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EB92C" w14:textId="77777777" w:rsidR="00CC1A68" w:rsidRPr="0054203F" w:rsidRDefault="00CC1A68" w:rsidP="00CC1A68">
      <w:bookmarkStart w:id="0" w:name="irecnoe"/>
      <w:bookmarkEnd w:id="0"/>
    </w:p>
    <w:p w14:paraId="13D2967E" w14:textId="77777777" w:rsidR="00CC1A68" w:rsidRPr="0054203F" w:rsidRDefault="00CC1A68" w:rsidP="00CC1A68">
      <w:pPr>
        <w:tabs>
          <w:tab w:val="clear" w:pos="794"/>
          <w:tab w:val="clear" w:pos="1191"/>
          <w:tab w:val="clear" w:pos="1588"/>
          <w:tab w:val="clear" w:pos="1985"/>
        </w:tabs>
      </w:pPr>
    </w:p>
    <w:p w14:paraId="10E41A85" w14:textId="375CB122" w:rsidR="00CC1A68" w:rsidRPr="0054203F" w:rsidRDefault="00CC1A68" w:rsidP="00CC1A68">
      <w:pPr>
        <w:pStyle w:val="CoverNumber"/>
        <w:rPr>
          <w:lang w:val="fr-FR"/>
        </w:rPr>
      </w:pPr>
      <w:r w:rsidRPr="0054203F">
        <w:rPr>
          <w:lang w:val="fr-FR"/>
        </w:rPr>
        <w:t>Recommandation UIT-R M.</w:t>
      </w:r>
      <w:r w:rsidR="00B4522F" w:rsidRPr="0054203F">
        <w:rPr>
          <w:lang w:val="fr-FR"/>
        </w:rPr>
        <w:t>2174-0</w:t>
      </w:r>
    </w:p>
    <w:p w14:paraId="19DA2361" w14:textId="49DF569B" w:rsidR="00CC1A68" w:rsidRPr="0054203F" w:rsidRDefault="00CC1A68" w:rsidP="00CC1A68">
      <w:pPr>
        <w:pStyle w:val="CoverDate"/>
        <w:rPr>
          <w:lang w:val="fr-FR"/>
        </w:rPr>
      </w:pPr>
      <w:r w:rsidRPr="0054203F">
        <w:rPr>
          <w:lang w:val="fr-FR"/>
        </w:rPr>
        <w:t>(</w:t>
      </w:r>
      <w:r w:rsidR="00B4522F" w:rsidRPr="0054203F">
        <w:rPr>
          <w:lang w:val="fr-FR"/>
        </w:rPr>
        <w:t>02</w:t>
      </w:r>
      <w:r w:rsidRPr="0054203F">
        <w:rPr>
          <w:lang w:val="fr-FR"/>
        </w:rPr>
        <w:t>/</w:t>
      </w:r>
      <w:r w:rsidR="00B4522F" w:rsidRPr="0054203F">
        <w:rPr>
          <w:lang w:val="fr-FR"/>
        </w:rPr>
        <w:t>2026</w:t>
      </w:r>
      <w:r w:rsidRPr="0054203F">
        <w:rPr>
          <w:lang w:val="fr-FR"/>
        </w:rPr>
        <w:t>)</w:t>
      </w:r>
    </w:p>
    <w:p w14:paraId="608C0984" w14:textId="1EB7947D" w:rsidR="00CC1A68" w:rsidRPr="0054203F" w:rsidRDefault="00CC1A68" w:rsidP="00CC1A68">
      <w:pPr>
        <w:pStyle w:val="CoverSeries"/>
        <w:rPr>
          <w:lang w:val="fr-FR"/>
        </w:rPr>
      </w:pPr>
      <w:r w:rsidRPr="0054203F">
        <w:rPr>
          <w:lang w:val="fr-FR"/>
        </w:rPr>
        <w:t>Série M: Services mobile, de radiorepérage et d</w:t>
      </w:r>
      <w:r w:rsidR="00A64954">
        <w:rPr>
          <w:lang w:val="fr-FR"/>
        </w:rPr>
        <w:t>'</w:t>
      </w:r>
      <w:r w:rsidRPr="0054203F">
        <w:rPr>
          <w:lang w:val="fr-FR"/>
        </w:rPr>
        <w:t>amateur y compris les services par satellite associés</w:t>
      </w:r>
    </w:p>
    <w:p w14:paraId="7755FF84" w14:textId="3CACEDC5" w:rsidR="00CC1A68" w:rsidRPr="0054203F" w:rsidRDefault="00B4522F" w:rsidP="00CC1A68">
      <w:pPr>
        <w:pStyle w:val="CoverTitle"/>
        <w:rPr>
          <w:lang w:val="fr-FR"/>
        </w:rPr>
      </w:pPr>
      <w:r w:rsidRPr="0054203F">
        <w:rPr>
          <w:lang w:val="fr-FR"/>
        </w:rPr>
        <w:t>Caractéristiques des rayonnements non désirés des stations de base utilisant les interfaces radioélectriques de Terre des IMT-2020</w:t>
      </w:r>
    </w:p>
    <w:p w14:paraId="393860BE" w14:textId="77777777" w:rsidR="00CC1A68" w:rsidRPr="0054203F" w:rsidRDefault="00CC1A68" w:rsidP="00CC1A68"/>
    <w:p w14:paraId="42E4212E" w14:textId="77777777" w:rsidR="00CC1A68" w:rsidRPr="0054203F" w:rsidRDefault="00CC1A68" w:rsidP="00CC1A68"/>
    <w:p w14:paraId="44D9B87A" w14:textId="77777777" w:rsidR="00CC1A68" w:rsidRPr="0054203F" w:rsidRDefault="00CC1A68" w:rsidP="00CC1A68">
      <w:pPr>
        <w:sectPr w:rsidR="00CC1A68" w:rsidRPr="0054203F" w:rsidSect="00CC1A68">
          <w:headerReference w:type="even" r:id="rId8"/>
          <w:headerReference w:type="default" r:id="rId9"/>
          <w:footerReference w:type="default" r:id="rId10"/>
          <w:pgSz w:w="11907" w:h="16840" w:code="9"/>
          <w:pgMar w:top="1089" w:right="1089" w:bottom="284" w:left="1089" w:header="737" w:footer="284" w:gutter="0"/>
          <w:pgNumType w:start="1"/>
          <w:cols w:space="720"/>
          <w:docGrid w:linePitch="326"/>
        </w:sectPr>
      </w:pPr>
    </w:p>
    <w:p w14:paraId="6F870732" w14:textId="77777777" w:rsidR="00CC1A68" w:rsidRPr="0054203F" w:rsidRDefault="00CC1A68" w:rsidP="00CC1A68">
      <w:pPr>
        <w:pStyle w:val="Tablehead0"/>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280" w:after="0"/>
        <w:rPr>
          <w:bCs/>
          <w:sz w:val="24"/>
          <w:szCs w:val="24"/>
        </w:rPr>
      </w:pPr>
      <w:bookmarkStart w:id="1" w:name="c2tope"/>
      <w:bookmarkEnd w:id="1"/>
      <w:r w:rsidRPr="0054203F">
        <w:rPr>
          <w:bCs/>
          <w:sz w:val="24"/>
          <w:szCs w:val="24"/>
        </w:rPr>
        <w:lastRenderedPageBreak/>
        <w:t>Avant-propos</w:t>
      </w:r>
    </w:p>
    <w:p w14:paraId="2A2BF211" w14:textId="1AD3EA1A" w:rsidR="00CC1A68" w:rsidRPr="0054203F" w:rsidRDefault="00CC1A68" w:rsidP="00CC1A68">
      <w:pPr>
        <w:spacing w:before="240"/>
        <w:rPr>
          <w:sz w:val="20"/>
        </w:rPr>
      </w:pPr>
      <w:r w:rsidRPr="0054203F">
        <w:rPr>
          <w:sz w:val="20"/>
        </w:rPr>
        <w:t>Le rôle du Secteur des radiocommunications est d</w:t>
      </w:r>
      <w:r w:rsidR="00A64954">
        <w:rPr>
          <w:sz w:val="20"/>
        </w:rPr>
        <w:t>'</w:t>
      </w:r>
      <w:r w:rsidRPr="0054203F">
        <w:rPr>
          <w:sz w:val="20"/>
        </w:rPr>
        <w:t>assurer l</w:t>
      </w:r>
      <w:r w:rsidR="00A64954">
        <w:rPr>
          <w:sz w:val="20"/>
        </w:rPr>
        <w:t>'</w:t>
      </w:r>
      <w:r w:rsidRPr="0054203F">
        <w:rPr>
          <w:sz w:val="20"/>
        </w:rPr>
        <w:t>utilisation rationnelle, équitable, efficace et économique du spectre radioélectrique par tous les services de radiocommunication, y compris les services par satellite, et de procéder à des études pour toutes les gammes de fréquences, à partir desquelles les Recommandations seront élaborées et adoptées.</w:t>
      </w:r>
    </w:p>
    <w:p w14:paraId="72F2350A" w14:textId="04223C6C" w:rsidR="00CC1A68" w:rsidRPr="0054203F" w:rsidRDefault="00CC1A68" w:rsidP="00CC1A68">
      <w:pPr>
        <w:rPr>
          <w:sz w:val="20"/>
        </w:rPr>
      </w:pPr>
      <w:r w:rsidRPr="0054203F">
        <w:rPr>
          <w:sz w:val="20"/>
        </w:rPr>
        <w:t>Les fonctions réglementaires et politiques du Secteur des radiocommunications sont remplies par les Conférences mondiales et régionales des radiocommunications et par les Assemblées des radiocommunications assistées par les Commissions d</w:t>
      </w:r>
      <w:r w:rsidR="00A64954">
        <w:rPr>
          <w:sz w:val="20"/>
        </w:rPr>
        <w:t>'</w:t>
      </w:r>
      <w:r w:rsidRPr="0054203F">
        <w:rPr>
          <w:sz w:val="20"/>
        </w:rPr>
        <w:t>études.</w:t>
      </w:r>
    </w:p>
    <w:p w14:paraId="50E9A9AE" w14:textId="77777777" w:rsidR="00CC1A68" w:rsidRPr="0054203F" w:rsidRDefault="00CC1A68" w:rsidP="00CC1A68">
      <w:pPr>
        <w:pStyle w:val="Heading1"/>
        <w:spacing w:before="360"/>
        <w:jc w:val="center"/>
        <w:rPr>
          <w:szCs w:val="24"/>
        </w:rPr>
      </w:pPr>
      <w:bookmarkStart w:id="2" w:name="_Toc231377725"/>
      <w:r w:rsidRPr="0054203F">
        <w:rPr>
          <w:bCs/>
          <w:szCs w:val="24"/>
        </w:rPr>
        <w:t>Droits de propriété intellectuelle</w:t>
      </w:r>
      <w:bookmarkEnd w:id="2"/>
    </w:p>
    <w:p w14:paraId="2F1F6B87" w14:textId="77777777" w:rsidR="00CC1A68" w:rsidRPr="0054203F" w:rsidRDefault="00CC1A68" w:rsidP="00CC1A68">
      <w:pPr>
        <w:tabs>
          <w:tab w:val="clear" w:pos="794"/>
          <w:tab w:val="clear" w:pos="1191"/>
          <w:tab w:val="clear" w:pos="1588"/>
          <w:tab w:val="clear" w:pos="1985"/>
        </w:tabs>
        <w:rPr>
          <w:sz w:val="20"/>
        </w:rPr>
      </w:pPr>
      <w:r w:rsidRPr="0054203F">
        <w:rPr>
          <w:sz w:val="20"/>
        </w:rPr>
        <w:t>L'UIT attire l'attention sur la possibilité que l'application ou la mise en œuvre de la présente Recommandation puisse donner lieu à l'utilisation d'un droit de propriété intellectuelle. L'UIT ne prend pas position en ce qui concerne l'existence, la validité ou l'applicabilité des droits de propriété intellectuelle, qu'ils soient revendiqués par un membre de l'UIT ou par une tierce partie étrangère à la procédure d'élaboration des Recommandations.</w:t>
      </w:r>
    </w:p>
    <w:p w14:paraId="636CE26C" w14:textId="77777777" w:rsidR="00CC1A68" w:rsidRPr="0054203F" w:rsidRDefault="00CC1A68" w:rsidP="00CC1A68">
      <w:pPr>
        <w:tabs>
          <w:tab w:val="clear" w:pos="794"/>
          <w:tab w:val="clear" w:pos="1191"/>
          <w:tab w:val="clear" w:pos="1588"/>
          <w:tab w:val="clear" w:pos="1985"/>
        </w:tabs>
        <w:rPr>
          <w:sz w:val="20"/>
        </w:rPr>
      </w:pPr>
      <w:r w:rsidRPr="0054203F">
        <w:rPr>
          <w:sz w:val="20"/>
        </w:rPr>
        <w:t xml:space="preserve">À la date d'approbation de la présente Recommandation, l'UIT avait été avisée de l'existence d'une propriété intellectuelle, protégée par des brevets, dont l'acquisition pourrait être requise pour mettre en œuvre la présente Recommandation. Toutefois, comme il ne s'agit peut-être pas de renseignements les plus récents, il est vivement recommandé aux développeurs de consulter les renseignements pertinents de l'UIT-R concernant les brevets à l'adresse </w:t>
      </w:r>
      <w:hyperlink r:id="rId11" w:history="1">
        <w:r w:rsidRPr="0054203F">
          <w:rPr>
            <w:rStyle w:val="Hyperlink"/>
            <w:sz w:val="20"/>
          </w:rPr>
          <w:t>https://www.itu.int/en/ITU-R/study-groups/Pages/itu-r-patent-information.aspx</w:t>
        </w:r>
      </w:hyperlink>
      <w:r w:rsidRPr="0054203F">
        <w:rPr>
          <w:sz w:val="20"/>
        </w:rPr>
        <w:t>.</w:t>
      </w:r>
    </w:p>
    <w:p w14:paraId="633734E8" w14:textId="77777777" w:rsidR="00CC1A68" w:rsidRPr="0054203F" w:rsidRDefault="00CC1A68" w:rsidP="00CC1A68">
      <w:pPr>
        <w:spacing w:before="0"/>
        <w:jc w:val="center"/>
        <w:rPr>
          <w:sz w:val="22"/>
        </w:rPr>
      </w:pPr>
    </w:p>
    <w:tbl>
      <w:tblPr>
        <w:tblW w:w="5000" w:type="pct"/>
        <w:tblBorders>
          <w:top w:val="single" w:sz="12" w:space="0" w:color="000080"/>
          <w:left w:val="single" w:sz="12" w:space="0" w:color="000080"/>
          <w:bottom w:val="single" w:sz="12" w:space="0" w:color="000080"/>
          <w:right w:val="single" w:sz="12" w:space="0" w:color="000080"/>
        </w:tblBorders>
        <w:tblLook w:val="0020" w:firstRow="1" w:lastRow="0" w:firstColumn="0" w:lastColumn="0" w:noHBand="0" w:noVBand="0"/>
      </w:tblPr>
      <w:tblGrid>
        <w:gridCol w:w="1170"/>
        <w:gridCol w:w="8439"/>
      </w:tblGrid>
      <w:tr w:rsidR="00CC1A68" w:rsidRPr="0054203F" w14:paraId="3743533B" w14:textId="77777777" w:rsidTr="00A728F9">
        <w:tc>
          <w:tcPr>
            <w:tcW w:w="9609" w:type="dxa"/>
            <w:gridSpan w:val="2"/>
          </w:tcPr>
          <w:p w14:paraId="57F582CB" w14:textId="77777777" w:rsidR="00CC1A68" w:rsidRPr="0054203F" w:rsidRDefault="00CC1A68" w:rsidP="00A728F9">
            <w:pPr>
              <w:pStyle w:val="Chaptitle"/>
              <w:keepLines w:val="0"/>
              <w:tabs>
                <w:tab w:val="clear" w:pos="794"/>
                <w:tab w:val="clear" w:pos="1191"/>
                <w:tab w:val="clear" w:pos="1588"/>
                <w:tab w:val="clear" w:pos="1985"/>
              </w:tabs>
              <w:overflowPunct/>
              <w:spacing w:before="140"/>
              <w:textAlignment w:val="auto"/>
              <w:rPr>
                <w:sz w:val="22"/>
                <w:szCs w:val="22"/>
              </w:rPr>
            </w:pPr>
            <w:r w:rsidRPr="0054203F">
              <w:rPr>
                <w:sz w:val="22"/>
                <w:szCs w:val="22"/>
              </w:rPr>
              <w:t xml:space="preserve">Séries des Recommandations UIT-R </w:t>
            </w:r>
          </w:p>
          <w:p w14:paraId="00A78FC6" w14:textId="7FC01659" w:rsidR="00CC1A68" w:rsidRPr="0054203F" w:rsidRDefault="00CC1A68" w:rsidP="00A728F9">
            <w:pPr>
              <w:pStyle w:val="Tablehead0"/>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20" w:after="60"/>
              <w:rPr>
                <w:bCs/>
                <w:sz w:val="18"/>
                <w:szCs w:val="18"/>
              </w:rPr>
            </w:pPr>
            <w:r w:rsidRPr="0054203F">
              <w:rPr>
                <w:b w:val="0"/>
                <w:sz w:val="18"/>
                <w:szCs w:val="18"/>
              </w:rPr>
              <w:t>(</w:t>
            </w:r>
            <w:r w:rsidR="00083198" w:rsidRPr="0054203F">
              <w:rPr>
                <w:b w:val="0"/>
                <w:sz w:val="18"/>
                <w:szCs w:val="18"/>
              </w:rPr>
              <w:t>Également</w:t>
            </w:r>
            <w:r w:rsidRPr="0054203F">
              <w:rPr>
                <w:b w:val="0"/>
                <w:sz w:val="18"/>
                <w:szCs w:val="18"/>
              </w:rPr>
              <w:t xml:space="preserve"> disponible en ligne: </w:t>
            </w:r>
            <w:hyperlink r:id="rId12" w:history="1">
              <w:r w:rsidRPr="0054203F">
                <w:rPr>
                  <w:rStyle w:val="Hyperlink"/>
                  <w:b w:val="0"/>
                  <w:bCs/>
                  <w:sz w:val="18"/>
                  <w:szCs w:val="18"/>
                </w:rPr>
                <w:t>https://www.itu.int/publ/R-REC/fr</w:t>
              </w:r>
            </w:hyperlink>
            <w:r w:rsidRPr="0054203F">
              <w:rPr>
                <w:b w:val="0"/>
                <w:bCs/>
                <w:sz w:val="18"/>
                <w:szCs w:val="18"/>
              </w:rPr>
              <w:t>)</w:t>
            </w:r>
          </w:p>
        </w:tc>
      </w:tr>
      <w:tr w:rsidR="00CC1A68" w:rsidRPr="0054203F" w14:paraId="74965612" w14:textId="77777777" w:rsidTr="00A728F9">
        <w:tc>
          <w:tcPr>
            <w:tcW w:w="1170" w:type="dxa"/>
            <w:tcBorders>
              <w:bottom w:val="nil"/>
            </w:tcBorders>
          </w:tcPr>
          <w:p w14:paraId="2CDCD008" w14:textId="77777777" w:rsidR="00CC1A68" w:rsidRPr="0054203F" w:rsidRDefault="00CC1A68" w:rsidP="00A728F9">
            <w:pPr>
              <w:spacing w:before="90" w:after="100"/>
              <w:ind w:left="57"/>
              <w:rPr>
                <w:b/>
                <w:bCs/>
                <w:sz w:val="20"/>
              </w:rPr>
            </w:pPr>
            <w:r w:rsidRPr="0054203F">
              <w:rPr>
                <w:b/>
                <w:bCs/>
                <w:sz w:val="20"/>
              </w:rPr>
              <w:t>Séries</w:t>
            </w:r>
          </w:p>
        </w:tc>
        <w:tc>
          <w:tcPr>
            <w:tcW w:w="8439" w:type="dxa"/>
            <w:tcBorders>
              <w:bottom w:val="nil"/>
            </w:tcBorders>
          </w:tcPr>
          <w:p w14:paraId="2E25A0CB" w14:textId="77777777" w:rsidR="00CC1A68" w:rsidRPr="0054203F" w:rsidRDefault="00CC1A68" w:rsidP="00A728F9">
            <w:pPr>
              <w:pStyle w:val="Tablehead0"/>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90" w:after="100"/>
              <w:rPr>
                <w:bCs/>
                <w:sz w:val="20"/>
              </w:rPr>
            </w:pPr>
            <w:r w:rsidRPr="0054203F">
              <w:rPr>
                <w:bCs/>
                <w:sz w:val="20"/>
              </w:rPr>
              <w:t>Titre</w:t>
            </w:r>
          </w:p>
        </w:tc>
      </w:tr>
      <w:tr w:rsidR="00CC1A68" w:rsidRPr="0054203F" w14:paraId="346A6D6E" w14:textId="77777777" w:rsidTr="00A728F9">
        <w:tc>
          <w:tcPr>
            <w:tcW w:w="1170" w:type="dxa"/>
            <w:tcBorders>
              <w:top w:val="nil"/>
              <w:bottom w:val="nil"/>
            </w:tcBorders>
          </w:tcPr>
          <w:p w14:paraId="4670F7EF" w14:textId="77777777" w:rsidR="00CC1A68" w:rsidRPr="0054203F" w:rsidRDefault="00CC1A68" w:rsidP="00A728F9">
            <w:pPr>
              <w:spacing w:before="30" w:after="30"/>
              <w:ind w:left="57"/>
              <w:jc w:val="left"/>
              <w:rPr>
                <w:rFonts w:ascii="Times New Roman Bold" w:hAnsi="Times New Roman Bold"/>
                <w:b/>
                <w:bCs/>
                <w:sz w:val="20"/>
              </w:rPr>
            </w:pPr>
            <w:r w:rsidRPr="0054203F">
              <w:rPr>
                <w:rFonts w:ascii="Times New Roman Bold" w:hAnsi="Times New Roman Bold"/>
                <w:b/>
                <w:bCs/>
                <w:sz w:val="20"/>
              </w:rPr>
              <w:t>BO</w:t>
            </w:r>
          </w:p>
        </w:tc>
        <w:tc>
          <w:tcPr>
            <w:tcW w:w="8439" w:type="dxa"/>
            <w:tcBorders>
              <w:top w:val="nil"/>
              <w:bottom w:val="nil"/>
            </w:tcBorders>
          </w:tcPr>
          <w:p w14:paraId="76E46E5A" w14:textId="77777777" w:rsidR="00CC1A68" w:rsidRPr="0054203F" w:rsidRDefault="00CC1A68" w:rsidP="00A728F9">
            <w:pPr>
              <w:pStyle w:val="Tablehead0"/>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rPr>
            </w:pPr>
            <w:r w:rsidRPr="0054203F">
              <w:rPr>
                <w:b w:val="0"/>
                <w:sz w:val="20"/>
              </w:rPr>
              <w:t>Diffusion par satellite</w:t>
            </w:r>
          </w:p>
        </w:tc>
      </w:tr>
      <w:tr w:rsidR="00CC1A68" w:rsidRPr="0054203F" w14:paraId="6D611F38" w14:textId="77777777" w:rsidTr="00A728F9">
        <w:tc>
          <w:tcPr>
            <w:tcW w:w="1170" w:type="dxa"/>
            <w:tcBorders>
              <w:top w:val="nil"/>
              <w:bottom w:val="nil"/>
            </w:tcBorders>
          </w:tcPr>
          <w:p w14:paraId="71F4DCD0" w14:textId="77777777" w:rsidR="00CC1A68" w:rsidRPr="0054203F" w:rsidRDefault="00CC1A68" w:rsidP="00A728F9">
            <w:pPr>
              <w:spacing w:before="30" w:after="30"/>
              <w:ind w:left="57"/>
              <w:jc w:val="left"/>
              <w:rPr>
                <w:rFonts w:ascii="Times New Roman Bold" w:hAnsi="Times New Roman Bold"/>
                <w:b/>
                <w:bCs/>
                <w:sz w:val="20"/>
              </w:rPr>
            </w:pPr>
            <w:r w:rsidRPr="0054203F">
              <w:rPr>
                <w:rFonts w:ascii="Times New Roman Bold" w:hAnsi="Times New Roman Bold"/>
                <w:b/>
                <w:bCs/>
                <w:sz w:val="20"/>
              </w:rPr>
              <w:t>BR</w:t>
            </w:r>
          </w:p>
        </w:tc>
        <w:tc>
          <w:tcPr>
            <w:tcW w:w="8439" w:type="dxa"/>
            <w:tcBorders>
              <w:top w:val="nil"/>
              <w:bottom w:val="nil"/>
            </w:tcBorders>
          </w:tcPr>
          <w:p w14:paraId="59C81F2E" w14:textId="77777777" w:rsidR="00CC1A68" w:rsidRPr="0054203F" w:rsidRDefault="00CC1A68" w:rsidP="00A728F9">
            <w:pPr>
              <w:pStyle w:val="Tablehead0"/>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rPr>
            </w:pPr>
            <w:r w:rsidRPr="0054203F">
              <w:rPr>
                <w:b w:val="0"/>
                <w:sz w:val="20"/>
              </w:rPr>
              <w:t>Enregistrement pour la production, l'archivage et la diffusion; films pour la télévision</w:t>
            </w:r>
          </w:p>
        </w:tc>
      </w:tr>
      <w:tr w:rsidR="00CC1A68" w:rsidRPr="0054203F" w14:paraId="3F913B64" w14:textId="77777777" w:rsidTr="00A728F9">
        <w:tc>
          <w:tcPr>
            <w:tcW w:w="1170" w:type="dxa"/>
            <w:tcBorders>
              <w:top w:val="nil"/>
              <w:bottom w:val="nil"/>
            </w:tcBorders>
          </w:tcPr>
          <w:p w14:paraId="41F79CAF" w14:textId="77777777" w:rsidR="00CC1A68" w:rsidRPr="0054203F" w:rsidRDefault="00CC1A68" w:rsidP="00A728F9">
            <w:pPr>
              <w:spacing w:before="30" w:after="30"/>
              <w:ind w:left="57"/>
              <w:jc w:val="left"/>
              <w:rPr>
                <w:b/>
                <w:bCs/>
                <w:sz w:val="20"/>
              </w:rPr>
            </w:pPr>
            <w:r w:rsidRPr="0054203F">
              <w:rPr>
                <w:b/>
                <w:bCs/>
                <w:sz w:val="20"/>
              </w:rPr>
              <w:t>BS</w:t>
            </w:r>
          </w:p>
        </w:tc>
        <w:tc>
          <w:tcPr>
            <w:tcW w:w="8439" w:type="dxa"/>
            <w:tcBorders>
              <w:top w:val="nil"/>
              <w:bottom w:val="nil"/>
            </w:tcBorders>
          </w:tcPr>
          <w:p w14:paraId="5342AA6F" w14:textId="77777777" w:rsidR="00CC1A68" w:rsidRPr="0054203F" w:rsidRDefault="00CC1A68" w:rsidP="00A728F9">
            <w:pPr>
              <w:pStyle w:val="Tablehead0"/>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rPr>
            </w:pPr>
            <w:r w:rsidRPr="0054203F">
              <w:rPr>
                <w:b w:val="0"/>
                <w:sz w:val="20"/>
              </w:rPr>
              <w:t>Service de radiodiffusion sonore</w:t>
            </w:r>
          </w:p>
        </w:tc>
      </w:tr>
      <w:tr w:rsidR="00CC1A68" w:rsidRPr="0054203F" w14:paraId="472AAAEB" w14:textId="77777777" w:rsidTr="00A728F9">
        <w:tc>
          <w:tcPr>
            <w:tcW w:w="1170" w:type="dxa"/>
            <w:tcBorders>
              <w:top w:val="nil"/>
              <w:bottom w:val="nil"/>
            </w:tcBorders>
          </w:tcPr>
          <w:p w14:paraId="41A047B7" w14:textId="77777777" w:rsidR="00CC1A68" w:rsidRPr="0054203F" w:rsidRDefault="00CC1A68" w:rsidP="00A728F9">
            <w:pPr>
              <w:spacing w:before="30" w:after="30"/>
              <w:ind w:left="57"/>
              <w:jc w:val="left"/>
              <w:rPr>
                <w:b/>
                <w:bCs/>
                <w:sz w:val="20"/>
              </w:rPr>
            </w:pPr>
            <w:r w:rsidRPr="0054203F">
              <w:rPr>
                <w:b/>
                <w:bCs/>
                <w:sz w:val="20"/>
              </w:rPr>
              <w:t>BT</w:t>
            </w:r>
          </w:p>
        </w:tc>
        <w:tc>
          <w:tcPr>
            <w:tcW w:w="8439" w:type="dxa"/>
            <w:tcBorders>
              <w:top w:val="nil"/>
              <w:bottom w:val="nil"/>
            </w:tcBorders>
          </w:tcPr>
          <w:p w14:paraId="3CEC0FE5" w14:textId="77777777" w:rsidR="00CC1A68" w:rsidRPr="0054203F" w:rsidRDefault="00CC1A68" w:rsidP="00A728F9">
            <w:pPr>
              <w:pStyle w:val="Tablehead0"/>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rPr>
            </w:pPr>
            <w:r w:rsidRPr="0054203F">
              <w:rPr>
                <w:b w:val="0"/>
                <w:sz w:val="20"/>
              </w:rPr>
              <w:t>Service de radiodiffusion télévisuelle</w:t>
            </w:r>
          </w:p>
        </w:tc>
      </w:tr>
      <w:tr w:rsidR="00CC1A68" w:rsidRPr="0054203F" w14:paraId="5D5674A1" w14:textId="77777777" w:rsidTr="00A728F9">
        <w:tc>
          <w:tcPr>
            <w:tcW w:w="1170" w:type="dxa"/>
            <w:tcBorders>
              <w:top w:val="nil"/>
              <w:bottom w:val="nil"/>
            </w:tcBorders>
            <w:shd w:val="clear" w:color="auto" w:fill="FFFFFF" w:themeFill="background1"/>
          </w:tcPr>
          <w:p w14:paraId="4AEBD455" w14:textId="77777777" w:rsidR="00CC1A68" w:rsidRPr="0054203F" w:rsidRDefault="00CC1A68" w:rsidP="00A728F9">
            <w:pPr>
              <w:spacing w:before="30" w:after="30"/>
              <w:ind w:left="57"/>
              <w:jc w:val="left"/>
              <w:rPr>
                <w:rFonts w:ascii="Times New Roman Bold" w:hAnsi="Times New Roman Bold"/>
                <w:b/>
                <w:bCs/>
                <w:sz w:val="20"/>
              </w:rPr>
            </w:pPr>
            <w:r w:rsidRPr="0054203F">
              <w:rPr>
                <w:rFonts w:ascii="Times New Roman Bold" w:hAnsi="Times New Roman Bold"/>
                <w:b/>
                <w:bCs/>
                <w:sz w:val="20"/>
              </w:rPr>
              <w:t>F</w:t>
            </w:r>
          </w:p>
        </w:tc>
        <w:tc>
          <w:tcPr>
            <w:tcW w:w="8439" w:type="dxa"/>
            <w:tcBorders>
              <w:top w:val="nil"/>
              <w:bottom w:val="nil"/>
            </w:tcBorders>
            <w:shd w:val="clear" w:color="auto" w:fill="FFFFFF" w:themeFill="background1"/>
          </w:tcPr>
          <w:p w14:paraId="543DAE59" w14:textId="77777777" w:rsidR="00CC1A68" w:rsidRPr="0054203F" w:rsidRDefault="00CC1A68" w:rsidP="00A728F9">
            <w:pPr>
              <w:pStyle w:val="Tablehead0"/>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rPr>
            </w:pPr>
            <w:r w:rsidRPr="0054203F">
              <w:rPr>
                <w:b w:val="0"/>
                <w:sz w:val="20"/>
              </w:rPr>
              <w:t>Service fixe</w:t>
            </w:r>
          </w:p>
        </w:tc>
      </w:tr>
      <w:tr w:rsidR="00CC1A68" w:rsidRPr="0054203F" w14:paraId="6B7C1197" w14:textId="77777777" w:rsidTr="00A728F9">
        <w:tc>
          <w:tcPr>
            <w:tcW w:w="1170" w:type="dxa"/>
            <w:tcBorders>
              <w:top w:val="nil"/>
              <w:bottom w:val="nil"/>
            </w:tcBorders>
            <w:shd w:val="clear" w:color="auto" w:fill="F3F3F3"/>
          </w:tcPr>
          <w:p w14:paraId="58C53EB2" w14:textId="77777777" w:rsidR="00CC1A68" w:rsidRPr="0054203F" w:rsidRDefault="00CC1A68" w:rsidP="00A728F9">
            <w:pPr>
              <w:spacing w:before="30" w:after="30"/>
              <w:ind w:left="57"/>
              <w:jc w:val="left"/>
              <w:rPr>
                <w:b/>
                <w:bCs/>
                <w:color w:val="000080"/>
                <w:sz w:val="20"/>
              </w:rPr>
            </w:pPr>
            <w:r w:rsidRPr="0054203F">
              <w:rPr>
                <w:b/>
                <w:bCs/>
                <w:color w:val="000080"/>
                <w:sz w:val="20"/>
              </w:rPr>
              <w:t>M</w:t>
            </w:r>
          </w:p>
        </w:tc>
        <w:tc>
          <w:tcPr>
            <w:tcW w:w="8439" w:type="dxa"/>
            <w:tcBorders>
              <w:top w:val="nil"/>
              <w:bottom w:val="nil"/>
            </w:tcBorders>
            <w:shd w:val="clear" w:color="auto" w:fill="F3F3F3"/>
          </w:tcPr>
          <w:p w14:paraId="22031652" w14:textId="77777777" w:rsidR="00CC1A68" w:rsidRPr="0054203F" w:rsidRDefault="00CC1A68" w:rsidP="00A728F9">
            <w:pPr>
              <w:pStyle w:val="Tablehead0"/>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rFonts w:ascii="Times New Roman Bold" w:hAnsi="Times New Roman Bold"/>
                <w:color w:val="000080"/>
                <w:sz w:val="20"/>
              </w:rPr>
            </w:pPr>
            <w:r w:rsidRPr="0054203F">
              <w:rPr>
                <w:rFonts w:ascii="Times New Roman Bold" w:hAnsi="Times New Roman Bold"/>
                <w:color w:val="000080"/>
                <w:sz w:val="20"/>
              </w:rPr>
              <w:t>Services mobile, de radiorepérage et d'amateur y compris les services par satellite associés</w:t>
            </w:r>
          </w:p>
        </w:tc>
      </w:tr>
      <w:tr w:rsidR="00CC1A68" w:rsidRPr="0054203F" w14:paraId="6BC7A05A" w14:textId="77777777" w:rsidTr="00A728F9">
        <w:tc>
          <w:tcPr>
            <w:tcW w:w="1170" w:type="dxa"/>
            <w:tcBorders>
              <w:top w:val="nil"/>
              <w:bottom w:val="nil"/>
            </w:tcBorders>
          </w:tcPr>
          <w:p w14:paraId="11BBCAD7" w14:textId="77777777" w:rsidR="00CC1A68" w:rsidRPr="0054203F" w:rsidRDefault="00CC1A68" w:rsidP="00A728F9">
            <w:pPr>
              <w:spacing w:before="30" w:after="30"/>
              <w:ind w:left="57"/>
              <w:jc w:val="left"/>
              <w:rPr>
                <w:b/>
                <w:bCs/>
                <w:sz w:val="20"/>
              </w:rPr>
            </w:pPr>
            <w:r w:rsidRPr="0054203F">
              <w:rPr>
                <w:b/>
                <w:bCs/>
                <w:sz w:val="20"/>
              </w:rPr>
              <w:t>P</w:t>
            </w:r>
          </w:p>
        </w:tc>
        <w:tc>
          <w:tcPr>
            <w:tcW w:w="8439" w:type="dxa"/>
            <w:tcBorders>
              <w:top w:val="nil"/>
              <w:bottom w:val="nil"/>
            </w:tcBorders>
          </w:tcPr>
          <w:p w14:paraId="6C614CAE" w14:textId="77777777" w:rsidR="00CC1A68" w:rsidRPr="0054203F" w:rsidRDefault="00CC1A68" w:rsidP="00A728F9">
            <w:pPr>
              <w:pStyle w:val="Tablehead0"/>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rPr>
            </w:pPr>
            <w:r w:rsidRPr="0054203F">
              <w:rPr>
                <w:b w:val="0"/>
                <w:sz w:val="20"/>
              </w:rPr>
              <w:t>Propagation des ondes radioélectriques</w:t>
            </w:r>
          </w:p>
        </w:tc>
      </w:tr>
      <w:tr w:rsidR="00CC1A68" w:rsidRPr="0054203F" w14:paraId="44213391" w14:textId="77777777" w:rsidTr="00A728F9">
        <w:tc>
          <w:tcPr>
            <w:tcW w:w="1170" w:type="dxa"/>
            <w:tcBorders>
              <w:top w:val="nil"/>
              <w:bottom w:val="nil"/>
            </w:tcBorders>
          </w:tcPr>
          <w:p w14:paraId="645F8152" w14:textId="77777777" w:rsidR="00CC1A68" w:rsidRPr="0054203F" w:rsidRDefault="00CC1A68" w:rsidP="00A728F9">
            <w:pPr>
              <w:spacing w:before="30" w:after="30"/>
              <w:ind w:left="57"/>
              <w:jc w:val="left"/>
              <w:rPr>
                <w:b/>
                <w:bCs/>
                <w:sz w:val="20"/>
              </w:rPr>
            </w:pPr>
            <w:r w:rsidRPr="0054203F">
              <w:rPr>
                <w:b/>
                <w:bCs/>
                <w:sz w:val="20"/>
              </w:rPr>
              <w:t>RA</w:t>
            </w:r>
          </w:p>
        </w:tc>
        <w:tc>
          <w:tcPr>
            <w:tcW w:w="8439" w:type="dxa"/>
            <w:tcBorders>
              <w:top w:val="nil"/>
              <w:bottom w:val="nil"/>
            </w:tcBorders>
          </w:tcPr>
          <w:p w14:paraId="3EF124E5" w14:textId="77777777" w:rsidR="00CC1A68" w:rsidRPr="0054203F" w:rsidRDefault="00CC1A68" w:rsidP="00A728F9">
            <w:pPr>
              <w:pStyle w:val="Tablehead0"/>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rPr>
            </w:pPr>
            <w:r w:rsidRPr="0054203F">
              <w:rPr>
                <w:b w:val="0"/>
                <w:sz w:val="20"/>
              </w:rPr>
              <w:t>Radio astronomie</w:t>
            </w:r>
          </w:p>
        </w:tc>
      </w:tr>
      <w:tr w:rsidR="00CC1A68" w:rsidRPr="0054203F" w14:paraId="7F0DC7BB" w14:textId="77777777" w:rsidTr="00A728F9">
        <w:tc>
          <w:tcPr>
            <w:tcW w:w="1170" w:type="dxa"/>
            <w:tcBorders>
              <w:top w:val="nil"/>
              <w:bottom w:val="nil"/>
            </w:tcBorders>
          </w:tcPr>
          <w:p w14:paraId="48C41B5D" w14:textId="77777777" w:rsidR="00CC1A68" w:rsidRPr="0054203F" w:rsidRDefault="00CC1A68" w:rsidP="00A728F9">
            <w:pPr>
              <w:spacing w:before="30" w:after="30"/>
              <w:ind w:left="57"/>
              <w:jc w:val="left"/>
              <w:rPr>
                <w:b/>
                <w:bCs/>
                <w:sz w:val="20"/>
              </w:rPr>
            </w:pPr>
            <w:r w:rsidRPr="0054203F">
              <w:rPr>
                <w:b/>
                <w:bCs/>
                <w:sz w:val="20"/>
              </w:rPr>
              <w:t>RS</w:t>
            </w:r>
          </w:p>
        </w:tc>
        <w:tc>
          <w:tcPr>
            <w:tcW w:w="8439" w:type="dxa"/>
            <w:tcBorders>
              <w:top w:val="nil"/>
              <w:bottom w:val="nil"/>
            </w:tcBorders>
          </w:tcPr>
          <w:p w14:paraId="265AA8E3" w14:textId="77777777" w:rsidR="00CC1A68" w:rsidRPr="0054203F" w:rsidRDefault="00CC1A68" w:rsidP="00A728F9">
            <w:pPr>
              <w:pStyle w:val="Tablehead0"/>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rPr>
            </w:pPr>
            <w:r w:rsidRPr="0054203F">
              <w:rPr>
                <w:b w:val="0"/>
                <w:sz w:val="20"/>
              </w:rPr>
              <w:t>Systèmes de télédétection</w:t>
            </w:r>
          </w:p>
        </w:tc>
      </w:tr>
      <w:tr w:rsidR="00CC1A68" w:rsidRPr="0054203F" w14:paraId="660F9822" w14:textId="77777777" w:rsidTr="00A728F9">
        <w:tc>
          <w:tcPr>
            <w:tcW w:w="1170" w:type="dxa"/>
            <w:tcBorders>
              <w:top w:val="nil"/>
              <w:bottom w:val="nil"/>
            </w:tcBorders>
          </w:tcPr>
          <w:p w14:paraId="4EB444C6" w14:textId="77777777" w:rsidR="00CC1A68" w:rsidRPr="0054203F" w:rsidRDefault="00CC1A68" w:rsidP="00A728F9">
            <w:pPr>
              <w:spacing w:before="30" w:after="30"/>
              <w:ind w:left="57"/>
              <w:jc w:val="left"/>
              <w:rPr>
                <w:b/>
                <w:bCs/>
                <w:sz w:val="20"/>
              </w:rPr>
            </w:pPr>
            <w:r w:rsidRPr="0054203F">
              <w:rPr>
                <w:b/>
                <w:bCs/>
                <w:sz w:val="20"/>
              </w:rPr>
              <w:t>S</w:t>
            </w:r>
          </w:p>
        </w:tc>
        <w:tc>
          <w:tcPr>
            <w:tcW w:w="8439" w:type="dxa"/>
            <w:tcBorders>
              <w:top w:val="nil"/>
              <w:bottom w:val="nil"/>
            </w:tcBorders>
          </w:tcPr>
          <w:p w14:paraId="74BF32DF" w14:textId="77777777" w:rsidR="00CC1A68" w:rsidRPr="0054203F" w:rsidRDefault="00CC1A68" w:rsidP="00A728F9">
            <w:pPr>
              <w:pStyle w:val="Tablehead0"/>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rPr>
            </w:pPr>
            <w:r w:rsidRPr="0054203F">
              <w:rPr>
                <w:b w:val="0"/>
                <w:sz w:val="20"/>
              </w:rPr>
              <w:t>Service fixe par satellite</w:t>
            </w:r>
          </w:p>
        </w:tc>
      </w:tr>
      <w:tr w:rsidR="00CC1A68" w:rsidRPr="0054203F" w14:paraId="6E902983" w14:textId="77777777" w:rsidTr="00A728F9">
        <w:tc>
          <w:tcPr>
            <w:tcW w:w="1170" w:type="dxa"/>
            <w:tcBorders>
              <w:top w:val="nil"/>
              <w:bottom w:val="nil"/>
            </w:tcBorders>
            <w:shd w:val="clear" w:color="auto" w:fill="FFFFFF" w:themeFill="background1"/>
          </w:tcPr>
          <w:p w14:paraId="7F4C4BC1" w14:textId="77777777" w:rsidR="00CC1A68" w:rsidRPr="0054203F" w:rsidRDefault="00CC1A68" w:rsidP="00A728F9">
            <w:pPr>
              <w:spacing w:before="30" w:after="30"/>
              <w:ind w:left="57"/>
              <w:jc w:val="left"/>
              <w:rPr>
                <w:rFonts w:ascii="Times New Roman Bold" w:hAnsi="Times New Roman Bold"/>
                <w:b/>
                <w:bCs/>
                <w:sz w:val="20"/>
              </w:rPr>
            </w:pPr>
            <w:r w:rsidRPr="0054203F">
              <w:rPr>
                <w:rFonts w:ascii="Times New Roman Bold" w:hAnsi="Times New Roman Bold"/>
                <w:b/>
                <w:bCs/>
                <w:sz w:val="20"/>
              </w:rPr>
              <w:t>SA</w:t>
            </w:r>
          </w:p>
        </w:tc>
        <w:tc>
          <w:tcPr>
            <w:tcW w:w="8439" w:type="dxa"/>
            <w:tcBorders>
              <w:top w:val="nil"/>
              <w:bottom w:val="nil"/>
            </w:tcBorders>
            <w:shd w:val="clear" w:color="auto" w:fill="FFFFFF" w:themeFill="background1"/>
          </w:tcPr>
          <w:p w14:paraId="2D033189" w14:textId="77777777" w:rsidR="00CC1A68" w:rsidRPr="0054203F" w:rsidRDefault="00CC1A68" w:rsidP="00A728F9">
            <w:pPr>
              <w:pStyle w:val="Tablehead0"/>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rPr>
            </w:pPr>
            <w:r w:rsidRPr="0054203F">
              <w:rPr>
                <w:b w:val="0"/>
                <w:sz w:val="20"/>
              </w:rPr>
              <w:t>Applications spatiales et météorologie</w:t>
            </w:r>
          </w:p>
        </w:tc>
      </w:tr>
      <w:tr w:rsidR="00CC1A68" w:rsidRPr="0054203F" w14:paraId="7DBC7699" w14:textId="77777777" w:rsidTr="00A728F9">
        <w:tc>
          <w:tcPr>
            <w:tcW w:w="1170" w:type="dxa"/>
            <w:tcBorders>
              <w:top w:val="nil"/>
            </w:tcBorders>
          </w:tcPr>
          <w:p w14:paraId="2B957124" w14:textId="77777777" w:rsidR="00CC1A68" w:rsidRPr="0054203F" w:rsidRDefault="00CC1A68" w:rsidP="00A728F9">
            <w:pPr>
              <w:spacing w:before="30" w:after="30"/>
              <w:ind w:left="57"/>
              <w:jc w:val="left"/>
              <w:rPr>
                <w:b/>
                <w:bCs/>
                <w:sz w:val="20"/>
              </w:rPr>
            </w:pPr>
            <w:r w:rsidRPr="0054203F">
              <w:rPr>
                <w:b/>
                <w:bCs/>
                <w:sz w:val="20"/>
              </w:rPr>
              <w:t>SF</w:t>
            </w:r>
          </w:p>
        </w:tc>
        <w:tc>
          <w:tcPr>
            <w:tcW w:w="8439" w:type="dxa"/>
            <w:tcBorders>
              <w:top w:val="nil"/>
            </w:tcBorders>
          </w:tcPr>
          <w:p w14:paraId="1F2230F2" w14:textId="77777777" w:rsidR="00CC1A68" w:rsidRPr="0054203F" w:rsidRDefault="00CC1A68" w:rsidP="00A728F9">
            <w:pPr>
              <w:pStyle w:val="Tablehead0"/>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rPr>
            </w:pPr>
            <w:r w:rsidRPr="0054203F">
              <w:rPr>
                <w:b w:val="0"/>
                <w:sz w:val="20"/>
              </w:rPr>
              <w:t>Partage des fréquences et coordination entre les systèmes du service fixe par satellite et du service fixe</w:t>
            </w:r>
          </w:p>
        </w:tc>
      </w:tr>
      <w:tr w:rsidR="00CC1A68" w:rsidRPr="0054203F" w14:paraId="0093D997" w14:textId="77777777" w:rsidTr="00A728F9">
        <w:tc>
          <w:tcPr>
            <w:tcW w:w="1170" w:type="dxa"/>
          </w:tcPr>
          <w:p w14:paraId="421EBEBF" w14:textId="77777777" w:rsidR="00CC1A68" w:rsidRPr="0054203F" w:rsidRDefault="00CC1A68" w:rsidP="00A728F9">
            <w:pPr>
              <w:spacing w:before="30" w:after="30"/>
              <w:ind w:left="57"/>
              <w:jc w:val="left"/>
              <w:rPr>
                <w:b/>
                <w:bCs/>
                <w:sz w:val="20"/>
              </w:rPr>
            </w:pPr>
            <w:r w:rsidRPr="0054203F">
              <w:rPr>
                <w:b/>
                <w:bCs/>
                <w:sz w:val="20"/>
              </w:rPr>
              <w:t>SM</w:t>
            </w:r>
          </w:p>
        </w:tc>
        <w:tc>
          <w:tcPr>
            <w:tcW w:w="8439" w:type="dxa"/>
          </w:tcPr>
          <w:p w14:paraId="30888645" w14:textId="77777777" w:rsidR="00CC1A68" w:rsidRPr="0054203F" w:rsidRDefault="00CC1A68" w:rsidP="00A728F9">
            <w:pPr>
              <w:pStyle w:val="Tablehead0"/>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rPr>
            </w:pPr>
            <w:r w:rsidRPr="0054203F">
              <w:rPr>
                <w:b w:val="0"/>
                <w:sz w:val="20"/>
              </w:rPr>
              <w:t>Gestion du spectre</w:t>
            </w:r>
          </w:p>
        </w:tc>
      </w:tr>
      <w:tr w:rsidR="00CC1A68" w:rsidRPr="0054203F" w14:paraId="0E43A334" w14:textId="77777777" w:rsidTr="00A728F9">
        <w:tc>
          <w:tcPr>
            <w:tcW w:w="1170" w:type="dxa"/>
          </w:tcPr>
          <w:p w14:paraId="430F2523" w14:textId="77777777" w:rsidR="00CC1A68" w:rsidRPr="0054203F" w:rsidRDefault="00CC1A68" w:rsidP="00A728F9">
            <w:pPr>
              <w:spacing w:before="30" w:after="30"/>
              <w:ind w:left="57"/>
              <w:jc w:val="left"/>
              <w:rPr>
                <w:b/>
                <w:bCs/>
                <w:sz w:val="20"/>
              </w:rPr>
            </w:pPr>
            <w:r w:rsidRPr="0054203F">
              <w:rPr>
                <w:b/>
                <w:bCs/>
                <w:sz w:val="20"/>
              </w:rPr>
              <w:t>SNG</w:t>
            </w:r>
          </w:p>
        </w:tc>
        <w:tc>
          <w:tcPr>
            <w:tcW w:w="8439" w:type="dxa"/>
          </w:tcPr>
          <w:p w14:paraId="37107ACC" w14:textId="77777777" w:rsidR="00CC1A68" w:rsidRPr="0054203F" w:rsidRDefault="00CC1A68" w:rsidP="00A728F9">
            <w:pPr>
              <w:pStyle w:val="Tablehead0"/>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rPr>
            </w:pPr>
            <w:r w:rsidRPr="0054203F">
              <w:rPr>
                <w:b w:val="0"/>
                <w:sz w:val="20"/>
              </w:rPr>
              <w:t>Reportage d'actualités par satellite</w:t>
            </w:r>
          </w:p>
        </w:tc>
      </w:tr>
      <w:tr w:rsidR="00CC1A68" w:rsidRPr="0054203F" w14:paraId="63C2F0F5" w14:textId="77777777" w:rsidTr="00A728F9">
        <w:tc>
          <w:tcPr>
            <w:tcW w:w="1170" w:type="dxa"/>
          </w:tcPr>
          <w:p w14:paraId="53D8B31E" w14:textId="77777777" w:rsidR="00CC1A68" w:rsidRPr="0054203F" w:rsidRDefault="00CC1A68" w:rsidP="00A728F9">
            <w:pPr>
              <w:spacing w:before="30" w:after="30"/>
              <w:ind w:left="57"/>
              <w:jc w:val="left"/>
              <w:rPr>
                <w:rFonts w:ascii="Times New Roman Bold" w:hAnsi="Times New Roman Bold"/>
                <w:b/>
                <w:bCs/>
                <w:sz w:val="20"/>
              </w:rPr>
            </w:pPr>
            <w:r w:rsidRPr="0054203F">
              <w:rPr>
                <w:rFonts w:ascii="Times New Roman Bold" w:hAnsi="Times New Roman Bold"/>
                <w:b/>
                <w:bCs/>
                <w:sz w:val="20"/>
              </w:rPr>
              <w:t>TF</w:t>
            </w:r>
          </w:p>
        </w:tc>
        <w:tc>
          <w:tcPr>
            <w:tcW w:w="8439" w:type="dxa"/>
          </w:tcPr>
          <w:p w14:paraId="3B5C6CB3" w14:textId="644F3FE6" w:rsidR="00CC1A68" w:rsidRPr="0054203F" w:rsidRDefault="00083198" w:rsidP="00A728F9">
            <w:pPr>
              <w:pStyle w:val="Tablehead0"/>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rPr>
            </w:pPr>
            <w:r w:rsidRPr="0054203F">
              <w:rPr>
                <w:b w:val="0"/>
                <w:sz w:val="20"/>
              </w:rPr>
              <w:t>Émissions</w:t>
            </w:r>
            <w:r w:rsidR="00CC1A68" w:rsidRPr="0054203F">
              <w:rPr>
                <w:b w:val="0"/>
                <w:sz w:val="20"/>
              </w:rPr>
              <w:t xml:space="preserve"> de fréquences étalon et de signaux horaires</w:t>
            </w:r>
          </w:p>
        </w:tc>
      </w:tr>
      <w:tr w:rsidR="00CC1A68" w:rsidRPr="0054203F" w14:paraId="4A150DD6" w14:textId="77777777" w:rsidTr="00A728F9">
        <w:tc>
          <w:tcPr>
            <w:tcW w:w="1170" w:type="dxa"/>
          </w:tcPr>
          <w:p w14:paraId="48A2D05A" w14:textId="77777777" w:rsidR="00CC1A68" w:rsidRPr="0054203F" w:rsidRDefault="00CC1A68" w:rsidP="00A728F9">
            <w:pPr>
              <w:spacing w:before="30" w:after="30"/>
              <w:ind w:left="57"/>
              <w:jc w:val="left"/>
              <w:rPr>
                <w:b/>
                <w:bCs/>
                <w:sz w:val="20"/>
              </w:rPr>
            </w:pPr>
            <w:r w:rsidRPr="0054203F">
              <w:rPr>
                <w:b/>
                <w:bCs/>
                <w:sz w:val="20"/>
              </w:rPr>
              <w:t>V</w:t>
            </w:r>
          </w:p>
        </w:tc>
        <w:tc>
          <w:tcPr>
            <w:tcW w:w="8439" w:type="dxa"/>
          </w:tcPr>
          <w:p w14:paraId="291FF55F" w14:textId="77777777" w:rsidR="00CC1A68" w:rsidRPr="0054203F" w:rsidRDefault="00CC1A68" w:rsidP="00A728F9">
            <w:pPr>
              <w:pStyle w:val="Tablehead0"/>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140"/>
              <w:jc w:val="left"/>
              <w:rPr>
                <w:b w:val="0"/>
                <w:sz w:val="20"/>
              </w:rPr>
            </w:pPr>
            <w:r w:rsidRPr="0054203F">
              <w:rPr>
                <w:b w:val="0"/>
                <w:sz w:val="20"/>
              </w:rPr>
              <w:t>Vocabulaire et sujets associés</w:t>
            </w:r>
          </w:p>
        </w:tc>
      </w:tr>
    </w:tbl>
    <w:p w14:paraId="24C099CB" w14:textId="77777777" w:rsidR="00CC1A68" w:rsidRPr="0054203F" w:rsidRDefault="00CC1A68" w:rsidP="00CC1A68">
      <w:pPr>
        <w:spacing w:before="0"/>
        <w:jc w:val="center"/>
        <w:rPr>
          <w:sz w:val="20"/>
        </w:rPr>
      </w:pPr>
    </w:p>
    <w:tbl>
      <w:tblPr>
        <w:tblW w:w="5000" w:type="pct"/>
        <w:tblBorders>
          <w:top w:val="single" w:sz="12" w:space="0" w:color="000080"/>
          <w:left w:val="single" w:sz="12" w:space="0" w:color="000080"/>
          <w:bottom w:val="single" w:sz="12" w:space="0" w:color="000080"/>
          <w:right w:val="single" w:sz="12" w:space="0" w:color="000080"/>
        </w:tblBorders>
        <w:tblLook w:val="01E0" w:firstRow="1" w:lastRow="1" w:firstColumn="1" w:lastColumn="1" w:noHBand="0" w:noVBand="0"/>
      </w:tblPr>
      <w:tblGrid>
        <w:gridCol w:w="9609"/>
      </w:tblGrid>
      <w:tr w:rsidR="00CC1A68" w:rsidRPr="0054203F" w14:paraId="1727369C" w14:textId="77777777" w:rsidTr="00A728F9">
        <w:tc>
          <w:tcPr>
            <w:tcW w:w="9609" w:type="dxa"/>
          </w:tcPr>
          <w:p w14:paraId="0BD8CC6D" w14:textId="77777777" w:rsidR="00CC1A68" w:rsidRPr="0054203F" w:rsidRDefault="00CC1A68" w:rsidP="00A728F9">
            <w:pPr>
              <w:spacing w:before="80" w:after="80"/>
              <w:rPr>
                <w:i/>
                <w:iCs/>
                <w:sz w:val="20"/>
              </w:rPr>
            </w:pPr>
            <w:r w:rsidRPr="0054203F">
              <w:rPr>
                <w:b/>
                <w:bCs/>
                <w:i/>
                <w:iCs/>
                <w:sz w:val="20"/>
              </w:rPr>
              <w:t>Note</w:t>
            </w:r>
            <w:r w:rsidRPr="0054203F">
              <w:rPr>
                <w:i/>
                <w:iCs/>
                <w:sz w:val="20"/>
              </w:rPr>
              <w:t xml:space="preserve">: Cette Recommandation UIT-R a été approuvée en anglais aux termes de la procédure détaillée dans la Résolution UIT-R 1. </w:t>
            </w:r>
          </w:p>
        </w:tc>
      </w:tr>
    </w:tbl>
    <w:p w14:paraId="5666BD50" w14:textId="77777777" w:rsidR="00CC1A68" w:rsidRPr="0054203F" w:rsidRDefault="00CC1A68" w:rsidP="00CC1A68">
      <w:pPr>
        <w:spacing w:before="0"/>
        <w:jc w:val="center"/>
        <w:rPr>
          <w:sz w:val="22"/>
        </w:rPr>
      </w:pPr>
    </w:p>
    <w:p w14:paraId="3E797A35" w14:textId="77777777" w:rsidR="00CC1A68" w:rsidRPr="0054203F" w:rsidRDefault="00CC1A68" w:rsidP="00CC1A68">
      <w:pPr>
        <w:spacing w:before="100"/>
        <w:jc w:val="right"/>
        <w:rPr>
          <w:i/>
          <w:iCs/>
          <w:sz w:val="20"/>
        </w:rPr>
      </w:pPr>
      <w:r w:rsidRPr="0054203F">
        <w:rPr>
          <w:i/>
          <w:iCs/>
          <w:sz w:val="20"/>
        </w:rPr>
        <w:t>Publication électronique</w:t>
      </w:r>
    </w:p>
    <w:p w14:paraId="55521C6B" w14:textId="77777777" w:rsidR="00CC1A68" w:rsidRPr="0054203F" w:rsidRDefault="00CC1A68" w:rsidP="00CC1A68">
      <w:pPr>
        <w:spacing w:before="0"/>
        <w:jc w:val="right"/>
        <w:rPr>
          <w:sz w:val="20"/>
        </w:rPr>
      </w:pPr>
      <w:r w:rsidRPr="0054203F">
        <w:rPr>
          <w:sz w:val="20"/>
        </w:rPr>
        <w:t>Genève, 2026</w:t>
      </w:r>
    </w:p>
    <w:p w14:paraId="4A19148E" w14:textId="77777777" w:rsidR="00CC1A68" w:rsidRPr="0054203F" w:rsidRDefault="00CC1A68" w:rsidP="00CC1A68">
      <w:pPr>
        <w:spacing w:before="200"/>
        <w:jc w:val="center"/>
        <w:rPr>
          <w:sz w:val="20"/>
        </w:rPr>
      </w:pPr>
      <w:r w:rsidRPr="0054203F">
        <w:rPr>
          <w:sz w:val="20"/>
        </w:rPr>
        <w:sym w:font="Symbol" w:char="F0E3"/>
      </w:r>
      <w:r w:rsidRPr="0054203F">
        <w:rPr>
          <w:sz w:val="20"/>
        </w:rPr>
        <w:t xml:space="preserve"> UIT </w:t>
      </w:r>
      <w:bookmarkStart w:id="3" w:name="iiannee"/>
      <w:bookmarkEnd w:id="3"/>
      <w:r w:rsidRPr="0054203F">
        <w:rPr>
          <w:sz w:val="20"/>
        </w:rPr>
        <w:t>2026</w:t>
      </w:r>
    </w:p>
    <w:p w14:paraId="44B53973" w14:textId="3742353E" w:rsidR="007565CC" w:rsidRPr="0054203F" w:rsidRDefault="00CC1A68" w:rsidP="00CC1A68">
      <w:pPr>
        <w:widowControl w:val="0"/>
        <w:spacing w:before="160"/>
        <w:rPr>
          <w:i/>
          <w:sz w:val="20"/>
        </w:rPr>
        <w:sectPr w:rsidR="007565CC" w:rsidRPr="0054203F" w:rsidSect="002058CE">
          <w:headerReference w:type="even" r:id="rId13"/>
          <w:headerReference w:type="default" r:id="rId14"/>
          <w:pgSz w:w="11907" w:h="16834" w:code="9"/>
          <w:pgMar w:top="1418" w:right="1134" w:bottom="1134" w:left="1134" w:header="720" w:footer="482" w:gutter="0"/>
          <w:paperSrc w:first="15" w:other="15"/>
          <w:pgNumType w:fmt="lowerRoman" w:start="2"/>
          <w:cols w:space="720"/>
        </w:sectPr>
      </w:pPr>
      <w:r w:rsidRPr="0054203F">
        <w:rPr>
          <w:sz w:val="18"/>
          <w:szCs w:val="18"/>
        </w:rPr>
        <w:t>Tous droits réservés. Aucune partie de cette publication ne peut être reproduite, par quelque procédé que ce soit, sans l</w:t>
      </w:r>
      <w:r w:rsidR="00A64954">
        <w:rPr>
          <w:sz w:val="18"/>
          <w:szCs w:val="18"/>
        </w:rPr>
        <w:t>'</w:t>
      </w:r>
      <w:r w:rsidRPr="0054203F">
        <w:rPr>
          <w:sz w:val="18"/>
          <w:szCs w:val="18"/>
        </w:rPr>
        <w:t>accord écrit préalable de l</w:t>
      </w:r>
      <w:r w:rsidR="00A64954">
        <w:rPr>
          <w:sz w:val="18"/>
          <w:szCs w:val="18"/>
        </w:rPr>
        <w:t>'</w:t>
      </w:r>
      <w:r w:rsidRPr="0054203F">
        <w:rPr>
          <w:sz w:val="18"/>
          <w:szCs w:val="18"/>
        </w:rPr>
        <w:t>UIT.</w:t>
      </w:r>
    </w:p>
    <w:p w14:paraId="7769BAA7" w14:textId="7AB54737" w:rsidR="00B874C6" w:rsidRPr="0054203F" w:rsidRDefault="00B874C6" w:rsidP="000E5C84">
      <w:pPr>
        <w:pStyle w:val="RecNo"/>
      </w:pPr>
      <w:r w:rsidRPr="0054203F">
        <w:lastRenderedPageBreak/>
        <w:t>RECOMMANDATION</w:t>
      </w:r>
      <w:r w:rsidR="00B4522F" w:rsidRPr="0054203F">
        <w:t xml:space="preserve"> </w:t>
      </w:r>
      <w:r w:rsidRPr="0054203F">
        <w:t xml:space="preserve"> UIT-R </w:t>
      </w:r>
      <w:r w:rsidR="00B4522F" w:rsidRPr="0054203F">
        <w:t xml:space="preserve"> </w:t>
      </w:r>
      <w:r w:rsidRPr="0054203F">
        <w:t>M.21</w:t>
      </w:r>
      <w:r w:rsidR="00A744BE" w:rsidRPr="0054203F">
        <w:t>74</w:t>
      </w:r>
      <w:r w:rsidRPr="0054203F">
        <w:t>-0</w:t>
      </w:r>
    </w:p>
    <w:p w14:paraId="2E2A9C9E" w14:textId="298374E1" w:rsidR="00934ED7" w:rsidRPr="0054203F" w:rsidRDefault="00A744BE" w:rsidP="00312173">
      <w:pPr>
        <w:pStyle w:val="Rectitle"/>
      </w:pPr>
      <w:r w:rsidRPr="0054203F">
        <w:rPr>
          <w:bCs/>
        </w:rPr>
        <w:t xml:space="preserve">Caractéristiques des rayonnements non désirés des stations de base </w:t>
      </w:r>
      <w:r w:rsidRPr="0054203F">
        <w:rPr>
          <w:bCs/>
        </w:rPr>
        <w:br/>
        <w:t xml:space="preserve">utilisant les interfaces radioélectriques </w:t>
      </w:r>
      <w:r w:rsidRPr="0054203F">
        <w:rPr>
          <w:bCs/>
        </w:rPr>
        <w:br/>
        <w:t>de Terre des IMT-2020</w:t>
      </w:r>
    </w:p>
    <w:p w14:paraId="33C72E4B" w14:textId="2CD23A07" w:rsidR="00B874C6" w:rsidRPr="0054203F" w:rsidRDefault="00B154EB" w:rsidP="00B154EB">
      <w:pPr>
        <w:pStyle w:val="Recdate"/>
      </w:pPr>
      <w:r w:rsidRPr="0054203F">
        <w:t>(2026)</w:t>
      </w:r>
    </w:p>
    <w:p w14:paraId="40124EF6" w14:textId="77777777" w:rsidR="00312173" w:rsidRPr="0054203F" w:rsidRDefault="00312173" w:rsidP="00312173">
      <w:pPr>
        <w:pStyle w:val="HeadingSum"/>
        <w:rPr>
          <w:lang w:val="fr-FR"/>
        </w:rPr>
      </w:pPr>
      <w:r w:rsidRPr="0054203F">
        <w:rPr>
          <w:bCs/>
          <w:lang w:val="fr-FR"/>
        </w:rPr>
        <w:t>Domaine d'application</w:t>
      </w:r>
    </w:p>
    <w:p w14:paraId="44BF83B6" w14:textId="77777777" w:rsidR="004C0AA0" w:rsidRPr="004C0AA0" w:rsidRDefault="00A744BE" w:rsidP="003B3976">
      <w:pPr>
        <w:pStyle w:val="Summary"/>
      </w:pPr>
      <w:r w:rsidRPr="004C0AA0">
        <w:t>Cette Recommandation donne les caractéristiques des rayonnements non désirés des stations de base utilisant les interfaces radioélectriques destinées à la composante de Terre des IMT-2020 et fonctionnant à des fréquences comprises dans les bandes identifiées pour les IMT, sur la base de documents soumis à l'UIT par des organisations extérieures.</w:t>
      </w:r>
    </w:p>
    <w:p w14:paraId="196C1B85" w14:textId="7C758D6D" w:rsidR="00312173" w:rsidRPr="004C0AA0" w:rsidRDefault="00A744BE" w:rsidP="003B3976">
      <w:pPr>
        <w:pStyle w:val="Summary"/>
        <w:spacing w:after="480"/>
      </w:pPr>
      <w:r w:rsidRPr="004C0AA0">
        <w:t>Ces caractéristiques des rayonnements non désirés pourraient être utilisées par les administrations pour garantir la compatibilité intra-système entre les réseaux de Terre IMT-2020, sous réserve de la conformité au Règlement des radiocommunications.</w:t>
      </w:r>
    </w:p>
    <w:p w14:paraId="63688339" w14:textId="77777777" w:rsidR="00312173" w:rsidRPr="0054203F" w:rsidRDefault="00312173" w:rsidP="00312173">
      <w:pPr>
        <w:pStyle w:val="Headingb"/>
      </w:pPr>
      <w:r w:rsidRPr="0054203F">
        <w:rPr>
          <w:bCs/>
        </w:rPr>
        <w:t>Mots clés</w:t>
      </w:r>
    </w:p>
    <w:p w14:paraId="3B7F0D9B" w14:textId="2594F756" w:rsidR="00312173" w:rsidRPr="0054203F" w:rsidRDefault="00A744BE" w:rsidP="00312173">
      <w:r w:rsidRPr="0054203F">
        <w:t>Station de base, caractéristiques des rayonnements, IMT-2020, hors bande, non essentiels, non désirés</w:t>
      </w:r>
    </w:p>
    <w:p w14:paraId="1439BC5E" w14:textId="77777777" w:rsidR="00312173" w:rsidRPr="0054203F" w:rsidRDefault="00312173" w:rsidP="00312173">
      <w:pPr>
        <w:pStyle w:val="Headingb"/>
      </w:pPr>
      <w:r w:rsidRPr="0054203F">
        <w:rPr>
          <w:bCs/>
        </w:rPr>
        <w:t>Abréviations/glossaire</w:t>
      </w:r>
    </w:p>
    <w:p w14:paraId="0F27C593" w14:textId="27BFFBFB" w:rsidR="00A744BE" w:rsidRPr="0054203F" w:rsidRDefault="00A744BE" w:rsidP="00A744BE">
      <w:pPr>
        <w:tabs>
          <w:tab w:val="clear" w:pos="794"/>
          <w:tab w:val="left" w:pos="1418"/>
        </w:tabs>
        <w:ind w:left="1191" w:hanging="1191"/>
      </w:pPr>
      <w:r w:rsidRPr="0054203F">
        <w:t>ACLR</w:t>
      </w:r>
      <w:r w:rsidRPr="0054203F">
        <w:tab/>
        <w:t>rapport de fuite de puissance dans un canal adjacent (</w:t>
      </w:r>
      <w:r w:rsidRPr="0054203F">
        <w:rPr>
          <w:i/>
          <w:iCs/>
        </w:rPr>
        <w:t>adjacent channel leakage power ratio</w:t>
      </w:r>
      <w:r w:rsidRPr="0054203F">
        <w:t>)</w:t>
      </w:r>
    </w:p>
    <w:p w14:paraId="03D35E77" w14:textId="77777777" w:rsidR="00A744BE" w:rsidRPr="0054203F" w:rsidRDefault="00A744BE" w:rsidP="00A744BE">
      <w:pPr>
        <w:tabs>
          <w:tab w:val="clear" w:pos="794"/>
          <w:tab w:val="left" w:pos="1418"/>
        </w:tabs>
        <w:ind w:left="1191" w:hanging="1191"/>
      </w:pPr>
      <w:r w:rsidRPr="0054203F">
        <w:t>BS</w:t>
      </w:r>
      <w:r w:rsidRPr="0054203F">
        <w:tab/>
        <w:t>stations de base (</w:t>
      </w:r>
      <w:r w:rsidRPr="0054203F">
        <w:rPr>
          <w:i/>
          <w:iCs/>
        </w:rPr>
        <w:t>base stations</w:t>
      </w:r>
      <w:r w:rsidRPr="0054203F">
        <w:t>)</w:t>
      </w:r>
    </w:p>
    <w:p w14:paraId="5EDBA856" w14:textId="77777777" w:rsidR="00A744BE" w:rsidRPr="0054203F" w:rsidRDefault="00A744BE" w:rsidP="00A744BE">
      <w:pPr>
        <w:tabs>
          <w:tab w:val="clear" w:pos="794"/>
          <w:tab w:val="left" w:pos="1418"/>
        </w:tabs>
        <w:ind w:left="1191" w:hanging="1191"/>
      </w:pPr>
      <w:r w:rsidRPr="0054203F">
        <w:t>CA</w:t>
      </w:r>
      <w:r w:rsidRPr="0054203F">
        <w:tab/>
        <w:t>regroupement de porteuses (</w:t>
      </w:r>
      <w:r w:rsidRPr="0054203F">
        <w:rPr>
          <w:i/>
          <w:iCs/>
        </w:rPr>
        <w:t>carrier aggregation</w:t>
      </w:r>
      <w:r w:rsidRPr="0054203F">
        <w:t>)</w:t>
      </w:r>
    </w:p>
    <w:p w14:paraId="2BD5D26C" w14:textId="77777777" w:rsidR="00A744BE" w:rsidRPr="0054203F" w:rsidRDefault="00A744BE" w:rsidP="00A744BE">
      <w:pPr>
        <w:tabs>
          <w:tab w:val="clear" w:pos="794"/>
          <w:tab w:val="left" w:pos="1418"/>
        </w:tabs>
        <w:ind w:left="1191" w:hanging="1191"/>
      </w:pPr>
      <w:r w:rsidRPr="0054203F">
        <w:t>CACLR</w:t>
      </w:r>
      <w:r w:rsidRPr="0054203F">
        <w:tab/>
        <w:t>rapport ACLR cumulatif (</w:t>
      </w:r>
      <w:r w:rsidRPr="0054203F">
        <w:rPr>
          <w:i/>
          <w:iCs/>
        </w:rPr>
        <w:t>cumulative ACLR</w:t>
      </w:r>
      <w:r w:rsidRPr="0054203F">
        <w:t>)</w:t>
      </w:r>
    </w:p>
    <w:p w14:paraId="44F63148" w14:textId="31C48310" w:rsidR="00A744BE" w:rsidRPr="0054203F" w:rsidRDefault="00A744BE" w:rsidP="00A744BE">
      <w:pPr>
        <w:tabs>
          <w:tab w:val="clear" w:pos="794"/>
          <w:tab w:val="left" w:pos="1418"/>
        </w:tabs>
        <w:ind w:left="1191" w:hanging="1191"/>
      </w:pPr>
      <w:r w:rsidRPr="0054203F">
        <w:t>CLTA</w:t>
      </w:r>
      <w:r w:rsidRPr="0054203F">
        <w:tab/>
        <w:t>antenne d</w:t>
      </w:r>
      <w:r w:rsidR="00D32877" w:rsidRPr="0054203F">
        <w:t>'</w:t>
      </w:r>
      <w:r w:rsidRPr="0054203F">
        <w:t>essai colocalisée (</w:t>
      </w:r>
      <w:r w:rsidRPr="0054203F">
        <w:rPr>
          <w:i/>
          <w:iCs/>
        </w:rPr>
        <w:t>co-location test antenna</w:t>
      </w:r>
      <w:r w:rsidRPr="0054203F">
        <w:t>)</w:t>
      </w:r>
    </w:p>
    <w:p w14:paraId="33CD6BE7" w14:textId="0B3297B7" w:rsidR="00A744BE" w:rsidRPr="0054203F" w:rsidRDefault="00A744BE" w:rsidP="00A744BE">
      <w:pPr>
        <w:tabs>
          <w:tab w:val="clear" w:pos="794"/>
          <w:tab w:val="left" w:pos="1418"/>
        </w:tabs>
        <w:ind w:left="1191" w:hanging="1191"/>
      </w:pPr>
      <w:r w:rsidRPr="0054203F">
        <w:t>DFT</w:t>
      </w:r>
      <w:r w:rsidRPr="0054203F">
        <w:tab/>
        <w:t>transformation de Fourier discrète (</w:t>
      </w:r>
      <w:r w:rsidRPr="0054203F">
        <w:rPr>
          <w:i/>
          <w:iCs/>
        </w:rPr>
        <w:t>discrete Fourier transform</w:t>
      </w:r>
      <w:r w:rsidRPr="0054203F">
        <w:t>)</w:t>
      </w:r>
    </w:p>
    <w:p w14:paraId="6AB1411A" w14:textId="77777777" w:rsidR="00A744BE" w:rsidRPr="0054203F" w:rsidRDefault="00A744BE" w:rsidP="00A744BE">
      <w:pPr>
        <w:tabs>
          <w:tab w:val="clear" w:pos="794"/>
          <w:tab w:val="left" w:pos="1418"/>
        </w:tabs>
        <w:ind w:left="1191" w:hanging="1191"/>
      </w:pPr>
      <w:r w:rsidRPr="0054203F">
        <w:t>DL</w:t>
      </w:r>
      <w:r w:rsidRPr="0054203F">
        <w:tab/>
        <w:t>liaison descendante (</w:t>
      </w:r>
      <w:r w:rsidRPr="0054203F">
        <w:rPr>
          <w:i/>
          <w:iCs/>
        </w:rPr>
        <w:t>downlink</w:t>
      </w:r>
      <w:r w:rsidRPr="0054203F">
        <w:t>)</w:t>
      </w:r>
    </w:p>
    <w:p w14:paraId="2D1B6786" w14:textId="77777777" w:rsidR="00A744BE" w:rsidRPr="0054203F" w:rsidRDefault="00A744BE" w:rsidP="00A744BE">
      <w:pPr>
        <w:tabs>
          <w:tab w:val="clear" w:pos="794"/>
          <w:tab w:val="left" w:pos="1418"/>
        </w:tabs>
        <w:ind w:left="1191" w:hanging="1191"/>
      </w:pPr>
      <w:r w:rsidRPr="0054203F">
        <w:t>DTT</w:t>
      </w:r>
      <w:r w:rsidRPr="0054203F">
        <w:tab/>
        <w:t>télévision numérique de Terre (</w:t>
      </w:r>
      <w:r w:rsidRPr="0054203F">
        <w:rPr>
          <w:i/>
          <w:iCs/>
        </w:rPr>
        <w:t>digital terrestrial television</w:t>
      </w:r>
      <w:r w:rsidRPr="0054203F">
        <w:t>)</w:t>
      </w:r>
    </w:p>
    <w:p w14:paraId="0F5F5ACC" w14:textId="77777777" w:rsidR="00A744BE" w:rsidRPr="0054203F" w:rsidRDefault="00A744BE" w:rsidP="00A744BE">
      <w:pPr>
        <w:tabs>
          <w:tab w:val="clear" w:pos="794"/>
          <w:tab w:val="left" w:pos="1418"/>
        </w:tabs>
        <w:ind w:left="1191" w:hanging="1191"/>
      </w:pPr>
      <w:r w:rsidRPr="0054203F">
        <w:t>FR</w:t>
      </w:r>
      <w:r w:rsidRPr="0054203F">
        <w:tab/>
        <w:t>gamme de fréquences (</w:t>
      </w:r>
      <w:r w:rsidRPr="0054203F">
        <w:rPr>
          <w:i/>
          <w:iCs/>
        </w:rPr>
        <w:t>frequency range</w:t>
      </w:r>
      <w:r w:rsidRPr="0054203F">
        <w:t>)</w:t>
      </w:r>
    </w:p>
    <w:p w14:paraId="582AF2CA" w14:textId="77777777" w:rsidR="00A744BE" w:rsidRPr="0054203F" w:rsidRDefault="00A744BE" w:rsidP="00A744BE">
      <w:pPr>
        <w:tabs>
          <w:tab w:val="clear" w:pos="794"/>
          <w:tab w:val="left" w:pos="1418"/>
        </w:tabs>
        <w:ind w:left="1191" w:hanging="1191"/>
      </w:pPr>
      <w:r w:rsidRPr="0054203F">
        <w:t>GPS</w:t>
      </w:r>
      <w:r w:rsidRPr="0054203F">
        <w:tab/>
        <w:t>système mondial de repérage (</w:t>
      </w:r>
      <w:r w:rsidRPr="0054203F">
        <w:rPr>
          <w:i/>
          <w:iCs/>
        </w:rPr>
        <w:t>global positioning system</w:t>
      </w:r>
      <w:r w:rsidRPr="0054203F">
        <w:t>)</w:t>
      </w:r>
    </w:p>
    <w:p w14:paraId="02B10F72" w14:textId="77777777" w:rsidR="00A744BE" w:rsidRPr="0054203F" w:rsidRDefault="00A744BE" w:rsidP="00A744BE">
      <w:pPr>
        <w:tabs>
          <w:tab w:val="clear" w:pos="794"/>
          <w:tab w:val="left" w:pos="1418"/>
        </w:tabs>
        <w:ind w:left="1191" w:hanging="1191"/>
      </w:pPr>
      <w:r w:rsidRPr="0054203F">
        <w:t>IMT</w:t>
      </w:r>
      <w:r w:rsidRPr="0054203F">
        <w:tab/>
        <w:t>télécommunications mobiles internationales (</w:t>
      </w:r>
      <w:r w:rsidRPr="0054203F">
        <w:rPr>
          <w:i/>
          <w:iCs/>
        </w:rPr>
        <w:t>international mobile telecommunications</w:t>
      </w:r>
      <w:r w:rsidRPr="0054203F">
        <w:t>)</w:t>
      </w:r>
    </w:p>
    <w:p w14:paraId="5DAA36A5" w14:textId="77777777" w:rsidR="00A744BE" w:rsidRPr="0054203F" w:rsidRDefault="00A744BE" w:rsidP="00A744BE">
      <w:pPr>
        <w:tabs>
          <w:tab w:val="clear" w:pos="794"/>
          <w:tab w:val="left" w:pos="1418"/>
        </w:tabs>
        <w:ind w:left="1191" w:hanging="1191"/>
      </w:pPr>
      <w:r w:rsidRPr="0054203F">
        <w:t>MBW</w:t>
      </w:r>
      <w:r w:rsidRPr="0054203F">
        <w:tab/>
        <w:t>largeur de bande de mesure (</w:t>
      </w:r>
      <w:r w:rsidRPr="0054203F">
        <w:rPr>
          <w:i/>
          <w:iCs/>
        </w:rPr>
        <w:t>measurement bandwidth</w:t>
      </w:r>
      <w:r w:rsidRPr="0054203F">
        <w:t>)</w:t>
      </w:r>
    </w:p>
    <w:p w14:paraId="65FF348E" w14:textId="77777777" w:rsidR="00A744BE" w:rsidRPr="0054203F" w:rsidRDefault="00A744BE" w:rsidP="00A744BE">
      <w:pPr>
        <w:tabs>
          <w:tab w:val="clear" w:pos="794"/>
          <w:tab w:val="left" w:pos="1418"/>
        </w:tabs>
        <w:ind w:left="1191" w:hanging="1191"/>
      </w:pPr>
      <w:r w:rsidRPr="0054203F">
        <w:t>NR</w:t>
      </w:r>
      <w:r w:rsidRPr="0054203F">
        <w:tab/>
        <w:t>nouvelle technique de radiocommunication (new radio)</w:t>
      </w:r>
    </w:p>
    <w:p w14:paraId="0A90098D" w14:textId="77777777" w:rsidR="00A744BE" w:rsidRPr="0054203F" w:rsidRDefault="00A744BE" w:rsidP="00A744BE">
      <w:pPr>
        <w:tabs>
          <w:tab w:val="clear" w:pos="794"/>
          <w:tab w:val="left" w:pos="1418"/>
        </w:tabs>
        <w:ind w:left="1191" w:hanging="1191"/>
      </w:pPr>
      <w:r w:rsidRPr="0054203F">
        <w:t>OoB</w:t>
      </w:r>
      <w:r w:rsidRPr="0054203F">
        <w:tab/>
        <w:t>hors bande (</w:t>
      </w:r>
      <w:r w:rsidRPr="0054203F">
        <w:rPr>
          <w:i/>
          <w:iCs/>
        </w:rPr>
        <w:t>out-of-band</w:t>
      </w:r>
      <w:r w:rsidRPr="0054203F">
        <w:t>)</w:t>
      </w:r>
    </w:p>
    <w:p w14:paraId="52CB1128" w14:textId="77777777" w:rsidR="00A744BE" w:rsidRPr="0054203F" w:rsidRDefault="00A744BE" w:rsidP="00A744BE">
      <w:pPr>
        <w:tabs>
          <w:tab w:val="clear" w:pos="794"/>
          <w:tab w:val="left" w:pos="1418"/>
        </w:tabs>
        <w:ind w:left="1191" w:hanging="1191"/>
      </w:pPr>
      <w:r w:rsidRPr="0054203F">
        <w:t>OTA</w:t>
      </w:r>
      <w:r w:rsidRPr="0054203F">
        <w:tab/>
        <w:t>hertzien (</w:t>
      </w:r>
      <w:r w:rsidRPr="0054203F">
        <w:rPr>
          <w:i/>
          <w:iCs/>
        </w:rPr>
        <w:t>over the air</w:t>
      </w:r>
      <w:r w:rsidRPr="0054203F">
        <w:t>)</w:t>
      </w:r>
    </w:p>
    <w:p w14:paraId="535E0871" w14:textId="3B87B63F" w:rsidR="00A744BE" w:rsidRPr="0054203F" w:rsidRDefault="00A744BE" w:rsidP="00A744BE">
      <w:pPr>
        <w:tabs>
          <w:tab w:val="clear" w:pos="794"/>
          <w:tab w:val="left" w:pos="1418"/>
        </w:tabs>
        <w:ind w:left="1191" w:hanging="1191"/>
      </w:pPr>
      <w:r w:rsidRPr="0054203F">
        <w:t>p.i.r.e</w:t>
      </w:r>
      <w:r w:rsidR="00D47D3E" w:rsidRPr="0054203F">
        <w:t>.</w:t>
      </w:r>
      <w:r w:rsidRPr="0054203F">
        <w:tab/>
        <w:t>puissance isotrope rayonnée équivalente</w:t>
      </w:r>
    </w:p>
    <w:p w14:paraId="5976B9E1" w14:textId="77777777" w:rsidR="00A744BE" w:rsidRPr="0054203F" w:rsidRDefault="00A744BE" w:rsidP="00A744BE">
      <w:pPr>
        <w:tabs>
          <w:tab w:val="clear" w:pos="794"/>
          <w:tab w:val="left" w:pos="1418"/>
        </w:tabs>
        <w:ind w:left="1191" w:hanging="1191"/>
      </w:pPr>
      <w:r w:rsidRPr="0054203F">
        <w:t>PHS</w:t>
      </w:r>
      <w:r w:rsidRPr="0054203F">
        <w:tab/>
        <w:t>système de téléphones portables personnels (</w:t>
      </w:r>
      <w:r w:rsidRPr="0054203F">
        <w:rPr>
          <w:i/>
          <w:iCs/>
        </w:rPr>
        <w:t>personal handyphone system</w:t>
      </w:r>
      <w:r w:rsidRPr="0054203F">
        <w:t>)</w:t>
      </w:r>
    </w:p>
    <w:p w14:paraId="3AC5DCFB" w14:textId="77777777" w:rsidR="00A744BE" w:rsidRPr="0054203F" w:rsidRDefault="00A744BE" w:rsidP="00A744BE">
      <w:pPr>
        <w:tabs>
          <w:tab w:val="clear" w:pos="794"/>
          <w:tab w:val="left" w:pos="1418"/>
        </w:tabs>
        <w:ind w:left="1191" w:hanging="1191"/>
      </w:pPr>
      <w:r w:rsidRPr="0054203F">
        <w:t>RDN</w:t>
      </w:r>
      <w:r w:rsidRPr="0054203F">
        <w:tab/>
        <w:t>réseau de distribution radioélectrique (</w:t>
      </w:r>
      <w:r w:rsidRPr="0054203F">
        <w:rPr>
          <w:i/>
          <w:iCs/>
        </w:rPr>
        <w:t>radio distribution network</w:t>
      </w:r>
      <w:r w:rsidRPr="0054203F">
        <w:t>)</w:t>
      </w:r>
    </w:p>
    <w:p w14:paraId="53BB66C5" w14:textId="1881710A" w:rsidR="00A744BE" w:rsidRPr="0054203F" w:rsidRDefault="00A744BE" w:rsidP="00A744BE">
      <w:pPr>
        <w:tabs>
          <w:tab w:val="clear" w:pos="794"/>
          <w:tab w:val="left" w:pos="1418"/>
        </w:tabs>
        <w:ind w:left="1191" w:hanging="1191"/>
      </w:pPr>
      <w:r w:rsidRPr="0054203F">
        <w:lastRenderedPageBreak/>
        <w:t>RIB</w:t>
      </w:r>
      <w:r w:rsidRPr="0054203F">
        <w:tab/>
        <w:t>limite de l</w:t>
      </w:r>
      <w:r w:rsidR="00D32877" w:rsidRPr="0054203F">
        <w:t>'</w:t>
      </w:r>
      <w:r w:rsidRPr="0054203F">
        <w:t>interface rayonnée (</w:t>
      </w:r>
      <w:r w:rsidRPr="0054203F">
        <w:rPr>
          <w:i/>
          <w:iCs/>
        </w:rPr>
        <w:t>radiated interface boundary</w:t>
      </w:r>
      <w:r w:rsidRPr="0054203F">
        <w:t>)</w:t>
      </w:r>
    </w:p>
    <w:p w14:paraId="57626862" w14:textId="77777777" w:rsidR="00A744BE" w:rsidRPr="0054203F" w:rsidRDefault="00A744BE" w:rsidP="00A744BE">
      <w:pPr>
        <w:tabs>
          <w:tab w:val="clear" w:pos="794"/>
          <w:tab w:val="left" w:pos="1418"/>
        </w:tabs>
        <w:ind w:left="1191" w:hanging="1191"/>
      </w:pPr>
      <w:r w:rsidRPr="0054203F">
        <w:t>RIT</w:t>
      </w:r>
      <w:r w:rsidRPr="0054203F">
        <w:tab/>
        <w:t>technologies d'interface radioélectrique (</w:t>
      </w:r>
      <w:r w:rsidRPr="0054203F">
        <w:rPr>
          <w:i/>
          <w:iCs/>
        </w:rPr>
        <w:t>radio interface technologies</w:t>
      </w:r>
      <w:r w:rsidRPr="0054203F">
        <w:t>)</w:t>
      </w:r>
    </w:p>
    <w:p w14:paraId="754B691D" w14:textId="77777777" w:rsidR="00A744BE" w:rsidRPr="0054203F" w:rsidRDefault="00A744BE" w:rsidP="00A744BE">
      <w:pPr>
        <w:tabs>
          <w:tab w:val="clear" w:pos="794"/>
          <w:tab w:val="left" w:pos="1418"/>
        </w:tabs>
        <w:ind w:left="1191" w:hanging="1191"/>
      </w:pPr>
      <w:r w:rsidRPr="0054203F">
        <w:t>RR</w:t>
      </w:r>
      <w:r w:rsidRPr="0054203F">
        <w:tab/>
        <w:t>Règlement des radiocommunications</w:t>
      </w:r>
    </w:p>
    <w:p w14:paraId="690C84DA" w14:textId="2EF2FE8E" w:rsidR="00A744BE" w:rsidRPr="0054203F" w:rsidRDefault="00A744BE" w:rsidP="00A744BE">
      <w:pPr>
        <w:tabs>
          <w:tab w:val="clear" w:pos="794"/>
          <w:tab w:val="left" w:pos="1418"/>
        </w:tabs>
        <w:ind w:left="1191" w:hanging="1191"/>
      </w:pPr>
      <w:r w:rsidRPr="0054203F">
        <w:t>SCS</w:t>
      </w:r>
      <w:r w:rsidRPr="0054203F">
        <w:tab/>
        <w:t>espacement des sous-porteuses (</w:t>
      </w:r>
      <w:r w:rsidRPr="0054203F">
        <w:rPr>
          <w:i/>
          <w:iCs/>
        </w:rPr>
        <w:t>sub-carrier spacing</w:t>
      </w:r>
      <w:r w:rsidRPr="0054203F">
        <w:t>)</w:t>
      </w:r>
    </w:p>
    <w:p w14:paraId="2051A133" w14:textId="77777777" w:rsidR="00A744BE" w:rsidRPr="0054203F" w:rsidRDefault="00A744BE" w:rsidP="00A744BE">
      <w:pPr>
        <w:tabs>
          <w:tab w:val="clear" w:pos="794"/>
          <w:tab w:val="left" w:pos="1418"/>
        </w:tabs>
        <w:ind w:left="1191" w:hanging="1191"/>
      </w:pPr>
      <w:r w:rsidRPr="0054203F">
        <w:t>SRIT</w:t>
      </w:r>
      <w:r w:rsidRPr="0054203F">
        <w:tab/>
        <w:t>ensemble de technologies d'interface radioélectrique (</w:t>
      </w:r>
      <w:r w:rsidRPr="0054203F">
        <w:rPr>
          <w:i/>
          <w:iCs/>
        </w:rPr>
        <w:t>set of radio interface technologies</w:t>
      </w:r>
      <w:r w:rsidRPr="0054203F">
        <w:t>)</w:t>
      </w:r>
    </w:p>
    <w:p w14:paraId="76A1DA9F" w14:textId="77777777" w:rsidR="00A744BE" w:rsidRPr="0054203F" w:rsidRDefault="00A744BE" w:rsidP="00A744BE">
      <w:pPr>
        <w:tabs>
          <w:tab w:val="clear" w:pos="794"/>
          <w:tab w:val="left" w:pos="1418"/>
        </w:tabs>
        <w:ind w:left="1191" w:hanging="1191"/>
      </w:pPr>
      <w:r w:rsidRPr="0054203F">
        <w:t>TAB</w:t>
      </w:r>
      <w:r w:rsidRPr="0054203F">
        <w:tab/>
        <w:t>frontière du réseau d'émetteurs-récepteurs (</w:t>
      </w:r>
      <w:r w:rsidRPr="0054203F">
        <w:rPr>
          <w:i/>
          <w:iCs/>
        </w:rPr>
        <w:t>transceiver array boundary</w:t>
      </w:r>
      <w:r w:rsidRPr="0054203F">
        <w:t>)</w:t>
      </w:r>
    </w:p>
    <w:p w14:paraId="3A4CEF56" w14:textId="77777777" w:rsidR="00A744BE" w:rsidRPr="0054203F" w:rsidRDefault="00A744BE" w:rsidP="00A744BE">
      <w:pPr>
        <w:tabs>
          <w:tab w:val="clear" w:pos="794"/>
          <w:tab w:val="left" w:pos="1418"/>
        </w:tabs>
        <w:ind w:left="1191" w:hanging="1191"/>
      </w:pPr>
      <w:r w:rsidRPr="0054203F">
        <w:t>TRP</w:t>
      </w:r>
      <w:r w:rsidRPr="0054203F">
        <w:tab/>
        <w:t>puissance totale rayonnée (</w:t>
      </w:r>
      <w:r w:rsidRPr="0054203F">
        <w:rPr>
          <w:i/>
          <w:iCs/>
        </w:rPr>
        <w:t>total radiated power</w:t>
      </w:r>
      <w:r w:rsidRPr="0054203F">
        <w:t>)</w:t>
      </w:r>
    </w:p>
    <w:p w14:paraId="34868D89" w14:textId="77777777" w:rsidR="00A744BE" w:rsidRPr="0054203F" w:rsidRDefault="00A744BE" w:rsidP="00A744BE">
      <w:pPr>
        <w:tabs>
          <w:tab w:val="clear" w:pos="794"/>
          <w:tab w:val="left" w:pos="1418"/>
        </w:tabs>
        <w:ind w:left="1191" w:hanging="1191"/>
      </w:pPr>
      <w:r w:rsidRPr="0054203F">
        <w:t>TT</w:t>
      </w:r>
      <w:r w:rsidRPr="0054203F">
        <w:tab/>
        <w:t>tolérances d'essai (</w:t>
      </w:r>
      <w:r w:rsidRPr="0054203F">
        <w:rPr>
          <w:i/>
          <w:iCs/>
        </w:rPr>
        <w:t>test tolerances</w:t>
      </w:r>
      <w:r w:rsidRPr="0054203F">
        <w:t>)</w:t>
      </w:r>
    </w:p>
    <w:p w14:paraId="28F08BB3" w14:textId="77777777" w:rsidR="00A744BE" w:rsidRPr="0054203F" w:rsidRDefault="00A744BE" w:rsidP="00A744BE">
      <w:pPr>
        <w:tabs>
          <w:tab w:val="clear" w:pos="794"/>
          <w:tab w:val="left" w:pos="1418"/>
        </w:tabs>
        <w:ind w:left="1191" w:hanging="1191"/>
      </w:pPr>
      <w:r w:rsidRPr="0054203F">
        <w:t>UL</w:t>
      </w:r>
      <w:r w:rsidRPr="0054203F">
        <w:tab/>
        <w:t>liaison montante (</w:t>
      </w:r>
      <w:r w:rsidRPr="0054203F">
        <w:rPr>
          <w:i/>
          <w:iCs/>
        </w:rPr>
        <w:t>uplink</w:t>
      </w:r>
      <w:r w:rsidRPr="0054203F">
        <w:t>)</w:t>
      </w:r>
    </w:p>
    <w:p w14:paraId="46BCCE5C" w14:textId="78A8E2D5" w:rsidR="00312173" w:rsidRPr="0054203F" w:rsidRDefault="00A744BE" w:rsidP="006C3856">
      <w:pPr>
        <w:pStyle w:val="Headingb"/>
      </w:pPr>
      <w:r w:rsidRPr="0054203F">
        <w:t>Documents connexes: Recommandations, Rapports, documents et Manuels de l'UIT</w:t>
      </w:r>
      <w:r w:rsidRPr="0054203F">
        <w:rPr>
          <w:rStyle w:val="FootnoteReference"/>
          <w:b w:val="0"/>
          <w:bCs/>
        </w:rPr>
        <w:footnoteReference w:id="1"/>
      </w:r>
    </w:p>
    <w:p w14:paraId="59D2F906" w14:textId="77777777" w:rsidR="00A63F43" w:rsidRPr="0054203F" w:rsidRDefault="00A63F43" w:rsidP="00B4522F">
      <w:pPr>
        <w:pStyle w:val="Reftext"/>
        <w:rPr>
          <w:b/>
        </w:rPr>
      </w:pPr>
      <w:r w:rsidRPr="0054203F">
        <w:t>Recommandation UIT-R SM.329 – Rayonnements non désirés dans le domaine des rayonnements non essentiels</w:t>
      </w:r>
    </w:p>
    <w:p w14:paraId="0DA82FDA" w14:textId="30FDCB47" w:rsidR="00A63F43" w:rsidRPr="0054203F" w:rsidRDefault="00A63F43" w:rsidP="00B4522F">
      <w:pPr>
        <w:pStyle w:val="Reftext"/>
        <w:rPr>
          <w:b/>
        </w:rPr>
      </w:pPr>
      <w:r w:rsidRPr="0054203F">
        <w:t>Recommandation UIT-R M.1036 – Arrangements de fréquences applicables à la mise en œuvre de la composante de Terre des télécommunications mobiles internationales (IMT) dans les bandes identifiées pour les IMT dans le Règlement des radiocommunications</w:t>
      </w:r>
    </w:p>
    <w:p w14:paraId="08407B6A" w14:textId="3E82D76B" w:rsidR="00A63F43" w:rsidRPr="0054203F" w:rsidRDefault="00A63F43" w:rsidP="00B4522F">
      <w:pPr>
        <w:pStyle w:val="Reftext"/>
        <w:rPr>
          <w:b/>
        </w:rPr>
      </w:pPr>
      <w:r w:rsidRPr="0054203F">
        <w:t>Recommandation UIT-R SM.1541 – Rayonnements non désirés dans le domaine des émissions hors bande</w:t>
      </w:r>
    </w:p>
    <w:p w14:paraId="2CCB5458" w14:textId="68AE9152" w:rsidR="00A63F43" w:rsidRPr="0054203F" w:rsidRDefault="00A63F43" w:rsidP="00B4522F">
      <w:pPr>
        <w:pStyle w:val="Reftext"/>
        <w:rPr>
          <w:b/>
        </w:rPr>
      </w:pPr>
      <w:r w:rsidRPr="0054203F">
        <w:t>Recommandation UIT-R M.1545 – Application de l'incertitude de mesure aux limites d'essai pour la composante de Terre des télécommunications mobiles internationales</w:t>
      </w:r>
      <w:r w:rsidRPr="0054203F">
        <w:noBreakHyphen/>
        <w:t>2000</w:t>
      </w:r>
    </w:p>
    <w:p w14:paraId="0F6F8EB6" w14:textId="3C8F03C8" w:rsidR="00A63F43" w:rsidRPr="0054203F" w:rsidRDefault="00A63F43" w:rsidP="00B4522F">
      <w:pPr>
        <w:pStyle w:val="Reftext"/>
        <w:rPr>
          <w:b/>
        </w:rPr>
      </w:pPr>
      <w:r w:rsidRPr="0054203F">
        <w:t>Recommandation UIT-R M.2012 – Spécifications détaillées des interfaces radioélectriques de Terre des télécommunications mobiles internationales évoluées (IMT évoluées)</w:t>
      </w:r>
    </w:p>
    <w:p w14:paraId="45C28E52" w14:textId="5590D650" w:rsidR="00A63F43" w:rsidRPr="0054203F" w:rsidRDefault="00A63F43" w:rsidP="00B4522F">
      <w:pPr>
        <w:pStyle w:val="Reftext"/>
        <w:rPr>
          <w:b/>
        </w:rPr>
      </w:pPr>
      <w:r w:rsidRPr="0054203F">
        <w:t>Recommandation UIT-R M.2070 – Caractéristiques des rayonnements non désirés des stations de base utilisant les interfaces radioélectriques de Terre des IMT évoluées</w:t>
      </w:r>
    </w:p>
    <w:p w14:paraId="53DAAE17" w14:textId="7DCFA5C1" w:rsidR="00A63F43" w:rsidRPr="0054203F" w:rsidRDefault="00A63F43" w:rsidP="00B4522F">
      <w:pPr>
        <w:pStyle w:val="Reftext"/>
        <w:rPr>
          <w:b/>
        </w:rPr>
      </w:pPr>
      <w:r w:rsidRPr="0054203F">
        <w:t>Recommandation UIT-R M.2071 – Caractéristiques des rayonnements non désirés des stations mobiles utilisant les interfaces radioélectriques de Terre des IMT évoluées</w:t>
      </w:r>
    </w:p>
    <w:p w14:paraId="54456CBF" w14:textId="07557B15" w:rsidR="00312173" w:rsidRPr="0054203F" w:rsidRDefault="00A63F43" w:rsidP="00B4522F">
      <w:pPr>
        <w:pStyle w:val="Reftext"/>
      </w:pPr>
      <w:r w:rsidRPr="0054203F">
        <w:t>Recommandation UIT-R M.2150 – Spécifications détaillées des interfaces radioélectriques de Terre des Télécommunications mobiles internationales 2020 (IMT-2020)</w:t>
      </w:r>
      <w:hyperlink r:id="rId15" w:history="1"/>
    </w:p>
    <w:p w14:paraId="0669C69D" w14:textId="77777777" w:rsidR="00312173" w:rsidRPr="0054203F" w:rsidRDefault="00312173" w:rsidP="000E5C84">
      <w:pPr>
        <w:pStyle w:val="Normalaftertitle"/>
      </w:pPr>
      <w:r w:rsidRPr="0054203F">
        <w:t>L'Assemblée des radiocommunications de l'UIT,</w:t>
      </w:r>
    </w:p>
    <w:p w14:paraId="22F525BE" w14:textId="77777777" w:rsidR="00312173" w:rsidRPr="0054203F" w:rsidRDefault="00312173" w:rsidP="00312173">
      <w:pPr>
        <w:pStyle w:val="Call"/>
      </w:pPr>
      <w:r w:rsidRPr="0054203F">
        <w:rPr>
          <w:iCs/>
        </w:rPr>
        <w:t>considérant</w:t>
      </w:r>
    </w:p>
    <w:p w14:paraId="016AA7F2" w14:textId="77777777" w:rsidR="00A63F43" w:rsidRPr="0054203F" w:rsidRDefault="00A63F43" w:rsidP="00A63F43">
      <w:r w:rsidRPr="0054203F">
        <w:rPr>
          <w:i/>
          <w:iCs/>
        </w:rPr>
        <w:t>a)</w:t>
      </w:r>
      <w:r w:rsidRPr="0054203F">
        <w:tab/>
        <w:t xml:space="preserve">que, conformément au numéro </w:t>
      </w:r>
      <w:r w:rsidRPr="0054203F">
        <w:rPr>
          <w:b/>
          <w:bCs/>
        </w:rPr>
        <w:t>1.146</w:t>
      </w:r>
      <w:r w:rsidRPr="0054203F">
        <w:t xml:space="preserve"> du Règlement des radiocommunications (RR), les rayonnements non désirés comprennent les rayonnements non essentiels et les rayonnements provenant des émissions hors bande, et que les rayonnements non essentiels et les émissions hors bande sont définis respectivement aux numéros </w:t>
      </w:r>
      <w:r w:rsidRPr="0054203F">
        <w:rPr>
          <w:b/>
          <w:bCs/>
        </w:rPr>
        <w:t>1.145</w:t>
      </w:r>
      <w:r w:rsidRPr="0054203F">
        <w:t xml:space="preserve"> et </w:t>
      </w:r>
      <w:r w:rsidRPr="0054203F">
        <w:rPr>
          <w:b/>
          <w:bCs/>
        </w:rPr>
        <w:t>1.144</w:t>
      </w:r>
      <w:r w:rsidRPr="0054203F">
        <w:t xml:space="preserve"> du RR;</w:t>
      </w:r>
    </w:p>
    <w:p w14:paraId="73B9A1F0" w14:textId="77777777" w:rsidR="00A63F43" w:rsidRPr="0054203F" w:rsidRDefault="00A63F43" w:rsidP="00A63F43">
      <w:r w:rsidRPr="0054203F">
        <w:rPr>
          <w:i/>
          <w:iCs/>
        </w:rPr>
        <w:t>b)</w:t>
      </w:r>
      <w:r w:rsidRPr="0054203F">
        <w:tab/>
        <w:t>qu'il est nécessaire de limiter les niveaux maximaux autorisés des rayonnements non désirés des stations de base IMT-2020, afin de protéger les autres systèmes et services de radiocommunication contre les brouillages et de faciliter la coexistence de différentes technologies;</w:t>
      </w:r>
    </w:p>
    <w:p w14:paraId="1A8EC6A9" w14:textId="338668C7" w:rsidR="00312173" w:rsidRPr="0054203F" w:rsidRDefault="00A63F43" w:rsidP="00A63F43">
      <w:r w:rsidRPr="0054203F">
        <w:rPr>
          <w:i/>
          <w:iCs/>
        </w:rPr>
        <w:t>c)</w:t>
      </w:r>
      <w:r w:rsidRPr="0054203F">
        <w:tab/>
        <w:t>que l'harmonisation des limites des rayonnements non désirés facilitera l'utilisation à l'échelle mondiale des stations et l'accès à un marché mondial, mais que ces limites pourront varier en fonction du pays ou de la région;</w:t>
      </w:r>
    </w:p>
    <w:p w14:paraId="7267F5FE" w14:textId="5565AB4B" w:rsidR="00312173" w:rsidRPr="0054203F" w:rsidRDefault="00312173" w:rsidP="00312173">
      <w:r w:rsidRPr="0054203F">
        <w:rPr>
          <w:i/>
          <w:iCs/>
        </w:rPr>
        <w:lastRenderedPageBreak/>
        <w:t>d)</w:t>
      </w:r>
      <w:r w:rsidRPr="0054203F">
        <w:tab/>
      </w:r>
      <w:r w:rsidR="00A63F43" w:rsidRPr="0054203F">
        <w:t>que les limites des rayonnements non désirés dépendent, entre autres, non seulement des services exploités dans les autres bandes mais aussi des caractéristiques d'émission des émetteurs, des limites des rayonnements non essentiels fixées par l'UIT et de normes et de règlements nationaux</w:t>
      </w:r>
      <w:r w:rsidRPr="0054203F">
        <w:t>,</w:t>
      </w:r>
    </w:p>
    <w:p w14:paraId="1954FEBF" w14:textId="77777777" w:rsidR="00312173" w:rsidRPr="0054203F" w:rsidRDefault="00312173" w:rsidP="00312173">
      <w:pPr>
        <w:pStyle w:val="Call"/>
      </w:pPr>
      <w:r w:rsidRPr="0054203F">
        <w:rPr>
          <w:iCs/>
        </w:rPr>
        <w:t>reconnaissant</w:t>
      </w:r>
    </w:p>
    <w:p w14:paraId="043BD046" w14:textId="77777777" w:rsidR="00A63F43" w:rsidRPr="0054203F" w:rsidRDefault="00A63F43" w:rsidP="00A63F43">
      <w:bookmarkStart w:id="4" w:name="_Hlk518317084"/>
      <w:r w:rsidRPr="0054203F">
        <w:rPr>
          <w:i/>
          <w:iCs/>
        </w:rPr>
        <w:t>a)</w:t>
      </w:r>
      <w:r w:rsidRPr="0054203F">
        <w:tab/>
        <w:t>le numéro 3.3 du Règlement des radiocommunications;</w:t>
      </w:r>
    </w:p>
    <w:p w14:paraId="05B1C195" w14:textId="444221B8" w:rsidR="00A63F43" w:rsidRPr="0054203F" w:rsidRDefault="00A63F43" w:rsidP="00A63F43">
      <w:r w:rsidRPr="0054203F">
        <w:rPr>
          <w:i/>
          <w:iCs/>
        </w:rPr>
        <w:t>b)</w:t>
      </w:r>
      <w:r w:rsidRPr="0054203F">
        <w:tab/>
        <w:t>que la Recommandation UIT-R M.1036 décrit les dispositions de fréquences applicables à la mise en œuvre de la composante de Terre des Télécommunications mobiles internationales (IMT) dans les bandes de fréquences identifiées pour les IMT dans le Règlement des radiocommunications;</w:t>
      </w:r>
    </w:p>
    <w:p w14:paraId="0F5C34CB" w14:textId="77777777" w:rsidR="00A63F43" w:rsidRPr="0054203F" w:rsidRDefault="00A63F43" w:rsidP="00A63F43">
      <w:r w:rsidRPr="0054203F">
        <w:rPr>
          <w:i/>
          <w:iCs/>
        </w:rPr>
        <w:t>c)</w:t>
      </w:r>
      <w:r w:rsidRPr="0054203F">
        <w:tab/>
        <w:t>que la Recommandation UIT-R SM.329 donne des limites pour les rayonnements non désirés dans le domaine des rayonnements non essentiels ainsi que des méthodes de mesure des rayonnements non essentiels;</w:t>
      </w:r>
    </w:p>
    <w:p w14:paraId="5F62040B" w14:textId="77777777" w:rsidR="00A63F43" w:rsidRPr="0054203F" w:rsidRDefault="00A63F43" w:rsidP="00A63F43">
      <w:r w:rsidRPr="0054203F">
        <w:rPr>
          <w:i/>
          <w:iCs/>
        </w:rPr>
        <w:t>d)</w:t>
      </w:r>
      <w:r w:rsidRPr="0054203F">
        <w:tab/>
        <w:t>que la Recommandation UIT-R SM.1541 définit les limites des émissions dans le domaine hors bande et encourage l'établissement de limites plus spécifiques pour chaque système et chaque bande de fréquences;</w:t>
      </w:r>
    </w:p>
    <w:p w14:paraId="5CACA019" w14:textId="1F3F089A" w:rsidR="00A63F43" w:rsidRPr="0054203F" w:rsidRDefault="00A63F43" w:rsidP="00A63F43">
      <w:r w:rsidRPr="0054203F">
        <w:rPr>
          <w:i/>
          <w:iCs/>
        </w:rPr>
        <w:t>e)</w:t>
      </w:r>
      <w:r w:rsidRPr="0054203F">
        <w:tab/>
        <w:t>que la Recommandation UIT-R M.2150 fournit des «spécifications détaillées des interfaces radioélectriques de Terre des télécommunications mobiles internationales évoluées (IMT-2020)» et recommande en particulier que les interfaces radioélectriques de Terre pour les IMT-2020 soient «3GPP</w:t>
      </w:r>
      <w:r w:rsidR="00007671" w:rsidRPr="0054203F">
        <w:t> </w:t>
      </w:r>
      <w:r w:rsidRPr="0054203F">
        <w:t>5G-SRIT», «3GPP 5G-RIT», «5Gi-RIT» et «DECT 5G-SRIT»,</w:t>
      </w:r>
    </w:p>
    <w:p w14:paraId="240D409D" w14:textId="77777777" w:rsidR="00A63F43" w:rsidRPr="0054203F" w:rsidRDefault="00A63F43" w:rsidP="00A63F43">
      <w:pPr>
        <w:pStyle w:val="Call"/>
      </w:pPr>
      <w:r w:rsidRPr="0054203F">
        <w:t>notant</w:t>
      </w:r>
    </w:p>
    <w:p w14:paraId="25D97987" w14:textId="2B747BA3" w:rsidR="00312173" w:rsidRPr="0054203F" w:rsidRDefault="00A63F43" w:rsidP="00A63F43">
      <w:r w:rsidRPr="0054203F">
        <w:t>qu'afin de rendre compte des nombreuses possibilités d'application des technologies d'interface radioélectrique IMT-2020 tout en restant conforme aux spécifications techniques, les notes et annexes de la présente Recommandation, qui sont fondées sur les travaux actuellement menés par des organismes de normalisation, peuvent contenir des éléments d'information relatifs à l'utilisation de ces technologies dans des bandes autres que celles identifiées pour les IMT,</w:t>
      </w:r>
      <w:hyperlink r:id="rId16" w:history="1"/>
    </w:p>
    <w:bookmarkEnd w:id="4"/>
    <w:p w14:paraId="231803BD" w14:textId="77777777" w:rsidR="00312173" w:rsidRPr="0054203F" w:rsidRDefault="00312173" w:rsidP="00312173">
      <w:pPr>
        <w:pStyle w:val="Call"/>
      </w:pPr>
      <w:r w:rsidRPr="0054203F">
        <w:rPr>
          <w:iCs/>
        </w:rPr>
        <w:t>recommande</w:t>
      </w:r>
    </w:p>
    <w:p w14:paraId="21276D54" w14:textId="527B57D7" w:rsidR="00A63F43" w:rsidRPr="0054203F" w:rsidRDefault="00A63F43" w:rsidP="00A63F43">
      <w:pPr>
        <w:rPr>
          <w:szCs w:val="24"/>
        </w:rPr>
      </w:pPr>
      <w:bookmarkStart w:id="5" w:name="_Hlk522610802"/>
      <w:r w:rsidRPr="0054203F">
        <w:rPr>
          <w:szCs w:val="24"/>
        </w:rPr>
        <w:t>1</w:t>
      </w:r>
      <w:r w:rsidRPr="0054203F">
        <w:rPr>
          <w:szCs w:val="24"/>
        </w:rPr>
        <w:tab/>
        <w:t>que les caractéristiques des rayonnements non désirés des stations de base qui correspondent aux spécifications des interfaces radioélectriques 3GPP-5G SRIT pour la composante de Terre des IMT</w:t>
      </w:r>
      <w:r w:rsidR="00007671" w:rsidRPr="0054203F">
        <w:rPr>
          <w:szCs w:val="24"/>
        </w:rPr>
        <w:noBreakHyphen/>
      </w:r>
      <w:r w:rsidRPr="0054203F">
        <w:rPr>
          <w:szCs w:val="24"/>
        </w:rPr>
        <w:t>2020 figurant dans l</w:t>
      </w:r>
      <w:r w:rsidR="00D32877" w:rsidRPr="0054203F">
        <w:rPr>
          <w:szCs w:val="24"/>
        </w:rPr>
        <w:t>'</w:t>
      </w:r>
      <w:r w:rsidRPr="0054203F">
        <w:rPr>
          <w:szCs w:val="24"/>
        </w:rPr>
        <w:t>Annexe 1</w:t>
      </w:r>
      <w:r w:rsidR="00D32877" w:rsidRPr="0054203F">
        <w:rPr>
          <w:rStyle w:val="FootnoteReference"/>
          <w:szCs w:val="24"/>
        </w:rPr>
        <w:footnoteReference w:id="2"/>
      </w:r>
      <w:r w:rsidRPr="0054203F">
        <w:rPr>
          <w:szCs w:val="24"/>
        </w:rPr>
        <w:t xml:space="preserve"> devraient être prises en compte afin d</w:t>
      </w:r>
      <w:r w:rsidR="00D32877" w:rsidRPr="0054203F">
        <w:rPr>
          <w:szCs w:val="24"/>
        </w:rPr>
        <w:t>'</w:t>
      </w:r>
      <w:r w:rsidRPr="0054203F">
        <w:rPr>
          <w:szCs w:val="24"/>
        </w:rPr>
        <w:t>assurer la compatibilité entre les réseaux de Terre IMT-2020 utilisant l</w:t>
      </w:r>
      <w:r w:rsidR="00D32877" w:rsidRPr="0054203F">
        <w:rPr>
          <w:szCs w:val="24"/>
        </w:rPr>
        <w:t>'</w:t>
      </w:r>
      <w:r w:rsidRPr="0054203F">
        <w:rPr>
          <w:szCs w:val="24"/>
        </w:rPr>
        <w:t>interface radioélectrique 3GPP-5G SRIT;</w:t>
      </w:r>
    </w:p>
    <w:p w14:paraId="0099F461" w14:textId="6A0E04B5" w:rsidR="00A63F43" w:rsidRPr="0054203F" w:rsidRDefault="00A63F43" w:rsidP="00A63F43">
      <w:pPr>
        <w:rPr>
          <w:szCs w:val="24"/>
        </w:rPr>
      </w:pPr>
      <w:r w:rsidRPr="0054203F">
        <w:rPr>
          <w:szCs w:val="24"/>
        </w:rPr>
        <w:t>2</w:t>
      </w:r>
      <w:r w:rsidRPr="0054203F">
        <w:rPr>
          <w:szCs w:val="24"/>
        </w:rPr>
        <w:tab/>
        <w:t>que les caractéristiques des rayonnements non désirés des stations de base qui correspondent aux spécifications des interfaces radioélectriques 3GPP-5G RIT pour la composante de Terre des IMT</w:t>
      </w:r>
      <w:r w:rsidR="00007671" w:rsidRPr="0054203F">
        <w:rPr>
          <w:szCs w:val="24"/>
        </w:rPr>
        <w:noBreakHyphen/>
      </w:r>
      <w:r w:rsidRPr="0054203F">
        <w:rPr>
          <w:szCs w:val="24"/>
        </w:rPr>
        <w:t>2020 figurant dans l</w:t>
      </w:r>
      <w:r w:rsidR="00D32877" w:rsidRPr="0054203F">
        <w:rPr>
          <w:szCs w:val="24"/>
        </w:rPr>
        <w:t>'</w:t>
      </w:r>
      <w:r w:rsidRPr="0054203F">
        <w:rPr>
          <w:szCs w:val="24"/>
        </w:rPr>
        <w:t>Annexe 2, pour les bandes précisées dans les tableaux 1-2A et 1-3A</w:t>
      </w:r>
      <w:r w:rsidR="00D32877" w:rsidRPr="0054203F">
        <w:rPr>
          <w:rStyle w:val="FootnoteReference"/>
          <w:szCs w:val="24"/>
        </w:rPr>
        <w:footnoteReference w:id="3"/>
      </w:r>
      <w:r w:rsidRPr="0054203F">
        <w:rPr>
          <w:szCs w:val="24"/>
        </w:rPr>
        <w:t>, devraient être prises en compte afin d</w:t>
      </w:r>
      <w:r w:rsidR="00D32877" w:rsidRPr="0054203F">
        <w:rPr>
          <w:szCs w:val="24"/>
        </w:rPr>
        <w:t>'</w:t>
      </w:r>
      <w:r w:rsidRPr="0054203F">
        <w:rPr>
          <w:szCs w:val="24"/>
        </w:rPr>
        <w:t>assurer la compatibilité entre les réseaux de Terre IMT-2020 utilisant l</w:t>
      </w:r>
      <w:r w:rsidR="00D32877" w:rsidRPr="0054203F">
        <w:rPr>
          <w:szCs w:val="24"/>
        </w:rPr>
        <w:t>'</w:t>
      </w:r>
      <w:r w:rsidRPr="0054203F">
        <w:rPr>
          <w:szCs w:val="24"/>
        </w:rPr>
        <w:t>interface radioélectrique 3GPP-5G RIT;</w:t>
      </w:r>
    </w:p>
    <w:p w14:paraId="2D40DDF1" w14:textId="62AFD2F7" w:rsidR="00A63F43" w:rsidRPr="0054203F" w:rsidRDefault="00A63F43" w:rsidP="00D32877">
      <w:pPr>
        <w:keepLines/>
        <w:rPr>
          <w:szCs w:val="24"/>
        </w:rPr>
      </w:pPr>
      <w:r w:rsidRPr="0054203F">
        <w:rPr>
          <w:szCs w:val="24"/>
        </w:rPr>
        <w:lastRenderedPageBreak/>
        <w:t>3</w:t>
      </w:r>
      <w:r w:rsidRPr="0054203F">
        <w:rPr>
          <w:szCs w:val="24"/>
        </w:rPr>
        <w:tab/>
        <w:t>que les caractéristiques des rayonnements non désirés des stations de base qui correspondent aux spécifications des interfaces radioélectriques 5Gi pour la composante de Terre des IMT-2020 figurant dans l</w:t>
      </w:r>
      <w:r w:rsidR="00D32877" w:rsidRPr="0054203F">
        <w:rPr>
          <w:szCs w:val="24"/>
        </w:rPr>
        <w:t>'</w:t>
      </w:r>
      <w:r w:rsidRPr="0054203F">
        <w:rPr>
          <w:szCs w:val="24"/>
        </w:rPr>
        <w:t>Annexe 3</w:t>
      </w:r>
      <w:r w:rsidR="00D32877" w:rsidRPr="0054203F">
        <w:rPr>
          <w:rStyle w:val="FootnoteReference"/>
          <w:szCs w:val="24"/>
        </w:rPr>
        <w:footnoteReference w:id="4"/>
      </w:r>
      <w:r w:rsidRPr="0054203F">
        <w:rPr>
          <w:szCs w:val="24"/>
        </w:rPr>
        <w:t xml:space="preserve"> devraient être prises en compte afin d</w:t>
      </w:r>
      <w:r w:rsidR="00D32877" w:rsidRPr="0054203F">
        <w:rPr>
          <w:szCs w:val="24"/>
        </w:rPr>
        <w:t>'</w:t>
      </w:r>
      <w:r w:rsidRPr="0054203F">
        <w:rPr>
          <w:szCs w:val="24"/>
        </w:rPr>
        <w:t>assurer la compatibilité entre les réseaux de Terre IMT-2020 utilisant l</w:t>
      </w:r>
      <w:r w:rsidR="00D32877" w:rsidRPr="0054203F">
        <w:rPr>
          <w:szCs w:val="24"/>
        </w:rPr>
        <w:t>'</w:t>
      </w:r>
      <w:r w:rsidRPr="0054203F">
        <w:rPr>
          <w:szCs w:val="24"/>
        </w:rPr>
        <w:t>interface radioélectrique 5Gi;</w:t>
      </w:r>
    </w:p>
    <w:p w14:paraId="1A103E4A" w14:textId="6620048F" w:rsidR="00312173" w:rsidRPr="0054203F" w:rsidRDefault="00A63F43" w:rsidP="00A63F43">
      <w:pPr>
        <w:rPr>
          <w:szCs w:val="24"/>
        </w:rPr>
      </w:pPr>
      <w:r w:rsidRPr="0054203F">
        <w:rPr>
          <w:szCs w:val="24"/>
        </w:rPr>
        <w:t>4</w:t>
      </w:r>
      <w:r w:rsidRPr="0054203F">
        <w:rPr>
          <w:szCs w:val="24"/>
        </w:rPr>
        <w:tab/>
        <w:t>que les caractéristiques des rayonnements non désirés des stations de base qui correspondent aux spécifications des interfaces radioélectriques de la composante DECT-2020 NR de la RIT pour la composante de Terre des IMT-2020 figurant dans l</w:t>
      </w:r>
      <w:r w:rsidR="00D32877" w:rsidRPr="0054203F">
        <w:rPr>
          <w:szCs w:val="24"/>
        </w:rPr>
        <w:t>'</w:t>
      </w:r>
      <w:r w:rsidRPr="0054203F">
        <w:rPr>
          <w:szCs w:val="24"/>
        </w:rPr>
        <w:t>Annexe 4</w:t>
      </w:r>
      <w:r w:rsidR="00D32877" w:rsidRPr="0054203F">
        <w:rPr>
          <w:rStyle w:val="FootnoteReference"/>
          <w:szCs w:val="24"/>
        </w:rPr>
        <w:footnoteReference w:id="5"/>
      </w:r>
      <w:r w:rsidRPr="0054203F">
        <w:rPr>
          <w:szCs w:val="24"/>
        </w:rPr>
        <w:t xml:space="preserve"> devraient être prises en compte afin d</w:t>
      </w:r>
      <w:r w:rsidR="00D32877" w:rsidRPr="0054203F">
        <w:rPr>
          <w:szCs w:val="24"/>
        </w:rPr>
        <w:t>'</w:t>
      </w:r>
      <w:r w:rsidRPr="0054203F">
        <w:rPr>
          <w:szCs w:val="24"/>
        </w:rPr>
        <w:t>assurer la compatibilité entre les réseaux de Terre IMT-2020 utilisant l</w:t>
      </w:r>
      <w:r w:rsidR="00D32877" w:rsidRPr="0054203F">
        <w:rPr>
          <w:szCs w:val="24"/>
        </w:rPr>
        <w:t>'</w:t>
      </w:r>
      <w:r w:rsidRPr="0054203F">
        <w:rPr>
          <w:szCs w:val="24"/>
        </w:rPr>
        <w:t>interface radioélectrique de la composante DECT-2020 NR de la RIT</w:t>
      </w:r>
      <w:r w:rsidR="00B4522F" w:rsidRPr="0054203F">
        <w:rPr>
          <w:szCs w:val="24"/>
        </w:rPr>
        <w:t>.</w:t>
      </w:r>
    </w:p>
    <w:bookmarkEnd w:id="5"/>
    <w:p w14:paraId="7C324C75" w14:textId="1AEA9C6B" w:rsidR="00312173" w:rsidRPr="0054203F" w:rsidRDefault="00D32877" w:rsidP="00494C40">
      <w:pPr>
        <w:rPr>
          <w:i/>
          <w:iCs/>
        </w:rPr>
      </w:pPr>
      <w:r w:rsidRPr="0054203F">
        <w:rPr>
          <w:i/>
          <w:iCs/>
        </w:rPr>
        <w:t>Annexes: 4</w:t>
      </w:r>
    </w:p>
    <w:p w14:paraId="77090B03" w14:textId="209BFA2A" w:rsidR="0086172A" w:rsidRPr="0054203F" w:rsidRDefault="0086172A" w:rsidP="00494C40">
      <w:r w:rsidRPr="0054203F">
        <w:br w:type="page"/>
      </w:r>
    </w:p>
    <w:p w14:paraId="47CC6768" w14:textId="1347E7FB" w:rsidR="00D32877" w:rsidRPr="0054203F" w:rsidRDefault="00D32877" w:rsidP="00D32877">
      <w:pPr>
        <w:jc w:val="center"/>
      </w:pPr>
      <w:r w:rsidRPr="0054203F">
        <w:lastRenderedPageBreak/>
        <w:t>TABLE DES MATIÈRES</w:t>
      </w:r>
    </w:p>
    <w:p w14:paraId="60BAD67F" w14:textId="77777777" w:rsidR="00025B60" w:rsidRPr="0054203F" w:rsidRDefault="00D32877" w:rsidP="00025B60">
      <w:pPr>
        <w:jc w:val="right"/>
        <w:rPr>
          <w:noProof/>
        </w:rPr>
      </w:pPr>
      <w:r w:rsidRPr="0054203F">
        <w:rPr>
          <w:i/>
          <w:iCs/>
        </w:rPr>
        <w:t>Page</w:t>
      </w:r>
      <w:r w:rsidR="00025B60" w:rsidRPr="0054203F">
        <w:fldChar w:fldCharType="begin"/>
      </w:r>
      <w:r w:rsidR="00025B60" w:rsidRPr="0054203F">
        <w:instrText xml:space="preserve"> TOC \h \z \t "Heading 1;1;Heading 2;2;Annex_NoTitle;1;Appendix_NoTitle;1;Annex_No;1" </w:instrText>
      </w:r>
      <w:r w:rsidR="00025B60" w:rsidRPr="0054203F">
        <w:fldChar w:fldCharType="separate"/>
      </w:r>
    </w:p>
    <w:p w14:paraId="401911C2" w14:textId="03CC5935" w:rsidR="00025B60" w:rsidRPr="0054203F" w:rsidRDefault="00025B60">
      <w:pPr>
        <w:pStyle w:val="TOC1"/>
        <w:rPr>
          <w:rFonts w:asciiTheme="minorHAnsi" w:eastAsiaTheme="minorEastAsia" w:hAnsiTheme="minorHAnsi" w:cstheme="minorBidi"/>
          <w:noProof/>
          <w:kern w:val="2"/>
          <w:szCs w:val="24"/>
          <w:lang w:val="fr-FR"/>
          <w14:ligatures w14:val="standardContextual"/>
        </w:rPr>
      </w:pPr>
      <w:hyperlink w:anchor="_Toc231377726" w:history="1">
        <w:r w:rsidRPr="0054203F">
          <w:rPr>
            <w:rStyle w:val="Hyperlink"/>
            <w:bCs/>
            <w:noProof/>
            <w:lang w:val="fr-FR"/>
          </w:rPr>
          <w:t xml:space="preserve">Annexe 1 </w:t>
        </w:r>
        <w:r w:rsidR="004A0409" w:rsidRPr="0054203F">
          <w:rPr>
            <w:rStyle w:val="Hyperlink"/>
            <w:bCs/>
            <w:noProof/>
            <w:lang w:val="fr-FR"/>
          </w:rPr>
          <w:t>–</w:t>
        </w:r>
        <w:r w:rsidRPr="0054203F">
          <w:rPr>
            <w:rStyle w:val="Hyperlink"/>
            <w:bCs/>
            <w:noProof/>
            <w:lang w:val="fr-FR"/>
          </w:rPr>
          <w:t xml:space="preserve"> 3GPP 5G-SRIT</w:t>
        </w:r>
        <w:r w:rsidRPr="0054203F">
          <w:rPr>
            <w:noProof/>
            <w:webHidden/>
            <w:lang w:val="fr-FR"/>
          </w:rPr>
          <w:tab/>
        </w:r>
        <w:r w:rsidR="004A0409" w:rsidRPr="0054203F">
          <w:rPr>
            <w:noProof/>
            <w:webHidden/>
            <w:lang w:val="fr-FR"/>
          </w:rPr>
          <w:tab/>
        </w:r>
        <w:r w:rsidRPr="0054203F">
          <w:rPr>
            <w:noProof/>
            <w:webHidden/>
            <w:lang w:val="fr-FR"/>
          </w:rPr>
          <w:fldChar w:fldCharType="begin"/>
        </w:r>
        <w:r w:rsidRPr="0054203F">
          <w:rPr>
            <w:noProof/>
            <w:webHidden/>
            <w:lang w:val="fr-FR"/>
          </w:rPr>
          <w:instrText xml:space="preserve"> PAGEREF _Toc231377726 \h </w:instrText>
        </w:r>
        <w:r w:rsidRPr="0054203F">
          <w:rPr>
            <w:noProof/>
            <w:webHidden/>
            <w:lang w:val="fr-FR"/>
          </w:rPr>
        </w:r>
        <w:r w:rsidRPr="0054203F">
          <w:rPr>
            <w:noProof/>
            <w:webHidden/>
            <w:lang w:val="fr-FR"/>
          </w:rPr>
          <w:fldChar w:fldCharType="separate"/>
        </w:r>
        <w:r w:rsidR="00352783">
          <w:rPr>
            <w:noProof/>
            <w:webHidden/>
            <w:lang w:val="fr-FR"/>
          </w:rPr>
          <w:t>7</w:t>
        </w:r>
        <w:r w:rsidRPr="0054203F">
          <w:rPr>
            <w:noProof/>
            <w:webHidden/>
            <w:lang w:val="fr-FR"/>
          </w:rPr>
          <w:fldChar w:fldCharType="end"/>
        </w:r>
      </w:hyperlink>
    </w:p>
    <w:p w14:paraId="1CCB0A7B" w14:textId="445AB342" w:rsidR="00025B60" w:rsidRPr="0054203F" w:rsidRDefault="00025B60">
      <w:pPr>
        <w:pStyle w:val="TOC1"/>
        <w:rPr>
          <w:rFonts w:asciiTheme="minorHAnsi" w:eastAsiaTheme="minorEastAsia" w:hAnsiTheme="minorHAnsi" w:cstheme="minorBidi"/>
          <w:noProof/>
          <w:kern w:val="2"/>
          <w:szCs w:val="24"/>
          <w:lang w:val="fr-FR"/>
          <w14:ligatures w14:val="standardContextual"/>
        </w:rPr>
      </w:pPr>
      <w:hyperlink w:anchor="_Toc231377727" w:history="1">
        <w:r w:rsidRPr="0054203F">
          <w:rPr>
            <w:rStyle w:val="Hyperlink"/>
            <w:noProof/>
            <w:lang w:val="fr-FR"/>
          </w:rPr>
          <w:t xml:space="preserve">Annexe 2 </w:t>
        </w:r>
        <w:r w:rsidR="004A0409" w:rsidRPr="0054203F">
          <w:rPr>
            <w:rStyle w:val="Hyperlink"/>
            <w:noProof/>
            <w:lang w:val="fr-FR"/>
          </w:rPr>
          <w:t>–</w:t>
        </w:r>
        <w:r w:rsidRPr="0054203F">
          <w:rPr>
            <w:rStyle w:val="Hyperlink"/>
            <w:noProof/>
            <w:lang w:val="fr-FR"/>
          </w:rPr>
          <w:t xml:space="preserve"> 3GPP 5G-RIT</w:t>
        </w:r>
        <w:r w:rsidRPr="0054203F">
          <w:rPr>
            <w:noProof/>
            <w:webHidden/>
            <w:lang w:val="fr-FR"/>
          </w:rPr>
          <w:tab/>
        </w:r>
        <w:r w:rsidR="004A0409" w:rsidRPr="0054203F">
          <w:rPr>
            <w:noProof/>
            <w:webHidden/>
            <w:lang w:val="fr-FR"/>
          </w:rPr>
          <w:tab/>
        </w:r>
        <w:r w:rsidRPr="0054203F">
          <w:rPr>
            <w:noProof/>
            <w:webHidden/>
            <w:lang w:val="fr-FR"/>
          </w:rPr>
          <w:fldChar w:fldCharType="begin"/>
        </w:r>
        <w:r w:rsidRPr="0054203F">
          <w:rPr>
            <w:noProof/>
            <w:webHidden/>
            <w:lang w:val="fr-FR"/>
          </w:rPr>
          <w:instrText xml:space="preserve"> PAGEREF _Toc231377727 \h </w:instrText>
        </w:r>
        <w:r w:rsidRPr="0054203F">
          <w:rPr>
            <w:noProof/>
            <w:webHidden/>
            <w:lang w:val="fr-FR"/>
          </w:rPr>
        </w:r>
        <w:r w:rsidRPr="0054203F">
          <w:rPr>
            <w:noProof/>
            <w:webHidden/>
            <w:lang w:val="fr-FR"/>
          </w:rPr>
          <w:fldChar w:fldCharType="separate"/>
        </w:r>
        <w:r w:rsidR="00352783">
          <w:rPr>
            <w:noProof/>
            <w:webHidden/>
            <w:lang w:val="fr-FR"/>
          </w:rPr>
          <w:t>7</w:t>
        </w:r>
        <w:r w:rsidRPr="0054203F">
          <w:rPr>
            <w:noProof/>
            <w:webHidden/>
            <w:lang w:val="fr-FR"/>
          </w:rPr>
          <w:fldChar w:fldCharType="end"/>
        </w:r>
      </w:hyperlink>
    </w:p>
    <w:p w14:paraId="345DE3B5" w14:textId="00789C00" w:rsidR="00025B60" w:rsidRPr="0054203F" w:rsidRDefault="00025B60">
      <w:pPr>
        <w:pStyle w:val="TOC1"/>
        <w:rPr>
          <w:rFonts w:asciiTheme="minorHAnsi" w:eastAsiaTheme="minorEastAsia" w:hAnsiTheme="minorHAnsi" w:cstheme="minorBidi"/>
          <w:noProof/>
          <w:kern w:val="2"/>
          <w:szCs w:val="24"/>
          <w:lang w:val="fr-FR"/>
          <w14:ligatures w14:val="standardContextual"/>
        </w:rPr>
      </w:pPr>
      <w:hyperlink w:anchor="_Toc231377728" w:history="1">
        <w:r w:rsidRPr="0054203F">
          <w:rPr>
            <w:rStyle w:val="Hyperlink"/>
            <w:noProof/>
            <w:lang w:val="fr-FR"/>
          </w:rPr>
          <w:t>1</w:t>
        </w:r>
        <w:r w:rsidRPr="0054203F">
          <w:rPr>
            <w:rFonts w:asciiTheme="minorHAnsi" w:eastAsiaTheme="minorEastAsia" w:hAnsiTheme="minorHAnsi" w:cstheme="minorBidi"/>
            <w:noProof/>
            <w:kern w:val="2"/>
            <w:szCs w:val="24"/>
            <w:lang w:val="fr-FR"/>
            <w14:ligatures w14:val="standardContextual"/>
          </w:rPr>
          <w:tab/>
        </w:r>
        <w:r w:rsidRPr="0054203F">
          <w:rPr>
            <w:rStyle w:val="Hyperlink"/>
            <w:noProof/>
            <w:lang w:val="fr-FR"/>
          </w:rPr>
          <w:t>Bandes de fonctionnement</w:t>
        </w:r>
        <w:r w:rsidRPr="0054203F">
          <w:rPr>
            <w:noProof/>
            <w:webHidden/>
            <w:lang w:val="fr-FR"/>
          </w:rPr>
          <w:tab/>
        </w:r>
        <w:r w:rsidR="004A0409" w:rsidRPr="0054203F">
          <w:rPr>
            <w:noProof/>
            <w:webHidden/>
            <w:lang w:val="fr-FR"/>
          </w:rPr>
          <w:tab/>
        </w:r>
        <w:r w:rsidRPr="0054203F">
          <w:rPr>
            <w:noProof/>
            <w:webHidden/>
            <w:lang w:val="fr-FR"/>
          </w:rPr>
          <w:fldChar w:fldCharType="begin"/>
        </w:r>
        <w:r w:rsidRPr="0054203F">
          <w:rPr>
            <w:noProof/>
            <w:webHidden/>
            <w:lang w:val="fr-FR"/>
          </w:rPr>
          <w:instrText xml:space="preserve"> PAGEREF _Toc231377728 \h </w:instrText>
        </w:r>
        <w:r w:rsidRPr="0054203F">
          <w:rPr>
            <w:noProof/>
            <w:webHidden/>
            <w:lang w:val="fr-FR"/>
          </w:rPr>
        </w:r>
        <w:r w:rsidRPr="0054203F">
          <w:rPr>
            <w:noProof/>
            <w:webHidden/>
            <w:lang w:val="fr-FR"/>
          </w:rPr>
          <w:fldChar w:fldCharType="separate"/>
        </w:r>
        <w:r w:rsidR="00352783">
          <w:rPr>
            <w:noProof/>
            <w:webHidden/>
            <w:lang w:val="fr-FR"/>
          </w:rPr>
          <w:t>8</w:t>
        </w:r>
        <w:r w:rsidRPr="0054203F">
          <w:rPr>
            <w:noProof/>
            <w:webHidden/>
            <w:lang w:val="fr-FR"/>
          </w:rPr>
          <w:fldChar w:fldCharType="end"/>
        </w:r>
      </w:hyperlink>
    </w:p>
    <w:p w14:paraId="10F55420" w14:textId="1D1BB4CB" w:rsidR="00025B60" w:rsidRPr="0054203F" w:rsidRDefault="00025B60">
      <w:pPr>
        <w:pStyle w:val="TOC1"/>
        <w:rPr>
          <w:rFonts w:asciiTheme="minorHAnsi" w:eastAsiaTheme="minorEastAsia" w:hAnsiTheme="minorHAnsi" w:cstheme="minorBidi"/>
          <w:noProof/>
          <w:kern w:val="2"/>
          <w:szCs w:val="24"/>
          <w:lang w:val="fr-FR"/>
          <w14:ligatures w14:val="standardContextual"/>
        </w:rPr>
      </w:pPr>
      <w:hyperlink w:anchor="_Toc231377729" w:history="1">
        <w:r w:rsidRPr="0054203F">
          <w:rPr>
            <w:rStyle w:val="Hyperlink"/>
            <w:bCs/>
            <w:noProof/>
            <w:lang w:val="fr-FR"/>
          </w:rPr>
          <w:t>2</w:t>
        </w:r>
        <w:r w:rsidRPr="0054203F">
          <w:rPr>
            <w:rFonts w:asciiTheme="minorHAnsi" w:eastAsiaTheme="minorEastAsia" w:hAnsiTheme="minorHAnsi" w:cstheme="minorBidi"/>
            <w:noProof/>
            <w:kern w:val="2"/>
            <w:szCs w:val="24"/>
            <w:lang w:val="fr-FR"/>
            <w14:ligatures w14:val="standardContextual"/>
          </w:rPr>
          <w:tab/>
        </w:r>
        <w:r w:rsidRPr="0054203F">
          <w:rPr>
            <w:rStyle w:val="Hyperlink"/>
            <w:bCs/>
            <w:noProof/>
            <w:lang w:val="fr-FR"/>
          </w:rPr>
          <w:t>Définitions, symboles et abréviations</w:t>
        </w:r>
        <w:r w:rsidRPr="0054203F">
          <w:rPr>
            <w:noProof/>
            <w:webHidden/>
            <w:lang w:val="fr-FR"/>
          </w:rPr>
          <w:tab/>
        </w:r>
        <w:r w:rsidR="004A0409" w:rsidRPr="0054203F">
          <w:rPr>
            <w:noProof/>
            <w:webHidden/>
            <w:lang w:val="fr-FR"/>
          </w:rPr>
          <w:tab/>
        </w:r>
        <w:r w:rsidRPr="0054203F">
          <w:rPr>
            <w:noProof/>
            <w:webHidden/>
            <w:lang w:val="fr-FR"/>
          </w:rPr>
          <w:fldChar w:fldCharType="begin"/>
        </w:r>
        <w:r w:rsidRPr="0054203F">
          <w:rPr>
            <w:noProof/>
            <w:webHidden/>
            <w:lang w:val="fr-FR"/>
          </w:rPr>
          <w:instrText xml:space="preserve"> PAGEREF _Toc231377729 \h </w:instrText>
        </w:r>
        <w:r w:rsidRPr="0054203F">
          <w:rPr>
            <w:noProof/>
            <w:webHidden/>
            <w:lang w:val="fr-FR"/>
          </w:rPr>
        </w:r>
        <w:r w:rsidRPr="0054203F">
          <w:rPr>
            <w:noProof/>
            <w:webHidden/>
            <w:lang w:val="fr-FR"/>
          </w:rPr>
          <w:fldChar w:fldCharType="separate"/>
        </w:r>
        <w:r w:rsidR="00352783">
          <w:rPr>
            <w:noProof/>
            <w:webHidden/>
            <w:lang w:val="fr-FR"/>
          </w:rPr>
          <w:t>12</w:t>
        </w:r>
        <w:r w:rsidRPr="0054203F">
          <w:rPr>
            <w:noProof/>
            <w:webHidden/>
            <w:lang w:val="fr-FR"/>
          </w:rPr>
          <w:fldChar w:fldCharType="end"/>
        </w:r>
      </w:hyperlink>
    </w:p>
    <w:p w14:paraId="2EA8FA09" w14:textId="7B4CFFD2" w:rsidR="00025B60" w:rsidRPr="0054203F" w:rsidRDefault="00025B60">
      <w:pPr>
        <w:pStyle w:val="TOC2"/>
        <w:rPr>
          <w:rFonts w:asciiTheme="minorHAnsi" w:eastAsiaTheme="minorEastAsia" w:hAnsiTheme="minorHAnsi" w:cstheme="minorBidi"/>
          <w:noProof/>
          <w:kern w:val="2"/>
          <w:szCs w:val="24"/>
          <w:lang w:val="fr-FR"/>
          <w14:ligatures w14:val="standardContextual"/>
        </w:rPr>
      </w:pPr>
      <w:hyperlink w:anchor="_Toc231377730" w:history="1">
        <w:r w:rsidRPr="0054203F">
          <w:rPr>
            <w:rStyle w:val="Hyperlink"/>
            <w:noProof/>
            <w:lang w:val="fr-FR"/>
          </w:rPr>
          <w:t>2.1</w:t>
        </w:r>
        <w:r w:rsidRPr="0054203F">
          <w:rPr>
            <w:rFonts w:asciiTheme="minorHAnsi" w:eastAsiaTheme="minorEastAsia" w:hAnsiTheme="minorHAnsi" w:cstheme="minorBidi"/>
            <w:noProof/>
            <w:kern w:val="2"/>
            <w:szCs w:val="24"/>
            <w:lang w:val="fr-FR"/>
            <w14:ligatures w14:val="standardContextual"/>
          </w:rPr>
          <w:tab/>
        </w:r>
        <w:r w:rsidRPr="0054203F">
          <w:rPr>
            <w:rStyle w:val="Hyperlink"/>
            <w:noProof/>
            <w:lang w:val="fr-FR"/>
          </w:rPr>
          <w:t>Définitions</w:t>
        </w:r>
        <w:r w:rsidRPr="0054203F">
          <w:rPr>
            <w:noProof/>
            <w:webHidden/>
            <w:lang w:val="fr-FR"/>
          </w:rPr>
          <w:tab/>
        </w:r>
        <w:r w:rsidR="004A0409" w:rsidRPr="0054203F">
          <w:rPr>
            <w:noProof/>
            <w:webHidden/>
            <w:lang w:val="fr-FR"/>
          </w:rPr>
          <w:tab/>
        </w:r>
        <w:r w:rsidRPr="0054203F">
          <w:rPr>
            <w:noProof/>
            <w:webHidden/>
            <w:lang w:val="fr-FR"/>
          </w:rPr>
          <w:fldChar w:fldCharType="begin"/>
        </w:r>
        <w:r w:rsidRPr="0054203F">
          <w:rPr>
            <w:noProof/>
            <w:webHidden/>
            <w:lang w:val="fr-FR"/>
          </w:rPr>
          <w:instrText xml:space="preserve"> PAGEREF _Toc231377730 \h </w:instrText>
        </w:r>
        <w:r w:rsidRPr="0054203F">
          <w:rPr>
            <w:noProof/>
            <w:webHidden/>
            <w:lang w:val="fr-FR"/>
          </w:rPr>
        </w:r>
        <w:r w:rsidRPr="0054203F">
          <w:rPr>
            <w:noProof/>
            <w:webHidden/>
            <w:lang w:val="fr-FR"/>
          </w:rPr>
          <w:fldChar w:fldCharType="separate"/>
        </w:r>
        <w:r w:rsidR="00352783">
          <w:rPr>
            <w:noProof/>
            <w:webHidden/>
            <w:lang w:val="fr-FR"/>
          </w:rPr>
          <w:t>12</w:t>
        </w:r>
        <w:r w:rsidRPr="0054203F">
          <w:rPr>
            <w:noProof/>
            <w:webHidden/>
            <w:lang w:val="fr-FR"/>
          </w:rPr>
          <w:fldChar w:fldCharType="end"/>
        </w:r>
      </w:hyperlink>
    </w:p>
    <w:p w14:paraId="238CFDC5" w14:textId="7A1F815A" w:rsidR="00025B60" w:rsidRPr="0054203F" w:rsidRDefault="00025B60">
      <w:pPr>
        <w:pStyle w:val="TOC2"/>
        <w:rPr>
          <w:rFonts w:asciiTheme="minorHAnsi" w:eastAsiaTheme="minorEastAsia" w:hAnsiTheme="minorHAnsi" w:cstheme="minorBidi"/>
          <w:noProof/>
          <w:kern w:val="2"/>
          <w:szCs w:val="24"/>
          <w:lang w:val="fr-FR"/>
          <w14:ligatures w14:val="standardContextual"/>
        </w:rPr>
      </w:pPr>
      <w:hyperlink w:anchor="_Toc231377731" w:history="1">
        <w:r w:rsidRPr="0054203F">
          <w:rPr>
            <w:rStyle w:val="Hyperlink"/>
            <w:noProof/>
            <w:lang w:val="fr-FR"/>
          </w:rPr>
          <w:t>2.2</w:t>
        </w:r>
        <w:r w:rsidRPr="0054203F">
          <w:rPr>
            <w:rFonts w:asciiTheme="minorHAnsi" w:eastAsiaTheme="minorEastAsia" w:hAnsiTheme="minorHAnsi" w:cstheme="minorBidi"/>
            <w:noProof/>
            <w:kern w:val="2"/>
            <w:szCs w:val="24"/>
            <w:lang w:val="fr-FR"/>
            <w14:ligatures w14:val="standardContextual"/>
          </w:rPr>
          <w:tab/>
        </w:r>
        <w:r w:rsidRPr="0054203F">
          <w:rPr>
            <w:rStyle w:val="Hyperlink"/>
            <w:noProof/>
            <w:lang w:val="fr-FR"/>
          </w:rPr>
          <w:t>Symboles</w:t>
        </w:r>
        <w:r w:rsidRPr="0054203F">
          <w:rPr>
            <w:noProof/>
            <w:webHidden/>
            <w:lang w:val="fr-FR"/>
          </w:rPr>
          <w:tab/>
        </w:r>
        <w:r w:rsidR="004A0409" w:rsidRPr="0054203F">
          <w:rPr>
            <w:noProof/>
            <w:webHidden/>
            <w:lang w:val="fr-FR"/>
          </w:rPr>
          <w:tab/>
        </w:r>
        <w:r w:rsidRPr="0054203F">
          <w:rPr>
            <w:noProof/>
            <w:webHidden/>
            <w:lang w:val="fr-FR"/>
          </w:rPr>
          <w:fldChar w:fldCharType="begin"/>
        </w:r>
        <w:r w:rsidRPr="0054203F">
          <w:rPr>
            <w:noProof/>
            <w:webHidden/>
            <w:lang w:val="fr-FR"/>
          </w:rPr>
          <w:instrText xml:space="preserve"> PAGEREF _Toc231377731 \h </w:instrText>
        </w:r>
        <w:r w:rsidRPr="0054203F">
          <w:rPr>
            <w:noProof/>
            <w:webHidden/>
            <w:lang w:val="fr-FR"/>
          </w:rPr>
        </w:r>
        <w:r w:rsidRPr="0054203F">
          <w:rPr>
            <w:noProof/>
            <w:webHidden/>
            <w:lang w:val="fr-FR"/>
          </w:rPr>
          <w:fldChar w:fldCharType="separate"/>
        </w:r>
        <w:r w:rsidR="00352783">
          <w:rPr>
            <w:noProof/>
            <w:webHidden/>
            <w:lang w:val="fr-FR"/>
          </w:rPr>
          <w:t>13</w:t>
        </w:r>
        <w:r w:rsidRPr="0054203F">
          <w:rPr>
            <w:noProof/>
            <w:webHidden/>
            <w:lang w:val="fr-FR"/>
          </w:rPr>
          <w:fldChar w:fldCharType="end"/>
        </w:r>
      </w:hyperlink>
    </w:p>
    <w:p w14:paraId="72F02184" w14:textId="443E54C0" w:rsidR="00025B60" w:rsidRPr="0054203F" w:rsidRDefault="00025B60">
      <w:pPr>
        <w:pStyle w:val="TOC2"/>
        <w:rPr>
          <w:rFonts w:asciiTheme="minorHAnsi" w:eastAsiaTheme="minorEastAsia" w:hAnsiTheme="minorHAnsi" w:cstheme="minorBidi"/>
          <w:noProof/>
          <w:kern w:val="2"/>
          <w:szCs w:val="24"/>
          <w:lang w:val="fr-FR"/>
          <w14:ligatures w14:val="standardContextual"/>
        </w:rPr>
      </w:pPr>
      <w:hyperlink w:anchor="_Toc231377732" w:history="1">
        <w:r w:rsidRPr="0054203F">
          <w:rPr>
            <w:rStyle w:val="Hyperlink"/>
            <w:noProof/>
            <w:lang w:val="fr-FR"/>
          </w:rPr>
          <w:t>2.3</w:t>
        </w:r>
        <w:r w:rsidRPr="0054203F">
          <w:rPr>
            <w:rFonts w:asciiTheme="minorHAnsi" w:eastAsiaTheme="minorEastAsia" w:hAnsiTheme="minorHAnsi" w:cstheme="minorBidi"/>
            <w:noProof/>
            <w:kern w:val="2"/>
            <w:szCs w:val="24"/>
            <w:lang w:val="fr-FR"/>
            <w14:ligatures w14:val="standardContextual"/>
          </w:rPr>
          <w:tab/>
        </w:r>
        <w:r w:rsidRPr="0054203F">
          <w:rPr>
            <w:rStyle w:val="Hyperlink"/>
            <w:noProof/>
            <w:lang w:val="fr-FR"/>
          </w:rPr>
          <w:t>Abréviations</w:t>
        </w:r>
        <w:r w:rsidRPr="0054203F">
          <w:rPr>
            <w:noProof/>
            <w:webHidden/>
            <w:lang w:val="fr-FR"/>
          </w:rPr>
          <w:tab/>
        </w:r>
        <w:r w:rsidR="004A0409" w:rsidRPr="0054203F">
          <w:rPr>
            <w:noProof/>
            <w:webHidden/>
            <w:lang w:val="fr-FR"/>
          </w:rPr>
          <w:tab/>
        </w:r>
        <w:r w:rsidRPr="0054203F">
          <w:rPr>
            <w:noProof/>
            <w:webHidden/>
            <w:lang w:val="fr-FR"/>
          </w:rPr>
          <w:fldChar w:fldCharType="begin"/>
        </w:r>
        <w:r w:rsidRPr="0054203F">
          <w:rPr>
            <w:noProof/>
            <w:webHidden/>
            <w:lang w:val="fr-FR"/>
          </w:rPr>
          <w:instrText xml:space="preserve"> PAGEREF _Toc231377732 \h </w:instrText>
        </w:r>
        <w:r w:rsidRPr="0054203F">
          <w:rPr>
            <w:noProof/>
            <w:webHidden/>
            <w:lang w:val="fr-FR"/>
          </w:rPr>
        </w:r>
        <w:r w:rsidRPr="0054203F">
          <w:rPr>
            <w:noProof/>
            <w:webHidden/>
            <w:lang w:val="fr-FR"/>
          </w:rPr>
          <w:fldChar w:fldCharType="separate"/>
        </w:r>
        <w:r w:rsidR="00352783">
          <w:rPr>
            <w:noProof/>
            <w:webHidden/>
            <w:lang w:val="fr-FR"/>
          </w:rPr>
          <w:t>14</w:t>
        </w:r>
        <w:r w:rsidRPr="0054203F">
          <w:rPr>
            <w:noProof/>
            <w:webHidden/>
            <w:lang w:val="fr-FR"/>
          </w:rPr>
          <w:fldChar w:fldCharType="end"/>
        </w:r>
      </w:hyperlink>
    </w:p>
    <w:p w14:paraId="0142B294" w14:textId="6B714DCB" w:rsidR="00025B60" w:rsidRPr="0054203F" w:rsidRDefault="00025B60">
      <w:pPr>
        <w:pStyle w:val="TOC2"/>
        <w:rPr>
          <w:rFonts w:asciiTheme="minorHAnsi" w:eastAsiaTheme="minorEastAsia" w:hAnsiTheme="minorHAnsi" w:cstheme="minorBidi"/>
          <w:noProof/>
          <w:kern w:val="2"/>
          <w:szCs w:val="24"/>
          <w:lang w:val="fr-FR"/>
          <w14:ligatures w14:val="standardContextual"/>
        </w:rPr>
      </w:pPr>
      <w:hyperlink w:anchor="_Toc231377733" w:history="1">
        <w:r w:rsidRPr="0054203F">
          <w:rPr>
            <w:rStyle w:val="Hyperlink"/>
            <w:noProof/>
            <w:lang w:val="fr-FR"/>
          </w:rPr>
          <w:t>2.4</w:t>
        </w:r>
        <w:r w:rsidRPr="0054203F">
          <w:rPr>
            <w:rFonts w:asciiTheme="minorHAnsi" w:eastAsiaTheme="minorEastAsia" w:hAnsiTheme="minorHAnsi" w:cstheme="minorBidi"/>
            <w:noProof/>
            <w:kern w:val="2"/>
            <w:szCs w:val="24"/>
            <w:lang w:val="fr-FR"/>
            <w14:ligatures w14:val="standardContextual"/>
          </w:rPr>
          <w:tab/>
        </w:r>
        <w:r w:rsidRPr="0054203F">
          <w:rPr>
            <w:rStyle w:val="Hyperlink"/>
            <w:noProof/>
            <w:lang w:val="fr-FR"/>
          </w:rPr>
          <w:t>Points de référence par conduction et par rayonnement</w:t>
        </w:r>
        <w:r w:rsidRPr="0054203F">
          <w:rPr>
            <w:noProof/>
            <w:webHidden/>
            <w:lang w:val="fr-FR"/>
          </w:rPr>
          <w:tab/>
        </w:r>
        <w:r w:rsidR="004A0409" w:rsidRPr="0054203F">
          <w:rPr>
            <w:noProof/>
            <w:webHidden/>
            <w:lang w:val="fr-FR"/>
          </w:rPr>
          <w:tab/>
        </w:r>
        <w:r w:rsidRPr="0054203F">
          <w:rPr>
            <w:noProof/>
            <w:webHidden/>
            <w:lang w:val="fr-FR"/>
          </w:rPr>
          <w:fldChar w:fldCharType="begin"/>
        </w:r>
        <w:r w:rsidRPr="0054203F">
          <w:rPr>
            <w:noProof/>
            <w:webHidden/>
            <w:lang w:val="fr-FR"/>
          </w:rPr>
          <w:instrText xml:space="preserve"> PAGEREF _Toc231377733 \h </w:instrText>
        </w:r>
        <w:r w:rsidRPr="0054203F">
          <w:rPr>
            <w:noProof/>
            <w:webHidden/>
            <w:lang w:val="fr-FR"/>
          </w:rPr>
        </w:r>
        <w:r w:rsidRPr="0054203F">
          <w:rPr>
            <w:noProof/>
            <w:webHidden/>
            <w:lang w:val="fr-FR"/>
          </w:rPr>
          <w:fldChar w:fldCharType="separate"/>
        </w:r>
        <w:r w:rsidR="00352783">
          <w:rPr>
            <w:noProof/>
            <w:webHidden/>
            <w:lang w:val="fr-FR"/>
          </w:rPr>
          <w:t>14</w:t>
        </w:r>
        <w:r w:rsidRPr="0054203F">
          <w:rPr>
            <w:noProof/>
            <w:webHidden/>
            <w:lang w:val="fr-FR"/>
          </w:rPr>
          <w:fldChar w:fldCharType="end"/>
        </w:r>
      </w:hyperlink>
    </w:p>
    <w:p w14:paraId="76C98159" w14:textId="5DF88EDB" w:rsidR="00025B60" w:rsidRPr="0054203F" w:rsidRDefault="00025B60">
      <w:pPr>
        <w:pStyle w:val="TOC2"/>
        <w:rPr>
          <w:rFonts w:asciiTheme="minorHAnsi" w:eastAsiaTheme="minorEastAsia" w:hAnsiTheme="minorHAnsi" w:cstheme="minorBidi"/>
          <w:noProof/>
          <w:kern w:val="2"/>
          <w:szCs w:val="24"/>
          <w:lang w:val="fr-FR"/>
          <w14:ligatures w14:val="standardContextual"/>
        </w:rPr>
      </w:pPr>
      <w:hyperlink w:anchor="_Toc231377734" w:history="1">
        <w:r w:rsidRPr="0054203F">
          <w:rPr>
            <w:rStyle w:val="Hyperlink"/>
            <w:noProof/>
            <w:lang w:val="fr-FR"/>
          </w:rPr>
          <w:t>2.5</w:t>
        </w:r>
        <w:r w:rsidRPr="0054203F">
          <w:rPr>
            <w:rFonts w:asciiTheme="minorHAnsi" w:eastAsiaTheme="minorEastAsia" w:hAnsiTheme="minorHAnsi" w:cstheme="minorBidi"/>
            <w:noProof/>
            <w:kern w:val="2"/>
            <w:szCs w:val="24"/>
            <w:lang w:val="fr-FR"/>
            <w14:ligatures w14:val="standardContextual"/>
          </w:rPr>
          <w:tab/>
        </w:r>
        <w:r w:rsidRPr="0054203F">
          <w:rPr>
            <w:rStyle w:val="Hyperlink"/>
            <w:noProof/>
            <w:lang w:val="fr-FR"/>
          </w:rPr>
          <w:t>Catégories de stations de base</w:t>
        </w:r>
        <w:r w:rsidRPr="0054203F">
          <w:rPr>
            <w:noProof/>
            <w:webHidden/>
            <w:lang w:val="fr-FR"/>
          </w:rPr>
          <w:tab/>
        </w:r>
        <w:r w:rsidR="004A0409" w:rsidRPr="0054203F">
          <w:rPr>
            <w:noProof/>
            <w:webHidden/>
            <w:lang w:val="fr-FR"/>
          </w:rPr>
          <w:tab/>
        </w:r>
        <w:r w:rsidRPr="0054203F">
          <w:rPr>
            <w:noProof/>
            <w:webHidden/>
            <w:lang w:val="fr-FR"/>
          </w:rPr>
          <w:fldChar w:fldCharType="begin"/>
        </w:r>
        <w:r w:rsidRPr="0054203F">
          <w:rPr>
            <w:noProof/>
            <w:webHidden/>
            <w:lang w:val="fr-FR"/>
          </w:rPr>
          <w:instrText xml:space="preserve"> PAGEREF _Toc231377734 \h </w:instrText>
        </w:r>
        <w:r w:rsidRPr="0054203F">
          <w:rPr>
            <w:noProof/>
            <w:webHidden/>
            <w:lang w:val="fr-FR"/>
          </w:rPr>
        </w:r>
        <w:r w:rsidRPr="0054203F">
          <w:rPr>
            <w:noProof/>
            <w:webHidden/>
            <w:lang w:val="fr-FR"/>
          </w:rPr>
          <w:fldChar w:fldCharType="separate"/>
        </w:r>
        <w:r w:rsidR="00352783">
          <w:rPr>
            <w:noProof/>
            <w:webHidden/>
            <w:lang w:val="fr-FR"/>
          </w:rPr>
          <w:t>17</w:t>
        </w:r>
        <w:r w:rsidRPr="0054203F">
          <w:rPr>
            <w:noProof/>
            <w:webHidden/>
            <w:lang w:val="fr-FR"/>
          </w:rPr>
          <w:fldChar w:fldCharType="end"/>
        </w:r>
      </w:hyperlink>
    </w:p>
    <w:p w14:paraId="2B742C45" w14:textId="00E40BC3" w:rsidR="00025B60" w:rsidRPr="0054203F" w:rsidRDefault="00025B60">
      <w:pPr>
        <w:pStyle w:val="TOC1"/>
        <w:rPr>
          <w:rFonts w:asciiTheme="minorHAnsi" w:eastAsiaTheme="minorEastAsia" w:hAnsiTheme="minorHAnsi" w:cstheme="minorBidi"/>
          <w:noProof/>
          <w:kern w:val="2"/>
          <w:szCs w:val="24"/>
          <w:lang w:val="fr-FR"/>
          <w14:ligatures w14:val="standardContextual"/>
        </w:rPr>
      </w:pPr>
      <w:hyperlink w:anchor="_Toc231377735" w:history="1">
        <w:r w:rsidRPr="0054203F">
          <w:rPr>
            <w:rStyle w:val="Hyperlink"/>
            <w:noProof/>
            <w:lang w:val="fr-FR"/>
          </w:rPr>
          <w:t>3</w:t>
        </w:r>
        <w:r w:rsidRPr="0054203F">
          <w:rPr>
            <w:rFonts w:asciiTheme="minorHAnsi" w:eastAsiaTheme="minorEastAsia" w:hAnsiTheme="minorHAnsi" w:cstheme="minorBidi"/>
            <w:noProof/>
            <w:kern w:val="2"/>
            <w:szCs w:val="24"/>
            <w:lang w:val="fr-FR"/>
            <w14:ligatures w14:val="standardContextual"/>
          </w:rPr>
          <w:tab/>
        </w:r>
        <w:r w:rsidRPr="0054203F">
          <w:rPr>
            <w:rStyle w:val="Hyperlink"/>
            <w:noProof/>
            <w:lang w:val="fr-FR"/>
          </w:rPr>
          <w:t>Caractéristiques des rayonnements non désirés de la station de base NR pour les stations de base de type 1-C et 1-H</w:t>
        </w:r>
        <w:r w:rsidRPr="0054203F">
          <w:rPr>
            <w:noProof/>
            <w:webHidden/>
            <w:lang w:val="fr-FR"/>
          </w:rPr>
          <w:tab/>
        </w:r>
        <w:r w:rsidR="004A0409" w:rsidRPr="0054203F">
          <w:rPr>
            <w:noProof/>
            <w:webHidden/>
            <w:lang w:val="fr-FR"/>
          </w:rPr>
          <w:tab/>
        </w:r>
        <w:r w:rsidRPr="0054203F">
          <w:rPr>
            <w:noProof/>
            <w:webHidden/>
            <w:lang w:val="fr-FR"/>
          </w:rPr>
          <w:fldChar w:fldCharType="begin"/>
        </w:r>
        <w:r w:rsidRPr="0054203F">
          <w:rPr>
            <w:noProof/>
            <w:webHidden/>
            <w:lang w:val="fr-FR"/>
          </w:rPr>
          <w:instrText xml:space="preserve"> PAGEREF _Toc231377735 \h </w:instrText>
        </w:r>
        <w:r w:rsidRPr="0054203F">
          <w:rPr>
            <w:noProof/>
            <w:webHidden/>
            <w:lang w:val="fr-FR"/>
          </w:rPr>
        </w:r>
        <w:r w:rsidRPr="0054203F">
          <w:rPr>
            <w:noProof/>
            <w:webHidden/>
            <w:lang w:val="fr-FR"/>
          </w:rPr>
          <w:fldChar w:fldCharType="separate"/>
        </w:r>
        <w:r w:rsidR="00352783">
          <w:rPr>
            <w:noProof/>
            <w:webHidden/>
            <w:lang w:val="fr-FR"/>
          </w:rPr>
          <w:t>18</w:t>
        </w:r>
        <w:r w:rsidRPr="0054203F">
          <w:rPr>
            <w:noProof/>
            <w:webHidden/>
            <w:lang w:val="fr-FR"/>
          </w:rPr>
          <w:fldChar w:fldCharType="end"/>
        </w:r>
      </w:hyperlink>
    </w:p>
    <w:p w14:paraId="22D31887" w14:textId="7373B788" w:rsidR="00025B60" w:rsidRPr="0054203F" w:rsidRDefault="00025B60">
      <w:pPr>
        <w:pStyle w:val="TOC2"/>
        <w:rPr>
          <w:rFonts w:asciiTheme="minorHAnsi" w:eastAsiaTheme="minorEastAsia" w:hAnsiTheme="minorHAnsi" w:cstheme="minorBidi"/>
          <w:noProof/>
          <w:kern w:val="2"/>
          <w:szCs w:val="24"/>
          <w:lang w:val="fr-FR"/>
          <w14:ligatures w14:val="standardContextual"/>
        </w:rPr>
      </w:pPr>
      <w:hyperlink w:anchor="_Toc231377736" w:history="1">
        <w:r w:rsidRPr="0054203F">
          <w:rPr>
            <w:rStyle w:val="Hyperlink"/>
            <w:noProof/>
            <w:lang w:val="fr-FR"/>
          </w:rPr>
          <w:t>3.1</w:t>
        </w:r>
        <w:r w:rsidRPr="0054203F">
          <w:rPr>
            <w:rFonts w:asciiTheme="minorHAnsi" w:eastAsiaTheme="minorEastAsia" w:hAnsiTheme="minorHAnsi" w:cstheme="minorBidi"/>
            <w:noProof/>
            <w:kern w:val="2"/>
            <w:szCs w:val="24"/>
            <w:lang w:val="fr-FR"/>
            <w14:ligatures w14:val="standardContextual"/>
          </w:rPr>
          <w:tab/>
        </w:r>
        <w:r w:rsidRPr="0054203F">
          <w:rPr>
            <w:rStyle w:val="Hyperlink"/>
            <w:noProof/>
            <w:lang w:val="fr-FR"/>
          </w:rPr>
          <w:t>Rayonnements non désirés dans la bande de fonctionnement par conduction</w:t>
        </w:r>
        <w:r w:rsidRPr="0054203F">
          <w:rPr>
            <w:noProof/>
            <w:webHidden/>
            <w:lang w:val="fr-FR"/>
          </w:rPr>
          <w:tab/>
        </w:r>
        <w:r w:rsidR="004A0409" w:rsidRPr="0054203F">
          <w:rPr>
            <w:noProof/>
            <w:webHidden/>
            <w:lang w:val="fr-FR"/>
          </w:rPr>
          <w:tab/>
        </w:r>
        <w:r w:rsidRPr="0054203F">
          <w:rPr>
            <w:noProof/>
            <w:webHidden/>
            <w:lang w:val="fr-FR"/>
          </w:rPr>
          <w:fldChar w:fldCharType="begin"/>
        </w:r>
        <w:r w:rsidRPr="0054203F">
          <w:rPr>
            <w:noProof/>
            <w:webHidden/>
            <w:lang w:val="fr-FR"/>
          </w:rPr>
          <w:instrText xml:space="preserve"> PAGEREF _Toc231377736 \h </w:instrText>
        </w:r>
        <w:r w:rsidRPr="0054203F">
          <w:rPr>
            <w:noProof/>
            <w:webHidden/>
            <w:lang w:val="fr-FR"/>
          </w:rPr>
        </w:r>
        <w:r w:rsidRPr="0054203F">
          <w:rPr>
            <w:noProof/>
            <w:webHidden/>
            <w:lang w:val="fr-FR"/>
          </w:rPr>
          <w:fldChar w:fldCharType="separate"/>
        </w:r>
        <w:r w:rsidR="00352783">
          <w:rPr>
            <w:noProof/>
            <w:webHidden/>
            <w:lang w:val="fr-FR"/>
          </w:rPr>
          <w:t>19</w:t>
        </w:r>
        <w:r w:rsidRPr="0054203F">
          <w:rPr>
            <w:noProof/>
            <w:webHidden/>
            <w:lang w:val="fr-FR"/>
          </w:rPr>
          <w:fldChar w:fldCharType="end"/>
        </w:r>
      </w:hyperlink>
    </w:p>
    <w:p w14:paraId="1760B522" w14:textId="060510D7" w:rsidR="00025B60" w:rsidRPr="0054203F" w:rsidRDefault="00025B60">
      <w:pPr>
        <w:pStyle w:val="TOC2"/>
        <w:rPr>
          <w:rFonts w:asciiTheme="minorHAnsi" w:eastAsiaTheme="minorEastAsia" w:hAnsiTheme="minorHAnsi" w:cstheme="minorBidi"/>
          <w:noProof/>
          <w:kern w:val="2"/>
          <w:szCs w:val="24"/>
          <w:lang w:val="fr-FR"/>
          <w14:ligatures w14:val="standardContextual"/>
        </w:rPr>
      </w:pPr>
      <w:hyperlink w:anchor="_Toc231377737" w:history="1">
        <w:r w:rsidRPr="0054203F">
          <w:rPr>
            <w:rStyle w:val="Hyperlink"/>
            <w:noProof/>
            <w:lang w:val="fr-FR"/>
          </w:rPr>
          <w:t>3.2</w:t>
        </w:r>
        <w:r w:rsidRPr="0054203F">
          <w:rPr>
            <w:rFonts w:asciiTheme="minorHAnsi" w:eastAsiaTheme="minorEastAsia" w:hAnsiTheme="minorHAnsi" w:cstheme="minorBidi"/>
            <w:noProof/>
            <w:kern w:val="2"/>
            <w:szCs w:val="24"/>
            <w:lang w:val="fr-FR"/>
            <w14:ligatures w14:val="standardContextual"/>
          </w:rPr>
          <w:tab/>
        </w:r>
        <w:r w:rsidRPr="0054203F">
          <w:rPr>
            <w:rStyle w:val="Hyperlink"/>
            <w:noProof/>
            <w:lang w:val="fr-FR"/>
          </w:rPr>
          <w:t>Rapport de fuite de puissance dans un canal adjacent (ACLR) par conduction</w:t>
        </w:r>
        <w:r w:rsidRPr="0054203F">
          <w:rPr>
            <w:noProof/>
            <w:webHidden/>
            <w:lang w:val="fr-FR"/>
          </w:rPr>
          <w:tab/>
        </w:r>
        <w:r w:rsidR="004A0409" w:rsidRPr="0054203F">
          <w:rPr>
            <w:noProof/>
            <w:webHidden/>
            <w:lang w:val="fr-FR"/>
          </w:rPr>
          <w:tab/>
        </w:r>
        <w:r w:rsidRPr="0054203F">
          <w:rPr>
            <w:noProof/>
            <w:webHidden/>
            <w:lang w:val="fr-FR"/>
          </w:rPr>
          <w:fldChar w:fldCharType="begin"/>
        </w:r>
        <w:r w:rsidRPr="0054203F">
          <w:rPr>
            <w:noProof/>
            <w:webHidden/>
            <w:lang w:val="fr-FR"/>
          </w:rPr>
          <w:instrText xml:space="preserve"> PAGEREF _Toc231377737 \h </w:instrText>
        </w:r>
        <w:r w:rsidRPr="0054203F">
          <w:rPr>
            <w:noProof/>
            <w:webHidden/>
            <w:lang w:val="fr-FR"/>
          </w:rPr>
        </w:r>
        <w:r w:rsidRPr="0054203F">
          <w:rPr>
            <w:noProof/>
            <w:webHidden/>
            <w:lang w:val="fr-FR"/>
          </w:rPr>
          <w:fldChar w:fldCharType="separate"/>
        </w:r>
        <w:r w:rsidR="00352783">
          <w:rPr>
            <w:noProof/>
            <w:webHidden/>
            <w:lang w:val="fr-FR"/>
          </w:rPr>
          <w:t>36</w:t>
        </w:r>
        <w:r w:rsidRPr="0054203F">
          <w:rPr>
            <w:noProof/>
            <w:webHidden/>
            <w:lang w:val="fr-FR"/>
          </w:rPr>
          <w:fldChar w:fldCharType="end"/>
        </w:r>
      </w:hyperlink>
    </w:p>
    <w:p w14:paraId="741194C4" w14:textId="0E229DA8" w:rsidR="00025B60" w:rsidRPr="0054203F" w:rsidRDefault="00025B60">
      <w:pPr>
        <w:pStyle w:val="TOC2"/>
        <w:rPr>
          <w:rFonts w:asciiTheme="minorHAnsi" w:eastAsiaTheme="minorEastAsia" w:hAnsiTheme="minorHAnsi" w:cstheme="minorBidi"/>
          <w:noProof/>
          <w:kern w:val="2"/>
          <w:szCs w:val="24"/>
          <w:lang w:val="fr-FR"/>
          <w14:ligatures w14:val="standardContextual"/>
        </w:rPr>
      </w:pPr>
      <w:hyperlink w:anchor="_Toc231377738" w:history="1">
        <w:r w:rsidRPr="0054203F">
          <w:rPr>
            <w:rStyle w:val="Hyperlink"/>
            <w:noProof/>
            <w:lang w:val="fr-FR"/>
          </w:rPr>
          <w:t>3.3</w:t>
        </w:r>
        <w:r w:rsidRPr="0054203F">
          <w:rPr>
            <w:rFonts w:asciiTheme="minorHAnsi" w:eastAsiaTheme="minorEastAsia" w:hAnsiTheme="minorHAnsi" w:cstheme="minorBidi"/>
            <w:noProof/>
            <w:kern w:val="2"/>
            <w:szCs w:val="24"/>
            <w:lang w:val="fr-FR"/>
            <w14:ligatures w14:val="standardContextual"/>
          </w:rPr>
          <w:tab/>
        </w:r>
        <w:r w:rsidRPr="0054203F">
          <w:rPr>
            <w:rStyle w:val="Hyperlink"/>
            <w:noProof/>
            <w:lang w:val="fr-FR"/>
          </w:rPr>
          <w:t>Rapport ACLR cumulatif (CACLR) par conduction</w:t>
        </w:r>
        <w:r w:rsidRPr="0054203F">
          <w:rPr>
            <w:noProof/>
            <w:webHidden/>
            <w:lang w:val="fr-FR"/>
          </w:rPr>
          <w:tab/>
        </w:r>
        <w:r w:rsidR="004A0409" w:rsidRPr="0054203F">
          <w:rPr>
            <w:noProof/>
            <w:webHidden/>
            <w:lang w:val="fr-FR"/>
          </w:rPr>
          <w:tab/>
        </w:r>
        <w:r w:rsidRPr="0054203F">
          <w:rPr>
            <w:noProof/>
            <w:webHidden/>
            <w:lang w:val="fr-FR"/>
          </w:rPr>
          <w:fldChar w:fldCharType="begin"/>
        </w:r>
        <w:r w:rsidRPr="0054203F">
          <w:rPr>
            <w:noProof/>
            <w:webHidden/>
            <w:lang w:val="fr-FR"/>
          </w:rPr>
          <w:instrText xml:space="preserve"> PAGEREF _Toc231377738 \h </w:instrText>
        </w:r>
        <w:r w:rsidRPr="0054203F">
          <w:rPr>
            <w:noProof/>
            <w:webHidden/>
            <w:lang w:val="fr-FR"/>
          </w:rPr>
        </w:r>
        <w:r w:rsidRPr="0054203F">
          <w:rPr>
            <w:noProof/>
            <w:webHidden/>
            <w:lang w:val="fr-FR"/>
          </w:rPr>
          <w:fldChar w:fldCharType="separate"/>
        </w:r>
        <w:r w:rsidR="00352783">
          <w:rPr>
            <w:noProof/>
            <w:webHidden/>
            <w:lang w:val="fr-FR"/>
          </w:rPr>
          <w:t>40</w:t>
        </w:r>
        <w:r w:rsidRPr="0054203F">
          <w:rPr>
            <w:noProof/>
            <w:webHidden/>
            <w:lang w:val="fr-FR"/>
          </w:rPr>
          <w:fldChar w:fldCharType="end"/>
        </w:r>
      </w:hyperlink>
    </w:p>
    <w:p w14:paraId="618524FA" w14:textId="5FD761CE" w:rsidR="00025B60" w:rsidRPr="0054203F" w:rsidRDefault="00025B60">
      <w:pPr>
        <w:pStyle w:val="TOC2"/>
        <w:rPr>
          <w:rFonts w:asciiTheme="minorHAnsi" w:eastAsiaTheme="minorEastAsia" w:hAnsiTheme="minorHAnsi" w:cstheme="minorBidi"/>
          <w:noProof/>
          <w:kern w:val="2"/>
          <w:szCs w:val="24"/>
          <w:lang w:val="fr-FR"/>
          <w14:ligatures w14:val="standardContextual"/>
        </w:rPr>
      </w:pPr>
      <w:hyperlink w:anchor="_Toc231377739" w:history="1">
        <w:r w:rsidRPr="0054203F">
          <w:rPr>
            <w:rStyle w:val="Hyperlink"/>
            <w:bCs/>
            <w:noProof/>
            <w:lang w:val="fr-FR"/>
          </w:rPr>
          <w:t>3.4</w:t>
        </w:r>
        <w:r w:rsidRPr="0054203F">
          <w:rPr>
            <w:rFonts w:asciiTheme="minorHAnsi" w:eastAsiaTheme="minorEastAsia" w:hAnsiTheme="minorHAnsi" w:cstheme="minorBidi"/>
            <w:noProof/>
            <w:kern w:val="2"/>
            <w:szCs w:val="24"/>
            <w:lang w:val="fr-FR"/>
            <w14:ligatures w14:val="standardContextual"/>
          </w:rPr>
          <w:tab/>
        </w:r>
        <w:r w:rsidRPr="0054203F">
          <w:rPr>
            <w:rStyle w:val="Hyperlink"/>
            <w:bCs/>
            <w:noProof/>
            <w:lang w:val="fr-FR"/>
          </w:rPr>
          <w:t>Rayonnements non essentiels de l'émetteur par conduction</w:t>
        </w:r>
        <w:r w:rsidRPr="0054203F">
          <w:rPr>
            <w:noProof/>
            <w:webHidden/>
            <w:lang w:val="fr-FR"/>
          </w:rPr>
          <w:tab/>
        </w:r>
        <w:r w:rsidR="004A0409" w:rsidRPr="0054203F">
          <w:rPr>
            <w:noProof/>
            <w:webHidden/>
            <w:lang w:val="fr-FR"/>
          </w:rPr>
          <w:tab/>
        </w:r>
        <w:r w:rsidRPr="0054203F">
          <w:rPr>
            <w:noProof/>
            <w:webHidden/>
            <w:lang w:val="fr-FR"/>
          </w:rPr>
          <w:fldChar w:fldCharType="begin"/>
        </w:r>
        <w:r w:rsidRPr="0054203F">
          <w:rPr>
            <w:noProof/>
            <w:webHidden/>
            <w:lang w:val="fr-FR"/>
          </w:rPr>
          <w:instrText xml:space="preserve"> PAGEREF _Toc231377739 \h </w:instrText>
        </w:r>
        <w:r w:rsidRPr="0054203F">
          <w:rPr>
            <w:noProof/>
            <w:webHidden/>
            <w:lang w:val="fr-FR"/>
          </w:rPr>
        </w:r>
        <w:r w:rsidRPr="0054203F">
          <w:rPr>
            <w:noProof/>
            <w:webHidden/>
            <w:lang w:val="fr-FR"/>
          </w:rPr>
          <w:fldChar w:fldCharType="separate"/>
        </w:r>
        <w:r w:rsidR="00352783">
          <w:rPr>
            <w:noProof/>
            <w:webHidden/>
            <w:lang w:val="fr-FR"/>
          </w:rPr>
          <w:t>43</w:t>
        </w:r>
        <w:r w:rsidRPr="0054203F">
          <w:rPr>
            <w:noProof/>
            <w:webHidden/>
            <w:lang w:val="fr-FR"/>
          </w:rPr>
          <w:fldChar w:fldCharType="end"/>
        </w:r>
      </w:hyperlink>
    </w:p>
    <w:p w14:paraId="4BE87BBD" w14:textId="1A38D234" w:rsidR="00025B60" w:rsidRPr="0054203F" w:rsidRDefault="00025B60">
      <w:pPr>
        <w:pStyle w:val="TOC2"/>
        <w:rPr>
          <w:rFonts w:asciiTheme="minorHAnsi" w:eastAsiaTheme="minorEastAsia" w:hAnsiTheme="minorHAnsi" w:cstheme="minorBidi"/>
          <w:noProof/>
          <w:kern w:val="2"/>
          <w:szCs w:val="24"/>
          <w:lang w:val="fr-FR"/>
          <w14:ligatures w14:val="standardContextual"/>
        </w:rPr>
      </w:pPr>
      <w:hyperlink w:anchor="_Toc231377740" w:history="1">
        <w:r w:rsidRPr="0054203F">
          <w:rPr>
            <w:rStyle w:val="Hyperlink"/>
            <w:noProof/>
            <w:lang w:val="fr-FR"/>
          </w:rPr>
          <w:t>3.5</w:t>
        </w:r>
        <w:r w:rsidRPr="0054203F">
          <w:rPr>
            <w:rFonts w:asciiTheme="minorHAnsi" w:eastAsiaTheme="minorEastAsia" w:hAnsiTheme="minorHAnsi" w:cstheme="minorBidi"/>
            <w:noProof/>
            <w:kern w:val="2"/>
            <w:szCs w:val="24"/>
            <w:lang w:val="fr-FR"/>
            <w14:ligatures w14:val="standardContextual"/>
          </w:rPr>
          <w:tab/>
        </w:r>
        <w:r w:rsidRPr="0054203F">
          <w:rPr>
            <w:rStyle w:val="Hyperlink"/>
            <w:noProof/>
            <w:lang w:val="fr-FR"/>
          </w:rPr>
          <w:t>Rayonnements non essentiels du récepteur par conduction</w:t>
        </w:r>
        <w:r w:rsidRPr="0054203F">
          <w:rPr>
            <w:noProof/>
            <w:webHidden/>
            <w:lang w:val="fr-FR"/>
          </w:rPr>
          <w:tab/>
        </w:r>
        <w:r w:rsidR="004A0409" w:rsidRPr="0054203F">
          <w:rPr>
            <w:noProof/>
            <w:webHidden/>
            <w:lang w:val="fr-FR"/>
          </w:rPr>
          <w:tab/>
        </w:r>
        <w:r w:rsidRPr="0054203F">
          <w:rPr>
            <w:noProof/>
            <w:webHidden/>
            <w:lang w:val="fr-FR"/>
          </w:rPr>
          <w:fldChar w:fldCharType="begin"/>
        </w:r>
        <w:r w:rsidRPr="0054203F">
          <w:rPr>
            <w:noProof/>
            <w:webHidden/>
            <w:lang w:val="fr-FR"/>
          </w:rPr>
          <w:instrText xml:space="preserve"> PAGEREF _Toc231377740 \h </w:instrText>
        </w:r>
        <w:r w:rsidRPr="0054203F">
          <w:rPr>
            <w:noProof/>
            <w:webHidden/>
            <w:lang w:val="fr-FR"/>
          </w:rPr>
        </w:r>
        <w:r w:rsidRPr="0054203F">
          <w:rPr>
            <w:noProof/>
            <w:webHidden/>
            <w:lang w:val="fr-FR"/>
          </w:rPr>
          <w:fldChar w:fldCharType="separate"/>
        </w:r>
        <w:r w:rsidR="00352783">
          <w:rPr>
            <w:noProof/>
            <w:webHidden/>
            <w:lang w:val="fr-FR"/>
          </w:rPr>
          <w:t>58</w:t>
        </w:r>
        <w:r w:rsidRPr="0054203F">
          <w:rPr>
            <w:noProof/>
            <w:webHidden/>
            <w:lang w:val="fr-FR"/>
          </w:rPr>
          <w:fldChar w:fldCharType="end"/>
        </w:r>
      </w:hyperlink>
    </w:p>
    <w:p w14:paraId="30DFD13C" w14:textId="337774DD" w:rsidR="00025B60" w:rsidRPr="0054203F" w:rsidRDefault="00025B60">
      <w:pPr>
        <w:pStyle w:val="TOC1"/>
        <w:rPr>
          <w:rFonts w:asciiTheme="minorHAnsi" w:eastAsiaTheme="minorEastAsia" w:hAnsiTheme="minorHAnsi" w:cstheme="minorBidi"/>
          <w:noProof/>
          <w:kern w:val="2"/>
          <w:szCs w:val="24"/>
          <w:lang w:val="fr-FR"/>
          <w14:ligatures w14:val="standardContextual"/>
        </w:rPr>
      </w:pPr>
      <w:hyperlink w:anchor="_Toc231377741" w:history="1">
        <w:r w:rsidRPr="0054203F">
          <w:rPr>
            <w:rStyle w:val="Hyperlink"/>
            <w:noProof/>
            <w:lang w:val="fr-FR"/>
          </w:rPr>
          <w:t>4</w:t>
        </w:r>
        <w:r w:rsidRPr="0054203F">
          <w:rPr>
            <w:rFonts w:asciiTheme="minorHAnsi" w:eastAsiaTheme="minorEastAsia" w:hAnsiTheme="minorHAnsi" w:cstheme="minorBidi"/>
            <w:noProof/>
            <w:kern w:val="2"/>
            <w:szCs w:val="24"/>
            <w:lang w:val="fr-FR"/>
            <w14:ligatures w14:val="standardContextual"/>
          </w:rPr>
          <w:tab/>
        </w:r>
        <w:r w:rsidRPr="0054203F">
          <w:rPr>
            <w:rStyle w:val="Hyperlink"/>
            <w:noProof/>
            <w:lang w:val="fr-FR"/>
          </w:rPr>
          <w:t>Caractéristiques des rayonnements non désirés dans les bandes NR pour les stations de base de type 1-O et 2-O</w:t>
        </w:r>
        <w:r w:rsidRPr="0054203F">
          <w:rPr>
            <w:noProof/>
            <w:webHidden/>
            <w:lang w:val="fr-FR"/>
          </w:rPr>
          <w:tab/>
        </w:r>
        <w:r w:rsidR="004A0409" w:rsidRPr="0054203F">
          <w:rPr>
            <w:noProof/>
            <w:webHidden/>
            <w:lang w:val="fr-FR"/>
          </w:rPr>
          <w:tab/>
        </w:r>
        <w:r w:rsidRPr="0054203F">
          <w:rPr>
            <w:noProof/>
            <w:webHidden/>
            <w:lang w:val="fr-FR"/>
          </w:rPr>
          <w:fldChar w:fldCharType="begin"/>
        </w:r>
        <w:r w:rsidRPr="0054203F">
          <w:rPr>
            <w:noProof/>
            <w:webHidden/>
            <w:lang w:val="fr-FR"/>
          </w:rPr>
          <w:instrText xml:space="preserve"> PAGEREF _Toc231377741 \h </w:instrText>
        </w:r>
        <w:r w:rsidRPr="0054203F">
          <w:rPr>
            <w:noProof/>
            <w:webHidden/>
            <w:lang w:val="fr-FR"/>
          </w:rPr>
        </w:r>
        <w:r w:rsidRPr="0054203F">
          <w:rPr>
            <w:noProof/>
            <w:webHidden/>
            <w:lang w:val="fr-FR"/>
          </w:rPr>
          <w:fldChar w:fldCharType="separate"/>
        </w:r>
        <w:r w:rsidR="00352783">
          <w:rPr>
            <w:noProof/>
            <w:webHidden/>
            <w:lang w:val="fr-FR"/>
          </w:rPr>
          <w:t>59</w:t>
        </w:r>
        <w:r w:rsidRPr="0054203F">
          <w:rPr>
            <w:noProof/>
            <w:webHidden/>
            <w:lang w:val="fr-FR"/>
          </w:rPr>
          <w:fldChar w:fldCharType="end"/>
        </w:r>
      </w:hyperlink>
    </w:p>
    <w:p w14:paraId="156AC0E4" w14:textId="74085D86" w:rsidR="00025B60" w:rsidRPr="0054203F" w:rsidRDefault="00025B60">
      <w:pPr>
        <w:pStyle w:val="TOC2"/>
        <w:rPr>
          <w:rFonts w:asciiTheme="minorHAnsi" w:eastAsiaTheme="minorEastAsia" w:hAnsiTheme="minorHAnsi" w:cstheme="minorBidi"/>
          <w:noProof/>
          <w:kern w:val="2"/>
          <w:szCs w:val="24"/>
          <w:lang w:val="fr-FR"/>
          <w14:ligatures w14:val="standardContextual"/>
        </w:rPr>
      </w:pPr>
      <w:hyperlink w:anchor="_Toc231377742" w:history="1">
        <w:r w:rsidRPr="0054203F">
          <w:rPr>
            <w:rStyle w:val="Hyperlink"/>
            <w:bCs/>
            <w:noProof/>
            <w:lang w:val="fr-FR"/>
          </w:rPr>
          <w:t>4.1</w:t>
        </w:r>
        <w:r w:rsidRPr="0054203F">
          <w:rPr>
            <w:rFonts w:asciiTheme="minorHAnsi" w:eastAsiaTheme="minorEastAsia" w:hAnsiTheme="minorHAnsi" w:cstheme="minorBidi"/>
            <w:noProof/>
            <w:kern w:val="2"/>
            <w:szCs w:val="24"/>
            <w:lang w:val="fr-FR"/>
            <w14:ligatures w14:val="standardContextual"/>
          </w:rPr>
          <w:tab/>
        </w:r>
        <w:r w:rsidRPr="0054203F">
          <w:rPr>
            <w:rStyle w:val="Hyperlink"/>
            <w:bCs/>
            <w:noProof/>
            <w:lang w:val="fr-FR"/>
          </w:rPr>
          <w:t>Rayonnements non désirés dans la bande de fonctionnement OTA</w:t>
        </w:r>
        <w:r w:rsidRPr="0054203F">
          <w:rPr>
            <w:noProof/>
            <w:webHidden/>
            <w:lang w:val="fr-FR"/>
          </w:rPr>
          <w:tab/>
        </w:r>
        <w:r w:rsidR="004A0409" w:rsidRPr="0054203F">
          <w:rPr>
            <w:noProof/>
            <w:webHidden/>
            <w:lang w:val="fr-FR"/>
          </w:rPr>
          <w:tab/>
        </w:r>
        <w:r w:rsidRPr="0054203F">
          <w:rPr>
            <w:noProof/>
            <w:webHidden/>
            <w:lang w:val="fr-FR"/>
          </w:rPr>
          <w:fldChar w:fldCharType="begin"/>
        </w:r>
        <w:r w:rsidRPr="0054203F">
          <w:rPr>
            <w:noProof/>
            <w:webHidden/>
            <w:lang w:val="fr-FR"/>
          </w:rPr>
          <w:instrText xml:space="preserve"> PAGEREF _Toc231377742 \h </w:instrText>
        </w:r>
        <w:r w:rsidRPr="0054203F">
          <w:rPr>
            <w:noProof/>
            <w:webHidden/>
            <w:lang w:val="fr-FR"/>
          </w:rPr>
        </w:r>
        <w:r w:rsidRPr="0054203F">
          <w:rPr>
            <w:noProof/>
            <w:webHidden/>
            <w:lang w:val="fr-FR"/>
          </w:rPr>
          <w:fldChar w:fldCharType="separate"/>
        </w:r>
        <w:r w:rsidR="00352783">
          <w:rPr>
            <w:noProof/>
            <w:webHidden/>
            <w:lang w:val="fr-FR"/>
          </w:rPr>
          <w:t>60</w:t>
        </w:r>
        <w:r w:rsidRPr="0054203F">
          <w:rPr>
            <w:noProof/>
            <w:webHidden/>
            <w:lang w:val="fr-FR"/>
          </w:rPr>
          <w:fldChar w:fldCharType="end"/>
        </w:r>
      </w:hyperlink>
    </w:p>
    <w:p w14:paraId="3B76B95B" w14:textId="0A9E4AAE" w:rsidR="00025B60" w:rsidRPr="0054203F" w:rsidRDefault="00025B60">
      <w:pPr>
        <w:pStyle w:val="TOC2"/>
        <w:rPr>
          <w:rFonts w:asciiTheme="minorHAnsi" w:eastAsiaTheme="minorEastAsia" w:hAnsiTheme="minorHAnsi" w:cstheme="minorBidi"/>
          <w:noProof/>
          <w:kern w:val="2"/>
          <w:szCs w:val="24"/>
          <w:lang w:val="fr-FR"/>
          <w14:ligatures w14:val="standardContextual"/>
        </w:rPr>
      </w:pPr>
      <w:hyperlink w:anchor="_Toc231377743" w:history="1">
        <w:r w:rsidRPr="0054203F">
          <w:rPr>
            <w:rStyle w:val="Hyperlink"/>
            <w:noProof/>
            <w:lang w:val="fr-FR"/>
          </w:rPr>
          <w:t>4.2</w:t>
        </w:r>
        <w:r w:rsidRPr="0054203F">
          <w:rPr>
            <w:rFonts w:asciiTheme="minorHAnsi" w:eastAsiaTheme="minorEastAsia" w:hAnsiTheme="minorHAnsi" w:cstheme="minorBidi"/>
            <w:noProof/>
            <w:kern w:val="2"/>
            <w:szCs w:val="24"/>
            <w:lang w:val="fr-FR"/>
            <w14:ligatures w14:val="standardContextual"/>
          </w:rPr>
          <w:tab/>
        </w:r>
        <w:r w:rsidRPr="0054203F">
          <w:rPr>
            <w:rStyle w:val="Hyperlink"/>
            <w:noProof/>
            <w:lang w:val="fr-FR"/>
          </w:rPr>
          <w:t>Rapport de fuite de puissance dans un canal adjacent (ACLR) OTA</w:t>
        </w:r>
        <w:r w:rsidRPr="0054203F">
          <w:rPr>
            <w:noProof/>
            <w:webHidden/>
            <w:lang w:val="fr-FR"/>
          </w:rPr>
          <w:tab/>
        </w:r>
        <w:r w:rsidR="004A0409" w:rsidRPr="0054203F">
          <w:rPr>
            <w:noProof/>
            <w:webHidden/>
            <w:lang w:val="fr-FR"/>
          </w:rPr>
          <w:tab/>
        </w:r>
        <w:r w:rsidRPr="0054203F">
          <w:rPr>
            <w:noProof/>
            <w:webHidden/>
            <w:lang w:val="fr-FR"/>
          </w:rPr>
          <w:fldChar w:fldCharType="begin"/>
        </w:r>
        <w:r w:rsidRPr="0054203F">
          <w:rPr>
            <w:noProof/>
            <w:webHidden/>
            <w:lang w:val="fr-FR"/>
          </w:rPr>
          <w:instrText xml:space="preserve"> PAGEREF _Toc231377743 \h </w:instrText>
        </w:r>
        <w:r w:rsidRPr="0054203F">
          <w:rPr>
            <w:noProof/>
            <w:webHidden/>
            <w:lang w:val="fr-FR"/>
          </w:rPr>
        </w:r>
        <w:r w:rsidRPr="0054203F">
          <w:rPr>
            <w:noProof/>
            <w:webHidden/>
            <w:lang w:val="fr-FR"/>
          </w:rPr>
          <w:fldChar w:fldCharType="separate"/>
        </w:r>
        <w:r w:rsidR="00352783">
          <w:rPr>
            <w:noProof/>
            <w:webHidden/>
            <w:lang w:val="fr-FR"/>
          </w:rPr>
          <w:t>74</w:t>
        </w:r>
        <w:r w:rsidRPr="0054203F">
          <w:rPr>
            <w:noProof/>
            <w:webHidden/>
            <w:lang w:val="fr-FR"/>
          </w:rPr>
          <w:fldChar w:fldCharType="end"/>
        </w:r>
      </w:hyperlink>
    </w:p>
    <w:p w14:paraId="54B19952" w14:textId="242926FD" w:rsidR="00025B60" w:rsidRPr="0054203F" w:rsidRDefault="00025B60">
      <w:pPr>
        <w:pStyle w:val="TOC2"/>
        <w:rPr>
          <w:rFonts w:asciiTheme="minorHAnsi" w:eastAsiaTheme="minorEastAsia" w:hAnsiTheme="minorHAnsi" w:cstheme="minorBidi"/>
          <w:noProof/>
          <w:kern w:val="2"/>
          <w:szCs w:val="24"/>
          <w:lang w:val="fr-FR"/>
          <w14:ligatures w14:val="standardContextual"/>
        </w:rPr>
      </w:pPr>
      <w:hyperlink w:anchor="_Toc231377744" w:history="1">
        <w:r w:rsidRPr="0054203F">
          <w:rPr>
            <w:rStyle w:val="Hyperlink"/>
            <w:bCs/>
            <w:noProof/>
            <w:lang w:val="fr-FR"/>
          </w:rPr>
          <w:t>4.3</w:t>
        </w:r>
        <w:r w:rsidRPr="0054203F">
          <w:rPr>
            <w:rFonts w:asciiTheme="minorHAnsi" w:eastAsiaTheme="minorEastAsia" w:hAnsiTheme="minorHAnsi" w:cstheme="minorBidi"/>
            <w:noProof/>
            <w:kern w:val="2"/>
            <w:szCs w:val="24"/>
            <w:lang w:val="fr-FR"/>
            <w14:ligatures w14:val="standardContextual"/>
          </w:rPr>
          <w:tab/>
        </w:r>
        <w:r w:rsidRPr="0054203F">
          <w:rPr>
            <w:rStyle w:val="Hyperlink"/>
            <w:bCs/>
            <w:noProof/>
            <w:lang w:val="fr-FR"/>
          </w:rPr>
          <w:t>Rapport ACLR cumulatif (CACLR) OTA</w:t>
        </w:r>
        <w:r w:rsidRPr="0054203F">
          <w:rPr>
            <w:noProof/>
            <w:webHidden/>
            <w:lang w:val="fr-FR"/>
          </w:rPr>
          <w:tab/>
        </w:r>
        <w:r w:rsidR="004A0409" w:rsidRPr="0054203F">
          <w:rPr>
            <w:noProof/>
            <w:webHidden/>
            <w:lang w:val="fr-FR"/>
          </w:rPr>
          <w:tab/>
        </w:r>
        <w:r w:rsidRPr="0054203F">
          <w:rPr>
            <w:noProof/>
            <w:webHidden/>
            <w:lang w:val="fr-FR"/>
          </w:rPr>
          <w:fldChar w:fldCharType="begin"/>
        </w:r>
        <w:r w:rsidRPr="0054203F">
          <w:rPr>
            <w:noProof/>
            <w:webHidden/>
            <w:lang w:val="fr-FR"/>
          </w:rPr>
          <w:instrText xml:space="preserve"> PAGEREF _Toc231377744 \h </w:instrText>
        </w:r>
        <w:r w:rsidRPr="0054203F">
          <w:rPr>
            <w:noProof/>
            <w:webHidden/>
            <w:lang w:val="fr-FR"/>
          </w:rPr>
        </w:r>
        <w:r w:rsidRPr="0054203F">
          <w:rPr>
            <w:noProof/>
            <w:webHidden/>
            <w:lang w:val="fr-FR"/>
          </w:rPr>
          <w:fldChar w:fldCharType="separate"/>
        </w:r>
        <w:r w:rsidR="00352783">
          <w:rPr>
            <w:noProof/>
            <w:webHidden/>
            <w:lang w:val="fr-FR"/>
          </w:rPr>
          <w:t>78</w:t>
        </w:r>
        <w:r w:rsidRPr="0054203F">
          <w:rPr>
            <w:noProof/>
            <w:webHidden/>
            <w:lang w:val="fr-FR"/>
          </w:rPr>
          <w:fldChar w:fldCharType="end"/>
        </w:r>
      </w:hyperlink>
    </w:p>
    <w:p w14:paraId="3C53C0A5" w14:textId="222BE3FB" w:rsidR="00025B60" w:rsidRPr="0054203F" w:rsidRDefault="00025B60">
      <w:pPr>
        <w:pStyle w:val="TOC2"/>
        <w:rPr>
          <w:rFonts w:asciiTheme="minorHAnsi" w:eastAsiaTheme="minorEastAsia" w:hAnsiTheme="minorHAnsi" w:cstheme="minorBidi"/>
          <w:noProof/>
          <w:kern w:val="2"/>
          <w:szCs w:val="24"/>
          <w:lang w:val="fr-FR"/>
          <w14:ligatures w14:val="standardContextual"/>
        </w:rPr>
      </w:pPr>
      <w:hyperlink w:anchor="_Toc231377745" w:history="1">
        <w:r w:rsidRPr="0054203F">
          <w:rPr>
            <w:rStyle w:val="Hyperlink"/>
            <w:bCs/>
            <w:noProof/>
            <w:lang w:val="fr-FR"/>
          </w:rPr>
          <w:t>4.4</w:t>
        </w:r>
        <w:r w:rsidRPr="0054203F">
          <w:rPr>
            <w:rFonts w:asciiTheme="minorHAnsi" w:eastAsiaTheme="minorEastAsia" w:hAnsiTheme="minorHAnsi" w:cstheme="minorBidi"/>
            <w:noProof/>
            <w:kern w:val="2"/>
            <w:szCs w:val="24"/>
            <w:lang w:val="fr-FR"/>
            <w14:ligatures w14:val="standardContextual"/>
          </w:rPr>
          <w:tab/>
        </w:r>
        <w:r w:rsidRPr="0054203F">
          <w:rPr>
            <w:rStyle w:val="Hyperlink"/>
            <w:bCs/>
            <w:noProof/>
            <w:lang w:val="fr-FR"/>
          </w:rPr>
          <w:t>Rayonnements non essentiels de l'émetteur OTA</w:t>
        </w:r>
        <w:r w:rsidRPr="0054203F">
          <w:rPr>
            <w:noProof/>
            <w:webHidden/>
            <w:lang w:val="fr-FR"/>
          </w:rPr>
          <w:tab/>
        </w:r>
        <w:r w:rsidR="004A0409" w:rsidRPr="0054203F">
          <w:rPr>
            <w:noProof/>
            <w:webHidden/>
            <w:lang w:val="fr-FR"/>
          </w:rPr>
          <w:tab/>
        </w:r>
        <w:r w:rsidRPr="0054203F">
          <w:rPr>
            <w:noProof/>
            <w:webHidden/>
            <w:lang w:val="fr-FR"/>
          </w:rPr>
          <w:fldChar w:fldCharType="begin"/>
        </w:r>
        <w:r w:rsidRPr="0054203F">
          <w:rPr>
            <w:noProof/>
            <w:webHidden/>
            <w:lang w:val="fr-FR"/>
          </w:rPr>
          <w:instrText xml:space="preserve"> PAGEREF _Toc231377745 \h </w:instrText>
        </w:r>
        <w:r w:rsidRPr="0054203F">
          <w:rPr>
            <w:noProof/>
            <w:webHidden/>
            <w:lang w:val="fr-FR"/>
          </w:rPr>
        </w:r>
        <w:r w:rsidRPr="0054203F">
          <w:rPr>
            <w:noProof/>
            <w:webHidden/>
            <w:lang w:val="fr-FR"/>
          </w:rPr>
          <w:fldChar w:fldCharType="separate"/>
        </w:r>
        <w:r w:rsidR="00352783">
          <w:rPr>
            <w:noProof/>
            <w:webHidden/>
            <w:lang w:val="fr-FR"/>
          </w:rPr>
          <w:t>80</w:t>
        </w:r>
        <w:r w:rsidRPr="0054203F">
          <w:rPr>
            <w:noProof/>
            <w:webHidden/>
            <w:lang w:val="fr-FR"/>
          </w:rPr>
          <w:fldChar w:fldCharType="end"/>
        </w:r>
      </w:hyperlink>
    </w:p>
    <w:p w14:paraId="74125C52" w14:textId="0D7EA2E1" w:rsidR="00025B60" w:rsidRPr="0054203F" w:rsidRDefault="00025B60">
      <w:pPr>
        <w:pStyle w:val="TOC2"/>
        <w:rPr>
          <w:rFonts w:asciiTheme="minorHAnsi" w:eastAsiaTheme="minorEastAsia" w:hAnsiTheme="minorHAnsi" w:cstheme="minorBidi"/>
          <w:noProof/>
          <w:kern w:val="2"/>
          <w:szCs w:val="24"/>
          <w:lang w:val="fr-FR"/>
          <w14:ligatures w14:val="standardContextual"/>
        </w:rPr>
      </w:pPr>
      <w:hyperlink w:anchor="_Toc231377746" w:history="1">
        <w:r w:rsidRPr="0054203F">
          <w:rPr>
            <w:rStyle w:val="Hyperlink"/>
            <w:bCs/>
            <w:noProof/>
            <w:lang w:val="fr-FR"/>
          </w:rPr>
          <w:t>4.5</w:t>
        </w:r>
        <w:r w:rsidRPr="0054203F">
          <w:rPr>
            <w:rFonts w:asciiTheme="minorHAnsi" w:eastAsiaTheme="minorEastAsia" w:hAnsiTheme="minorHAnsi" w:cstheme="minorBidi"/>
            <w:noProof/>
            <w:kern w:val="2"/>
            <w:szCs w:val="24"/>
            <w:lang w:val="fr-FR"/>
            <w14:ligatures w14:val="standardContextual"/>
          </w:rPr>
          <w:tab/>
        </w:r>
        <w:r w:rsidRPr="0054203F">
          <w:rPr>
            <w:rStyle w:val="Hyperlink"/>
            <w:bCs/>
            <w:noProof/>
            <w:lang w:val="fr-FR"/>
          </w:rPr>
          <w:t>Rayonnements non essentiels du récepteur OTA</w:t>
        </w:r>
        <w:r w:rsidRPr="0054203F">
          <w:rPr>
            <w:noProof/>
            <w:webHidden/>
            <w:lang w:val="fr-FR"/>
          </w:rPr>
          <w:tab/>
        </w:r>
        <w:r w:rsidR="004A0409" w:rsidRPr="0054203F">
          <w:rPr>
            <w:noProof/>
            <w:webHidden/>
            <w:lang w:val="fr-FR"/>
          </w:rPr>
          <w:tab/>
        </w:r>
        <w:r w:rsidRPr="0054203F">
          <w:rPr>
            <w:noProof/>
            <w:webHidden/>
            <w:lang w:val="fr-FR"/>
          </w:rPr>
          <w:fldChar w:fldCharType="begin"/>
        </w:r>
        <w:r w:rsidRPr="0054203F">
          <w:rPr>
            <w:noProof/>
            <w:webHidden/>
            <w:lang w:val="fr-FR"/>
          </w:rPr>
          <w:instrText xml:space="preserve"> PAGEREF _Toc231377746 \h </w:instrText>
        </w:r>
        <w:r w:rsidRPr="0054203F">
          <w:rPr>
            <w:noProof/>
            <w:webHidden/>
            <w:lang w:val="fr-FR"/>
          </w:rPr>
        </w:r>
        <w:r w:rsidRPr="0054203F">
          <w:rPr>
            <w:noProof/>
            <w:webHidden/>
            <w:lang w:val="fr-FR"/>
          </w:rPr>
          <w:fldChar w:fldCharType="separate"/>
        </w:r>
        <w:r w:rsidR="00352783">
          <w:rPr>
            <w:noProof/>
            <w:webHidden/>
            <w:lang w:val="fr-FR"/>
          </w:rPr>
          <w:t>97</w:t>
        </w:r>
        <w:r w:rsidRPr="0054203F">
          <w:rPr>
            <w:noProof/>
            <w:webHidden/>
            <w:lang w:val="fr-FR"/>
          </w:rPr>
          <w:fldChar w:fldCharType="end"/>
        </w:r>
      </w:hyperlink>
    </w:p>
    <w:p w14:paraId="7F6CA295" w14:textId="53091E95" w:rsidR="00025B60" w:rsidRPr="0054203F" w:rsidRDefault="00025B60">
      <w:pPr>
        <w:pStyle w:val="TOC1"/>
        <w:rPr>
          <w:rFonts w:asciiTheme="minorHAnsi" w:eastAsiaTheme="minorEastAsia" w:hAnsiTheme="minorHAnsi" w:cstheme="minorBidi"/>
          <w:noProof/>
          <w:kern w:val="2"/>
          <w:szCs w:val="24"/>
          <w:lang w:val="fr-FR"/>
          <w14:ligatures w14:val="standardContextual"/>
        </w:rPr>
      </w:pPr>
      <w:hyperlink w:anchor="_Toc231377747" w:history="1">
        <w:r w:rsidRPr="0054203F">
          <w:rPr>
            <w:rStyle w:val="Hyperlink"/>
            <w:noProof/>
            <w:lang w:val="fr-FR"/>
          </w:rPr>
          <w:t>5</w:t>
        </w:r>
        <w:r w:rsidRPr="0054203F">
          <w:rPr>
            <w:rFonts w:asciiTheme="minorHAnsi" w:eastAsiaTheme="minorEastAsia" w:hAnsiTheme="minorHAnsi" w:cstheme="minorBidi"/>
            <w:noProof/>
            <w:kern w:val="2"/>
            <w:szCs w:val="24"/>
            <w:lang w:val="fr-FR"/>
            <w14:ligatures w14:val="standardContextual"/>
          </w:rPr>
          <w:tab/>
        </w:r>
        <w:r w:rsidRPr="0054203F">
          <w:rPr>
            <w:rStyle w:val="Hyperlink"/>
            <w:noProof/>
            <w:lang w:val="fr-FR"/>
          </w:rPr>
          <w:t>Références</w:t>
        </w:r>
        <w:r w:rsidRPr="0054203F">
          <w:rPr>
            <w:noProof/>
            <w:webHidden/>
            <w:lang w:val="fr-FR"/>
          </w:rPr>
          <w:tab/>
        </w:r>
        <w:r w:rsidR="004A0409" w:rsidRPr="0054203F">
          <w:rPr>
            <w:noProof/>
            <w:webHidden/>
            <w:lang w:val="fr-FR"/>
          </w:rPr>
          <w:tab/>
        </w:r>
        <w:r w:rsidRPr="0054203F">
          <w:rPr>
            <w:noProof/>
            <w:webHidden/>
            <w:lang w:val="fr-FR"/>
          </w:rPr>
          <w:fldChar w:fldCharType="begin"/>
        </w:r>
        <w:r w:rsidRPr="0054203F">
          <w:rPr>
            <w:noProof/>
            <w:webHidden/>
            <w:lang w:val="fr-FR"/>
          </w:rPr>
          <w:instrText xml:space="preserve"> PAGEREF _Toc231377747 \h </w:instrText>
        </w:r>
        <w:r w:rsidRPr="0054203F">
          <w:rPr>
            <w:noProof/>
            <w:webHidden/>
            <w:lang w:val="fr-FR"/>
          </w:rPr>
        </w:r>
        <w:r w:rsidRPr="0054203F">
          <w:rPr>
            <w:noProof/>
            <w:webHidden/>
            <w:lang w:val="fr-FR"/>
          </w:rPr>
          <w:fldChar w:fldCharType="separate"/>
        </w:r>
        <w:r w:rsidR="00352783">
          <w:rPr>
            <w:noProof/>
            <w:webHidden/>
            <w:lang w:val="fr-FR"/>
          </w:rPr>
          <w:t>100</w:t>
        </w:r>
        <w:r w:rsidRPr="0054203F">
          <w:rPr>
            <w:noProof/>
            <w:webHidden/>
            <w:lang w:val="fr-FR"/>
          </w:rPr>
          <w:fldChar w:fldCharType="end"/>
        </w:r>
      </w:hyperlink>
    </w:p>
    <w:p w14:paraId="51D0D5B2" w14:textId="008290EC" w:rsidR="00025B60" w:rsidRPr="0054203F" w:rsidRDefault="00025B60">
      <w:pPr>
        <w:pStyle w:val="TOC1"/>
        <w:rPr>
          <w:rFonts w:asciiTheme="minorHAnsi" w:eastAsiaTheme="minorEastAsia" w:hAnsiTheme="minorHAnsi" w:cstheme="minorBidi"/>
          <w:noProof/>
          <w:kern w:val="2"/>
          <w:szCs w:val="24"/>
          <w:lang w:val="fr-FR"/>
          <w14:ligatures w14:val="standardContextual"/>
        </w:rPr>
      </w:pPr>
      <w:hyperlink w:anchor="_Toc231377749" w:history="1">
        <w:r w:rsidRPr="0054203F">
          <w:rPr>
            <w:rStyle w:val="Hyperlink"/>
            <w:noProof/>
            <w:lang w:val="fr-FR"/>
          </w:rPr>
          <w:t xml:space="preserve">Annexe 3 </w:t>
        </w:r>
        <w:r w:rsidR="00511F30" w:rsidRPr="0054203F">
          <w:rPr>
            <w:rStyle w:val="Hyperlink"/>
            <w:noProof/>
            <w:lang w:val="fr-FR"/>
          </w:rPr>
          <w:t>–</w:t>
        </w:r>
        <w:r w:rsidRPr="0054203F">
          <w:rPr>
            <w:rStyle w:val="Hyperlink"/>
            <w:noProof/>
            <w:lang w:val="fr-FR"/>
          </w:rPr>
          <w:t xml:space="preserve"> 5Gi RIT</w:t>
        </w:r>
        <w:r w:rsidRPr="0054203F">
          <w:rPr>
            <w:noProof/>
            <w:webHidden/>
            <w:lang w:val="fr-FR"/>
          </w:rPr>
          <w:tab/>
        </w:r>
        <w:r w:rsidR="004A0409" w:rsidRPr="0054203F">
          <w:rPr>
            <w:noProof/>
            <w:webHidden/>
            <w:lang w:val="fr-FR"/>
          </w:rPr>
          <w:tab/>
        </w:r>
        <w:r w:rsidRPr="0054203F">
          <w:rPr>
            <w:noProof/>
            <w:webHidden/>
            <w:lang w:val="fr-FR"/>
          </w:rPr>
          <w:fldChar w:fldCharType="begin"/>
        </w:r>
        <w:r w:rsidRPr="0054203F">
          <w:rPr>
            <w:noProof/>
            <w:webHidden/>
            <w:lang w:val="fr-FR"/>
          </w:rPr>
          <w:instrText xml:space="preserve"> PAGEREF _Toc231377749 \h </w:instrText>
        </w:r>
        <w:r w:rsidRPr="0054203F">
          <w:rPr>
            <w:noProof/>
            <w:webHidden/>
            <w:lang w:val="fr-FR"/>
          </w:rPr>
        </w:r>
        <w:r w:rsidRPr="0054203F">
          <w:rPr>
            <w:noProof/>
            <w:webHidden/>
            <w:lang w:val="fr-FR"/>
          </w:rPr>
          <w:fldChar w:fldCharType="separate"/>
        </w:r>
        <w:r w:rsidR="00352783">
          <w:rPr>
            <w:noProof/>
            <w:webHidden/>
            <w:lang w:val="fr-FR"/>
          </w:rPr>
          <w:t>101</w:t>
        </w:r>
        <w:r w:rsidRPr="0054203F">
          <w:rPr>
            <w:noProof/>
            <w:webHidden/>
            <w:lang w:val="fr-FR"/>
          </w:rPr>
          <w:fldChar w:fldCharType="end"/>
        </w:r>
      </w:hyperlink>
    </w:p>
    <w:p w14:paraId="53A2F4EA" w14:textId="59D59B6D" w:rsidR="00025B60" w:rsidRPr="0054203F" w:rsidRDefault="00025B60">
      <w:pPr>
        <w:pStyle w:val="TOC1"/>
        <w:rPr>
          <w:rFonts w:asciiTheme="minorHAnsi" w:eastAsiaTheme="minorEastAsia" w:hAnsiTheme="minorHAnsi" w:cstheme="minorBidi"/>
          <w:noProof/>
          <w:kern w:val="2"/>
          <w:szCs w:val="24"/>
          <w:lang w:val="fr-FR"/>
          <w14:ligatures w14:val="standardContextual"/>
        </w:rPr>
      </w:pPr>
      <w:hyperlink w:anchor="_Toc231377750" w:history="1">
        <w:r w:rsidRPr="0054203F">
          <w:rPr>
            <w:rStyle w:val="Hyperlink"/>
            <w:noProof/>
            <w:lang w:val="fr-FR"/>
          </w:rPr>
          <w:t xml:space="preserve">Annexe 4 </w:t>
        </w:r>
        <w:r w:rsidR="00511F30" w:rsidRPr="0054203F">
          <w:rPr>
            <w:rStyle w:val="Hyperlink"/>
            <w:noProof/>
            <w:lang w:val="fr-FR"/>
          </w:rPr>
          <w:t>–</w:t>
        </w:r>
        <w:r w:rsidRPr="0054203F">
          <w:rPr>
            <w:rStyle w:val="Hyperlink"/>
            <w:noProof/>
            <w:lang w:val="fr-FR"/>
          </w:rPr>
          <w:t xml:space="preserve"> </w:t>
        </w:r>
        <w:r w:rsidRPr="0054203F">
          <w:rPr>
            <w:rStyle w:val="Hyperlink"/>
            <w:bCs/>
            <w:noProof/>
            <w:lang w:val="fr-FR"/>
          </w:rPr>
          <w:t>Composante DECT-2020 NR-RIT</w:t>
        </w:r>
        <w:r w:rsidRPr="0054203F">
          <w:rPr>
            <w:noProof/>
            <w:webHidden/>
            <w:lang w:val="fr-FR"/>
          </w:rPr>
          <w:tab/>
        </w:r>
        <w:r w:rsidR="004A0409" w:rsidRPr="0054203F">
          <w:rPr>
            <w:noProof/>
            <w:webHidden/>
            <w:lang w:val="fr-FR"/>
          </w:rPr>
          <w:tab/>
        </w:r>
        <w:r w:rsidRPr="0054203F">
          <w:rPr>
            <w:noProof/>
            <w:webHidden/>
            <w:lang w:val="fr-FR"/>
          </w:rPr>
          <w:fldChar w:fldCharType="begin"/>
        </w:r>
        <w:r w:rsidRPr="0054203F">
          <w:rPr>
            <w:noProof/>
            <w:webHidden/>
            <w:lang w:val="fr-FR"/>
          </w:rPr>
          <w:instrText xml:space="preserve"> PAGEREF _Toc231377750 \h </w:instrText>
        </w:r>
        <w:r w:rsidRPr="0054203F">
          <w:rPr>
            <w:noProof/>
            <w:webHidden/>
            <w:lang w:val="fr-FR"/>
          </w:rPr>
        </w:r>
        <w:r w:rsidRPr="0054203F">
          <w:rPr>
            <w:noProof/>
            <w:webHidden/>
            <w:lang w:val="fr-FR"/>
          </w:rPr>
          <w:fldChar w:fldCharType="separate"/>
        </w:r>
        <w:r w:rsidR="00352783">
          <w:rPr>
            <w:noProof/>
            <w:webHidden/>
            <w:lang w:val="fr-FR"/>
          </w:rPr>
          <w:t>101</w:t>
        </w:r>
        <w:r w:rsidRPr="0054203F">
          <w:rPr>
            <w:noProof/>
            <w:webHidden/>
            <w:lang w:val="fr-FR"/>
          </w:rPr>
          <w:fldChar w:fldCharType="end"/>
        </w:r>
      </w:hyperlink>
    </w:p>
    <w:p w14:paraId="2D9A9A63" w14:textId="2C5CDEE0" w:rsidR="00025B60" w:rsidRPr="0054203F" w:rsidRDefault="00025B60">
      <w:pPr>
        <w:pStyle w:val="TOC1"/>
        <w:rPr>
          <w:rFonts w:asciiTheme="minorHAnsi" w:eastAsiaTheme="minorEastAsia" w:hAnsiTheme="minorHAnsi" w:cstheme="minorBidi"/>
          <w:noProof/>
          <w:kern w:val="2"/>
          <w:szCs w:val="24"/>
          <w:lang w:val="fr-FR"/>
          <w14:ligatures w14:val="standardContextual"/>
        </w:rPr>
      </w:pPr>
      <w:hyperlink w:anchor="_Toc231377751" w:history="1">
        <w:r w:rsidRPr="0054203F">
          <w:rPr>
            <w:rStyle w:val="Hyperlink"/>
            <w:noProof/>
            <w:lang w:val="fr-FR"/>
          </w:rPr>
          <w:t>1</w:t>
        </w:r>
        <w:r w:rsidRPr="0054203F">
          <w:rPr>
            <w:rFonts w:asciiTheme="minorHAnsi" w:eastAsiaTheme="minorEastAsia" w:hAnsiTheme="minorHAnsi" w:cstheme="minorBidi"/>
            <w:noProof/>
            <w:kern w:val="2"/>
            <w:szCs w:val="24"/>
            <w:lang w:val="fr-FR"/>
            <w14:ligatures w14:val="standardContextual"/>
          </w:rPr>
          <w:tab/>
        </w:r>
        <w:r w:rsidRPr="0054203F">
          <w:rPr>
            <w:rStyle w:val="Hyperlink"/>
            <w:noProof/>
            <w:lang w:val="fr-FR"/>
          </w:rPr>
          <w:t>Caractéristiques des rayonnements non désirés pour la technologie DECT-2020 NR</w:t>
        </w:r>
        <w:r w:rsidRPr="0054203F">
          <w:rPr>
            <w:noProof/>
            <w:webHidden/>
            <w:lang w:val="fr-FR"/>
          </w:rPr>
          <w:tab/>
        </w:r>
        <w:r w:rsidR="004A0409" w:rsidRPr="0054203F">
          <w:rPr>
            <w:noProof/>
            <w:webHidden/>
            <w:lang w:val="fr-FR"/>
          </w:rPr>
          <w:tab/>
        </w:r>
        <w:r w:rsidRPr="0054203F">
          <w:rPr>
            <w:noProof/>
            <w:webHidden/>
            <w:lang w:val="fr-FR"/>
          </w:rPr>
          <w:fldChar w:fldCharType="begin"/>
        </w:r>
        <w:r w:rsidRPr="0054203F">
          <w:rPr>
            <w:noProof/>
            <w:webHidden/>
            <w:lang w:val="fr-FR"/>
          </w:rPr>
          <w:instrText xml:space="preserve"> PAGEREF _Toc231377751 \h </w:instrText>
        </w:r>
        <w:r w:rsidRPr="0054203F">
          <w:rPr>
            <w:noProof/>
            <w:webHidden/>
            <w:lang w:val="fr-FR"/>
          </w:rPr>
        </w:r>
        <w:r w:rsidRPr="0054203F">
          <w:rPr>
            <w:noProof/>
            <w:webHidden/>
            <w:lang w:val="fr-FR"/>
          </w:rPr>
          <w:fldChar w:fldCharType="separate"/>
        </w:r>
        <w:r w:rsidR="00352783">
          <w:rPr>
            <w:noProof/>
            <w:webHidden/>
            <w:lang w:val="fr-FR"/>
          </w:rPr>
          <w:t>101</w:t>
        </w:r>
        <w:r w:rsidRPr="0054203F">
          <w:rPr>
            <w:noProof/>
            <w:webHidden/>
            <w:lang w:val="fr-FR"/>
          </w:rPr>
          <w:fldChar w:fldCharType="end"/>
        </w:r>
      </w:hyperlink>
    </w:p>
    <w:p w14:paraId="1F219897" w14:textId="62E6DC35" w:rsidR="00025B60" w:rsidRPr="0054203F" w:rsidRDefault="00025B60">
      <w:pPr>
        <w:pStyle w:val="TOC2"/>
        <w:rPr>
          <w:rFonts w:asciiTheme="minorHAnsi" w:eastAsiaTheme="minorEastAsia" w:hAnsiTheme="minorHAnsi" w:cstheme="minorBidi"/>
          <w:noProof/>
          <w:kern w:val="2"/>
          <w:szCs w:val="24"/>
          <w:lang w:val="fr-FR"/>
          <w14:ligatures w14:val="standardContextual"/>
        </w:rPr>
      </w:pPr>
      <w:hyperlink w:anchor="_Toc231377752" w:history="1">
        <w:r w:rsidRPr="0054203F">
          <w:rPr>
            <w:rStyle w:val="Hyperlink"/>
            <w:bCs/>
            <w:noProof/>
            <w:lang w:val="fr-FR"/>
          </w:rPr>
          <w:t>1.1</w:t>
        </w:r>
        <w:r w:rsidRPr="0054203F">
          <w:rPr>
            <w:rFonts w:asciiTheme="minorHAnsi" w:eastAsiaTheme="minorEastAsia" w:hAnsiTheme="minorHAnsi" w:cstheme="minorBidi"/>
            <w:noProof/>
            <w:kern w:val="2"/>
            <w:szCs w:val="24"/>
            <w:lang w:val="fr-FR"/>
            <w14:ligatures w14:val="standardContextual"/>
          </w:rPr>
          <w:tab/>
        </w:r>
        <w:r w:rsidRPr="0054203F">
          <w:rPr>
            <w:rStyle w:val="Hyperlink"/>
            <w:noProof/>
            <w:lang w:val="fr-FR"/>
          </w:rPr>
          <w:t>Bandes de fonctionnement</w:t>
        </w:r>
        <w:r w:rsidRPr="0054203F">
          <w:rPr>
            <w:noProof/>
            <w:webHidden/>
            <w:lang w:val="fr-FR"/>
          </w:rPr>
          <w:tab/>
        </w:r>
        <w:r w:rsidR="004A0409" w:rsidRPr="0054203F">
          <w:rPr>
            <w:noProof/>
            <w:webHidden/>
            <w:lang w:val="fr-FR"/>
          </w:rPr>
          <w:tab/>
        </w:r>
        <w:r w:rsidRPr="0054203F">
          <w:rPr>
            <w:noProof/>
            <w:webHidden/>
            <w:lang w:val="fr-FR"/>
          </w:rPr>
          <w:fldChar w:fldCharType="begin"/>
        </w:r>
        <w:r w:rsidRPr="0054203F">
          <w:rPr>
            <w:noProof/>
            <w:webHidden/>
            <w:lang w:val="fr-FR"/>
          </w:rPr>
          <w:instrText xml:space="preserve"> PAGEREF _Toc231377752 \h </w:instrText>
        </w:r>
        <w:r w:rsidRPr="0054203F">
          <w:rPr>
            <w:noProof/>
            <w:webHidden/>
            <w:lang w:val="fr-FR"/>
          </w:rPr>
        </w:r>
        <w:r w:rsidRPr="0054203F">
          <w:rPr>
            <w:noProof/>
            <w:webHidden/>
            <w:lang w:val="fr-FR"/>
          </w:rPr>
          <w:fldChar w:fldCharType="separate"/>
        </w:r>
        <w:r w:rsidR="00352783">
          <w:rPr>
            <w:noProof/>
            <w:webHidden/>
            <w:lang w:val="fr-FR"/>
          </w:rPr>
          <w:t>101</w:t>
        </w:r>
        <w:r w:rsidRPr="0054203F">
          <w:rPr>
            <w:noProof/>
            <w:webHidden/>
            <w:lang w:val="fr-FR"/>
          </w:rPr>
          <w:fldChar w:fldCharType="end"/>
        </w:r>
      </w:hyperlink>
    </w:p>
    <w:p w14:paraId="66E79D6A" w14:textId="44942F34" w:rsidR="00025B60" w:rsidRPr="0054203F" w:rsidRDefault="00025B60">
      <w:pPr>
        <w:pStyle w:val="TOC2"/>
        <w:rPr>
          <w:rFonts w:asciiTheme="minorHAnsi" w:eastAsiaTheme="minorEastAsia" w:hAnsiTheme="minorHAnsi" w:cstheme="minorBidi"/>
          <w:noProof/>
          <w:kern w:val="2"/>
          <w:szCs w:val="24"/>
          <w:lang w:val="fr-FR"/>
          <w14:ligatures w14:val="standardContextual"/>
        </w:rPr>
      </w:pPr>
      <w:hyperlink w:anchor="_Toc231377753" w:history="1">
        <w:r w:rsidRPr="0054203F">
          <w:rPr>
            <w:rStyle w:val="Hyperlink"/>
            <w:noProof/>
            <w:lang w:val="fr-FR"/>
          </w:rPr>
          <w:t>1.2</w:t>
        </w:r>
        <w:r w:rsidRPr="0054203F">
          <w:rPr>
            <w:rFonts w:asciiTheme="minorHAnsi" w:eastAsiaTheme="minorEastAsia" w:hAnsiTheme="minorHAnsi" w:cstheme="minorBidi"/>
            <w:noProof/>
            <w:kern w:val="2"/>
            <w:szCs w:val="24"/>
            <w:lang w:val="fr-FR"/>
            <w14:ligatures w14:val="standardContextual"/>
          </w:rPr>
          <w:tab/>
        </w:r>
        <w:r w:rsidRPr="0054203F">
          <w:rPr>
            <w:rStyle w:val="Hyperlink"/>
            <w:noProof/>
            <w:lang w:val="fr-FR"/>
          </w:rPr>
          <w:t>Définitions, symboles et abréviations</w:t>
        </w:r>
        <w:r w:rsidRPr="0054203F">
          <w:rPr>
            <w:noProof/>
            <w:webHidden/>
            <w:lang w:val="fr-FR"/>
          </w:rPr>
          <w:tab/>
        </w:r>
        <w:r w:rsidR="004A0409" w:rsidRPr="0054203F">
          <w:rPr>
            <w:noProof/>
            <w:webHidden/>
            <w:lang w:val="fr-FR"/>
          </w:rPr>
          <w:tab/>
        </w:r>
        <w:r w:rsidRPr="0054203F">
          <w:rPr>
            <w:noProof/>
            <w:webHidden/>
            <w:lang w:val="fr-FR"/>
          </w:rPr>
          <w:fldChar w:fldCharType="begin"/>
        </w:r>
        <w:r w:rsidRPr="0054203F">
          <w:rPr>
            <w:noProof/>
            <w:webHidden/>
            <w:lang w:val="fr-FR"/>
          </w:rPr>
          <w:instrText xml:space="preserve"> PAGEREF _Toc231377753 \h </w:instrText>
        </w:r>
        <w:r w:rsidRPr="0054203F">
          <w:rPr>
            <w:noProof/>
            <w:webHidden/>
            <w:lang w:val="fr-FR"/>
          </w:rPr>
        </w:r>
        <w:r w:rsidRPr="0054203F">
          <w:rPr>
            <w:noProof/>
            <w:webHidden/>
            <w:lang w:val="fr-FR"/>
          </w:rPr>
          <w:fldChar w:fldCharType="separate"/>
        </w:r>
        <w:r w:rsidR="00352783">
          <w:rPr>
            <w:noProof/>
            <w:webHidden/>
            <w:lang w:val="fr-FR"/>
          </w:rPr>
          <w:t>103</w:t>
        </w:r>
        <w:r w:rsidRPr="0054203F">
          <w:rPr>
            <w:noProof/>
            <w:webHidden/>
            <w:lang w:val="fr-FR"/>
          </w:rPr>
          <w:fldChar w:fldCharType="end"/>
        </w:r>
      </w:hyperlink>
    </w:p>
    <w:p w14:paraId="5E8ECD10" w14:textId="50DE802F" w:rsidR="00025B60" w:rsidRPr="0054203F" w:rsidRDefault="00025B60">
      <w:pPr>
        <w:pStyle w:val="TOC1"/>
        <w:rPr>
          <w:rFonts w:asciiTheme="minorHAnsi" w:eastAsiaTheme="minorEastAsia" w:hAnsiTheme="minorHAnsi" w:cstheme="minorBidi"/>
          <w:noProof/>
          <w:kern w:val="2"/>
          <w:szCs w:val="24"/>
          <w:lang w:val="fr-FR"/>
          <w14:ligatures w14:val="standardContextual"/>
        </w:rPr>
      </w:pPr>
      <w:hyperlink w:anchor="_Toc231377754" w:history="1">
        <w:r w:rsidRPr="0054203F">
          <w:rPr>
            <w:rStyle w:val="Hyperlink"/>
            <w:noProof/>
            <w:lang w:val="fr-FR"/>
          </w:rPr>
          <w:t>2</w:t>
        </w:r>
        <w:r w:rsidRPr="0054203F">
          <w:rPr>
            <w:rFonts w:asciiTheme="minorHAnsi" w:eastAsiaTheme="minorEastAsia" w:hAnsiTheme="minorHAnsi" w:cstheme="minorBidi"/>
            <w:noProof/>
            <w:kern w:val="2"/>
            <w:szCs w:val="24"/>
            <w:lang w:val="fr-FR"/>
            <w14:ligatures w14:val="standardContextual"/>
          </w:rPr>
          <w:tab/>
        </w:r>
        <w:r w:rsidRPr="0054203F">
          <w:rPr>
            <w:rStyle w:val="Hyperlink"/>
            <w:noProof/>
            <w:lang w:val="fr-FR"/>
          </w:rPr>
          <w:t>Caractéristiques des émissions spectrales de l'émetteur pour la technologie DECT</w:t>
        </w:r>
        <w:r w:rsidR="004A0409" w:rsidRPr="0054203F">
          <w:rPr>
            <w:rStyle w:val="Hyperlink"/>
            <w:noProof/>
            <w:lang w:val="fr-FR"/>
          </w:rPr>
          <w:noBreakHyphen/>
        </w:r>
        <w:r w:rsidRPr="0054203F">
          <w:rPr>
            <w:rStyle w:val="Hyperlink"/>
            <w:noProof/>
            <w:lang w:val="fr-FR"/>
          </w:rPr>
          <w:t>2020</w:t>
        </w:r>
        <w:r w:rsidRPr="0054203F">
          <w:rPr>
            <w:noProof/>
            <w:webHidden/>
            <w:lang w:val="fr-FR"/>
          </w:rPr>
          <w:tab/>
        </w:r>
        <w:r w:rsidR="004A0409" w:rsidRPr="0054203F">
          <w:rPr>
            <w:noProof/>
            <w:webHidden/>
            <w:lang w:val="fr-FR"/>
          </w:rPr>
          <w:tab/>
        </w:r>
        <w:r w:rsidRPr="0054203F">
          <w:rPr>
            <w:noProof/>
            <w:webHidden/>
            <w:lang w:val="fr-FR"/>
          </w:rPr>
          <w:fldChar w:fldCharType="begin"/>
        </w:r>
        <w:r w:rsidRPr="0054203F">
          <w:rPr>
            <w:noProof/>
            <w:webHidden/>
            <w:lang w:val="fr-FR"/>
          </w:rPr>
          <w:instrText xml:space="preserve"> PAGEREF _Toc231377754 \h </w:instrText>
        </w:r>
        <w:r w:rsidRPr="0054203F">
          <w:rPr>
            <w:noProof/>
            <w:webHidden/>
            <w:lang w:val="fr-FR"/>
          </w:rPr>
        </w:r>
        <w:r w:rsidRPr="0054203F">
          <w:rPr>
            <w:noProof/>
            <w:webHidden/>
            <w:lang w:val="fr-FR"/>
          </w:rPr>
          <w:fldChar w:fldCharType="separate"/>
        </w:r>
        <w:r w:rsidR="00352783">
          <w:rPr>
            <w:noProof/>
            <w:webHidden/>
            <w:lang w:val="fr-FR"/>
          </w:rPr>
          <w:t>103</w:t>
        </w:r>
        <w:r w:rsidRPr="0054203F">
          <w:rPr>
            <w:noProof/>
            <w:webHidden/>
            <w:lang w:val="fr-FR"/>
          </w:rPr>
          <w:fldChar w:fldCharType="end"/>
        </w:r>
      </w:hyperlink>
    </w:p>
    <w:p w14:paraId="275DCBAF" w14:textId="29FE04F7" w:rsidR="00025B60" w:rsidRPr="0054203F" w:rsidRDefault="00025B60">
      <w:pPr>
        <w:pStyle w:val="TOC2"/>
        <w:rPr>
          <w:rFonts w:asciiTheme="minorHAnsi" w:eastAsiaTheme="minorEastAsia" w:hAnsiTheme="minorHAnsi" w:cstheme="minorBidi"/>
          <w:noProof/>
          <w:kern w:val="2"/>
          <w:szCs w:val="24"/>
          <w:lang w:val="fr-FR"/>
          <w14:ligatures w14:val="standardContextual"/>
        </w:rPr>
      </w:pPr>
      <w:hyperlink w:anchor="_Toc231377755" w:history="1">
        <w:r w:rsidRPr="0054203F">
          <w:rPr>
            <w:rStyle w:val="Hyperlink"/>
            <w:noProof/>
            <w:lang w:val="fr-FR"/>
          </w:rPr>
          <w:t>2.1</w:t>
        </w:r>
        <w:r w:rsidRPr="0054203F">
          <w:rPr>
            <w:rFonts w:asciiTheme="minorHAnsi" w:eastAsiaTheme="minorEastAsia" w:hAnsiTheme="minorHAnsi" w:cstheme="minorBidi"/>
            <w:noProof/>
            <w:kern w:val="2"/>
            <w:szCs w:val="24"/>
            <w:lang w:val="fr-FR"/>
            <w14:ligatures w14:val="standardContextual"/>
          </w:rPr>
          <w:tab/>
        </w:r>
        <w:r w:rsidRPr="0054203F">
          <w:rPr>
            <w:rStyle w:val="Hyperlink"/>
            <w:noProof/>
            <w:lang w:val="fr-FR"/>
          </w:rPr>
          <w:t>Généralités</w:t>
        </w:r>
        <w:r w:rsidRPr="0054203F">
          <w:rPr>
            <w:noProof/>
            <w:webHidden/>
            <w:lang w:val="fr-FR"/>
          </w:rPr>
          <w:tab/>
        </w:r>
        <w:r w:rsidR="004A0409" w:rsidRPr="0054203F">
          <w:rPr>
            <w:noProof/>
            <w:webHidden/>
            <w:lang w:val="fr-FR"/>
          </w:rPr>
          <w:tab/>
        </w:r>
        <w:r w:rsidRPr="0054203F">
          <w:rPr>
            <w:noProof/>
            <w:webHidden/>
            <w:lang w:val="fr-FR"/>
          </w:rPr>
          <w:fldChar w:fldCharType="begin"/>
        </w:r>
        <w:r w:rsidRPr="0054203F">
          <w:rPr>
            <w:noProof/>
            <w:webHidden/>
            <w:lang w:val="fr-FR"/>
          </w:rPr>
          <w:instrText xml:space="preserve"> PAGEREF _Toc231377755 \h </w:instrText>
        </w:r>
        <w:r w:rsidRPr="0054203F">
          <w:rPr>
            <w:noProof/>
            <w:webHidden/>
            <w:lang w:val="fr-FR"/>
          </w:rPr>
        </w:r>
        <w:r w:rsidRPr="0054203F">
          <w:rPr>
            <w:noProof/>
            <w:webHidden/>
            <w:lang w:val="fr-FR"/>
          </w:rPr>
          <w:fldChar w:fldCharType="separate"/>
        </w:r>
        <w:r w:rsidR="00352783">
          <w:rPr>
            <w:noProof/>
            <w:webHidden/>
            <w:lang w:val="fr-FR"/>
          </w:rPr>
          <w:t>103</w:t>
        </w:r>
        <w:r w:rsidRPr="0054203F">
          <w:rPr>
            <w:noProof/>
            <w:webHidden/>
            <w:lang w:val="fr-FR"/>
          </w:rPr>
          <w:fldChar w:fldCharType="end"/>
        </w:r>
      </w:hyperlink>
    </w:p>
    <w:p w14:paraId="545BCF7D" w14:textId="5C4306F3" w:rsidR="00025B60" w:rsidRPr="0054203F" w:rsidRDefault="00025B60">
      <w:pPr>
        <w:pStyle w:val="TOC2"/>
        <w:rPr>
          <w:rFonts w:asciiTheme="minorHAnsi" w:eastAsiaTheme="minorEastAsia" w:hAnsiTheme="minorHAnsi" w:cstheme="minorBidi"/>
          <w:noProof/>
          <w:kern w:val="2"/>
          <w:szCs w:val="24"/>
          <w:lang w:val="fr-FR"/>
          <w14:ligatures w14:val="standardContextual"/>
        </w:rPr>
      </w:pPr>
      <w:hyperlink w:anchor="_Toc231377756" w:history="1">
        <w:r w:rsidRPr="0054203F">
          <w:rPr>
            <w:rStyle w:val="Hyperlink"/>
            <w:noProof/>
            <w:lang w:val="fr-FR"/>
          </w:rPr>
          <w:t>2.2</w:t>
        </w:r>
        <w:r w:rsidRPr="0054203F">
          <w:rPr>
            <w:rFonts w:asciiTheme="minorHAnsi" w:eastAsiaTheme="minorEastAsia" w:hAnsiTheme="minorHAnsi" w:cstheme="minorBidi"/>
            <w:noProof/>
            <w:kern w:val="2"/>
            <w:szCs w:val="24"/>
            <w:lang w:val="fr-FR"/>
            <w14:ligatures w14:val="standardContextual"/>
          </w:rPr>
          <w:tab/>
        </w:r>
        <w:r w:rsidRPr="0054203F">
          <w:rPr>
            <w:rStyle w:val="Hyperlink"/>
            <w:noProof/>
            <w:lang w:val="fr-FR"/>
          </w:rPr>
          <w:t>Largeur de bande dans un canal occupé</w:t>
        </w:r>
        <w:r w:rsidRPr="0054203F">
          <w:rPr>
            <w:noProof/>
            <w:webHidden/>
            <w:lang w:val="fr-FR"/>
          </w:rPr>
          <w:tab/>
        </w:r>
        <w:r w:rsidR="004A0409" w:rsidRPr="0054203F">
          <w:rPr>
            <w:noProof/>
            <w:webHidden/>
            <w:lang w:val="fr-FR"/>
          </w:rPr>
          <w:tab/>
        </w:r>
        <w:r w:rsidRPr="0054203F">
          <w:rPr>
            <w:noProof/>
            <w:webHidden/>
            <w:lang w:val="fr-FR"/>
          </w:rPr>
          <w:fldChar w:fldCharType="begin"/>
        </w:r>
        <w:r w:rsidRPr="0054203F">
          <w:rPr>
            <w:noProof/>
            <w:webHidden/>
            <w:lang w:val="fr-FR"/>
          </w:rPr>
          <w:instrText xml:space="preserve"> PAGEREF _Toc231377756 \h </w:instrText>
        </w:r>
        <w:r w:rsidRPr="0054203F">
          <w:rPr>
            <w:noProof/>
            <w:webHidden/>
            <w:lang w:val="fr-FR"/>
          </w:rPr>
        </w:r>
        <w:r w:rsidRPr="0054203F">
          <w:rPr>
            <w:noProof/>
            <w:webHidden/>
            <w:lang w:val="fr-FR"/>
          </w:rPr>
          <w:fldChar w:fldCharType="separate"/>
        </w:r>
        <w:r w:rsidR="00352783">
          <w:rPr>
            <w:noProof/>
            <w:webHidden/>
            <w:lang w:val="fr-FR"/>
          </w:rPr>
          <w:t>104</w:t>
        </w:r>
        <w:r w:rsidRPr="0054203F">
          <w:rPr>
            <w:noProof/>
            <w:webHidden/>
            <w:lang w:val="fr-FR"/>
          </w:rPr>
          <w:fldChar w:fldCharType="end"/>
        </w:r>
      </w:hyperlink>
    </w:p>
    <w:p w14:paraId="6133E339" w14:textId="36D40441" w:rsidR="00025B60" w:rsidRPr="0054203F" w:rsidRDefault="00025B60">
      <w:pPr>
        <w:pStyle w:val="TOC2"/>
        <w:rPr>
          <w:rFonts w:asciiTheme="minorHAnsi" w:eastAsiaTheme="minorEastAsia" w:hAnsiTheme="minorHAnsi" w:cstheme="minorBidi"/>
          <w:noProof/>
          <w:kern w:val="2"/>
          <w:szCs w:val="24"/>
          <w:lang w:val="fr-FR"/>
          <w14:ligatures w14:val="standardContextual"/>
        </w:rPr>
      </w:pPr>
      <w:hyperlink w:anchor="_Toc231377757" w:history="1">
        <w:r w:rsidRPr="0054203F">
          <w:rPr>
            <w:rStyle w:val="Hyperlink"/>
            <w:bCs/>
            <w:noProof/>
            <w:lang w:val="fr-FR"/>
          </w:rPr>
          <w:t>2.3</w:t>
        </w:r>
        <w:r w:rsidRPr="0054203F">
          <w:rPr>
            <w:rFonts w:asciiTheme="minorHAnsi" w:eastAsiaTheme="minorEastAsia" w:hAnsiTheme="minorHAnsi" w:cstheme="minorBidi"/>
            <w:noProof/>
            <w:kern w:val="2"/>
            <w:szCs w:val="24"/>
            <w:lang w:val="fr-FR"/>
            <w14:ligatures w14:val="standardContextual"/>
          </w:rPr>
          <w:tab/>
        </w:r>
        <w:r w:rsidRPr="0054203F">
          <w:rPr>
            <w:rStyle w:val="Hyperlink"/>
            <w:noProof/>
            <w:lang w:val="fr-FR"/>
          </w:rPr>
          <w:t>Puissance de sortie maximale</w:t>
        </w:r>
        <w:r w:rsidRPr="0054203F">
          <w:rPr>
            <w:noProof/>
            <w:webHidden/>
            <w:lang w:val="fr-FR"/>
          </w:rPr>
          <w:tab/>
        </w:r>
        <w:r w:rsidR="004A0409" w:rsidRPr="0054203F">
          <w:rPr>
            <w:noProof/>
            <w:webHidden/>
            <w:lang w:val="fr-FR"/>
          </w:rPr>
          <w:tab/>
        </w:r>
        <w:r w:rsidRPr="0054203F">
          <w:rPr>
            <w:noProof/>
            <w:webHidden/>
            <w:lang w:val="fr-FR"/>
          </w:rPr>
          <w:fldChar w:fldCharType="begin"/>
        </w:r>
        <w:r w:rsidRPr="0054203F">
          <w:rPr>
            <w:noProof/>
            <w:webHidden/>
            <w:lang w:val="fr-FR"/>
          </w:rPr>
          <w:instrText xml:space="preserve"> PAGEREF _Toc231377757 \h </w:instrText>
        </w:r>
        <w:r w:rsidRPr="0054203F">
          <w:rPr>
            <w:noProof/>
            <w:webHidden/>
            <w:lang w:val="fr-FR"/>
          </w:rPr>
        </w:r>
        <w:r w:rsidRPr="0054203F">
          <w:rPr>
            <w:noProof/>
            <w:webHidden/>
            <w:lang w:val="fr-FR"/>
          </w:rPr>
          <w:fldChar w:fldCharType="separate"/>
        </w:r>
        <w:r w:rsidR="00352783">
          <w:rPr>
            <w:noProof/>
            <w:webHidden/>
            <w:lang w:val="fr-FR"/>
          </w:rPr>
          <w:t>104</w:t>
        </w:r>
        <w:r w:rsidRPr="0054203F">
          <w:rPr>
            <w:noProof/>
            <w:webHidden/>
            <w:lang w:val="fr-FR"/>
          </w:rPr>
          <w:fldChar w:fldCharType="end"/>
        </w:r>
      </w:hyperlink>
    </w:p>
    <w:p w14:paraId="1EA0E25E" w14:textId="5B6A7B59" w:rsidR="00025B60" w:rsidRPr="0054203F" w:rsidRDefault="00025B60">
      <w:pPr>
        <w:pStyle w:val="TOC2"/>
        <w:rPr>
          <w:rFonts w:asciiTheme="minorHAnsi" w:eastAsiaTheme="minorEastAsia" w:hAnsiTheme="minorHAnsi" w:cstheme="minorBidi"/>
          <w:noProof/>
          <w:kern w:val="2"/>
          <w:szCs w:val="24"/>
          <w:lang w:val="fr-FR"/>
          <w14:ligatures w14:val="standardContextual"/>
        </w:rPr>
      </w:pPr>
      <w:hyperlink w:anchor="_Toc231377758" w:history="1">
        <w:r w:rsidRPr="0054203F">
          <w:rPr>
            <w:rStyle w:val="Hyperlink"/>
            <w:bCs/>
            <w:noProof/>
            <w:lang w:val="fr-FR"/>
          </w:rPr>
          <w:t>2.4</w:t>
        </w:r>
        <w:r w:rsidRPr="0054203F">
          <w:rPr>
            <w:rFonts w:asciiTheme="minorHAnsi" w:eastAsiaTheme="minorEastAsia" w:hAnsiTheme="minorHAnsi" w:cstheme="minorBidi"/>
            <w:noProof/>
            <w:kern w:val="2"/>
            <w:szCs w:val="24"/>
            <w:lang w:val="fr-FR"/>
            <w14:ligatures w14:val="standardContextual"/>
          </w:rPr>
          <w:tab/>
        </w:r>
        <w:r w:rsidRPr="0054203F">
          <w:rPr>
            <w:rStyle w:val="Hyperlink"/>
            <w:noProof/>
            <w:lang w:val="fr-FR"/>
          </w:rPr>
          <w:t>Émissions hors bande</w:t>
        </w:r>
        <w:r w:rsidRPr="0054203F">
          <w:rPr>
            <w:noProof/>
            <w:webHidden/>
            <w:lang w:val="fr-FR"/>
          </w:rPr>
          <w:tab/>
        </w:r>
        <w:r w:rsidR="004A0409" w:rsidRPr="0054203F">
          <w:rPr>
            <w:noProof/>
            <w:webHidden/>
            <w:lang w:val="fr-FR"/>
          </w:rPr>
          <w:tab/>
        </w:r>
        <w:r w:rsidRPr="0054203F">
          <w:rPr>
            <w:noProof/>
            <w:webHidden/>
            <w:lang w:val="fr-FR"/>
          </w:rPr>
          <w:fldChar w:fldCharType="begin"/>
        </w:r>
        <w:r w:rsidRPr="0054203F">
          <w:rPr>
            <w:noProof/>
            <w:webHidden/>
            <w:lang w:val="fr-FR"/>
          </w:rPr>
          <w:instrText xml:space="preserve"> PAGEREF _Toc231377758 \h </w:instrText>
        </w:r>
        <w:r w:rsidRPr="0054203F">
          <w:rPr>
            <w:noProof/>
            <w:webHidden/>
            <w:lang w:val="fr-FR"/>
          </w:rPr>
        </w:r>
        <w:r w:rsidRPr="0054203F">
          <w:rPr>
            <w:noProof/>
            <w:webHidden/>
            <w:lang w:val="fr-FR"/>
          </w:rPr>
          <w:fldChar w:fldCharType="separate"/>
        </w:r>
        <w:r w:rsidR="00352783">
          <w:rPr>
            <w:noProof/>
            <w:webHidden/>
            <w:lang w:val="fr-FR"/>
          </w:rPr>
          <w:t>105</w:t>
        </w:r>
        <w:r w:rsidRPr="0054203F">
          <w:rPr>
            <w:noProof/>
            <w:webHidden/>
            <w:lang w:val="fr-FR"/>
          </w:rPr>
          <w:fldChar w:fldCharType="end"/>
        </w:r>
      </w:hyperlink>
    </w:p>
    <w:p w14:paraId="1D18EFC4" w14:textId="7F93677B" w:rsidR="00025B60" w:rsidRPr="0054203F" w:rsidRDefault="00025B60">
      <w:pPr>
        <w:pStyle w:val="TOC2"/>
        <w:rPr>
          <w:rFonts w:asciiTheme="minorHAnsi" w:eastAsiaTheme="minorEastAsia" w:hAnsiTheme="minorHAnsi" w:cstheme="minorBidi"/>
          <w:noProof/>
          <w:kern w:val="2"/>
          <w:szCs w:val="24"/>
          <w:lang w:val="fr-FR"/>
          <w14:ligatures w14:val="standardContextual"/>
        </w:rPr>
      </w:pPr>
      <w:hyperlink w:anchor="_Toc231377759" w:history="1">
        <w:r w:rsidRPr="0054203F">
          <w:rPr>
            <w:rStyle w:val="Hyperlink"/>
            <w:noProof/>
            <w:lang w:val="fr-FR"/>
          </w:rPr>
          <w:t>2.5</w:t>
        </w:r>
        <w:r w:rsidRPr="0054203F">
          <w:rPr>
            <w:rFonts w:asciiTheme="minorHAnsi" w:eastAsiaTheme="minorEastAsia" w:hAnsiTheme="minorHAnsi" w:cstheme="minorBidi"/>
            <w:noProof/>
            <w:kern w:val="2"/>
            <w:szCs w:val="24"/>
            <w:lang w:val="fr-FR"/>
            <w14:ligatures w14:val="standardContextual"/>
          </w:rPr>
          <w:tab/>
        </w:r>
        <w:r w:rsidRPr="0054203F">
          <w:rPr>
            <w:rStyle w:val="Hyperlink"/>
            <w:noProof/>
            <w:lang w:val="fr-FR"/>
          </w:rPr>
          <w:t>Rayonnements non essentiels</w:t>
        </w:r>
        <w:r w:rsidRPr="0054203F">
          <w:rPr>
            <w:noProof/>
            <w:webHidden/>
            <w:lang w:val="fr-FR"/>
          </w:rPr>
          <w:tab/>
        </w:r>
        <w:r w:rsidR="004A0409" w:rsidRPr="0054203F">
          <w:rPr>
            <w:noProof/>
            <w:webHidden/>
            <w:lang w:val="fr-FR"/>
          </w:rPr>
          <w:tab/>
        </w:r>
        <w:r w:rsidRPr="0054203F">
          <w:rPr>
            <w:noProof/>
            <w:webHidden/>
            <w:lang w:val="fr-FR"/>
          </w:rPr>
          <w:fldChar w:fldCharType="begin"/>
        </w:r>
        <w:r w:rsidRPr="0054203F">
          <w:rPr>
            <w:noProof/>
            <w:webHidden/>
            <w:lang w:val="fr-FR"/>
          </w:rPr>
          <w:instrText xml:space="preserve"> PAGEREF _Toc231377759 \h </w:instrText>
        </w:r>
        <w:r w:rsidRPr="0054203F">
          <w:rPr>
            <w:noProof/>
            <w:webHidden/>
            <w:lang w:val="fr-FR"/>
          </w:rPr>
        </w:r>
        <w:r w:rsidRPr="0054203F">
          <w:rPr>
            <w:noProof/>
            <w:webHidden/>
            <w:lang w:val="fr-FR"/>
          </w:rPr>
          <w:fldChar w:fldCharType="separate"/>
        </w:r>
        <w:r w:rsidR="00352783">
          <w:rPr>
            <w:noProof/>
            <w:webHidden/>
            <w:lang w:val="fr-FR"/>
          </w:rPr>
          <w:t>106</w:t>
        </w:r>
        <w:r w:rsidRPr="0054203F">
          <w:rPr>
            <w:noProof/>
            <w:webHidden/>
            <w:lang w:val="fr-FR"/>
          </w:rPr>
          <w:fldChar w:fldCharType="end"/>
        </w:r>
      </w:hyperlink>
    </w:p>
    <w:p w14:paraId="60B2EDD8" w14:textId="74EE7FA4" w:rsidR="00025B60" w:rsidRPr="0054203F" w:rsidRDefault="00025B60">
      <w:pPr>
        <w:pStyle w:val="TOC2"/>
        <w:rPr>
          <w:rFonts w:asciiTheme="minorHAnsi" w:eastAsiaTheme="minorEastAsia" w:hAnsiTheme="minorHAnsi" w:cstheme="minorBidi"/>
          <w:noProof/>
          <w:kern w:val="2"/>
          <w:szCs w:val="24"/>
          <w:lang w:val="fr-FR"/>
          <w14:ligatures w14:val="standardContextual"/>
        </w:rPr>
      </w:pPr>
      <w:hyperlink w:anchor="_Toc231377760" w:history="1">
        <w:r w:rsidRPr="0054203F">
          <w:rPr>
            <w:rStyle w:val="Hyperlink"/>
            <w:bCs/>
            <w:noProof/>
            <w:lang w:val="fr-FR"/>
          </w:rPr>
          <w:t>2.6</w:t>
        </w:r>
        <w:r w:rsidRPr="0054203F">
          <w:rPr>
            <w:rFonts w:asciiTheme="minorHAnsi" w:eastAsiaTheme="minorEastAsia" w:hAnsiTheme="minorHAnsi" w:cstheme="minorBidi"/>
            <w:noProof/>
            <w:kern w:val="2"/>
            <w:szCs w:val="24"/>
            <w:lang w:val="fr-FR"/>
            <w14:ligatures w14:val="standardContextual"/>
          </w:rPr>
          <w:tab/>
        </w:r>
        <w:r w:rsidRPr="0054203F">
          <w:rPr>
            <w:rStyle w:val="Hyperlink"/>
            <w:noProof/>
            <w:lang w:val="fr-FR"/>
          </w:rPr>
          <w:t>Rapport de fuite de puissance dans un canal adjacent</w:t>
        </w:r>
        <w:r w:rsidRPr="0054203F">
          <w:rPr>
            <w:noProof/>
            <w:webHidden/>
            <w:lang w:val="fr-FR"/>
          </w:rPr>
          <w:tab/>
        </w:r>
        <w:r w:rsidR="004A0409" w:rsidRPr="0054203F">
          <w:rPr>
            <w:noProof/>
            <w:webHidden/>
            <w:lang w:val="fr-FR"/>
          </w:rPr>
          <w:tab/>
        </w:r>
        <w:r w:rsidRPr="0054203F">
          <w:rPr>
            <w:noProof/>
            <w:webHidden/>
            <w:lang w:val="fr-FR"/>
          </w:rPr>
          <w:fldChar w:fldCharType="begin"/>
        </w:r>
        <w:r w:rsidRPr="0054203F">
          <w:rPr>
            <w:noProof/>
            <w:webHidden/>
            <w:lang w:val="fr-FR"/>
          </w:rPr>
          <w:instrText xml:space="preserve"> PAGEREF _Toc231377760 \h </w:instrText>
        </w:r>
        <w:r w:rsidRPr="0054203F">
          <w:rPr>
            <w:noProof/>
            <w:webHidden/>
            <w:lang w:val="fr-FR"/>
          </w:rPr>
        </w:r>
        <w:r w:rsidRPr="0054203F">
          <w:rPr>
            <w:noProof/>
            <w:webHidden/>
            <w:lang w:val="fr-FR"/>
          </w:rPr>
          <w:fldChar w:fldCharType="separate"/>
        </w:r>
        <w:r w:rsidR="00352783">
          <w:rPr>
            <w:noProof/>
            <w:webHidden/>
            <w:lang w:val="fr-FR"/>
          </w:rPr>
          <w:t>107</w:t>
        </w:r>
        <w:r w:rsidRPr="0054203F">
          <w:rPr>
            <w:noProof/>
            <w:webHidden/>
            <w:lang w:val="fr-FR"/>
          </w:rPr>
          <w:fldChar w:fldCharType="end"/>
        </w:r>
      </w:hyperlink>
    </w:p>
    <w:p w14:paraId="4B5B67C9" w14:textId="3079BEE3" w:rsidR="00025B60" w:rsidRPr="0054203F" w:rsidRDefault="00025B60">
      <w:pPr>
        <w:pStyle w:val="TOC1"/>
        <w:rPr>
          <w:rFonts w:asciiTheme="minorHAnsi" w:eastAsiaTheme="minorEastAsia" w:hAnsiTheme="minorHAnsi" w:cstheme="minorBidi"/>
          <w:noProof/>
          <w:kern w:val="2"/>
          <w:szCs w:val="24"/>
          <w:lang w:val="fr-FR"/>
          <w14:ligatures w14:val="standardContextual"/>
        </w:rPr>
      </w:pPr>
      <w:hyperlink w:anchor="_Toc231377761" w:history="1">
        <w:r w:rsidRPr="0054203F">
          <w:rPr>
            <w:rStyle w:val="Hyperlink"/>
            <w:noProof/>
            <w:lang w:val="fr-FR"/>
          </w:rPr>
          <w:t>3</w:t>
        </w:r>
        <w:r w:rsidRPr="0054203F">
          <w:rPr>
            <w:rFonts w:asciiTheme="minorHAnsi" w:eastAsiaTheme="minorEastAsia" w:hAnsiTheme="minorHAnsi" w:cstheme="minorBidi"/>
            <w:noProof/>
            <w:kern w:val="2"/>
            <w:szCs w:val="24"/>
            <w:lang w:val="fr-FR"/>
            <w14:ligatures w14:val="standardContextual"/>
          </w:rPr>
          <w:tab/>
        </w:r>
        <w:r w:rsidRPr="0054203F">
          <w:rPr>
            <w:rStyle w:val="Hyperlink"/>
            <w:noProof/>
            <w:lang w:val="fr-FR"/>
          </w:rPr>
          <w:t>Références</w:t>
        </w:r>
        <w:r w:rsidRPr="0054203F">
          <w:rPr>
            <w:noProof/>
            <w:webHidden/>
            <w:lang w:val="fr-FR"/>
          </w:rPr>
          <w:tab/>
        </w:r>
        <w:r w:rsidR="004A0409" w:rsidRPr="0054203F">
          <w:rPr>
            <w:noProof/>
            <w:webHidden/>
            <w:lang w:val="fr-FR"/>
          </w:rPr>
          <w:tab/>
        </w:r>
        <w:r w:rsidRPr="0054203F">
          <w:rPr>
            <w:noProof/>
            <w:webHidden/>
            <w:lang w:val="fr-FR"/>
          </w:rPr>
          <w:fldChar w:fldCharType="begin"/>
        </w:r>
        <w:r w:rsidRPr="0054203F">
          <w:rPr>
            <w:noProof/>
            <w:webHidden/>
            <w:lang w:val="fr-FR"/>
          </w:rPr>
          <w:instrText xml:space="preserve"> PAGEREF _Toc231377761 \h </w:instrText>
        </w:r>
        <w:r w:rsidRPr="0054203F">
          <w:rPr>
            <w:noProof/>
            <w:webHidden/>
            <w:lang w:val="fr-FR"/>
          </w:rPr>
        </w:r>
        <w:r w:rsidRPr="0054203F">
          <w:rPr>
            <w:noProof/>
            <w:webHidden/>
            <w:lang w:val="fr-FR"/>
          </w:rPr>
          <w:fldChar w:fldCharType="separate"/>
        </w:r>
        <w:r w:rsidR="00352783">
          <w:rPr>
            <w:noProof/>
            <w:webHidden/>
            <w:lang w:val="fr-FR"/>
          </w:rPr>
          <w:t>107</w:t>
        </w:r>
        <w:r w:rsidRPr="0054203F">
          <w:rPr>
            <w:noProof/>
            <w:webHidden/>
            <w:lang w:val="fr-FR"/>
          </w:rPr>
          <w:fldChar w:fldCharType="end"/>
        </w:r>
      </w:hyperlink>
    </w:p>
    <w:p w14:paraId="65AC18AF" w14:textId="38BDB44E" w:rsidR="00D32877" w:rsidRPr="0054203F" w:rsidRDefault="00025B60" w:rsidP="00025B60">
      <w:r w:rsidRPr="0054203F">
        <w:fldChar w:fldCharType="end"/>
      </w:r>
      <w:r w:rsidR="00D32877" w:rsidRPr="0054203F">
        <w:br w:type="page"/>
      </w:r>
    </w:p>
    <w:p w14:paraId="30AC31D2" w14:textId="435595DC" w:rsidR="00312173" w:rsidRPr="0054203F" w:rsidRDefault="00312173" w:rsidP="00B4522F">
      <w:pPr>
        <w:pStyle w:val="AnnexNoTitle"/>
        <w:outlineLvl w:val="0"/>
        <w:rPr>
          <w:bCs/>
        </w:rPr>
      </w:pPr>
      <w:bookmarkStart w:id="6" w:name="_Toc231377726"/>
      <w:r w:rsidRPr="0054203F">
        <w:rPr>
          <w:bCs/>
        </w:rPr>
        <w:lastRenderedPageBreak/>
        <w:t>Annexe 1</w:t>
      </w:r>
      <w:r w:rsidR="00AB4BC0" w:rsidRPr="0054203F">
        <w:rPr>
          <w:bCs/>
        </w:rPr>
        <w:br/>
      </w:r>
      <w:r w:rsidR="00AB4BC0" w:rsidRPr="0054203F">
        <w:rPr>
          <w:bCs/>
        </w:rPr>
        <w:br/>
      </w:r>
      <w:r w:rsidR="00D32877" w:rsidRPr="0054203F">
        <w:rPr>
          <w:bCs/>
        </w:rPr>
        <w:t>3GPP 5G-SRIT</w:t>
      </w:r>
      <w:r w:rsidR="00D32877" w:rsidRPr="0054203F">
        <w:rPr>
          <w:rStyle w:val="FootnoteReference"/>
          <w:b w:val="0"/>
        </w:rPr>
        <w:footnoteReference w:id="6"/>
      </w:r>
      <w:bookmarkEnd w:id="6"/>
    </w:p>
    <w:p w14:paraId="3A7F8E9A" w14:textId="535301EC" w:rsidR="00D32877" w:rsidRPr="0054203F" w:rsidRDefault="00D32877" w:rsidP="00D32877">
      <w:pPr>
        <w:pStyle w:val="Normalaftertitle"/>
      </w:pPr>
      <w:r w:rsidRPr="0054203F">
        <w:t>L'ensemble 5G-SRIT du Partenariat 3GPP est un ensemble de technologies d'interface radioélectrique (RIT) comprenant E-UTRA/LTE comme première RIT et NR comme autre RIT. On trouvera des informations sur les caractéristiques des rayonnements non désirés des stations de base E-UTRA/LTE dans l'Annexe 1 de la Recommandation UIT-R M.2070. On trouvera des informations sur les caractéristiques des rayonnements non désirés des stations de base NR dans l'Annexe</w:t>
      </w:r>
      <w:r w:rsidR="0086172A" w:rsidRPr="0054203F">
        <w:t> </w:t>
      </w:r>
      <w:r w:rsidRPr="0054203F">
        <w:t>2 «3GPP 5G</w:t>
      </w:r>
      <w:r w:rsidRPr="0054203F">
        <w:noBreakHyphen/>
        <w:t>RIT» de la présente Recommandation.</w:t>
      </w:r>
    </w:p>
    <w:p w14:paraId="14C23FBC" w14:textId="77777777" w:rsidR="00D32877" w:rsidRPr="0054203F" w:rsidRDefault="00D32877" w:rsidP="00D32877"/>
    <w:p w14:paraId="41464A8A" w14:textId="77777777" w:rsidR="00D32877" w:rsidRPr="0054203F" w:rsidRDefault="00D32877" w:rsidP="00D32877"/>
    <w:p w14:paraId="4C0B3DD1" w14:textId="0DBC5323" w:rsidR="00D32877" w:rsidRPr="0054203F" w:rsidRDefault="00D32877" w:rsidP="00B4522F">
      <w:pPr>
        <w:pStyle w:val="AnnexNoTitle"/>
        <w:outlineLvl w:val="0"/>
      </w:pPr>
      <w:bookmarkStart w:id="7" w:name="_Toc231377727"/>
      <w:r w:rsidRPr="0054203F">
        <w:t>Annexe 2</w:t>
      </w:r>
      <w:r w:rsidRPr="0054203F">
        <w:br/>
      </w:r>
      <w:r w:rsidRPr="0054203F">
        <w:br/>
        <w:t>3GPP 5G-RIT</w:t>
      </w:r>
      <w:r w:rsidRPr="0054203F">
        <w:rPr>
          <w:rStyle w:val="FootnoteReference"/>
          <w:b w:val="0"/>
          <w:bCs/>
        </w:rPr>
        <w:footnoteReference w:id="7"/>
      </w:r>
      <w:bookmarkEnd w:id="7"/>
    </w:p>
    <w:p w14:paraId="2FE7FEFD" w14:textId="41DF506B" w:rsidR="00D32877" w:rsidRPr="0054203F" w:rsidRDefault="00D32877" w:rsidP="00D32877">
      <w:pPr>
        <w:pStyle w:val="Normalaftertitle"/>
      </w:pPr>
      <w:r w:rsidRPr="0054203F">
        <w:t>L'Annexe contient des informations sur les caractéristiques des rayonnements non désirés produits par les porteuses NR pour les stations de base NR.</w:t>
      </w:r>
    </w:p>
    <w:p w14:paraId="722E0E04" w14:textId="289F49F4" w:rsidR="00D32877" w:rsidRPr="0054203F" w:rsidRDefault="00D32877" w:rsidP="00D32877">
      <w:r w:rsidRPr="0054203F">
        <w:t>Cette Annexe est constituée des chapitres suivants:</w:t>
      </w:r>
    </w:p>
    <w:p w14:paraId="6BDCB50C" w14:textId="02AC77E8" w:rsidR="00D32877" w:rsidRPr="0054203F" w:rsidRDefault="00D32877" w:rsidP="00D32877">
      <w:pPr>
        <w:pStyle w:val="enumlev1"/>
      </w:pPr>
      <w:r w:rsidRPr="0054203F">
        <w:t>–</w:t>
      </w:r>
      <w:r w:rsidRPr="0054203F">
        <w:tab/>
        <w:t>Le Chapitre 1 spécifie les gammes de fréquences et les bandes de fonctionnement pour lesquelles les informations sur les caractéristiques des rayonnements non désirés sont présentées dans l'Annexe.</w:t>
      </w:r>
    </w:p>
    <w:p w14:paraId="0D1A8878" w14:textId="17683287" w:rsidR="00D32877" w:rsidRPr="0054203F" w:rsidRDefault="00D32877" w:rsidP="00D32877">
      <w:pPr>
        <w:pStyle w:val="enumlev1"/>
      </w:pPr>
      <w:r w:rsidRPr="0054203F">
        <w:t>–</w:t>
      </w:r>
      <w:r w:rsidRPr="0054203F">
        <w:tab/>
        <w:t>Le Chapitre 2 traite des définitions, des symboles et des abréviations.</w:t>
      </w:r>
    </w:p>
    <w:p w14:paraId="4DF227DA" w14:textId="21242711" w:rsidR="00D32877" w:rsidRPr="0054203F" w:rsidRDefault="00D32877" w:rsidP="00D32877">
      <w:pPr>
        <w:pStyle w:val="enumlev1"/>
      </w:pPr>
      <w:r w:rsidRPr="0054203F">
        <w:t>–</w:t>
      </w:r>
      <w:r w:rsidRPr="0054203F">
        <w:tab/>
        <w:t>Le Chapitre 3 présente les caractéristiques des rayonnements non désirés des stations de base</w:t>
      </w:r>
      <w:r w:rsidR="0086172A" w:rsidRPr="0054203F">
        <w:t> </w:t>
      </w:r>
      <w:r w:rsidRPr="0054203F">
        <w:t>NR définies pour chaque connecteur TAB et/ou les caractéristiques OTA définies à la</w:t>
      </w:r>
      <w:r w:rsidR="0086172A" w:rsidRPr="0054203F">
        <w:t> </w:t>
      </w:r>
      <w:r w:rsidRPr="0054203F">
        <w:t>RIB (pour les stations de base de type 1-C et de type 1-H).</w:t>
      </w:r>
    </w:p>
    <w:p w14:paraId="5DEFC23E" w14:textId="02CCD39E" w:rsidR="00D32877" w:rsidRPr="0054203F" w:rsidRDefault="00D32877" w:rsidP="00D32877">
      <w:pPr>
        <w:pStyle w:val="enumlev1"/>
      </w:pPr>
      <w:r w:rsidRPr="0054203F">
        <w:t>–</w:t>
      </w:r>
      <w:r w:rsidRPr="0054203F">
        <w:tab/>
        <w:t>Le Chapitre 4 présente les caractéristiques des rayonnements non désirés des stations de base</w:t>
      </w:r>
      <w:r w:rsidR="0086172A" w:rsidRPr="0054203F">
        <w:t> </w:t>
      </w:r>
      <w:r w:rsidRPr="0054203F">
        <w:t>NR pour les stations de base de type 1-O et 2-O.</w:t>
      </w:r>
    </w:p>
    <w:p w14:paraId="51FB9B84" w14:textId="58563B31" w:rsidR="00D32877" w:rsidRPr="0054203F" w:rsidRDefault="00D32877" w:rsidP="00D32877">
      <w:pPr>
        <w:pStyle w:val="enumlev1"/>
      </w:pPr>
      <w:r w:rsidRPr="0054203F">
        <w:t>–</w:t>
      </w:r>
      <w:r w:rsidRPr="0054203F">
        <w:tab/>
        <w:t>Le Chapitre 5 spécifie les références.</w:t>
      </w:r>
    </w:p>
    <w:p w14:paraId="3C89EC5F" w14:textId="77777777" w:rsidR="00D32877" w:rsidRPr="0054203F" w:rsidRDefault="00D32877" w:rsidP="00D32877">
      <w:r w:rsidRPr="0054203F">
        <w:t>Les valeurs indiquées dans la présente Annexe intègrent les tolérances d'essai définies dans la Recommandation UIT-R M.1545 [4].</w:t>
      </w:r>
    </w:p>
    <w:p w14:paraId="123DD50D" w14:textId="3F64967C" w:rsidR="00D32877" w:rsidRPr="0054203F" w:rsidRDefault="00D32877" w:rsidP="00D32877">
      <w:r w:rsidRPr="0054203F">
        <w:t>L'Annexe contient des informations provenant de normes transposées qui sont traitées dans des tableaux et des paragraphes.</w:t>
      </w:r>
    </w:p>
    <w:p w14:paraId="0C7737C3" w14:textId="6E4A9539" w:rsidR="00D32877" w:rsidRPr="0054203F" w:rsidRDefault="00D32877" w:rsidP="00D32877">
      <w:r w:rsidRPr="0054203F">
        <w:t>Il convient de se référer au §</w:t>
      </w:r>
      <w:r w:rsidR="00007671" w:rsidRPr="0054203F">
        <w:t xml:space="preserve"> </w:t>
      </w:r>
      <w:r w:rsidRPr="0054203F">
        <w:t>3.3 de la Recommandation UIT-R SM.329 pour la «Catégorie A» et la «Catégorie B» dans la présente Annexe.</w:t>
      </w:r>
    </w:p>
    <w:p w14:paraId="07666123" w14:textId="77777777" w:rsidR="00D32877" w:rsidRPr="0054203F" w:rsidRDefault="00D32877" w:rsidP="00B4522F">
      <w:pPr>
        <w:pStyle w:val="Heading1"/>
      </w:pPr>
      <w:bookmarkStart w:id="8" w:name="_Toc231292815"/>
      <w:bookmarkStart w:id="9" w:name="_Toc231377728"/>
      <w:r w:rsidRPr="0054203F">
        <w:lastRenderedPageBreak/>
        <w:t>1</w:t>
      </w:r>
      <w:r w:rsidRPr="0054203F">
        <w:tab/>
        <w:t>Bandes de fonctionnement</w:t>
      </w:r>
      <w:bookmarkEnd w:id="8"/>
      <w:bookmarkEnd w:id="9"/>
    </w:p>
    <w:p w14:paraId="7841ECBB" w14:textId="3F1B94AE" w:rsidR="00D32877" w:rsidRPr="0054203F" w:rsidRDefault="00D32877" w:rsidP="00D32877">
      <w:r w:rsidRPr="0054203F">
        <w:t>Les caractéristiques des rayonnements non désirés dans l</w:t>
      </w:r>
      <w:r w:rsidR="00011A4B" w:rsidRPr="0054203F">
        <w:t>'</w:t>
      </w:r>
      <w:r w:rsidRPr="0054203F">
        <w:t>ensemble des spécifications RF sont, dans de nombreux cas, définies séparément pour différentes gammes de fréquences. Les gammes de fréquences dans lesquelles NR peut fonctionner sont décrites dans le Tableau A2-1.</w:t>
      </w:r>
    </w:p>
    <w:p w14:paraId="2BD6E134" w14:textId="77777777" w:rsidR="00D32877" w:rsidRPr="0054203F" w:rsidRDefault="00D32877" w:rsidP="00D32877">
      <w:pPr>
        <w:pStyle w:val="TableNo"/>
        <w:keepLines/>
      </w:pPr>
      <w:r w:rsidRPr="0054203F">
        <w:t>TABLEAU A2-1</w:t>
      </w:r>
    </w:p>
    <w:p w14:paraId="6D8A4AE0" w14:textId="77777777" w:rsidR="00D32877" w:rsidRPr="0054203F" w:rsidRDefault="00D32877" w:rsidP="00D32877">
      <w:pPr>
        <w:pStyle w:val="Tabletitle"/>
      </w:pPr>
      <w:r w:rsidRPr="0054203F">
        <w:rPr>
          <w:bCs/>
        </w:rPr>
        <w:t>Gammes de fréquences NR</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9"/>
        <w:gridCol w:w="2455"/>
        <w:gridCol w:w="4805"/>
      </w:tblGrid>
      <w:tr w:rsidR="00D32877" w:rsidRPr="0054203F" w14:paraId="79738E5A" w14:textId="77777777" w:rsidTr="00B4522F">
        <w:trPr>
          <w:cantSplit/>
          <w:jc w:val="center"/>
        </w:trPr>
        <w:tc>
          <w:tcPr>
            <w:tcW w:w="3964" w:type="dxa"/>
            <w:gridSpan w:val="2"/>
          </w:tcPr>
          <w:p w14:paraId="6D675C0C" w14:textId="77777777" w:rsidR="00D32877" w:rsidRPr="0054203F" w:rsidRDefault="00D32877" w:rsidP="0086172A">
            <w:pPr>
              <w:pStyle w:val="Tablehead0"/>
              <w:rPr>
                <w:bCs/>
                <w:color w:val="000000"/>
              </w:rPr>
            </w:pPr>
            <w:r w:rsidRPr="0054203F">
              <w:rPr>
                <w:bCs/>
                <w:color w:val="000000"/>
              </w:rPr>
              <w:t>Désignation de la gamme de fréquences</w:t>
            </w:r>
          </w:p>
        </w:tc>
        <w:tc>
          <w:tcPr>
            <w:tcW w:w="3941" w:type="dxa"/>
          </w:tcPr>
          <w:p w14:paraId="31432F1F" w14:textId="0C44C619" w:rsidR="00D32877" w:rsidRPr="0054203F" w:rsidRDefault="00D32877" w:rsidP="0086172A">
            <w:pPr>
              <w:pStyle w:val="Tablehead0"/>
              <w:rPr>
                <w:bCs/>
                <w:color w:val="000000"/>
              </w:rPr>
            </w:pPr>
            <w:r w:rsidRPr="0054203F">
              <w:rPr>
                <w:bCs/>
                <w:color w:val="000000"/>
              </w:rPr>
              <w:t>Gamme de fréquences correspondante*</w:t>
            </w:r>
          </w:p>
        </w:tc>
      </w:tr>
      <w:tr w:rsidR="00D32877" w:rsidRPr="0054203F" w14:paraId="7E19BBF7" w14:textId="77777777" w:rsidTr="00B4522F">
        <w:trPr>
          <w:cantSplit/>
          <w:jc w:val="center"/>
        </w:trPr>
        <w:tc>
          <w:tcPr>
            <w:tcW w:w="3964" w:type="dxa"/>
            <w:gridSpan w:val="2"/>
          </w:tcPr>
          <w:p w14:paraId="61290795" w14:textId="77777777" w:rsidR="00D32877" w:rsidRPr="0054203F" w:rsidRDefault="00D32877" w:rsidP="00D32877">
            <w:pPr>
              <w:pStyle w:val="Tabletext"/>
              <w:jc w:val="center"/>
            </w:pPr>
            <w:r w:rsidRPr="0054203F">
              <w:t>FR1</w:t>
            </w:r>
          </w:p>
        </w:tc>
        <w:tc>
          <w:tcPr>
            <w:tcW w:w="3941" w:type="dxa"/>
          </w:tcPr>
          <w:p w14:paraId="7E14C6C0" w14:textId="77777777" w:rsidR="00D32877" w:rsidRPr="0054203F" w:rsidRDefault="00D32877" w:rsidP="00D32877">
            <w:pPr>
              <w:pStyle w:val="Tabletext"/>
              <w:jc w:val="center"/>
            </w:pPr>
            <w:r w:rsidRPr="0054203F">
              <w:t>410-7 125 MHz</w:t>
            </w:r>
          </w:p>
        </w:tc>
      </w:tr>
      <w:tr w:rsidR="00D32877" w:rsidRPr="0054203F" w14:paraId="7D5073D3" w14:textId="77777777" w:rsidTr="00B4522F">
        <w:trPr>
          <w:cantSplit/>
          <w:jc w:val="center"/>
        </w:trPr>
        <w:tc>
          <w:tcPr>
            <w:tcW w:w="1951" w:type="dxa"/>
            <w:vMerge w:val="restart"/>
            <w:vAlign w:val="center"/>
          </w:tcPr>
          <w:p w14:paraId="3C4CFBA0" w14:textId="77777777" w:rsidR="00D32877" w:rsidRPr="0054203F" w:rsidRDefault="00D32877" w:rsidP="00A728F9">
            <w:pPr>
              <w:pStyle w:val="Tabletext"/>
              <w:keepNext/>
              <w:keepLines/>
              <w:jc w:val="center"/>
            </w:pPr>
            <w:r w:rsidRPr="0054203F">
              <w:rPr>
                <w:color w:val="000000"/>
              </w:rPr>
              <w:t>FR2</w:t>
            </w:r>
          </w:p>
        </w:tc>
        <w:tc>
          <w:tcPr>
            <w:tcW w:w="2013" w:type="dxa"/>
          </w:tcPr>
          <w:p w14:paraId="705DFD91" w14:textId="77777777" w:rsidR="00D32877" w:rsidRPr="0054203F" w:rsidRDefault="00D32877" w:rsidP="00D32877">
            <w:pPr>
              <w:pStyle w:val="Tabletext"/>
              <w:jc w:val="center"/>
            </w:pPr>
            <w:r w:rsidRPr="0054203F">
              <w:t>FR2-1</w:t>
            </w:r>
          </w:p>
        </w:tc>
        <w:tc>
          <w:tcPr>
            <w:tcW w:w="3941" w:type="dxa"/>
          </w:tcPr>
          <w:p w14:paraId="60D598B6" w14:textId="77777777" w:rsidR="00D32877" w:rsidRPr="0054203F" w:rsidRDefault="00D32877" w:rsidP="00D32877">
            <w:pPr>
              <w:pStyle w:val="Tabletext"/>
              <w:jc w:val="center"/>
            </w:pPr>
            <w:r w:rsidRPr="0054203F">
              <w:t>24 250-52 600 MHz</w:t>
            </w:r>
          </w:p>
        </w:tc>
      </w:tr>
      <w:tr w:rsidR="00D32877" w:rsidRPr="0054203F" w14:paraId="31B579C4" w14:textId="77777777" w:rsidTr="00B4522F">
        <w:trPr>
          <w:cantSplit/>
          <w:jc w:val="center"/>
        </w:trPr>
        <w:tc>
          <w:tcPr>
            <w:tcW w:w="1951" w:type="dxa"/>
            <w:vMerge/>
            <w:tcBorders>
              <w:bottom w:val="single" w:sz="4" w:space="0" w:color="auto"/>
            </w:tcBorders>
          </w:tcPr>
          <w:p w14:paraId="12787392" w14:textId="77777777" w:rsidR="00D32877" w:rsidRPr="0054203F" w:rsidRDefault="00D32877" w:rsidP="00A728F9">
            <w:pPr>
              <w:pStyle w:val="Tabletext"/>
              <w:keepNext/>
              <w:keepLines/>
              <w:jc w:val="center"/>
            </w:pPr>
          </w:p>
        </w:tc>
        <w:tc>
          <w:tcPr>
            <w:tcW w:w="2013" w:type="dxa"/>
            <w:tcBorders>
              <w:bottom w:val="single" w:sz="4" w:space="0" w:color="auto"/>
            </w:tcBorders>
          </w:tcPr>
          <w:p w14:paraId="31F65CB7" w14:textId="77777777" w:rsidR="00D32877" w:rsidRPr="0054203F" w:rsidRDefault="00D32877" w:rsidP="00D32877">
            <w:pPr>
              <w:pStyle w:val="Tabletext"/>
              <w:jc w:val="center"/>
            </w:pPr>
            <w:r w:rsidRPr="0054203F">
              <w:t>FR2-2</w:t>
            </w:r>
          </w:p>
        </w:tc>
        <w:tc>
          <w:tcPr>
            <w:tcW w:w="3941" w:type="dxa"/>
            <w:tcBorders>
              <w:bottom w:val="single" w:sz="4" w:space="0" w:color="auto"/>
            </w:tcBorders>
          </w:tcPr>
          <w:p w14:paraId="534FA68E" w14:textId="77777777" w:rsidR="00D32877" w:rsidRPr="0054203F" w:rsidRDefault="00D32877" w:rsidP="00D32877">
            <w:pPr>
              <w:pStyle w:val="Tabletext"/>
              <w:jc w:val="center"/>
            </w:pPr>
            <w:r w:rsidRPr="0054203F">
              <w:t>52 600-71 000 MHz</w:t>
            </w:r>
          </w:p>
        </w:tc>
      </w:tr>
      <w:tr w:rsidR="00D32877" w:rsidRPr="0054203F" w14:paraId="05D4975F" w14:textId="77777777" w:rsidTr="00B4522F">
        <w:trPr>
          <w:cantSplit/>
          <w:jc w:val="center"/>
        </w:trPr>
        <w:tc>
          <w:tcPr>
            <w:tcW w:w="7905" w:type="dxa"/>
            <w:gridSpan w:val="3"/>
            <w:tcBorders>
              <w:left w:val="nil"/>
              <w:bottom w:val="nil"/>
              <w:right w:val="nil"/>
            </w:tcBorders>
          </w:tcPr>
          <w:p w14:paraId="1A0D286D" w14:textId="77777777" w:rsidR="00D32877" w:rsidRPr="0054203F" w:rsidRDefault="00D32877" w:rsidP="00011A4B">
            <w:pPr>
              <w:pStyle w:val="Tabletext"/>
              <w:ind w:left="284" w:hanging="284"/>
            </w:pPr>
            <w:r w:rsidRPr="0054203F">
              <w:t>*</w:t>
            </w:r>
            <w:r w:rsidRPr="0054203F">
              <w:tab/>
              <w:t>Toutes les bandes de fréquences de ces gammes ne sont pas identifiées pour les IMT dans le RR.</w:t>
            </w:r>
          </w:p>
        </w:tc>
      </w:tr>
    </w:tbl>
    <w:p w14:paraId="47BFCCB6" w14:textId="77777777" w:rsidR="00D32877" w:rsidRPr="0054203F" w:rsidRDefault="00D32877" w:rsidP="00011A4B">
      <w:pPr>
        <w:pStyle w:val="Tablefin"/>
      </w:pPr>
    </w:p>
    <w:p w14:paraId="50D7C5FC" w14:textId="35407FA9" w:rsidR="00D32877" w:rsidRPr="0054203F" w:rsidRDefault="00011A4B" w:rsidP="00D32877">
      <w:r w:rsidRPr="0054203F">
        <w:t>Les caractéristiques des rayonnements non désirés indiquées dans la présente Annexe sont définies pour les stations de base NR fonctionnant dans l'une au moins des bandes figurant dans les Tableaux A2-2 ou A2-4.</w:t>
      </w:r>
    </w:p>
    <w:p w14:paraId="42066A5D" w14:textId="77777777" w:rsidR="00011A4B" w:rsidRPr="0054203F" w:rsidRDefault="00011A4B" w:rsidP="00011A4B">
      <w:pPr>
        <w:pStyle w:val="TableNo"/>
      </w:pPr>
      <w:r w:rsidRPr="0054203F">
        <w:t>TABLEAU A2-2</w:t>
      </w:r>
    </w:p>
    <w:p w14:paraId="0B2B3CB8" w14:textId="77777777" w:rsidR="00011A4B" w:rsidRPr="0054203F" w:rsidRDefault="00011A4B" w:rsidP="00011A4B">
      <w:pPr>
        <w:pStyle w:val="Tabletitle"/>
      </w:pPr>
      <w:r w:rsidRPr="0054203F">
        <w:rPr>
          <w:bCs/>
        </w:rPr>
        <w:t>Bandes de fonctionnement NR dans FR1</w:t>
      </w:r>
    </w:p>
    <w:p w14:paraId="14C50489" w14:textId="77777777" w:rsidR="00011A4B" w:rsidRPr="0054203F" w:rsidRDefault="00011A4B" w:rsidP="00011A4B">
      <w:pPr>
        <w:pStyle w:val="Tabletitle"/>
      </w:pPr>
      <w:r w:rsidRPr="0054203F">
        <w:rPr>
          <w:bCs/>
        </w:rPr>
        <w:t>Bandes de fréquences utilisées par la NR et identifiées pour les IMT dans le RR</w:t>
      </w:r>
      <w:r w:rsidRPr="0054203F">
        <w:t xml:space="preserve"> </w:t>
      </w:r>
    </w:p>
    <w:tbl>
      <w:tblPr>
        <w:tblStyle w:val="TableGrid"/>
        <w:tblW w:w="9639" w:type="dxa"/>
        <w:jc w:val="center"/>
        <w:tblLook w:val="04A0" w:firstRow="1" w:lastRow="0" w:firstColumn="1" w:lastColumn="0" w:noHBand="0" w:noVBand="1"/>
      </w:tblPr>
      <w:tblGrid>
        <w:gridCol w:w="1683"/>
        <w:gridCol w:w="2297"/>
        <w:gridCol w:w="2338"/>
        <w:gridCol w:w="852"/>
        <w:gridCol w:w="2469"/>
      </w:tblGrid>
      <w:tr w:rsidR="00011A4B" w:rsidRPr="0054203F" w14:paraId="0F2D4F33" w14:textId="77777777" w:rsidTr="00B4522F">
        <w:trPr>
          <w:tblHeader/>
          <w:jc w:val="center"/>
        </w:trPr>
        <w:tc>
          <w:tcPr>
            <w:tcW w:w="692" w:type="pct"/>
          </w:tcPr>
          <w:p w14:paraId="654BBD41" w14:textId="77777777" w:rsidR="00011A4B" w:rsidRPr="0054203F" w:rsidRDefault="00011A4B" w:rsidP="00B4522F">
            <w:pPr>
              <w:pStyle w:val="Tablehead0"/>
              <w:rPr>
                <w:rFonts w:ascii="Times New Roman" w:hAnsi="Times New Roman" w:cs="Times New Roman"/>
              </w:rPr>
            </w:pPr>
            <w:r w:rsidRPr="0054203F">
              <w:rPr>
                <w:rFonts w:ascii="Times New Roman" w:hAnsi="Times New Roman" w:cs="Times New Roman"/>
              </w:rPr>
              <w:t>Numéro de bande de fonctionnement NR</w:t>
            </w:r>
          </w:p>
        </w:tc>
        <w:tc>
          <w:tcPr>
            <w:tcW w:w="1237" w:type="pct"/>
          </w:tcPr>
          <w:p w14:paraId="25A85D60" w14:textId="77777777" w:rsidR="00011A4B" w:rsidRPr="0054203F" w:rsidRDefault="00011A4B" w:rsidP="00B4522F">
            <w:pPr>
              <w:pStyle w:val="Tablehead0"/>
              <w:rPr>
                <w:rFonts w:ascii="Times New Roman" w:hAnsi="Times New Roman" w:cs="Times New Roman"/>
              </w:rPr>
            </w:pPr>
            <w:r w:rsidRPr="0054203F">
              <w:rPr>
                <w:rFonts w:ascii="Times New Roman" w:hAnsi="Times New Roman" w:cs="Times New Roman"/>
              </w:rPr>
              <w:t>Bande de fonctionnement sur la liaison montante: la station de base (BS) reçoit; l'équipement d'utilisateur (UE) émet</w:t>
            </w:r>
          </w:p>
          <w:p w14:paraId="471301E4" w14:textId="3DE8A5A0" w:rsidR="00011A4B" w:rsidRPr="0054203F" w:rsidRDefault="00011A4B" w:rsidP="00B4522F">
            <w:pPr>
              <w:pStyle w:val="Tablehead0"/>
              <w:rPr>
                <w:rFonts w:ascii="Times New Roman" w:hAnsi="Times New Roman" w:cs="Times New Roman"/>
              </w:rPr>
            </w:pPr>
            <w:r w:rsidRPr="0054203F">
              <w:rPr>
                <w:rFonts w:ascii="Times New Roman" w:hAnsi="Times New Roman" w:cs="Times New Roman"/>
              </w:rPr>
              <w:t>F</w:t>
            </w:r>
            <w:r w:rsidRPr="0054203F">
              <w:rPr>
                <w:rFonts w:ascii="Times New Roman" w:hAnsi="Times New Roman" w:cs="Times New Roman"/>
                <w:vertAlign w:val="subscript"/>
              </w:rPr>
              <w:t>UL,low</w:t>
            </w:r>
            <w:r w:rsidRPr="0054203F">
              <w:rPr>
                <w:rFonts w:ascii="Times New Roman" w:hAnsi="Times New Roman" w:cs="Times New Roman"/>
              </w:rPr>
              <w:t xml:space="preserve"> – F</w:t>
            </w:r>
            <w:r w:rsidRPr="0054203F">
              <w:rPr>
                <w:rFonts w:ascii="Times New Roman" w:hAnsi="Times New Roman" w:cs="Times New Roman"/>
                <w:vertAlign w:val="subscript"/>
              </w:rPr>
              <w:t>UL,high</w:t>
            </w:r>
          </w:p>
        </w:tc>
        <w:tc>
          <w:tcPr>
            <w:tcW w:w="1258" w:type="pct"/>
          </w:tcPr>
          <w:p w14:paraId="3F3C75C0" w14:textId="77777777" w:rsidR="00011A4B" w:rsidRPr="0054203F" w:rsidRDefault="00011A4B" w:rsidP="00B4522F">
            <w:pPr>
              <w:pStyle w:val="Tablehead0"/>
              <w:rPr>
                <w:rFonts w:ascii="Times New Roman" w:hAnsi="Times New Roman" w:cs="Times New Roman"/>
              </w:rPr>
            </w:pPr>
            <w:r w:rsidRPr="0054203F">
              <w:rPr>
                <w:rFonts w:ascii="Times New Roman" w:hAnsi="Times New Roman" w:cs="Times New Roman"/>
              </w:rPr>
              <w:t>Bande de fonctionnement sur la liaison descendante: la station de base (BS) émet; l'équipement d'utilisateur (UE) reçoit</w:t>
            </w:r>
          </w:p>
          <w:p w14:paraId="0D7E0C23" w14:textId="77777777" w:rsidR="00011A4B" w:rsidRPr="0054203F" w:rsidRDefault="00011A4B" w:rsidP="00B4522F">
            <w:pPr>
              <w:pStyle w:val="Tablehead0"/>
              <w:rPr>
                <w:rFonts w:ascii="Times New Roman" w:hAnsi="Times New Roman" w:cs="Times New Roman"/>
              </w:rPr>
            </w:pPr>
            <w:r w:rsidRPr="0054203F">
              <w:rPr>
                <w:rFonts w:ascii="Times New Roman" w:hAnsi="Times New Roman" w:cs="Times New Roman"/>
              </w:rPr>
              <w:t>F</w:t>
            </w:r>
            <w:r w:rsidRPr="0054203F">
              <w:rPr>
                <w:rFonts w:ascii="Times New Roman" w:hAnsi="Times New Roman" w:cs="Times New Roman"/>
                <w:vertAlign w:val="subscript"/>
              </w:rPr>
              <w:t>DL,low</w:t>
            </w:r>
            <w:r w:rsidRPr="0054203F">
              <w:rPr>
                <w:rFonts w:ascii="Times New Roman" w:hAnsi="Times New Roman" w:cs="Times New Roman"/>
              </w:rPr>
              <w:t xml:space="preserve"> – F</w:t>
            </w:r>
            <w:r w:rsidRPr="0054203F">
              <w:rPr>
                <w:rFonts w:ascii="Times New Roman" w:hAnsi="Times New Roman" w:cs="Times New Roman"/>
                <w:vertAlign w:val="subscript"/>
              </w:rPr>
              <w:t>DL,high</w:t>
            </w:r>
          </w:p>
        </w:tc>
        <w:tc>
          <w:tcPr>
            <w:tcW w:w="461" w:type="pct"/>
          </w:tcPr>
          <w:p w14:paraId="37A455D6" w14:textId="77777777" w:rsidR="00011A4B" w:rsidRPr="0054203F" w:rsidRDefault="00011A4B" w:rsidP="00B4522F">
            <w:pPr>
              <w:pStyle w:val="Tablehead0"/>
              <w:rPr>
                <w:rFonts w:ascii="Times New Roman" w:hAnsi="Times New Roman" w:cs="Times New Roman"/>
              </w:rPr>
            </w:pPr>
            <w:r w:rsidRPr="0054203F">
              <w:rPr>
                <w:rFonts w:ascii="Times New Roman" w:hAnsi="Times New Roman" w:cs="Times New Roman"/>
              </w:rPr>
              <w:t>Mode duplex</w:t>
            </w:r>
          </w:p>
        </w:tc>
        <w:tc>
          <w:tcPr>
            <w:tcW w:w="1352" w:type="pct"/>
          </w:tcPr>
          <w:p w14:paraId="367DB248" w14:textId="09E310DC" w:rsidR="00011A4B" w:rsidRPr="0054203F" w:rsidRDefault="00011A4B" w:rsidP="00B4522F">
            <w:pPr>
              <w:pStyle w:val="Tablehead0"/>
              <w:rPr>
                <w:rFonts w:ascii="Times New Roman" w:hAnsi="Times New Roman" w:cs="Times New Roman"/>
              </w:rPr>
            </w:pPr>
            <w:r w:rsidRPr="0054203F">
              <w:rPr>
                <w:rFonts w:ascii="Times New Roman" w:hAnsi="Times New Roman" w:cs="Times New Roman"/>
              </w:rPr>
              <w:t>Renvoi(s) identifiant la</w:t>
            </w:r>
            <w:r w:rsidR="00B4522F" w:rsidRPr="0054203F">
              <w:rPr>
                <w:rFonts w:ascii="Times New Roman" w:hAnsi="Times New Roman" w:cs="Times New Roman"/>
              </w:rPr>
              <w:t> </w:t>
            </w:r>
            <w:r w:rsidRPr="0054203F">
              <w:rPr>
                <w:rFonts w:ascii="Times New Roman" w:hAnsi="Times New Roman" w:cs="Times New Roman"/>
              </w:rPr>
              <w:t>bande, ou une partie de cette bande, pour les IMT dans divers pays ou diverses Régions</w:t>
            </w:r>
          </w:p>
        </w:tc>
      </w:tr>
      <w:tr w:rsidR="00011A4B" w:rsidRPr="0054203F" w14:paraId="6168B87D" w14:textId="77777777" w:rsidTr="00B4522F">
        <w:trPr>
          <w:jc w:val="center"/>
        </w:trPr>
        <w:tc>
          <w:tcPr>
            <w:tcW w:w="692" w:type="pct"/>
          </w:tcPr>
          <w:p w14:paraId="5843FF3D"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n1</w:t>
            </w:r>
          </w:p>
        </w:tc>
        <w:tc>
          <w:tcPr>
            <w:tcW w:w="1237" w:type="pct"/>
          </w:tcPr>
          <w:p w14:paraId="43A3AB57"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1 920-1 980 MHz</w:t>
            </w:r>
          </w:p>
        </w:tc>
        <w:tc>
          <w:tcPr>
            <w:tcW w:w="1258" w:type="pct"/>
          </w:tcPr>
          <w:p w14:paraId="78F0FCD2"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2 110-2 170 MHz</w:t>
            </w:r>
          </w:p>
        </w:tc>
        <w:tc>
          <w:tcPr>
            <w:tcW w:w="461" w:type="pct"/>
          </w:tcPr>
          <w:p w14:paraId="50200AC9"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FDD</w:t>
            </w:r>
          </w:p>
        </w:tc>
        <w:tc>
          <w:tcPr>
            <w:tcW w:w="1352" w:type="pct"/>
          </w:tcPr>
          <w:p w14:paraId="784A9CA7" w14:textId="77777777" w:rsidR="00011A4B" w:rsidRPr="0054203F" w:rsidRDefault="00011A4B" w:rsidP="00A728F9">
            <w:pPr>
              <w:pStyle w:val="Tabletext"/>
              <w:jc w:val="center"/>
              <w:rPr>
                <w:rFonts w:ascii="Times New Roman" w:hAnsi="Times New Roman" w:cs="Times New Roman"/>
                <w:b/>
                <w:bCs/>
              </w:rPr>
            </w:pPr>
            <w:r w:rsidRPr="0054203F">
              <w:rPr>
                <w:rFonts w:ascii="Times New Roman" w:hAnsi="Times New Roman" w:cs="Times New Roman"/>
                <w:b/>
                <w:bCs/>
                <w:color w:val="000000"/>
              </w:rPr>
              <w:t>5.388</w:t>
            </w:r>
          </w:p>
        </w:tc>
      </w:tr>
      <w:tr w:rsidR="00011A4B" w:rsidRPr="0054203F" w14:paraId="021D8180" w14:textId="77777777" w:rsidTr="00B4522F">
        <w:trPr>
          <w:jc w:val="center"/>
        </w:trPr>
        <w:tc>
          <w:tcPr>
            <w:tcW w:w="692" w:type="pct"/>
          </w:tcPr>
          <w:p w14:paraId="097A7D23"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n2</w:t>
            </w:r>
          </w:p>
        </w:tc>
        <w:tc>
          <w:tcPr>
            <w:tcW w:w="1237" w:type="pct"/>
          </w:tcPr>
          <w:p w14:paraId="3B1F6681"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1 850-1 910 MHz</w:t>
            </w:r>
          </w:p>
        </w:tc>
        <w:tc>
          <w:tcPr>
            <w:tcW w:w="1258" w:type="pct"/>
          </w:tcPr>
          <w:p w14:paraId="3EAC44F2"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1 930-1 990 MHz</w:t>
            </w:r>
          </w:p>
        </w:tc>
        <w:tc>
          <w:tcPr>
            <w:tcW w:w="461" w:type="pct"/>
          </w:tcPr>
          <w:p w14:paraId="71DDC8D5"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FDD</w:t>
            </w:r>
          </w:p>
        </w:tc>
        <w:tc>
          <w:tcPr>
            <w:tcW w:w="1352" w:type="pct"/>
          </w:tcPr>
          <w:p w14:paraId="646E9A2C"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b/>
                <w:bCs/>
                <w:color w:val="000000"/>
              </w:rPr>
              <w:t>5.384A</w:t>
            </w:r>
            <w:r w:rsidRPr="0054203F">
              <w:rPr>
                <w:rFonts w:ascii="Times New Roman" w:hAnsi="Times New Roman" w:cs="Times New Roman"/>
                <w:color w:val="000000"/>
              </w:rPr>
              <w:t xml:space="preserve">, </w:t>
            </w:r>
            <w:r w:rsidRPr="0054203F">
              <w:rPr>
                <w:rFonts w:ascii="Times New Roman" w:hAnsi="Times New Roman" w:cs="Times New Roman"/>
                <w:b/>
                <w:bCs/>
                <w:color w:val="000000"/>
              </w:rPr>
              <w:t>5.388</w:t>
            </w:r>
          </w:p>
        </w:tc>
      </w:tr>
      <w:tr w:rsidR="00011A4B" w:rsidRPr="0054203F" w14:paraId="1B09A345" w14:textId="77777777" w:rsidTr="00B4522F">
        <w:trPr>
          <w:jc w:val="center"/>
        </w:trPr>
        <w:tc>
          <w:tcPr>
            <w:tcW w:w="692" w:type="pct"/>
          </w:tcPr>
          <w:p w14:paraId="40FDB41D"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n3</w:t>
            </w:r>
          </w:p>
        </w:tc>
        <w:tc>
          <w:tcPr>
            <w:tcW w:w="1237" w:type="pct"/>
          </w:tcPr>
          <w:p w14:paraId="5FF3813F"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1 710-1 785 MHz</w:t>
            </w:r>
          </w:p>
        </w:tc>
        <w:tc>
          <w:tcPr>
            <w:tcW w:w="1258" w:type="pct"/>
          </w:tcPr>
          <w:p w14:paraId="1BB22E06"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1 805-1 880 MHz</w:t>
            </w:r>
          </w:p>
        </w:tc>
        <w:tc>
          <w:tcPr>
            <w:tcW w:w="461" w:type="pct"/>
          </w:tcPr>
          <w:p w14:paraId="1D9C5162"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FDD</w:t>
            </w:r>
          </w:p>
        </w:tc>
        <w:tc>
          <w:tcPr>
            <w:tcW w:w="1352" w:type="pct"/>
          </w:tcPr>
          <w:p w14:paraId="10EACEBB" w14:textId="77777777" w:rsidR="00011A4B" w:rsidRPr="0054203F" w:rsidRDefault="00011A4B" w:rsidP="00A728F9">
            <w:pPr>
              <w:pStyle w:val="Tabletext"/>
              <w:jc w:val="center"/>
              <w:rPr>
                <w:rFonts w:ascii="Times New Roman" w:hAnsi="Times New Roman" w:cs="Times New Roman"/>
                <w:b/>
                <w:bCs/>
              </w:rPr>
            </w:pPr>
            <w:r w:rsidRPr="0054203F">
              <w:rPr>
                <w:rFonts w:ascii="Times New Roman" w:hAnsi="Times New Roman" w:cs="Times New Roman"/>
                <w:b/>
                <w:bCs/>
                <w:color w:val="000000"/>
              </w:rPr>
              <w:t>5.384A</w:t>
            </w:r>
          </w:p>
        </w:tc>
      </w:tr>
      <w:tr w:rsidR="00011A4B" w:rsidRPr="0054203F" w14:paraId="2A4F426F" w14:textId="77777777" w:rsidTr="00B4522F">
        <w:trPr>
          <w:jc w:val="center"/>
        </w:trPr>
        <w:tc>
          <w:tcPr>
            <w:tcW w:w="692" w:type="pct"/>
          </w:tcPr>
          <w:p w14:paraId="5BC93E8B"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n5</w:t>
            </w:r>
          </w:p>
        </w:tc>
        <w:tc>
          <w:tcPr>
            <w:tcW w:w="1237" w:type="pct"/>
          </w:tcPr>
          <w:p w14:paraId="52714857"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824-849 MHz</w:t>
            </w:r>
          </w:p>
        </w:tc>
        <w:tc>
          <w:tcPr>
            <w:tcW w:w="1258" w:type="pct"/>
          </w:tcPr>
          <w:p w14:paraId="5EF11662"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869-894 MHz</w:t>
            </w:r>
          </w:p>
        </w:tc>
        <w:tc>
          <w:tcPr>
            <w:tcW w:w="461" w:type="pct"/>
          </w:tcPr>
          <w:p w14:paraId="61F49334"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FDD</w:t>
            </w:r>
          </w:p>
        </w:tc>
        <w:tc>
          <w:tcPr>
            <w:tcW w:w="1352" w:type="pct"/>
          </w:tcPr>
          <w:p w14:paraId="7EC0176A" w14:textId="77777777" w:rsidR="00011A4B" w:rsidRPr="0054203F" w:rsidRDefault="00011A4B" w:rsidP="00A728F9">
            <w:pPr>
              <w:pStyle w:val="Tabletext"/>
              <w:jc w:val="center"/>
              <w:rPr>
                <w:rFonts w:ascii="Times New Roman" w:hAnsi="Times New Roman" w:cs="Times New Roman"/>
                <w:b/>
                <w:bCs/>
              </w:rPr>
            </w:pPr>
            <w:r w:rsidRPr="0054203F">
              <w:rPr>
                <w:rFonts w:ascii="Times New Roman" w:hAnsi="Times New Roman" w:cs="Times New Roman"/>
                <w:b/>
                <w:bCs/>
                <w:color w:val="000000"/>
              </w:rPr>
              <w:t>5.317A</w:t>
            </w:r>
          </w:p>
        </w:tc>
      </w:tr>
      <w:tr w:rsidR="00011A4B" w:rsidRPr="0054203F" w14:paraId="2229BE91" w14:textId="77777777" w:rsidTr="00B4522F">
        <w:trPr>
          <w:jc w:val="center"/>
        </w:trPr>
        <w:tc>
          <w:tcPr>
            <w:tcW w:w="692" w:type="pct"/>
          </w:tcPr>
          <w:p w14:paraId="3DB458CB"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n7</w:t>
            </w:r>
          </w:p>
        </w:tc>
        <w:tc>
          <w:tcPr>
            <w:tcW w:w="1237" w:type="pct"/>
          </w:tcPr>
          <w:p w14:paraId="4ABF2DA0"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2 500-2 570 MHz</w:t>
            </w:r>
          </w:p>
        </w:tc>
        <w:tc>
          <w:tcPr>
            <w:tcW w:w="1258" w:type="pct"/>
          </w:tcPr>
          <w:p w14:paraId="234630B6"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2 620-2 690 MHz</w:t>
            </w:r>
          </w:p>
        </w:tc>
        <w:tc>
          <w:tcPr>
            <w:tcW w:w="461" w:type="pct"/>
          </w:tcPr>
          <w:p w14:paraId="56C78AEF"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FDD</w:t>
            </w:r>
          </w:p>
        </w:tc>
        <w:tc>
          <w:tcPr>
            <w:tcW w:w="1352" w:type="pct"/>
          </w:tcPr>
          <w:p w14:paraId="4029E457" w14:textId="77777777" w:rsidR="00011A4B" w:rsidRPr="0054203F" w:rsidRDefault="00011A4B" w:rsidP="00A728F9">
            <w:pPr>
              <w:pStyle w:val="Tabletext"/>
              <w:jc w:val="center"/>
              <w:rPr>
                <w:rFonts w:ascii="Times New Roman" w:hAnsi="Times New Roman" w:cs="Times New Roman"/>
                <w:b/>
                <w:bCs/>
              </w:rPr>
            </w:pPr>
            <w:r w:rsidRPr="0054203F">
              <w:rPr>
                <w:rFonts w:ascii="Times New Roman" w:hAnsi="Times New Roman" w:cs="Times New Roman"/>
                <w:b/>
                <w:bCs/>
                <w:color w:val="000000"/>
              </w:rPr>
              <w:t>5.384A</w:t>
            </w:r>
          </w:p>
        </w:tc>
      </w:tr>
      <w:tr w:rsidR="00011A4B" w:rsidRPr="0054203F" w14:paraId="28264AF2" w14:textId="77777777" w:rsidTr="00B4522F">
        <w:trPr>
          <w:jc w:val="center"/>
        </w:trPr>
        <w:tc>
          <w:tcPr>
            <w:tcW w:w="692" w:type="pct"/>
          </w:tcPr>
          <w:p w14:paraId="368075CD"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n8</w:t>
            </w:r>
          </w:p>
        </w:tc>
        <w:tc>
          <w:tcPr>
            <w:tcW w:w="1237" w:type="pct"/>
          </w:tcPr>
          <w:p w14:paraId="79340AFE"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880-915 MHz</w:t>
            </w:r>
          </w:p>
        </w:tc>
        <w:tc>
          <w:tcPr>
            <w:tcW w:w="1258" w:type="pct"/>
          </w:tcPr>
          <w:p w14:paraId="5C96A417"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925-960 MHz</w:t>
            </w:r>
          </w:p>
        </w:tc>
        <w:tc>
          <w:tcPr>
            <w:tcW w:w="461" w:type="pct"/>
          </w:tcPr>
          <w:p w14:paraId="1A21DCE6"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FDD</w:t>
            </w:r>
          </w:p>
        </w:tc>
        <w:tc>
          <w:tcPr>
            <w:tcW w:w="1352" w:type="pct"/>
          </w:tcPr>
          <w:p w14:paraId="20243587" w14:textId="77777777" w:rsidR="00011A4B" w:rsidRPr="0054203F" w:rsidRDefault="00011A4B" w:rsidP="00A728F9">
            <w:pPr>
              <w:pStyle w:val="Tabletext"/>
              <w:jc w:val="center"/>
              <w:rPr>
                <w:rFonts w:ascii="Times New Roman" w:hAnsi="Times New Roman" w:cs="Times New Roman"/>
                <w:b/>
                <w:bCs/>
              </w:rPr>
            </w:pPr>
            <w:r w:rsidRPr="0054203F">
              <w:rPr>
                <w:rFonts w:ascii="Times New Roman" w:hAnsi="Times New Roman" w:cs="Times New Roman"/>
                <w:b/>
                <w:bCs/>
                <w:color w:val="000000"/>
              </w:rPr>
              <w:t>5.317A</w:t>
            </w:r>
          </w:p>
        </w:tc>
      </w:tr>
      <w:tr w:rsidR="00011A4B" w:rsidRPr="0054203F" w14:paraId="41ED74C4" w14:textId="77777777" w:rsidTr="00B4522F">
        <w:trPr>
          <w:jc w:val="center"/>
        </w:trPr>
        <w:tc>
          <w:tcPr>
            <w:tcW w:w="692" w:type="pct"/>
          </w:tcPr>
          <w:p w14:paraId="6015E3A7"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n12</w:t>
            </w:r>
          </w:p>
        </w:tc>
        <w:tc>
          <w:tcPr>
            <w:tcW w:w="1237" w:type="pct"/>
          </w:tcPr>
          <w:p w14:paraId="42CB7148"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699-716 MHz</w:t>
            </w:r>
          </w:p>
        </w:tc>
        <w:tc>
          <w:tcPr>
            <w:tcW w:w="1258" w:type="pct"/>
          </w:tcPr>
          <w:p w14:paraId="11C5BB6A"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729-746 MHz</w:t>
            </w:r>
          </w:p>
        </w:tc>
        <w:tc>
          <w:tcPr>
            <w:tcW w:w="461" w:type="pct"/>
          </w:tcPr>
          <w:p w14:paraId="69B38654"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FDD</w:t>
            </w:r>
          </w:p>
        </w:tc>
        <w:tc>
          <w:tcPr>
            <w:tcW w:w="1352" w:type="pct"/>
          </w:tcPr>
          <w:p w14:paraId="273546E5" w14:textId="77777777" w:rsidR="00011A4B" w:rsidRPr="0054203F" w:rsidRDefault="00011A4B" w:rsidP="00A728F9">
            <w:pPr>
              <w:pStyle w:val="Tabletext"/>
              <w:jc w:val="center"/>
              <w:rPr>
                <w:rFonts w:ascii="Times New Roman" w:hAnsi="Times New Roman" w:cs="Times New Roman"/>
                <w:b/>
                <w:bCs/>
              </w:rPr>
            </w:pPr>
            <w:r w:rsidRPr="0054203F">
              <w:rPr>
                <w:rFonts w:ascii="Times New Roman" w:hAnsi="Times New Roman" w:cs="Times New Roman"/>
                <w:b/>
                <w:bCs/>
                <w:color w:val="000000"/>
              </w:rPr>
              <w:t>5.313A, 5.317A</w:t>
            </w:r>
          </w:p>
        </w:tc>
      </w:tr>
      <w:tr w:rsidR="00011A4B" w:rsidRPr="0054203F" w14:paraId="564A2F45" w14:textId="77777777" w:rsidTr="00B4522F">
        <w:trPr>
          <w:jc w:val="center"/>
        </w:trPr>
        <w:tc>
          <w:tcPr>
            <w:tcW w:w="692" w:type="pct"/>
          </w:tcPr>
          <w:p w14:paraId="4DA5582C"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n13</w:t>
            </w:r>
          </w:p>
        </w:tc>
        <w:tc>
          <w:tcPr>
            <w:tcW w:w="1237" w:type="pct"/>
          </w:tcPr>
          <w:p w14:paraId="5B346913"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777-787 MHz</w:t>
            </w:r>
          </w:p>
        </w:tc>
        <w:tc>
          <w:tcPr>
            <w:tcW w:w="1258" w:type="pct"/>
          </w:tcPr>
          <w:p w14:paraId="04AFD69F"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746-756 MHz</w:t>
            </w:r>
          </w:p>
        </w:tc>
        <w:tc>
          <w:tcPr>
            <w:tcW w:w="461" w:type="pct"/>
          </w:tcPr>
          <w:p w14:paraId="68C947A2"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FDD</w:t>
            </w:r>
          </w:p>
        </w:tc>
        <w:tc>
          <w:tcPr>
            <w:tcW w:w="1352" w:type="pct"/>
          </w:tcPr>
          <w:p w14:paraId="0CCE02B2" w14:textId="77777777" w:rsidR="00011A4B" w:rsidRPr="0054203F" w:rsidRDefault="00011A4B" w:rsidP="00A728F9">
            <w:pPr>
              <w:pStyle w:val="Tabletext"/>
              <w:jc w:val="center"/>
              <w:rPr>
                <w:rFonts w:ascii="Times New Roman" w:hAnsi="Times New Roman" w:cs="Times New Roman"/>
                <w:b/>
                <w:bCs/>
              </w:rPr>
            </w:pPr>
            <w:r w:rsidRPr="0054203F">
              <w:rPr>
                <w:rFonts w:ascii="Times New Roman" w:hAnsi="Times New Roman" w:cs="Times New Roman"/>
                <w:b/>
                <w:bCs/>
                <w:color w:val="000000"/>
              </w:rPr>
              <w:t>5.313A, 5.317A</w:t>
            </w:r>
          </w:p>
        </w:tc>
      </w:tr>
      <w:tr w:rsidR="00011A4B" w:rsidRPr="0054203F" w14:paraId="196F3B6A" w14:textId="77777777" w:rsidTr="00B4522F">
        <w:trPr>
          <w:jc w:val="center"/>
        </w:trPr>
        <w:tc>
          <w:tcPr>
            <w:tcW w:w="692" w:type="pct"/>
          </w:tcPr>
          <w:p w14:paraId="77044447"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n14</w:t>
            </w:r>
          </w:p>
        </w:tc>
        <w:tc>
          <w:tcPr>
            <w:tcW w:w="1237" w:type="pct"/>
          </w:tcPr>
          <w:p w14:paraId="79BC4C4E"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788-798 MHz</w:t>
            </w:r>
          </w:p>
        </w:tc>
        <w:tc>
          <w:tcPr>
            <w:tcW w:w="1258" w:type="pct"/>
          </w:tcPr>
          <w:p w14:paraId="47C8378F"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758-768 MHz</w:t>
            </w:r>
          </w:p>
        </w:tc>
        <w:tc>
          <w:tcPr>
            <w:tcW w:w="461" w:type="pct"/>
          </w:tcPr>
          <w:p w14:paraId="67084017"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FDD</w:t>
            </w:r>
          </w:p>
        </w:tc>
        <w:tc>
          <w:tcPr>
            <w:tcW w:w="1352" w:type="pct"/>
          </w:tcPr>
          <w:p w14:paraId="428F95B6" w14:textId="77777777" w:rsidR="00011A4B" w:rsidRPr="0054203F" w:rsidRDefault="00011A4B" w:rsidP="00A728F9">
            <w:pPr>
              <w:pStyle w:val="Tabletext"/>
              <w:jc w:val="center"/>
              <w:rPr>
                <w:rFonts w:ascii="Times New Roman" w:hAnsi="Times New Roman" w:cs="Times New Roman"/>
                <w:b/>
                <w:bCs/>
              </w:rPr>
            </w:pPr>
            <w:r w:rsidRPr="0054203F">
              <w:rPr>
                <w:rFonts w:ascii="Times New Roman" w:hAnsi="Times New Roman" w:cs="Times New Roman"/>
                <w:b/>
                <w:bCs/>
                <w:color w:val="000000"/>
              </w:rPr>
              <w:t>5.313A, 5.317A</w:t>
            </w:r>
          </w:p>
        </w:tc>
      </w:tr>
      <w:tr w:rsidR="00011A4B" w:rsidRPr="0054203F" w14:paraId="73C0E4BD" w14:textId="77777777" w:rsidTr="00B4522F">
        <w:trPr>
          <w:jc w:val="center"/>
        </w:trPr>
        <w:tc>
          <w:tcPr>
            <w:tcW w:w="692" w:type="pct"/>
          </w:tcPr>
          <w:p w14:paraId="5B47123F"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n18</w:t>
            </w:r>
          </w:p>
        </w:tc>
        <w:tc>
          <w:tcPr>
            <w:tcW w:w="1237" w:type="pct"/>
          </w:tcPr>
          <w:p w14:paraId="5093D254"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815-830 MHz</w:t>
            </w:r>
          </w:p>
        </w:tc>
        <w:tc>
          <w:tcPr>
            <w:tcW w:w="1258" w:type="pct"/>
          </w:tcPr>
          <w:p w14:paraId="51F8B961"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860-875 MHz</w:t>
            </w:r>
          </w:p>
        </w:tc>
        <w:tc>
          <w:tcPr>
            <w:tcW w:w="461" w:type="pct"/>
          </w:tcPr>
          <w:p w14:paraId="4DECA869"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FDD</w:t>
            </w:r>
          </w:p>
        </w:tc>
        <w:tc>
          <w:tcPr>
            <w:tcW w:w="1352" w:type="pct"/>
          </w:tcPr>
          <w:p w14:paraId="0B05ACBF" w14:textId="77777777" w:rsidR="00011A4B" w:rsidRPr="0054203F" w:rsidRDefault="00011A4B" w:rsidP="00A728F9">
            <w:pPr>
              <w:pStyle w:val="Tabletext"/>
              <w:jc w:val="center"/>
              <w:rPr>
                <w:rFonts w:ascii="Times New Roman" w:hAnsi="Times New Roman" w:cs="Times New Roman"/>
                <w:b/>
                <w:bCs/>
              </w:rPr>
            </w:pPr>
            <w:r w:rsidRPr="0054203F">
              <w:rPr>
                <w:rFonts w:ascii="Times New Roman" w:hAnsi="Times New Roman" w:cs="Times New Roman"/>
                <w:b/>
                <w:bCs/>
                <w:color w:val="000000"/>
              </w:rPr>
              <w:t>5.317A</w:t>
            </w:r>
          </w:p>
        </w:tc>
      </w:tr>
      <w:tr w:rsidR="00011A4B" w:rsidRPr="0054203F" w14:paraId="293073E2" w14:textId="77777777" w:rsidTr="00B4522F">
        <w:trPr>
          <w:jc w:val="center"/>
        </w:trPr>
        <w:tc>
          <w:tcPr>
            <w:tcW w:w="692" w:type="pct"/>
          </w:tcPr>
          <w:p w14:paraId="4A142032"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n20</w:t>
            </w:r>
          </w:p>
        </w:tc>
        <w:tc>
          <w:tcPr>
            <w:tcW w:w="1237" w:type="pct"/>
          </w:tcPr>
          <w:p w14:paraId="0123E99F"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832-862 MHz</w:t>
            </w:r>
          </w:p>
        </w:tc>
        <w:tc>
          <w:tcPr>
            <w:tcW w:w="1258" w:type="pct"/>
          </w:tcPr>
          <w:p w14:paraId="59C628DD"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791-821 MHz</w:t>
            </w:r>
          </w:p>
        </w:tc>
        <w:tc>
          <w:tcPr>
            <w:tcW w:w="461" w:type="pct"/>
          </w:tcPr>
          <w:p w14:paraId="221A97A8"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FDD</w:t>
            </w:r>
          </w:p>
        </w:tc>
        <w:tc>
          <w:tcPr>
            <w:tcW w:w="1352" w:type="pct"/>
          </w:tcPr>
          <w:p w14:paraId="7138C026" w14:textId="77777777" w:rsidR="00011A4B" w:rsidRPr="0054203F" w:rsidRDefault="00011A4B" w:rsidP="00A728F9">
            <w:pPr>
              <w:pStyle w:val="Tabletext"/>
              <w:jc w:val="center"/>
              <w:rPr>
                <w:rFonts w:ascii="Times New Roman" w:hAnsi="Times New Roman" w:cs="Times New Roman"/>
                <w:b/>
                <w:bCs/>
              </w:rPr>
            </w:pPr>
            <w:r w:rsidRPr="0054203F">
              <w:rPr>
                <w:rFonts w:ascii="Times New Roman" w:hAnsi="Times New Roman" w:cs="Times New Roman"/>
                <w:b/>
                <w:bCs/>
                <w:color w:val="000000"/>
              </w:rPr>
              <w:t>5.317A</w:t>
            </w:r>
          </w:p>
        </w:tc>
      </w:tr>
      <w:tr w:rsidR="00011A4B" w:rsidRPr="0054203F" w14:paraId="66408E4D" w14:textId="77777777" w:rsidTr="00B4522F">
        <w:trPr>
          <w:jc w:val="center"/>
        </w:trPr>
        <w:tc>
          <w:tcPr>
            <w:tcW w:w="692" w:type="pct"/>
          </w:tcPr>
          <w:p w14:paraId="42DA652A"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n25</w:t>
            </w:r>
          </w:p>
        </w:tc>
        <w:tc>
          <w:tcPr>
            <w:tcW w:w="1237" w:type="pct"/>
          </w:tcPr>
          <w:p w14:paraId="4F67E1B6"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1 850-1 915 MHz</w:t>
            </w:r>
          </w:p>
        </w:tc>
        <w:tc>
          <w:tcPr>
            <w:tcW w:w="1258" w:type="pct"/>
          </w:tcPr>
          <w:p w14:paraId="5F4ADAB5"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1 930-1 995 MHz</w:t>
            </w:r>
          </w:p>
        </w:tc>
        <w:tc>
          <w:tcPr>
            <w:tcW w:w="461" w:type="pct"/>
          </w:tcPr>
          <w:p w14:paraId="55B5388E"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FDD</w:t>
            </w:r>
          </w:p>
        </w:tc>
        <w:tc>
          <w:tcPr>
            <w:tcW w:w="1352" w:type="pct"/>
          </w:tcPr>
          <w:p w14:paraId="24478185"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b/>
                <w:bCs/>
                <w:color w:val="000000"/>
              </w:rPr>
              <w:t>5.384A</w:t>
            </w:r>
            <w:r w:rsidRPr="0054203F">
              <w:rPr>
                <w:rFonts w:ascii="Times New Roman" w:hAnsi="Times New Roman" w:cs="Times New Roman"/>
                <w:color w:val="000000"/>
              </w:rPr>
              <w:t xml:space="preserve">, </w:t>
            </w:r>
            <w:r w:rsidRPr="0054203F">
              <w:rPr>
                <w:rFonts w:ascii="Times New Roman" w:hAnsi="Times New Roman" w:cs="Times New Roman"/>
                <w:b/>
                <w:bCs/>
                <w:color w:val="000000"/>
              </w:rPr>
              <w:t>5.388</w:t>
            </w:r>
          </w:p>
        </w:tc>
      </w:tr>
      <w:tr w:rsidR="00011A4B" w:rsidRPr="0054203F" w14:paraId="26A923EF" w14:textId="77777777" w:rsidTr="00B4522F">
        <w:trPr>
          <w:jc w:val="center"/>
        </w:trPr>
        <w:tc>
          <w:tcPr>
            <w:tcW w:w="692" w:type="pct"/>
          </w:tcPr>
          <w:p w14:paraId="55A008A5"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n26</w:t>
            </w:r>
          </w:p>
        </w:tc>
        <w:tc>
          <w:tcPr>
            <w:tcW w:w="1237" w:type="pct"/>
          </w:tcPr>
          <w:p w14:paraId="777898A0"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814-849 MHz</w:t>
            </w:r>
          </w:p>
        </w:tc>
        <w:tc>
          <w:tcPr>
            <w:tcW w:w="1258" w:type="pct"/>
          </w:tcPr>
          <w:p w14:paraId="68842789"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859-894 MHz</w:t>
            </w:r>
          </w:p>
        </w:tc>
        <w:tc>
          <w:tcPr>
            <w:tcW w:w="461" w:type="pct"/>
          </w:tcPr>
          <w:p w14:paraId="30EDA4E3"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FDD</w:t>
            </w:r>
          </w:p>
        </w:tc>
        <w:tc>
          <w:tcPr>
            <w:tcW w:w="1352" w:type="pct"/>
          </w:tcPr>
          <w:p w14:paraId="27DB6472" w14:textId="77777777" w:rsidR="00011A4B" w:rsidRPr="0054203F" w:rsidRDefault="00011A4B" w:rsidP="00A728F9">
            <w:pPr>
              <w:pStyle w:val="Tabletext"/>
              <w:jc w:val="center"/>
              <w:rPr>
                <w:rFonts w:ascii="Times New Roman" w:hAnsi="Times New Roman" w:cs="Times New Roman"/>
                <w:b/>
                <w:bCs/>
              </w:rPr>
            </w:pPr>
            <w:r w:rsidRPr="0054203F">
              <w:rPr>
                <w:rFonts w:ascii="Times New Roman" w:hAnsi="Times New Roman" w:cs="Times New Roman"/>
                <w:b/>
                <w:bCs/>
                <w:color w:val="000000"/>
              </w:rPr>
              <w:t>5.317A</w:t>
            </w:r>
          </w:p>
        </w:tc>
      </w:tr>
    </w:tbl>
    <w:p w14:paraId="7BB91B46" w14:textId="3BB2F8E6" w:rsidR="00011A4B" w:rsidRPr="0054203F" w:rsidRDefault="00011A4B" w:rsidP="00011A4B">
      <w:pPr>
        <w:pStyle w:val="TableNo"/>
      </w:pPr>
      <w:r w:rsidRPr="0054203F">
        <w:lastRenderedPageBreak/>
        <w:t>TABLEAU A2-2 (</w:t>
      </w:r>
      <w:r w:rsidR="000E3845" w:rsidRPr="0054203F">
        <w:rPr>
          <w:i/>
          <w:iCs/>
        </w:rPr>
        <w:t>suite</w:t>
      </w:r>
      <w:r w:rsidRPr="0054203F">
        <w:t>)</w:t>
      </w:r>
    </w:p>
    <w:tbl>
      <w:tblPr>
        <w:tblStyle w:val="TableGrid"/>
        <w:tblW w:w="9639" w:type="dxa"/>
        <w:jc w:val="center"/>
        <w:tblLook w:val="04A0" w:firstRow="1" w:lastRow="0" w:firstColumn="1" w:lastColumn="0" w:noHBand="0" w:noVBand="1"/>
      </w:tblPr>
      <w:tblGrid>
        <w:gridCol w:w="1683"/>
        <w:gridCol w:w="2307"/>
        <w:gridCol w:w="2310"/>
        <w:gridCol w:w="891"/>
        <w:gridCol w:w="2448"/>
      </w:tblGrid>
      <w:tr w:rsidR="00011A4B" w:rsidRPr="0054203F" w14:paraId="13CB287A" w14:textId="77777777" w:rsidTr="00B4522F">
        <w:trPr>
          <w:jc w:val="center"/>
        </w:trPr>
        <w:tc>
          <w:tcPr>
            <w:tcW w:w="873" w:type="pct"/>
          </w:tcPr>
          <w:p w14:paraId="54423EB1" w14:textId="264E8024" w:rsidR="00011A4B" w:rsidRPr="0054203F" w:rsidRDefault="00011A4B" w:rsidP="00011A4B">
            <w:pPr>
              <w:pStyle w:val="Tablehead0"/>
              <w:rPr>
                <w:rFonts w:ascii="Times New Roman" w:hAnsi="Times New Roman" w:cs="Times New Roman"/>
              </w:rPr>
            </w:pPr>
            <w:r w:rsidRPr="0054203F">
              <w:rPr>
                <w:rFonts w:ascii="Times New Roman" w:hAnsi="Times New Roman" w:cs="Times New Roman"/>
              </w:rPr>
              <w:t>Numéro de bande de fonctionnement NR</w:t>
            </w:r>
          </w:p>
        </w:tc>
        <w:tc>
          <w:tcPr>
            <w:tcW w:w="1197" w:type="pct"/>
          </w:tcPr>
          <w:p w14:paraId="2C969C4D" w14:textId="77777777" w:rsidR="00011A4B" w:rsidRPr="0054203F" w:rsidRDefault="00011A4B" w:rsidP="00011A4B">
            <w:pPr>
              <w:pStyle w:val="Tablehead0"/>
              <w:rPr>
                <w:rFonts w:ascii="Times New Roman" w:hAnsi="Times New Roman" w:cs="Times New Roman"/>
              </w:rPr>
            </w:pPr>
            <w:r w:rsidRPr="0054203F">
              <w:rPr>
                <w:rFonts w:ascii="Times New Roman" w:hAnsi="Times New Roman" w:cs="Times New Roman"/>
              </w:rPr>
              <w:t>Bande de fonctionnement sur la liaison montante: la station de base (BS) reçoit; l'équipement d'utilisateur (UE) émet</w:t>
            </w:r>
          </w:p>
          <w:p w14:paraId="0C6BEF5C" w14:textId="6A23D6E7" w:rsidR="00011A4B" w:rsidRPr="0054203F" w:rsidRDefault="00011A4B" w:rsidP="00011A4B">
            <w:pPr>
              <w:pStyle w:val="Tablehead0"/>
              <w:rPr>
                <w:rFonts w:ascii="Times New Roman" w:hAnsi="Times New Roman" w:cs="Times New Roman"/>
              </w:rPr>
            </w:pPr>
            <w:r w:rsidRPr="0054203F">
              <w:rPr>
                <w:rFonts w:ascii="Times New Roman" w:hAnsi="Times New Roman" w:cs="Times New Roman"/>
              </w:rPr>
              <w:t>F</w:t>
            </w:r>
            <w:r w:rsidRPr="0054203F">
              <w:rPr>
                <w:rFonts w:ascii="Times New Roman" w:hAnsi="Times New Roman" w:cs="Times New Roman"/>
                <w:vertAlign w:val="subscript"/>
              </w:rPr>
              <w:t>UL,low</w:t>
            </w:r>
            <w:r w:rsidRPr="0054203F">
              <w:rPr>
                <w:rFonts w:ascii="Times New Roman" w:hAnsi="Times New Roman" w:cs="Times New Roman"/>
              </w:rPr>
              <w:t xml:space="preserve"> – F</w:t>
            </w:r>
            <w:r w:rsidRPr="0054203F">
              <w:rPr>
                <w:rFonts w:ascii="Times New Roman" w:hAnsi="Times New Roman" w:cs="Times New Roman"/>
                <w:vertAlign w:val="subscript"/>
              </w:rPr>
              <w:t>UL,high</w:t>
            </w:r>
          </w:p>
        </w:tc>
        <w:tc>
          <w:tcPr>
            <w:tcW w:w="1198" w:type="pct"/>
          </w:tcPr>
          <w:p w14:paraId="2865D8E7" w14:textId="77777777" w:rsidR="00011A4B" w:rsidRPr="0054203F" w:rsidRDefault="00011A4B" w:rsidP="00011A4B">
            <w:pPr>
              <w:pStyle w:val="Tablehead0"/>
              <w:rPr>
                <w:rFonts w:ascii="Times New Roman" w:hAnsi="Times New Roman" w:cs="Times New Roman"/>
              </w:rPr>
            </w:pPr>
            <w:r w:rsidRPr="0054203F">
              <w:rPr>
                <w:rFonts w:ascii="Times New Roman" w:hAnsi="Times New Roman" w:cs="Times New Roman"/>
              </w:rPr>
              <w:t>Bande de fonctionnement sur la liaison descendante: la station de base (BS) émet; l'équipement d'utilisateur (UE) reçoit</w:t>
            </w:r>
          </w:p>
          <w:p w14:paraId="23CA54D8" w14:textId="663ED083" w:rsidR="00011A4B" w:rsidRPr="0054203F" w:rsidRDefault="00011A4B" w:rsidP="00011A4B">
            <w:pPr>
              <w:pStyle w:val="Tablehead0"/>
              <w:rPr>
                <w:rFonts w:ascii="Times New Roman" w:hAnsi="Times New Roman" w:cs="Times New Roman"/>
              </w:rPr>
            </w:pPr>
            <w:r w:rsidRPr="0054203F">
              <w:rPr>
                <w:rFonts w:ascii="Times New Roman" w:hAnsi="Times New Roman" w:cs="Times New Roman"/>
              </w:rPr>
              <w:t>F</w:t>
            </w:r>
            <w:r w:rsidRPr="0054203F">
              <w:rPr>
                <w:rFonts w:ascii="Times New Roman" w:hAnsi="Times New Roman" w:cs="Times New Roman"/>
                <w:vertAlign w:val="subscript"/>
              </w:rPr>
              <w:t>DL,low</w:t>
            </w:r>
            <w:r w:rsidRPr="0054203F">
              <w:rPr>
                <w:rFonts w:ascii="Times New Roman" w:hAnsi="Times New Roman" w:cs="Times New Roman"/>
              </w:rPr>
              <w:t xml:space="preserve"> – F</w:t>
            </w:r>
            <w:r w:rsidRPr="0054203F">
              <w:rPr>
                <w:rFonts w:ascii="Times New Roman" w:hAnsi="Times New Roman" w:cs="Times New Roman"/>
                <w:vertAlign w:val="subscript"/>
              </w:rPr>
              <w:t>DL,high</w:t>
            </w:r>
          </w:p>
        </w:tc>
        <w:tc>
          <w:tcPr>
            <w:tcW w:w="462" w:type="pct"/>
          </w:tcPr>
          <w:p w14:paraId="2425B3B1" w14:textId="12D20D15" w:rsidR="00011A4B" w:rsidRPr="0054203F" w:rsidRDefault="00011A4B" w:rsidP="00011A4B">
            <w:pPr>
              <w:pStyle w:val="Tablehead0"/>
              <w:rPr>
                <w:rFonts w:ascii="Times New Roman" w:hAnsi="Times New Roman" w:cs="Times New Roman"/>
              </w:rPr>
            </w:pPr>
            <w:r w:rsidRPr="0054203F">
              <w:rPr>
                <w:rFonts w:ascii="Times New Roman" w:hAnsi="Times New Roman" w:cs="Times New Roman"/>
              </w:rPr>
              <w:t>Mode duplex</w:t>
            </w:r>
          </w:p>
        </w:tc>
        <w:tc>
          <w:tcPr>
            <w:tcW w:w="1270" w:type="pct"/>
          </w:tcPr>
          <w:p w14:paraId="556B633E" w14:textId="247A469F" w:rsidR="00011A4B" w:rsidRPr="0054203F" w:rsidRDefault="00011A4B" w:rsidP="00011A4B">
            <w:pPr>
              <w:pStyle w:val="Tablehead0"/>
              <w:rPr>
                <w:rFonts w:ascii="Times New Roman" w:hAnsi="Times New Roman" w:cs="Times New Roman"/>
              </w:rPr>
            </w:pPr>
            <w:r w:rsidRPr="0054203F">
              <w:rPr>
                <w:rFonts w:ascii="Times New Roman" w:hAnsi="Times New Roman" w:cs="Times New Roman"/>
              </w:rPr>
              <w:t>Renvoi(s) identifiant la</w:t>
            </w:r>
            <w:r w:rsidR="00B4522F" w:rsidRPr="0054203F">
              <w:rPr>
                <w:rFonts w:ascii="Times New Roman" w:hAnsi="Times New Roman" w:cs="Times New Roman"/>
              </w:rPr>
              <w:t> </w:t>
            </w:r>
            <w:r w:rsidRPr="0054203F">
              <w:rPr>
                <w:rFonts w:ascii="Times New Roman" w:hAnsi="Times New Roman" w:cs="Times New Roman"/>
              </w:rPr>
              <w:t>bande, ou une partie de cette bande, pour les IMT dans divers pays ou diverses Régions</w:t>
            </w:r>
          </w:p>
        </w:tc>
      </w:tr>
      <w:tr w:rsidR="00011A4B" w:rsidRPr="0054203F" w14:paraId="3DE588E7" w14:textId="77777777" w:rsidTr="00B4522F">
        <w:trPr>
          <w:jc w:val="center"/>
        </w:trPr>
        <w:tc>
          <w:tcPr>
            <w:tcW w:w="873" w:type="pct"/>
          </w:tcPr>
          <w:p w14:paraId="41D45C58"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n28</w:t>
            </w:r>
          </w:p>
        </w:tc>
        <w:tc>
          <w:tcPr>
            <w:tcW w:w="1197" w:type="pct"/>
          </w:tcPr>
          <w:p w14:paraId="0AE7719E"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703-748 MHz</w:t>
            </w:r>
          </w:p>
        </w:tc>
        <w:tc>
          <w:tcPr>
            <w:tcW w:w="1198" w:type="pct"/>
          </w:tcPr>
          <w:p w14:paraId="6BFE5F1C"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758-803 MHz</w:t>
            </w:r>
          </w:p>
        </w:tc>
        <w:tc>
          <w:tcPr>
            <w:tcW w:w="462" w:type="pct"/>
          </w:tcPr>
          <w:p w14:paraId="1893B587"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FDD</w:t>
            </w:r>
          </w:p>
        </w:tc>
        <w:tc>
          <w:tcPr>
            <w:tcW w:w="1270" w:type="pct"/>
          </w:tcPr>
          <w:p w14:paraId="75A7B55C" w14:textId="77777777" w:rsidR="00011A4B" w:rsidRPr="0054203F" w:rsidRDefault="00011A4B" w:rsidP="00A728F9">
            <w:pPr>
              <w:pStyle w:val="Tabletext"/>
              <w:jc w:val="center"/>
              <w:rPr>
                <w:rFonts w:ascii="Times New Roman" w:hAnsi="Times New Roman" w:cs="Times New Roman"/>
                <w:b/>
                <w:bCs/>
              </w:rPr>
            </w:pPr>
            <w:r w:rsidRPr="0054203F">
              <w:rPr>
                <w:rFonts w:ascii="Times New Roman" w:hAnsi="Times New Roman" w:cs="Times New Roman"/>
                <w:b/>
                <w:bCs/>
                <w:color w:val="000000"/>
              </w:rPr>
              <w:t>5.313A, 5.317A</w:t>
            </w:r>
          </w:p>
        </w:tc>
      </w:tr>
      <w:tr w:rsidR="00011A4B" w:rsidRPr="0054203F" w14:paraId="2E224E52" w14:textId="77777777" w:rsidTr="00B4522F">
        <w:trPr>
          <w:jc w:val="center"/>
        </w:trPr>
        <w:tc>
          <w:tcPr>
            <w:tcW w:w="873" w:type="pct"/>
          </w:tcPr>
          <w:p w14:paraId="29C1D0C6"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n29</w:t>
            </w:r>
          </w:p>
        </w:tc>
        <w:tc>
          <w:tcPr>
            <w:tcW w:w="1197" w:type="pct"/>
          </w:tcPr>
          <w:p w14:paraId="0B730104" w14:textId="3EC13AD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rPr>
              <w:t>Sans objet</w:t>
            </w:r>
          </w:p>
        </w:tc>
        <w:tc>
          <w:tcPr>
            <w:tcW w:w="1198" w:type="pct"/>
          </w:tcPr>
          <w:p w14:paraId="55FABC0F"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717-728 MHz</w:t>
            </w:r>
          </w:p>
        </w:tc>
        <w:tc>
          <w:tcPr>
            <w:tcW w:w="462" w:type="pct"/>
          </w:tcPr>
          <w:p w14:paraId="0F0D81D7"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SDL</w:t>
            </w:r>
          </w:p>
        </w:tc>
        <w:tc>
          <w:tcPr>
            <w:tcW w:w="1270" w:type="pct"/>
          </w:tcPr>
          <w:p w14:paraId="143AC849" w14:textId="77777777" w:rsidR="00011A4B" w:rsidRPr="0054203F" w:rsidRDefault="00011A4B" w:rsidP="00A728F9">
            <w:pPr>
              <w:pStyle w:val="Tabletext"/>
              <w:jc w:val="center"/>
              <w:rPr>
                <w:rFonts w:ascii="Times New Roman" w:hAnsi="Times New Roman" w:cs="Times New Roman"/>
                <w:b/>
                <w:bCs/>
              </w:rPr>
            </w:pPr>
            <w:r w:rsidRPr="0054203F">
              <w:rPr>
                <w:rFonts w:ascii="Times New Roman" w:hAnsi="Times New Roman" w:cs="Times New Roman"/>
                <w:b/>
                <w:bCs/>
                <w:color w:val="000000"/>
              </w:rPr>
              <w:t>5.313A, 5.317A</w:t>
            </w:r>
          </w:p>
        </w:tc>
      </w:tr>
      <w:tr w:rsidR="00011A4B" w:rsidRPr="0054203F" w14:paraId="21E9E8F0" w14:textId="77777777" w:rsidTr="00B4522F">
        <w:trPr>
          <w:jc w:val="center"/>
        </w:trPr>
        <w:tc>
          <w:tcPr>
            <w:tcW w:w="873" w:type="pct"/>
          </w:tcPr>
          <w:p w14:paraId="7523634C"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n30</w:t>
            </w:r>
          </w:p>
        </w:tc>
        <w:tc>
          <w:tcPr>
            <w:tcW w:w="1197" w:type="pct"/>
          </w:tcPr>
          <w:p w14:paraId="69A54DB2"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2 305-2 315 MHz</w:t>
            </w:r>
          </w:p>
        </w:tc>
        <w:tc>
          <w:tcPr>
            <w:tcW w:w="1198" w:type="pct"/>
          </w:tcPr>
          <w:p w14:paraId="05A2A5DF"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2 350-2 360 MHz</w:t>
            </w:r>
          </w:p>
        </w:tc>
        <w:tc>
          <w:tcPr>
            <w:tcW w:w="462" w:type="pct"/>
          </w:tcPr>
          <w:p w14:paraId="4BC20752"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FDD</w:t>
            </w:r>
          </w:p>
        </w:tc>
        <w:tc>
          <w:tcPr>
            <w:tcW w:w="1270" w:type="pct"/>
          </w:tcPr>
          <w:p w14:paraId="6D9FAE2D" w14:textId="77777777" w:rsidR="00011A4B" w:rsidRPr="0054203F" w:rsidRDefault="00011A4B" w:rsidP="00A728F9">
            <w:pPr>
              <w:pStyle w:val="Tabletext"/>
              <w:jc w:val="center"/>
              <w:rPr>
                <w:rFonts w:ascii="Times New Roman" w:hAnsi="Times New Roman" w:cs="Times New Roman"/>
                <w:b/>
                <w:bCs/>
              </w:rPr>
            </w:pPr>
            <w:r w:rsidRPr="0054203F">
              <w:rPr>
                <w:rFonts w:ascii="Times New Roman" w:hAnsi="Times New Roman" w:cs="Times New Roman"/>
                <w:b/>
                <w:bCs/>
                <w:color w:val="000000"/>
              </w:rPr>
              <w:t>5.384A</w:t>
            </w:r>
          </w:p>
        </w:tc>
      </w:tr>
      <w:tr w:rsidR="00011A4B" w:rsidRPr="0054203F" w14:paraId="760F2225" w14:textId="77777777" w:rsidTr="00B4522F">
        <w:trPr>
          <w:jc w:val="center"/>
        </w:trPr>
        <w:tc>
          <w:tcPr>
            <w:tcW w:w="873" w:type="pct"/>
          </w:tcPr>
          <w:p w14:paraId="259A0AF1"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n34</w:t>
            </w:r>
          </w:p>
        </w:tc>
        <w:tc>
          <w:tcPr>
            <w:tcW w:w="1197" w:type="pct"/>
          </w:tcPr>
          <w:p w14:paraId="21A28B88"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2 010-2 025 MHz</w:t>
            </w:r>
          </w:p>
        </w:tc>
        <w:tc>
          <w:tcPr>
            <w:tcW w:w="1198" w:type="pct"/>
          </w:tcPr>
          <w:p w14:paraId="73CF9AEC"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2 010-2 025 MHz</w:t>
            </w:r>
          </w:p>
        </w:tc>
        <w:tc>
          <w:tcPr>
            <w:tcW w:w="462" w:type="pct"/>
          </w:tcPr>
          <w:p w14:paraId="7E774A9D"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TDD</w:t>
            </w:r>
          </w:p>
        </w:tc>
        <w:tc>
          <w:tcPr>
            <w:tcW w:w="1270" w:type="pct"/>
          </w:tcPr>
          <w:p w14:paraId="4176650B" w14:textId="77777777" w:rsidR="00011A4B" w:rsidRPr="0054203F" w:rsidRDefault="00011A4B" w:rsidP="00A728F9">
            <w:pPr>
              <w:pStyle w:val="Tabletext"/>
              <w:jc w:val="center"/>
              <w:rPr>
                <w:rFonts w:ascii="Times New Roman" w:hAnsi="Times New Roman" w:cs="Times New Roman"/>
                <w:b/>
                <w:bCs/>
              </w:rPr>
            </w:pPr>
            <w:r w:rsidRPr="0054203F">
              <w:rPr>
                <w:rFonts w:ascii="Times New Roman" w:hAnsi="Times New Roman" w:cs="Times New Roman"/>
                <w:b/>
                <w:bCs/>
                <w:color w:val="000000"/>
              </w:rPr>
              <w:t>5.388</w:t>
            </w:r>
          </w:p>
        </w:tc>
      </w:tr>
      <w:tr w:rsidR="00011A4B" w:rsidRPr="0054203F" w14:paraId="2016118B" w14:textId="77777777" w:rsidTr="00B4522F">
        <w:trPr>
          <w:jc w:val="center"/>
        </w:trPr>
        <w:tc>
          <w:tcPr>
            <w:tcW w:w="873" w:type="pct"/>
          </w:tcPr>
          <w:p w14:paraId="3D9DECC3"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n38</w:t>
            </w:r>
          </w:p>
        </w:tc>
        <w:tc>
          <w:tcPr>
            <w:tcW w:w="1197" w:type="pct"/>
          </w:tcPr>
          <w:p w14:paraId="6E90D07A"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2 570-2 620 MHz</w:t>
            </w:r>
          </w:p>
        </w:tc>
        <w:tc>
          <w:tcPr>
            <w:tcW w:w="1198" w:type="pct"/>
          </w:tcPr>
          <w:p w14:paraId="449AB7C7"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2 570-2 620 MHz</w:t>
            </w:r>
          </w:p>
        </w:tc>
        <w:tc>
          <w:tcPr>
            <w:tcW w:w="462" w:type="pct"/>
          </w:tcPr>
          <w:p w14:paraId="7E893703"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TDD</w:t>
            </w:r>
          </w:p>
        </w:tc>
        <w:tc>
          <w:tcPr>
            <w:tcW w:w="1270" w:type="pct"/>
          </w:tcPr>
          <w:p w14:paraId="7110799B" w14:textId="77777777" w:rsidR="00011A4B" w:rsidRPr="0054203F" w:rsidRDefault="00011A4B" w:rsidP="00A728F9">
            <w:pPr>
              <w:pStyle w:val="Tabletext"/>
              <w:jc w:val="center"/>
              <w:rPr>
                <w:rFonts w:ascii="Times New Roman" w:hAnsi="Times New Roman" w:cs="Times New Roman"/>
                <w:b/>
                <w:bCs/>
              </w:rPr>
            </w:pPr>
            <w:r w:rsidRPr="0054203F">
              <w:rPr>
                <w:rFonts w:ascii="Times New Roman" w:hAnsi="Times New Roman" w:cs="Times New Roman"/>
                <w:b/>
                <w:bCs/>
                <w:color w:val="000000"/>
              </w:rPr>
              <w:t>5.384A</w:t>
            </w:r>
          </w:p>
        </w:tc>
      </w:tr>
      <w:tr w:rsidR="00011A4B" w:rsidRPr="0054203F" w14:paraId="5FA12129" w14:textId="77777777" w:rsidTr="00B4522F">
        <w:trPr>
          <w:jc w:val="center"/>
        </w:trPr>
        <w:tc>
          <w:tcPr>
            <w:tcW w:w="873" w:type="pct"/>
          </w:tcPr>
          <w:p w14:paraId="09ABBA12"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n39</w:t>
            </w:r>
          </w:p>
        </w:tc>
        <w:tc>
          <w:tcPr>
            <w:tcW w:w="1197" w:type="pct"/>
          </w:tcPr>
          <w:p w14:paraId="1C0DFD56"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1 880-1 920 MHz</w:t>
            </w:r>
          </w:p>
        </w:tc>
        <w:tc>
          <w:tcPr>
            <w:tcW w:w="1198" w:type="pct"/>
          </w:tcPr>
          <w:p w14:paraId="5FBC99F1"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1 880-1 920 MHz</w:t>
            </w:r>
          </w:p>
        </w:tc>
        <w:tc>
          <w:tcPr>
            <w:tcW w:w="462" w:type="pct"/>
          </w:tcPr>
          <w:p w14:paraId="616A9A40"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TDD</w:t>
            </w:r>
          </w:p>
        </w:tc>
        <w:tc>
          <w:tcPr>
            <w:tcW w:w="1270" w:type="pct"/>
          </w:tcPr>
          <w:p w14:paraId="51AC7213" w14:textId="77777777" w:rsidR="00011A4B" w:rsidRPr="0054203F" w:rsidRDefault="00011A4B" w:rsidP="00A728F9">
            <w:pPr>
              <w:pStyle w:val="Tabletext"/>
              <w:jc w:val="center"/>
              <w:rPr>
                <w:rFonts w:ascii="Times New Roman" w:hAnsi="Times New Roman" w:cs="Times New Roman"/>
                <w:b/>
                <w:bCs/>
              </w:rPr>
            </w:pPr>
            <w:r w:rsidRPr="0054203F">
              <w:rPr>
                <w:rFonts w:ascii="Times New Roman" w:hAnsi="Times New Roman" w:cs="Times New Roman"/>
                <w:b/>
                <w:bCs/>
                <w:color w:val="000000"/>
              </w:rPr>
              <w:t>5.384A, 5.388</w:t>
            </w:r>
          </w:p>
        </w:tc>
      </w:tr>
      <w:tr w:rsidR="00011A4B" w:rsidRPr="0054203F" w14:paraId="0CB0C9AE" w14:textId="77777777" w:rsidTr="00B4522F">
        <w:trPr>
          <w:jc w:val="center"/>
        </w:trPr>
        <w:tc>
          <w:tcPr>
            <w:tcW w:w="873" w:type="pct"/>
          </w:tcPr>
          <w:p w14:paraId="43820F11"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n40</w:t>
            </w:r>
          </w:p>
        </w:tc>
        <w:tc>
          <w:tcPr>
            <w:tcW w:w="1197" w:type="pct"/>
          </w:tcPr>
          <w:p w14:paraId="6F88CB9A"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2 300-2 400 MHz</w:t>
            </w:r>
          </w:p>
        </w:tc>
        <w:tc>
          <w:tcPr>
            <w:tcW w:w="1198" w:type="pct"/>
          </w:tcPr>
          <w:p w14:paraId="6DF7B746"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2 300-2 400 MHz</w:t>
            </w:r>
          </w:p>
        </w:tc>
        <w:tc>
          <w:tcPr>
            <w:tcW w:w="462" w:type="pct"/>
          </w:tcPr>
          <w:p w14:paraId="533EDAA9"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TDD</w:t>
            </w:r>
          </w:p>
        </w:tc>
        <w:tc>
          <w:tcPr>
            <w:tcW w:w="1270" w:type="pct"/>
          </w:tcPr>
          <w:p w14:paraId="2D576455" w14:textId="77777777" w:rsidR="00011A4B" w:rsidRPr="0054203F" w:rsidRDefault="00011A4B" w:rsidP="00A728F9">
            <w:pPr>
              <w:pStyle w:val="Tabletext"/>
              <w:jc w:val="center"/>
              <w:rPr>
                <w:rFonts w:ascii="Times New Roman" w:hAnsi="Times New Roman" w:cs="Times New Roman"/>
                <w:b/>
                <w:bCs/>
              </w:rPr>
            </w:pPr>
            <w:r w:rsidRPr="0054203F">
              <w:rPr>
                <w:rFonts w:ascii="Times New Roman" w:hAnsi="Times New Roman" w:cs="Times New Roman"/>
                <w:b/>
                <w:bCs/>
                <w:color w:val="000000"/>
              </w:rPr>
              <w:t>5.384A</w:t>
            </w:r>
          </w:p>
        </w:tc>
      </w:tr>
      <w:tr w:rsidR="00011A4B" w:rsidRPr="0054203F" w14:paraId="6809E65F" w14:textId="77777777" w:rsidTr="00B4522F">
        <w:trPr>
          <w:jc w:val="center"/>
        </w:trPr>
        <w:tc>
          <w:tcPr>
            <w:tcW w:w="873" w:type="pct"/>
          </w:tcPr>
          <w:p w14:paraId="6F771A77"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n48</w:t>
            </w:r>
          </w:p>
        </w:tc>
        <w:tc>
          <w:tcPr>
            <w:tcW w:w="1197" w:type="pct"/>
          </w:tcPr>
          <w:p w14:paraId="473F2C3C"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3 550-3 700 MHz</w:t>
            </w:r>
          </w:p>
        </w:tc>
        <w:tc>
          <w:tcPr>
            <w:tcW w:w="1198" w:type="pct"/>
          </w:tcPr>
          <w:p w14:paraId="5D90CDF1"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3 550-3 700 MHz</w:t>
            </w:r>
          </w:p>
        </w:tc>
        <w:tc>
          <w:tcPr>
            <w:tcW w:w="462" w:type="pct"/>
          </w:tcPr>
          <w:p w14:paraId="17396FB8"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TDD</w:t>
            </w:r>
          </w:p>
        </w:tc>
        <w:tc>
          <w:tcPr>
            <w:tcW w:w="1270" w:type="pct"/>
          </w:tcPr>
          <w:p w14:paraId="117F9F2B"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b/>
                <w:bCs/>
                <w:color w:val="000000"/>
              </w:rPr>
              <w:t>5.430A</w:t>
            </w:r>
            <w:r w:rsidRPr="0054203F">
              <w:rPr>
                <w:rFonts w:ascii="Times New Roman" w:hAnsi="Times New Roman" w:cs="Times New Roman"/>
                <w:color w:val="000000"/>
              </w:rPr>
              <w:t xml:space="preserve">, </w:t>
            </w:r>
            <w:r w:rsidRPr="0054203F">
              <w:rPr>
                <w:rFonts w:ascii="Times New Roman" w:hAnsi="Times New Roman" w:cs="Times New Roman"/>
                <w:b/>
                <w:bCs/>
                <w:color w:val="000000"/>
              </w:rPr>
              <w:t>5.431B</w:t>
            </w:r>
            <w:r w:rsidRPr="0054203F">
              <w:rPr>
                <w:rFonts w:ascii="Times New Roman" w:hAnsi="Times New Roman" w:cs="Times New Roman"/>
                <w:color w:val="000000"/>
              </w:rPr>
              <w:t xml:space="preserve">, </w:t>
            </w:r>
            <w:r w:rsidRPr="0054203F">
              <w:rPr>
                <w:rFonts w:ascii="Times New Roman" w:hAnsi="Times New Roman" w:cs="Times New Roman"/>
                <w:b/>
                <w:bCs/>
                <w:color w:val="000000"/>
              </w:rPr>
              <w:t>5.433A</w:t>
            </w:r>
            <w:r w:rsidRPr="0054203F">
              <w:rPr>
                <w:rFonts w:ascii="Times New Roman" w:hAnsi="Times New Roman" w:cs="Times New Roman"/>
                <w:color w:val="000000"/>
              </w:rPr>
              <w:t xml:space="preserve">, </w:t>
            </w:r>
            <w:r w:rsidRPr="0054203F">
              <w:rPr>
                <w:rFonts w:ascii="Times New Roman" w:hAnsi="Times New Roman" w:cs="Times New Roman"/>
                <w:b/>
                <w:bCs/>
                <w:color w:val="000000"/>
              </w:rPr>
              <w:t>5.433B, 5.434</w:t>
            </w:r>
            <w:r w:rsidRPr="0054203F">
              <w:rPr>
                <w:rFonts w:ascii="Times New Roman" w:hAnsi="Times New Roman" w:cs="Times New Roman"/>
                <w:b/>
                <w:bCs/>
                <w:color w:val="000000"/>
                <w:lang w:eastAsia="zh-CN"/>
              </w:rPr>
              <w:t>, 5.434B</w:t>
            </w:r>
          </w:p>
        </w:tc>
      </w:tr>
      <w:tr w:rsidR="00011A4B" w:rsidRPr="0054203F" w14:paraId="537EBF22" w14:textId="77777777" w:rsidTr="00B4522F">
        <w:trPr>
          <w:jc w:val="center"/>
        </w:trPr>
        <w:tc>
          <w:tcPr>
            <w:tcW w:w="873" w:type="pct"/>
          </w:tcPr>
          <w:p w14:paraId="5ED7BBBA"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n50</w:t>
            </w:r>
          </w:p>
        </w:tc>
        <w:tc>
          <w:tcPr>
            <w:tcW w:w="1197" w:type="pct"/>
          </w:tcPr>
          <w:p w14:paraId="1549BA05"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1 432-1 517 MHz</w:t>
            </w:r>
          </w:p>
        </w:tc>
        <w:tc>
          <w:tcPr>
            <w:tcW w:w="1198" w:type="pct"/>
          </w:tcPr>
          <w:p w14:paraId="4872176D"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1 432-1 517 MHz</w:t>
            </w:r>
          </w:p>
        </w:tc>
        <w:tc>
          <w:tcPr>
            <w:tcW w:w="462" w:type="pct"/>
          </w:tcPr>
          <w:p w14:paraId="5BF9809F"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TDD</w:t>
            </w:r>
          </w:p>
        </w:tc>
        <w:tc>
          <w:tcPr>
            <w:tcW w:w="1270" w:type="pct"/>
          </w:tcPr>
          <w:p w14:paraId="0DC82D4E"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b/>
                <w:bCs/>
                <w:color w:val="000000"/>
              </w:rPr>
              <w:t>5.341A</w:t>
            </w:r>
            <w:r w:rsidRPr="0054203F">
              <w:rPr>
                <w:rFonts w:ascii="Times New Roman" w:hAnsi="Times New Roman" w:cs="Times New Roman"/>
                <w:color w:val="000000"/>
              </w:rPr>
              <w:t xml:space="preserve">, </w:t>
            </w:r>
            <w:r w:rsidRPr="0054203F">
              <w:rPr>
                <w:rFonts w:ascii="Times New Roman" w:hAnsi="Times New Roman" w:cs="Times New Roman"/>
                <w:b/>
                <w:bCs/>
                <w:color w:val="000000"/>
              </w:rPr>
              <w:t>5.341B</w:t>
            </w:r>
            <w:r w:rsidRPr="0054203F">
              <w:rPr>
                <w:rFonts w:ascii="Times New Roman" w:hAnsi="Times New Roman" w:cs="Times New Roman"/>
                <w:color w:val="000000"/>
              </w:rPr>
              <w:t xml:space="preserve">, </w:t>
            </w:r>
            <w:r w:rsidRPr="0054203F">
              <w:rPr>
                <w:rFonts w:ascii="Times New Roman" w:hAnsi="Times New Roman" w:cs="Times New Roman"/>
                <w:b/>
                <w:bCs/>
                <w:color w:val="000000"/>
              </w:rPr>
              <w:t xml:space="preserve">5.341C, </w:t>
            </w:r>
            <w:r w:rsidRPr="0054203F">
              <w:rPr>
                <w:rFonts w:ascii="Times New Roman" w:hAnsi="Times New Roman" w:cs="Times New Roman"/>
                <w:b/>
                <w:bCs/>
                <w:color w:val="000000"/>
                <w:lang w:eastAsia="zh-CN"/>
              </w:rPr>
              <w:t>5.346, 5.346A</w:t>
            </w:r>
          </w:p>
        </w:tc>
      </w:tr>
      <w:tr w:rsidR="00011A4B" w:rsidRPr="0054203F" w14:paraId="0C2FBD5A" w14:textId="77777777" w:rsidTr="00B4522F">
        <w:trPr>
          <w:jc w:val="center"/>
        </w:trPr>
        <w:tc>
          <w:tcPr>
            <w:tcW w:w="873" w:type="pct"/>
          </w:tcPr>
          <w:p w14:paraId="4077653A"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n51</w:t>
            </w:r>
          </w:p>
        </w:tc>
        <w:tc>
          <w:tcPr>
            <w:tcW w:w="1197" w:type="pct"/>
          </w:tcPr>
          <w:p w14:paraId="3F732ECC"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1 427-1 432 MHz</w:t>
            </w:r>
          </w:p>
        </w:tc>
        <w:tc>
          <w:tcPr>
            <w:tcW w:w="1198" w:type="pct"/>
          </w:tcPr>
          <w:p w14:paraId="40D721F3"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1 427-1 432 MHz</w:t>
            </w:r>
          </w:p>
        </w:tc>
        <w:tc>
          <w:tcPr>
            <w:tcW w:w="462" w:type="pct"/>
          </w:tcPr>
          <w:p w14:paraId="183E38F4"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TDD</w:t>
            </w:r>
          </w:p>
        </w:tc>
        <w:tc>
          <w:tcPr>
            <w:tcW w:w="1270" w:type="pct"/>
          </w:tcPr>
          <w:p w14:paraId="261B9BAB" w14:textId="77777777" w:rsidR="00011A4B" w:rsidRPr="0054203F" w:rsidRDefault="00011A4B" w:rsidP="00A728F9">
            <w:pPr>
              <w:pStyle w:val="Tabletext"/>
              <w:jc w:val="center"/>
              <w:rPr>
                <w:rFonts w:ascii="Times New Roman" w:hAnsi="Times New Roman" w:cs="Times New Roman"/>
                <w:b/>
                <w:bCs/>
              </w:rPr>
            </w:pPr>
            <w:r w:rsidRPr="0054203F">
              <w:rPr>
                <w:rFonts w:ascii="Times New Roman" w:hAnsi="Times New Roman" w:cs="Times New Roman"/>
                <w:b/>
                <w:bCs/>
                <w:color w:val="000000"/>
              </w:rPr>
              <w:t>5.341A, 5.341B, 5.341C</w:t>
            </w:r>
          </w:p>
        </w:tc>
      </w:tr>
      <w:tr w:rsidR="00011A4B" w:rsidRPr="0054203F" w14:paraId="1A033068" w14:textId="77777777" w:rsidTr="00B4522F">
        <w:trPr>
          <w:jc w:val="center"/>
        </w:trPr>
        <w:tc>
          <w:tcPr>
            <w:tcW w:w="873" w:type="pct"/>
          </w:tcPr>
          <w:p w14:paraId="1E7FCB16"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n65</w:t>
            </w:r>
          </w:p>
        </w:tc>
        <w:tc>
          <w:tcPr>
            <w:tcW w:w="1197" w:type="pct"/>
          </w:tcPr>
          <w:p w14:paraId="279ED6F9"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1 920-2 010 MHz</w:t>
            </w:r>
          </w:p>
        </w:tc>
        <w:tc>
          <w:tcPr>
            <w:tcW w:w="1198" w:type="pct"/>
          </w:tcPr>
          <w:p w14:paraId="13A9C8FB"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2 110-2 200 MHz</w:t>
            </w:r>
          </w:p>
        </w:tc>
        <w:tc>
          <w:tcPr>
            <w:tcW w:w="462" w:type="pct"/>
          </w:tcPr>
          <w:p w14:paraId="738FF356"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FDD</w:t>
            </w:r>
          </w:p>
        </w:tc>
        <w:tc>
          <w:tcPr>
            <w:tcW w:w="1270" w:type="pct"/>
          </w:tcPr>
          <w:p w14:paraId="7477263F" w14:textId="77777777" w:rsidR="00011A4B" w:rsidRPr="0054203F" w:rsidRDefault="00011A4B" w:rsidP="00A728F9">
            <w:pPr>
              <w:pStyle w:val="Tabletext"/>
              <w:jc w:val="center"/>
              <w:rPr>
                <w:rFonts w:ascii="Times New Roman" w:hAnsi="Times New Roman" w:cs="Times New Roman"/>
                <w:b/>
                <w:bCs/>
              </w:rPr>
            </w:pPr>
            <w:r w:rsidRPr="0054203F">
              <w:rPr>
                <w:rFonts w:ascii="Times New Roman" w:hAnsi="Times New Roman" w:cs="Times New Roman"/>
                <w:b/>
                <w:bCs/>
                <w:color w:val="000000"/>
              </w:rPr>
              <w:t>5.388</w:t>
            </w:r>
          </w:p>
        </w:tc>
      </w:tr>
      <w:tr w:rsidR="00011A4B" w:rsidRPr="0054203F" w14:paraId="00DD0621" w14:textId="77777777" w:rsidTr="00B4522F">
        <w:trPr>
          <w:jc w:val="center"/>
        </w:trPr>
        <w:tc>
          <w:tcPr>
            <w:tcW w:w="873" w:type="pct"/>
          </w:tcPr>
          <w:p w14:paraId="0764C074"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n66</w:t>
            </w:r>
          </w:p>
        </w:tc>
        <w:tc>
          <w:tcPr>
            <w:tcW w:w="1197" w:type="pct"/>
          </w:tcPr>
          <w:p w14:paraId="3F37DE3C"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1 710-1 780 MHz</w:t>
            </w:r>
          </w:p>
        </w:tc>
        <w:tc>
          <w:tcPr>
            <w:tcW w:w="1198" w:type="pct"/>
          </w:tcPr>
          <w:p w14:paraId="5D557132"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2 110-2 200 MHz</w:t>
            </w:r>
          </w:p>
        </w:tc>
        <w:tc>
          <w:tcPr>
            <w:tcW w:w="462" w:type="pct"/>
          </w:tcPr>
          <w:p w14:paraId="31E47D5B"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FDD</w:t>
            </w:r>
          </w:p>
        </w:tc>
        <w:tc>
          <w:tcPr>
            <w:tcW w:w="1270" w:type="pct"/>
          </w:tcPr>
          <w:p w14:paraId="25A9DF02"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b/>
                <w:bCs/>
                <w:color w:val="000000"/>
              </w:rPr>
              <w:t>5.384A</w:t>
            </w:r>
            <w:r w:rsidRPr="0054203F">
              <w:rPr>
                <w:rFonts w:ascii="Times New Roman" w:hAnsi="Times New Roman" w:cs="Times New Roman"/>
                <w:color w:val="000000"/>
              </w:rPr>
              <w:t xml:space="preserve">, </w:t>
            </w:r>
            <w:r w:rsidRPr="0054203F">
              <w:rPr>
                <w:rFonts w:ascii="Times New Roman" w:hAnsi="Times New Roman" w:cs="Times New Roman"/>
                <w:b/>
                <w:bCs/>
                <w:color w:val="000000"/>
              </w:rPr>
              <w:t>5.388</w:t>
            </w:r>
          </w:p>
        </w:tc>
      </w:tr>
      <w:tr w:rsidR="00011A4B" w:rsidRPr="0054203F" w14:paraId="26CBCD5F" w14:textId="77777777" w:rsidTr="00B4522F">
        <w:trPr>
          <w:jc w:val="center"/>
        </w:trPr>
        <w:tc>
          <w:tcPr>
            <w:tcW w:w="873" w:type="pct"/>
          </w:tcPr>
          <w:p w14:paraId="3A40CE85"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n67</w:t>
            </w:r>
          </w:p>
        </w:tc>
        <w:tc>
          <w:tcPr>
            <w:tcW w:w="1197" w:type="pct"/>
          </w:tcPr>
          <w:p w14:paraId="633F9670" w14:textId="1B64455F" w:rsidR="00011A4B" w:rsidRPr="0054203F" w:rsidRDefault="00127CCC" w:rsidP="00A728F9">
            <w:pPr>
              <w:pStyle w:val="Tabletext"/>
              <w:jc w:val="center"/>
              <w:rPr>
                <w:rFonts w:ascii="Times New Roman" w:hAnsi="Times New Roman" w:cs="Times New Roman"/>
              </w:rPr>
            </w:pPr>
            <w:r w:rsidRPr="0054203F">
              <w:rPr>
                <w:rFonts w:ascii="Times New Roman" w:hAnsi="Times New Roman" w:cs="Times New Roman"/>
                <w:color w:val="000000"/>
              </w:rPr>
              <w:t>Sans objet</w:t>
            </w:r>
          </w:p>
        </w:tc>
        <w:tc>
          <w:tcPr>
            <w:tcW w:w="1198" w:type="pct"/>
          </w:tcPr>
          <w:p w14:paraId="197B2EFE"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738-758 MHz</w:t>
            </w:r>
          </w:p>
        </w:tc>
        <w:tc>
          <w:tcPr>
            <w:tcW w:w="462" w:type="pct"/>
          </w:tcPr>
          <w:p w14:paraId="25C673C2"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SDL</w:t>
            </w:r>
          </w:p>
        </w:tc>
        <w:tc>
          <w:tcPr>
            <w:tcW w:w="1270" w:type="pct"/>
          </w:tcPr>
          <w:p w14:paraId="495396C5" w14:textId="77777777" w:rsidR="00011A4B" w:rsidRPr="0054203F" w:rsidRDefault="00011A4B" w:rsidP="00A728F9">
            <w:pPr>
              <w:pStyle w:val="Tabletext"/>
              <w:jc w:val="center"/>
              <w:rPr>
                <w:rFonts w:ascii="Times New Roman" w:hAnsi="Times New Roman" w:cs="Times New Roman"/>
                <w:b/>
                <w:bCs/>
              </w:rPr>
            </w:pPr>
            <w:r w:rsidRPr="0054203F">
              <w:rPr>
                <w:rFonts w:ascii="Times New Roman" w:hAnsi="Times New Roman" w:cs="Times New Roman"/>
                <w:b/>
                <w:bCs/>
                <w:color w:val="000000"/>
              </w:rPr>
              <w:t>5.313A, 5.317A</w:t>
            </w:r>
          </w:p>
        </w:tc>
      </w:tr>
      <w:tr w:rsidR="00011A4B" w:rsidRPr="0054203F" w14:paraId="20A1964B" w14:textId="77777777" w:rsidTr="00B4522F">
        <w:trPr>
          <w:jc w:val="center"/>
        </w:trPr>
        <w:tc>
          <w:tcPr>
            <w:tcW w:w="873" w:type="pct"/>
          </w:tcPr>
          <w:p w14:paraId="73928C20"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n71</w:t>
            </w:r>
          </w:p>
        </w:tc>
        <w:tc>
          <w:tcPr>
            <w:tcW w:w="1197" w:type="pct"/>
          </w:tcPr>
          <w:p w14:paraId="5816A6ED"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663-698 MHz</w:t>
            </w:r>
          </w:p>
        </w:tc>
        <w:tc>
          <w:tcPr>
            <w:tcW w:w="1198" w:type="pct"/>
          </w:tcPr>
          <w:p w14:paraId="780EC350"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617-652 MHz</w:t>
            </w:r>
          </w:p>
        </w:tc>
        <w:tc>
          <w:tcPr>
            <w:tcW w:w="462" w:type="pct"/>
          </w:tcPr>
          <w:p w14:paraId="6967BF82"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FDD</w:t>
            </w:r>
          </w:p>
        </w:tc>
        <w:tc>
          <w:tcPr>
            <w:tcW w:w="1270" w:type="pct"/>
          </w:tcPr>
          <w:p w14:paraId="4C2ACA59" w14:textId="77777777" w:rsidR="00011A4B" w:rsidRPr="0054203F" w:rsidRDefault="00011A4B" w:rsidP="00A728F9">
            <w:pPr>
              <w:pStyle w:val="Tabletext"/>
              <w:jc w:val="center"/>
              <w:rPr>
                <w:rFonts w:ascii="Times New Roman" w:hAnsi="Times New Roman" w:cs="Times New Roman"/>
                <w:b/>
                <w:bCs/>
              </w:rPr>
            </w:pPr>
            <w:r w:rsidRPr="0054203F">
              <w:rPr>
                <w:rFonts w:ascii="Times New Roman" w:hAnsi="Times New Roman" w:cs="Times New Roman"/>
                <w:b/>
                <w:bCs/>
                <w:color w:val="000000"/>
              </w:rPr>
              <w:t>5.296A, 5.308A, 5.307A</w:t>
            </w:r>
          </w:p>
        </w:tc>
      </w:tr>
      <w:tr w:rsidR="00011A4B" w:rsidRPr="0054203F" w14:paraId="14B516C8" w14:textId="77777777" w:rsidTr="00B4522F">
        <w:trPr>
          <w:jc w:val="center"/>
        </w:trPr>
        <w:tc>
          <w:tcPr>
            <w:tcW w:w="873" w:type="pct"/>
          </w:tcPr>
          <w:p w14:paraId="720F8C8A"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n74</w:t>
            </w:r>
          </w:p>
        </w:tc>
        <w:tc>
          <w:tcPr>
            <w:tcW w:w="1197" w:type="pct"/>
          </w:tcPr>
          <w:p w14:paraId="598F8D68"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1 427-1 470 MHz</w:t>
            </w:r>
          </w:p>
        </w:tc>
        <w:tc>
          <w:tcPr>
            <w:tcW w:w="1198" w:type="pct"/>
          </w:tcPr>
          <w:p w14:paraId="7330B19C"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1 475-1 518 MHz</w:t>
            </w:r>
          </w:p>
        </w:tc>
        <w:tc>
          <w:tcPr>
            <w:tcW w:w="462" w:type="pct"/>
          </w:tcPr>
          <w:p w14:paraId="2E1A9DEA"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FDD</w:t>
            </w:r>
          </w:p>
        </w:tc>
        <w:tc>
          <w:tcPr>
            <w:tcW w:w="1270" w:type="pct"/>
          </w:tcPr>
          <w:p w14:paraId="4E28F7BE" w14:textId="77777777" w:rsidR="00011A4B" w:rsidRPr="0054203F" w:rsidRDefault="00011A4B" w:rsidP="00A728F9">
            <w:pPr>
              <w:pStyle w:val="Tabletext"/>
              <w:jc w:val="center"/>
              <w:rPr>
                <w:rFonts w:ascii="Times New Roman" w:hAnsi="Times New Roman" w:cs="Times New Roman"/>
                <w:b/>
                <w:bCs/>
              </w:rPr>
            </w:pPr>
            <w:r w:rsidRPr="0054203F">
              <w:rPr>
                <w:rFonts w:ascii="Times New Roman" w:hAnsi="Times New Roman" w:cs="Times New Roman"/>
                <w:b/>
                <w:bCs/>
                <w:color w:val="000000"/>
              </w:rPr>
              <w:t>5.341A, 5.341B, 5.341C, 5.346, 5.346A</w:t>
            </w:r>
          </w:p>
        </w:tc>
      </w:tr>
      <w:tr w:rsidR="00127CCC" w:rsidRPr="0054203F" w14:paraId="11AC58A6" w14:textId="77777777" w:rsidTr="00B4522F">
        <w:trPr>
          <w:jc w:val="center"/>
        </w:trPr>
        <w:tc>
          <w:tcPr>
            <w:tcW w:w="873" w:type="pct"/>
          </w:tcPr>
          <w:p w14:paraId="0237B992" w14:textId="77777777" w:rsidR="00127CCC" w:rsidRPr="0054203F" w:rsidRDefault="00127CCC" w:rsidP="00127CCC">
            <w:pPr>
              <w:pStyle w:val="Tabletext"/>
              <w:jc w:val="center"/>
              <w:rPr>
                <w:rFonts w:ascii="Times New Roman" w:hAnsi="Times New Roman" w:cs="Times New Roman"/>
              </w:rPr>
            </w:pPr>
            <w:r w:rsidRPr="0054203F">
              <w:rPr>
                <w:rFonts w:ascii="Times New Roman" w:hAnsi="Times New Roman" w:cs="Times New Roman"/>
                <w:color w:val="000000"/>
              </w:rPr>
              <w:t>n75</w:t>
            </w:r>
          </w:p>
        </w:tc>
        <w:tc>
          <w:tcPr>
            <w:tcW w:w="1197" w:type="pct"/>
          </w:tcPr>
          <w:p w14:paraId="2ED6D162" w14:textId="07C27510" w:rsidR="00127CCC" w:rsidRPr="0054203F" w:rsidRDefault="00127CCC" w:rsidP="00127CCC">
            <w:pPr>
              <w:pStyle w:val="Tabletext"/>
              <w:jc w:val="center"/>
              <w:rPr>
                <w:rFonts w:ascii="Times New Roman" w:hAnsi="Times New Roman" w:cs="Times New Roman"/>
              </w:rPr>
            </w:pPr>
            <w:r w:rsidRPr="0054203F">
              <w:rPr>
                <w:rFonts w:ascii="Times New Roman" w:hAnsi="Times New Roman" w:cs="Times New Roman"/>
                <w:color w:val="000000"/>
              </w:rPr>
              <w:t>Sans objet</w:t>
            </w:r>
          </w:p>
        </w:tc>
        <w:tc>
          <w:tcPr>
            <w:tcW w:w="1198" w:type="pct"/>
          </w:tcPr>
          <w:p w14:paraId="022B710D" w14:textId="77777777" w:rsidR="00127CCC" w:rsidRPr="0054203F" w:rsidRDefault="00127CCC" w:rsidP="00127CCC">
            <w:pPr>
              <w:pStyle w:val="Tabletext"/>
              <w:jc w:val="center"/>
              <w:rPr>
                <w:rFonts w:ascii="Times New Roman" w:hAnsi="Times New Roman" w:cs="Times New Roman"/>
              </w:rPr>
            </w:pPr>
            <w:r w:rsidRPr="0054203F">
              <w:rPr>
                <w:rFonts w:ascii="Times New Roman" w:hAnsi="Times New Roman" w:cs="Times New Roman"/>
                <w:color w:val="000000"/>
              </w:rPr>
              <w:t>1 432-1 517 MHz</w:t>
            </w:r>
          </w:p>
        </w:tc>
        <w:tc>
          <w:tcPr>
            <w:tcW w:w="462" w:type="pct"/>
          </w:tcPr>
          <w:p w14:paraId="579CBF09" w14:textId="77777777" w:rsidR="00127CCC" w:rsidRPr="0054203F" w:rsidRDefault="00127CCC" w:rsidP="00127CCC">
            <w:pPr>
              <w:pStyle w:val="Tabletext"/>
              <w:jc w:val="center"/>
              <w:rPr>
                <w:rFonts w:ascii="Times New Roman" w:hAnsi="Times New Roman" w:cs="Times New Roman"/>
              </w:rPr>
            </w:pPr>
            <w:r w:rsidRPr="0054203F">
              <w:rPr>
                <w:rFonts w:ascii="Times New Roman" w:hAnsi="Times New Roman" w:cs="Times New Roman"/>
                <w:color w:val="000000"/>
              </w:rPr>
              <w:t>SDL</w:t>
            </w:r>
          </w:p>
        </w:tc>
        <w:tc>
          <w:tcPr>
            <w:tcW w:w="1270" w:type="pct"/>
          </w:tcPr>
          <w:p w14:paraId="3359A8C5" w14:textId="77777777" w:rsidR="00127CCC" w:rsidRPr="0054203F" w:rsidRDefault="00127CCC" w:rsidP="00127CCC">
            <w:pPr>
              <w:pStyle w:val="Tabletext"/>
              <w:jc w:val="center"/>
              <w:rPr>
                <w:rFonts w:ascii="Times New Roman" w:hAnsi="Times New Roman" w:cs="Times New Roman"/>
                <w:b/>
                <w:bCs/>
              </w:rPr>
            </w:pPr>
            <w:r w:rsidRPr="0054203F">
              <w:rPr>
                <w:rFonts w:ascii="Times New Roman" w:hAnsi="Times New Roman" w:cs="Times New Roman"/>
                <w:b/>
                <w:bCs/>
                <w:color w:val="000000"/>
              </w:rPr>
              <w:t>5.341A, 5.341B, 5.341C, 5.346, 5.346A</w:t>
            </w:r>
          </w:p>
        </w:tc>
      </w:tr>
      <w:tr w:rsidR="00127CCC" w:rsidRPr="0054203F" w14:paraId="5BC382B7" w14:textId="77777777" w:rsidTr="00B4522F">
        <w:trPr>
          <w:jc w:val="center"/>
        </w:trPr>
        <w:tc>
          <w:tcPr>
            <w:tcW w:w="873" w:type="pct"/>
          </w:tcPr>
          <w:p w14:paraId="1BD18BEF" w14:textId="77777777" w:rsidR="00127CCC" w:rsidRPr="0054203F" w:rsidRDefault="00127CCC" w:rsidP="00127CCC">
            <w:pPr>
              <w:pStyle w:val="Tabletext"/>
              <w:jc w:val="center"/>
              <w:rPr>
                <w:rFonts w:ascii="Times New Roman" w:hAnsi="Times New Roman" w:cs="Times New Roman"/>
              </w:rPr>
            </w:pPr>
            <w:r w:rsidRPr="0054203F">
              <w:rPr>
                <w:rFonts w:ascii="Times New Roman" w:hAnsi="Times New Roman" w:cs="Times New Roman"/>
                <w:color w:val="000000"/>
              </w:rPr>
              <w:t>n76</w:t>
            </w:r>
          </w:p>
        </w:tc>
        <w:tc>
          <w:tcPr>
            <w:tcW w:w="1197" w:type="pct"/>
          </w:tcPr>
          <w:p w14:paraId="50F20912" w14:textId="2278221D" w:rsidR="00127CCC" w:rsidRPr="0054203F" w:rsidRDefault="00127CCC" w:rsidP="00127CCC">
            <w:pPr>
              <w:pStyle w:val="Tabletext"/>
              <w:jc w:val="center"/>
              <w:rPr>
                <w:rFonts w:ascii="Times New Roman" w:hAnsi="Times New Roman" w:cs="Times New Roman"/>
              </w:rPr>
            </w:pPr>
            <w:r w:rsidRPr="0054203F">
              <w:rPr>
                <w:rFonts w:ascii="Times New Roman" w:hAnsi="Times New Roman" w:cs="Times New Roman"/>
                <w:color w:val="000000"/>
              </w:rPr>
              <w:t>Sans objet</w:t>
            </w:r>
          </w:p>
        </w:tc>
        <w:tc>
          <w:tcPr>
            <w:tcW w:w="1198" w:type="pct"/>
          </w:tcPr>
          <w:p w14:paraId="7052C8AF" w14:textId="77777777" w:rsidR="00127CCC" w:rsidRPr="0054203F" w:rsidRDefault="00127CCC" w:rsidP="00127CCC">
            <w:pPr>
              <w:pStyle w:val="Tabletext"/>
              <w:jc w:val="center"/>
              <w:rPr>
                <w:rFonts w:ascii="Times New Roman" w:hAnsi="Times New Roman" w:cs="Times New Roman"/>
              </w:rPr>
            </w:pPr>
            <w:r w:rsidRPr="0054203F">
              <w:rPr>
                <w:rFonts w:ascii="Times New Roman" w:hAnsi="Times New Roman" w:cs="Times New Roman"/>
                <w:color w:val="000000"/>
              </w:rPr>
              <w:t>1 427-1 432 MHz</w:t>
            </w:r>
          </w:p>
        </w:tc>
        <w:tc>
          <w:tcPr>
            <w:tcW w:w="462" w:type="pct"/>
          </w:tcPr>
          <w:p w14:paraId="32E9D6EA" w14:textId="77777777" w:rsidR="00127CCC" w:rsidRPr="0054203F" w:rsidRDefault="00127CCC" w:rsidP="00127CCC">
            <w:pPr>
              <w:pStyle w:val="Tabletext"/>
              <w:jc w:val="center"/>
              <w:rPr>
                <w:rFonts w:ascii="Times New Roman" w:hAnsi="Times New Roman" w:cs="Times New Roman"/>
              </w:rPr>
            </w:pPr>
            <w:r w:rsidRPr="0054203F">
              <w:rPr>
                <w:rFonts w:ascii="Times New Roman" w:hAnsi="Times New Roman" w:cs="Times New Roman"/>
                <w:color w:val="000000"/>
              </w:rPr>
              <w:t>SDL</w:t>
            </w:r>
          </w:p>
        </w:tc>
        <w:tc>
          <w:tcPr>
            <w:tcW w:w="1270" w:type="pct"/>
          </w:tcPr>
          <w:p w14:paraId="4FE693DE" w14:textId="77777777" w:rsidR="00127CCC" w:rsidRPr="0054203F" w:rsidRDefault="00127CCC" w:rsidP="00127CCC">
            <w:pPr>
              <w:pStyle w:val="Tabletext"/>
              <w:jc w:val="center"/>
              <w:rPr>
                <w:rFonts w:ascii="Times New Roman" w:hAnsi="Times New Roman" w:cs="Times New Roman"/>
                <w:b/>
                <w:bCs/>
              </w:rPr>
            </w:pPr>
            <w:r w:rsidRPr="0054203F">
              <w:rPr>
                <w:rFonts w:ascii="Times New Roman" w:hAnsi="Times New Roman" w:cs="Times New Roman"/>
                <w:b/>
                <w:bCs/>
                <w:color w:val="000000"/>
              </w:rPr>
              <w:t>5.341A, 5.341B, 5.341C</w:t>
            </w:r>
          </w:p>
        </w:tc>
      </w:tr>
      <w:tr w:rsidR="00011A4B" w:rsidRPr="0054203F" w14:paraId="2A51DBBD" w14:textId="77777777" w:rsidTr="00B4522F">
        <w:trPr>
          <w:jc w:val="center"/>
        </w:trPr>
        <w:tc>
          <w:tcPr>
            <w:tcW w:w="873" w:type="pct"/>
          </w:tcPr>
          <w:p w14:paraId="767A82DD"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n80</w:t>
            </w:r>
          </w:p>
        </w:tc>
        <w:tc>
          <w:tcPr>
            <w:tcW w:w="1197" w:type="pct"/>
          </w:tcPr>
          <w:p w14:paraId="54FB5710"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1 710-1 785 MHz</w:t>
            </w:r>
          </w:p>
        </w:tc>
        <w:tc>
          <w:tcPr>
            <w:tcW w:w="1198" w:type="pct"/>
          </w:tcPr>
          <w:p w14:paraId="4947E78A" w14:textId="48AA7BA1" w:rsidR="00011A4B" w:rsidRPr="0054203F" w:rsidRDefault="00127CCC" w:rsidP="00A728F9">
            <w:pPr>
              <w:pStyle w:val="Tabletext"/>
              <w:jc w:val="center"/>
              <w:rPr>
                <w:rFonts w:ascii="Times New Roman" w:hAnsi="Times New Roman" w:cs="Times New Roman"/>
              </w:rPr>
            </w:pPr>
            <w:r w:rsidRPr="0054203F">
              <w:rPr>
                <w:rFonts w:ascii="Times New Roman" w:hAnsi="Times New Roman" w:cs="Times New Roman"/>
                <w:color w:val="000000"/>
              </w:rPr>
              <w:t>Sans objet</w:t>
            </w:r>
          </w:p>
        </w:tc>
        <w:tc>
          <w:tcPr>
            <w:tcW w:w="462" w:type="pct"/>
          </w:tcPr>
          <w:p w14:paraId="668A7418"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SUL</w:t>
            </w:r>
          </w:p>
        </w:tc>
        <w:tc>
          <w:tcPr>
            <w:tcW w:w="1270" w:type="pct"/>
          </w:tcPr>
          <w:p w14:paraId="6894AA30" w14:textId="77777777" w:rsidR="00011A4B" w:rsidRPr="0054203F" w:rsidRDefault="00011A4B" w:rsidP="00A728F9">
            <w:pPr>
              <w:pStyle w:val="Tabletext"/>
              <w:jc w:val="center"/>
              <w:rPr>
                <w:rFonts w:ascii="Times New Roman" w:hAnsi="Times New Roman" w:cs="Times New Roman"/>
                <w:b/>
                <w:bCs/>
              </w:rPr>
            </w:pPr>
            <w:r w:rsidRPr="0054203F">
              <w:rPr>
                <w:rFonts w:ascii="Times New Roman" w:hAnsi="Times New Roman" w:cs="Times New Roman"/>
                <w:b/>
                <w:bCs/>
                <w:color w:val="000000"/>
              </w:rPr>
              <w:t>5.384A</w:t>
            </w:r>
          </w:p>
        </w:tc>
      </w:tr>
      <w:tr w:rsidR="00127CCC" w:rsidRPr="0054203F" w14:paraId="4921A1FD" w14:textId="77777777" w:rsidTr="00B4522F">
        <w:trPr>
          <w:jc w:val="center"/>
        </w:trPr>
        <w:tc>
          <w:tcPr>
            <w:tcW w:w="873" w:type="pct"/>
          </w:tcPr>
          <w:p w14:paraId="2167B582" w14:textId="77777777" w:rsidR="00127CCC" w:rsidRPr="0054203F" w:rsidRDefault="00127CCC" w:rsidP="00127CCC">
            <w:pPr>
              <w:pStyle w:val="Tabletext"/>
              <w:jc w:val="center"/>
              <w:rPr>
                <w:rFonts w:ascii="Times New Roman" w:hAnsi="Times New Roman" w:cs="Times New Roman"/>
              </w:rPr>
            </w:pPr>
            <w:r w:rsidRPr="0054203F">
              <w:rPr>
                <w:rFonts w:ascii="Times New Roman" w:hAnsi="Times New Roman" w:cs="Times New Roman"/>
                <w:color w:val="000000"/>
              </w:rPr>
              <w:t>n81</w:t>
            </w:r>
          </w:p>
        </w:tc>
        <w:tc>
          <w:tcPr>
            <w:tcW w:w="1197" w:type="pct"/>
          </w:tcPr>
          <w:p w14:paraId="22AAF985" w14:textId="77777777" w:rsidR="00127CCC" w:rsidRPr="0054203F" w:rsidRDefault="00127CCC" w:rsidP="00127CCC">
            <w:pPr>
              <w:pStyle w:val="Tabletext"/>
              <w:jc w:val="center"/>
              <w:rPr>
                <w:rFonts w:ascii="Times New Roman" w:hAnsi="Times New Roman" w:cs="Times New Roman"/>
              </w:rPr>
            </w:pPr>
            <w:r w:rsidRPr="0054203F">
              <w:rPr>
                <w:rFonts w:ascii="Times New Roman" w:hAnsi="Times New Roman" w:cs="Times New Roman"/>
                <w:color w:val="000000"/>
              </w:rPr>
              <w:t>880-915 MHz</w:t>
            </w:r>
          </w:p>
        </w:tc>
        <w:tc>
          <w:tcPr>
            <w:tcW w:w="1198" w:type="pct"/>
          </w:tcPr>
          <w:p w14:paraId="14332D20" w14:textId="2F8209E1" w:rsidR="00127CCC" w:rsidRPr="0054203F" w:rsidRDefault="00127CCC" w:rsidP="00127CCC">
            <w:pPr>
              <w:pStyle w:val="Tabletext"/>
              <w:jc w:val="center"/>
              <w:rPr>
                <w:rFonts w:ascii="Times New Roman" w:hAnsi="Times New Roman" w:cs="Times New Roman"/>
              </w:rPr>
            </w:pPr>
            <w:r w:rsidRPr="0054203F">
              <w:rPr>
                <w:rFonts w:ascii="Times New Roman" w:hAnsi="Times New Roman" w:cs="Times New Roman"/>
                <w:color w:val="000000"/>
              </w:rPr>
              <w:t>Sans objet</w:t>
            </w:r>
          </w:p>
        </w:tc>
        <w:tc>
          <w:tcPr>
            <w:tcW w:w="462" w:type="pct"/>
          </w:tcPr>
          <w:p w14:paraId="0A56D4E2" w14:textId="77777777" w:rsidR="00127CCC" w:rsidRPr="0054203F" w:rsidRDefault="00127CCC" w:rsidP="00127CCC">
            <w:pPr>
              <w:pStyle w:val="Tabletext"/>
              <w:jc w:val="center"/>
              <w:rPr>
                <w:rFonts w:ascii="Times New Roman" w:hAnsi="Times New Roman" w:cs="Times New Roman"/>
              </w:rPr>
            </w:pPr>
            <w:r w:rsidRPr="0054203F">
              <w:rPr>
                <w:rFonts w:ascii="Times New Roman" w:hAnsi="Times New Roman" w:cs="Times New Roman"/>
                <w:color w:val="000000"/>
              </w:rPr>
              <w:t>SUL</w:t>
            </w:r>
          </w:p>
        </w:tc>
        <w:tc>
          <w:tcPr>
            <w:tcW w:w="1270" w:type="pct"/>
          </w:tcPr>
          <w:p w14:paraId="403194AE" w14:textId="77777777" w:rsidR="00127CCC" w:rsidRPr="0054203F" w:rsidRDefault="00127CCC" w:rsidP="00127CCC">
            <w:pPr>
              <w:pStyle w:val="Tabletext"/>
              <w:jc w:val="center"/>
              <w:rPr>
                <w:rFonts w:ascii="Times New Roman" w:hAnsi="Times New Roman" w:cs="Times New Roman"/>
                <w:b/>
                <w:bCs/>
              </w:rPr>
            </w:pPr>
            <w:r w:rsidRPr="0054203F">
              <w:rPr>
                <w:rFonts w:ascii="Times New Roman" w:hAnsi="Times New Roman" w:cs="Times New Roman"/>
                <w:b/>
                <w:bCs/>
                <w:color w:val="000000"/>
              </w:rPr>
              <w:t>5.317A</w:t>
            </w:r>
          </w:p>
        </w:tc>
      </w:tr>
      <w:tr w:rsidR="00127CCC" w:rsidRPr="0054203F" w14:paraId="646E0378" w14:textId="77777777" w:rsidTr="00B4522F">
        <w:trPr>
          <w:jc w:val="center"/>
        </w:trPr>
        <w:tc>
          <w:tcPr>
            <w:tcW w:w="873" w:type="pct"/>
          </w:tcPr>
          <w:p w14:paraId="2A504B64" w14:textId="77777777" w:rsidR="00127CCC" w:rsidRPr="0054203F" w:rsidRDefault="00127CCC" w:rsidP="00127CCC">
            <w:pPr>
              <w:pStyle w:val="Tabletext"/>
              <w:jc w:val="center"/>
              <w:rPr>
                <w:rFonts w:ascii="Times New Roman" w:hAnsi="Times New Roman" w:cs="Times New Roman"/>
              </w:rPr>
            </w:pPr>
            <w:r w:rsidRPr="0054203F">
              <w:rPr>
                <w:rFonts w:ascii="Times New Roman" w:hAnsi="Times New Roman" w:cs="Times New Roman"/>
                <w:color w:val="000000"/>
              </w:rPr>
              <w:t>n82</w:t>
            </w:r>
          </w:p>
        </w:tc>
        <w:tc>
          <w:tcPr>
            <w:tcW w:w="1197" w:type="pct"/>
          </w:tcPr>
          <w:p w14:paraId="6569050E" w14:textId="77777777" w:rsidR="00127CCC" w:rsidRPr="0054203F" w:rsidRDefault="00127CCC" w:rsidP="00127CCC">
            <w:pPr>
              <w:pStyle w:val="Tabletext"/>
              <w:jc w:val="center"/>
              <w:rPr>
                <w:rFonts w:ascii="Times New Roman" w:hAnsi="Times New Roman" w:cs="Times New Roman"/>
              </w:rPr>
            </w:pPr>
            <w:r w:rsidRPr="0054203F">
              <w:rPr>
                <w:rFonts w:ascii="Times New Roman" w:hAnsi="Times New Roman" w:cs="Times New Roman"/>
                <w:color w:val="000000"/>
              </w:rPr>
              <w:t>832-862 MHz</w:t>
            </w:r>
          </w:p>
        </w:tc>
        <w:tc>
          <w:tcPr>
            <w:tcW w:w="1198" w:type="pct"/>
          </w:tcPr>
          <w:p w14:paraId="08F3E01A" w14:textId="65526B7A" w:rsidR="00127CCC" w:rsidRPr="0054203F" w:rsidRDefault="00127CCC" w:rsidP="00127CCC">
            <w:pPr>
              <w:pStyle w:val="Tabletext"/>
              <w:jc w:val="center"/>
              <w:rPr>
                <w:rFonts w:ascii="Times New Roman" w:hAnsi="Times New Roman" w:cs="Times New Roman"/>
              </w:rPr>
            </w:pPr>
            <w:r w:rsidRPr="0054203F">
              <w:rPr>
                <w:rFonts w:ascii="Times New Roman" w:hAnsi="Times New Roman" w:cs="Times New Roman"/>
                <w:color w:val="000000"/>
              </w:rPr>
              <w:t>Sans objet</w:t>
            </w:r>
          </w:p>
        </w:tc>
        <w:tc>
          <w:tcPr>
            <w:tcW w:w="462" w:type="pct"/>
          </w:tcPr>
          <w:p w14:paraId="0EE8FC25" w14:textId="77777777" w:rsidR="00127CCC" w:rsidRPr="0054203F" w:rsidRDefault="00127CCC" w:rsidP="00127CCC">
            <w:pPr>
              <w:pStyle w:val="Tabletext"/>
              <w:jc w:val="center"/>
              <w:rPr>
                <w:rFonts w:ascii="Times New Roman" w:hAnsi="Times New Roman" w:cs="Times New Roman"/>
              </w:rPr>
            </w:pPr>
            <w:r w:rsidRPr="0054203F">
              <w:rPr>
                <w:rFonts w:ascii="Times New Roman" w:hAnsi="Times New Roman" w:cs="Times New Roman"/>
                <w:color w:val="000000"/>
              </w:rPr>
              <w:t>SUL</w:t>
            </w:r>
          </w:p>
        </w:tc>
        <w:tc>
          <w:tcPr>
            <w:tcW w:w="1270" w:type="pct"/>
          </w:tcPr>
          <w:p w14:paraId="1B1DE1D9" w14:textId="77777777" w:rsidR="00127CCC" w:rsidRPr="0054203F" w:rsidRDefault="00127CCC" w:rsidP="00127CCC">
            <w:pPr>
              <w:pStyle w:val="Tabletext"/>
              <w:jc w:val="center"/>
              <w:rPr>
                <w:rFonts w:ascii="Times New Roman" w:hAnsi="Times New Roman" w:cs="Times New Roman"/>
                <w:b/>
                <w:bCs/>
              </w:rPr>
            </w:pPr>
            <w:r w:rsidRPr="0054203F">
              <w:rPr>
                <w:rFonts w:ascii="Times New Roman" w:hAnsi="Times New Roman" w:cs="Times New Roman"/>
                <w:b/>
                <w:bCs/>
                <w:color w:val="000000"/>
              </w:rPr>
              <w:t>5.317A</w:t>
            </w:r>
          </w:p>
        </w:tc>
      </w:tr>
      <w:tr w:rsidR="00127CCC" w:rsidRPr="0054203F" w14:paraId="1CD5AAA3" w14:textId="77777777" w:rsidTr="00B4522F">
        <w:trPr>
          <w:jc w:val="center"/>
        </w:trPr>
        <w:tc>
          <w:tcPr>
            <w:tcW w:w="873" w:type="pct"/>
          </w:tcPr>
          <w:p w14:paraId="6B87F0ED" w14:textId="77777777" w:rsidR="00127CCC" w:rsidRPr="0054203F" w:rsidRDefault="00127CCC" w:rsidP="00127CCC">
            <w:pPr>
              <w:pStyle w:val="Tabletext"/>
              <w:jc w:val="center"/>
              <w:rPr>
                <w:rFonts w:ascii="Times New Roman" w:hAnsi="Times New Roman" w:cs="Times New Roman"/>
              </w:rPr>
            </w:pPr>
            <w:r w:rsidRPr="0054203F">
              <w:rPr>
                <w:rFonts w:ascii="Times New Roman" w:hAnsi="Times New Roman" w:cs="Times New Roman"/>
                <w:color w:val="000000"/>
              </w:rPr>
              <w:t>n83</w:t>
            </w:r>
          </w:p>
        </w:tc>
        <w:tc>
          <w:tcPr>
            <w:tcW w:w="1197" w:type="pct"/>
          </w:tcPr>
          <w:p w14:paraId="5932A83C" w14:textId="77777777" w:rsidR="00127CCC" w:rsidRPr="0054203F" w:rsidRDefault="00127CCC" w:rsidP="00127CCC">
            <w:pPr>
              <w:pStyle w:val="Tabletext"/>
              <w:jc w:val="center"/>
              <w:rPr>
                <w:rFonts w:ascii="Times New Roman" w:hAnsi="Times New Roman" w:cs="Times New Roman"/>
              </w:rPr>
            </w:pPr>
            <w:r w:rsidRPr="0054203F">
              <w:rPr>
                <w:rFonts w:ascii="Times New Roman" w:hAnsi="Times New Roman" w:cs="Times New Roman"/>
                <w:color w:val="000000"/>
              </w:rPr>
              <w:t>703-748 MHz</w:t>
            </w:r>
          </w:p>
        </w:tc>
        <w:tc>
          <w:tcPr>
            <w:tcW w:w="1198" w:type="pct"/>
          </w:tcPr>
          <w:p w14:paraId="076CF49F" w14:textId="5176844E" w:rsidR="00127CCC" w:rsidRPr="0054203F" w:rsidRDefault="00127CCC" w:rsidP="00127CCC">
            <w:pPr>
              <w:pStyle w:val="Tabletext"/>
              <w:jc w:val="center"/>
              <w:rPr>
                <w:rFonts w:ascii="Times New Roman" w:hAnsi="Times New Roman" w:cs="Times New Roman"/>
              </w:rPr>
            </w:pPr>
            <w:r w:rsidRPr="0054203F">
              <w:rPr>
                <w:rFonts w:ascii="Times New Roman" w:hAnsi="Times New Roman" w:cs="Times New Roman"/>
                <w:color w:val="000000"/>
              </w:rPr>
              <w:t>Sans objet</w:t>
            </w:r>
          </w:p>
        </w:tc>
        <w:tc>
          <w:tcPr>
            <w:tcW w:w="462" w:type="pct"/>
          </w:tcPr>
          <w:p w14:paraId="79F11DAC" w14:textId="77777777" w:rsidR="00127CCC" w:rsidRPr="0054203F" w:rsidRDefault="00127CCC" w:rsidP="00127CCC">
            <w:pPr>
              <w:pStyle w:val="Tabletext"/>
              <w:jc w:val="center"/>
              <w:rPr>
                <w:rFonts w:ascii="Times New Roman" w:hAnsi="Times New Roman" w:cs="Times New Roman"/>
              </w:rPr>
            </w:pPr>
            <w:r w:rsidRPr="0054203F">
              <w:rPr>
                <w:rFonts w:ascii="Times New Roman" w:hAnsi="Times New Roman" w:cs="Times New Roman"/>
                <w:color w:val="000000"/>
              </w:rPr>
              <w:t>SUL</w:t>
            </w:r>
          </w:p>
        </w:tc>
        <w:tc>
          <w:tcPr>
            <w:tcW w:w="1270" w:type="pct"/>
          </w:tcPr>
          <w:p w14:paraId="320C4C3E" w14:textId="77777777" w:rsidR="00127CCC" w:rsidRPr="0054203F" w:rsidRDefault="00127CCC" w:rsidP="00127CCC">
            <w:pPr>
              <w:pStyle w:val="Tabletext"/>
              <w:jc w:val="center"/>
              <w:rPr>
                <w:rFonts w:ascii="Times New Roman" w:hAnsi="Times New Roman" w:cs="Times New Roman"/>
                <w:b/>
                <w:bCs/>
              </w:rPr>
            </w:pPr>
            <w:r w:rsidRPr="0054203F">
              <w:rPr>
                <w:rFonts w:ascii="Times New Roman" w:hAnsi="Times New Roman" w:cs="Times New Roman"/>
                <w:b/>
                <w:bCs/>
                <w:color w:val="000000"/>
              </w:rPr>
              <w:t>5.313A,</w:t>
            </w:r>
            <w:r w:rsidRPr="0054203F">
              <w:rPr>
                <w:rFonts w:ascii="Times New Roman" w:hAnsi="Times New Roman" w:cs="Times New Roman"/>
                <w:b/>
                <w:bCs/>
                <w:color w:val="000000"/>
                <w:lang w:eastAsia="zh-CN"/>
              </w:rPr>
              <w:t xml:space="preserve"> </w:t>
            </w:r>
            <w:r w:rsidRPr="0054203F">
              <w:rPr>
                <w:rFonts w:ascii="Times New Roman" w:hAnsi="Times New Roman" w:cs="Times New Roman"/>
                <w:b/>
                <w:bCs/>
                <w:color w:val="000000"/>
              </w:rPr>
              <w:t>5.317A</w:t>
            </w:r>
          </w:p>
        </w:tc>
      </w:tr>
      <w:tr w:rsidR="00127CCC" w:rsidRPr="0054203F" w14:paraId="47CDB489" w14:textId="77777777" w:rsidTr="00B4522F">
        <w:trPr>
          <w:jc w:val="center"/>
        </w:trPr>
        <w:tc>
          <w:tcPr>
            <w:tcW w:w="873" w:type="pct"/>
          </w:tcPr>
          <w:p w14:paraId="4BFFE6F6" w14:textId="77777777" w:rsidR="00127CCC" w:rsidRPr="0054203F" w:rsidRDefault="00127CCC" w:rsidP="00127CCC">
            <w:pPr>
              <w:pStyle w:val="Tabletext"/>
              <w:jc w:val="center"/>
              <w:rPr>
                <w:rFonts w:ascii="Times New Roman" w:hAnsi="Times New Roman" w:cs="Times New Roman"/>
              </w:rPr>
            </w:pPr>
            <w:r w:rsidRPr="0054203F">
              <w:rPr>
                <w:rFonts w:ascii="Times New Roman" w:hAnsi="Times New Roman" w:cs="Times New Roman"/>
                <w:color w:val="000000"/>
              </w:rPr>
              <w:t>n84</w:t>
            </w:r>
          </w:p>
        </w:tc>
        <w:tc>
          <w:tcPr>
            <w:tcW w:w="1197" w:type="pct"/>
          </w:tcPr>
          <w:p w14:paraId="334C4A9A" w14:textId="77777777" w:rsidR="00127CCC" w:rsidRPr="0054203F" w:rsidRDefault="00127CCC" w:rsidP="00127CCC">
            <w:pPr>
              <w:pStyle w:val="Tabletext"/>
              <w:jc w:val="center"/>
              <w:rPr>
                <w:rFonts w:ascii="Times New Roman" w:hAnsi="Times New Roman" w:cs="Times New Roman"/>
              </w:rPr>
            </w:pPr>
            <w:r w:rsidRPr="0054203F">
              <w:rPr>
                <w:rFonts w:ascii="Times New Roman" w:hAnsi="Times New Roman" w:cs="Times New Roman"/>
                <w:color w:val="000000"/>
              </w:rPr>
              <w:t>1 920-1 980 MHz</w:t>
            </w:r>
          </w:p>
        </w:tc>
        <w:tc>
          <w:tcPr>
            <w:tcW w:w="1198" w:type="pct"/>
          </w:tcPr>
          <w:p w14:paraId="10D6CA9E" w14:textId="0AC74155" w:rsidR="00127CCC" w:rsidRPr="0054203F" w:rsidRDefault="00127CCC" w:rsidP="00127CCC">
            <w:pPr>
              <w:pStyle w:val="Tabletext"/>
              <w:jc w:val="center"/>
              <w:rPr>
                <w:rFonts w:ascii="Times New Roman" w:hAnsi="Times New Roman" w:cs="Times New Roman"/>
              </w:rPr>
            </w:pPr>
            <w:r w:rsidRPr="0054203F">
              <w:rPr>
                <w:rFonts w:ascii="Times New Roman" w:hAnsi="Times New Roman" w:cs="Times New Roman"/>
                <w:color w:val="000000"/>
              </w:rPr>
              <w:t>Sans objet</w:t>
            </w:r>
          </w:p>
        </w:tc>
        <w:tc>
          <w:tcPr>
            <w:tcW w:w="462" w:type="pct"/>
          </w:tcPr>
          <w:p w14:paraId="1B27CC9E" w14:textId="77777777" w:rsidR="00127CCC" w:rsidRPr="0054203F" w:rsidRDefault="00127CCC" w:rsidP="00127CCC">
            <w:pPr>
              <w:pStyle w:val="Tabletext"/>
              <w:jc w:val="center"/>
              <w:rPr>
                <w:rFonts w:ascii="Times New Roman" w:hAnsi="Times New Roman" w:cs="Times New Roman"/>
              </w:rPr>
            </w:pPr>
            <w:r w:rsidRPr="0054203F">
              <w:rPr>
                <w:rFonts w:ascii="Times New Roman" w:hAnsi="Times New Roman" w:cs="Times New Roman"/>
                <w:color w:val="000000"/>
              </w:rPr>
              <w:t>SUL</w:t>
            </w:r>
          </w:p>
        </w:tc>
        <w:tc>
          <w:tcPr>
            <w:tcW w:w="1270" w:type="pct"/>
          </w:tcPr>
          <w:p w14:paraId="60E18C3C" w14:textId="77777777" w:rsidR="00127CCC" w:rsidRPr="0054203F" w:rsidRDefault="00127CCC" w:rsidP="00127CCC">
            <w:pPr>
              <w:pStyle w:val="Tabletext"/>
              <w:jc w:val="center"/>
              <w:rPr>
                <w:rFonts w:ascii="Times New Roman" w:hAnsi="Times New Roman" w:cs="Times New Roman"/>
                <w:b/>
                <w:bCs/>
              </w:rPr>
            </w:pPr>
            <w:r w:rsidRPr="0054203F">
              <w:rPr>
                <w:rFonts w:ascii="Times New Roman" w:hAnsi="Times New Roman" w:cs="Times New Roman"/>
                <w:b/>
                <w:bCs/>
                <w:color w:val="000000"/>
              </w:rPr>
              <w:t>5.388</w:t>
            </w:r>
          </w:p>
        </w:tc>
      </w:tr>
      <w:tr w:rsidR="00011A4B" w:rsidRPr="0054203F" w14:paraId="4D860504" w14:textId="77777777" w:rsidTr="00B4522F">
        <w:trPr>
          <w:jc w:val="center"/>
        </w:trPr>
        <w:tc>
          <w:tcPr>
            <w:tcW w:w="873" w:type="pct"/>
          </w:tcPr>
          <w:p w14:paraId="3993C456"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n85</w:t>
            </w:r>
          </w:p>
        </w:tc>
        <w:tc>
          <w:tcPr>
            <w:tcW w:w="1197" w:type="pct"/>
          </w:tcPr>
          <w:p w14:paraId="74DFE58A"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698-716 MHz</w:t>
            </w:r>
          </w:p>
        </w:tc>
        <w:tc>
          <w:tcPr>
            <w:tcW w:w="1198" w:type="pct"/>
          </w:tcPr>
          <w:p w14:paraId="4C75D837"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728-746 MHz</w:t>
            </w:r>
          </w:p>
        </w:tc>
        <w:tc>
          <w:tcPr>
            <w:tcW w:w="462" w:type="pct"/>
          </w:tcPr>
          <w:p w14:paraId="5FF4A433"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FDD</w:t>
            </w:r>
          </w:p>
        </w:tc>
        <w:tc>
          <w:tcPr>
            <w:tcW w:w="1270" w:type="pct"/>
          </w:tcPr>
          <w:p w14:paraId="474C19C9" w14:textId="77777777" w:rsidR="00011A4B" w:rsidRPr="0054203F" w:rsidRDefault="00011A4B" w:rsidP="00A728F9">
            <w:pPr>
              <w:pStyle w:val="Tabletext"/>
              <w:jc w:val="center"/>
              <w:rPr>
                <w:rFonts w:ascii="Times New Roman" w:hAnsi="Times New Roman" w:cs="Times New Roman"/>
                <w:b/>
                <w:bCs/>
              </w:rPr>
            </w:pPr>
            <w:r w:rsidRPr="0054203F">
              <w:rPr>
                <w:rFonts w:ascii="Times New Roman" w:hAnsi="Times New Roman" w:cs="Times New Roman"/>
                <w:b/>
                <w:bCs/>
                <w:color w:val="000000"/>
              </w:rPr>
              <w:t>5.313A,</w:t>
            </w:r>
            <w:r w:rsidRPr="0054203F">
              <w:rPr>
                <w:rFonts w:ascii="Times New Roman" w:hAnsi="Times New Roman" w:cs="Times New Roman"/>
                <w:b/>
                <w:bCs/>
                <w:color w:val="000000"/>
                <w:lang w:eastAsia="zh-CN"/>
              </w:rPr>
              <w:t xml:space="preserve"> </w:t>
            </w:r>
            <w:r w:rsidRPr="0054203F">
              <w:rPr>
                <w:rFonts w:ascii="Times New Roman" w:hAnsi="Times New Roman" w:cs="Times New Roman"/>
                <w:b/>
                <w:bCs/>
                <w:color w:val="000000"/>
              </w:rPr>
              <w:t>5.317A</w:t>
            </w:r>
          </w:p>
        </w:tc>
      </w:tr>
      <w:tr w:rsidR="00127CCC" w:rsidRPr="0054203F" w14:paraId="4D756449" w14:textId="77777777" w:rsidTr="00B4522F">
        <w:trPr>
          <w:jc w:val="center"/>
        </w:trPr>
        <w:tc>
          <w:tcPr>
            <w:tcW w:w="873" w:type="pct"/>
          </w:tcPr>
          <w:p w14:paraId="297B51DB" w14:textId="77777777" w:rsidR="00127CCC" w:rsidRPr="0054203F" w:rsidRDefault="00127CCC" w:rsidP="00127CCC">
            <w:pPr>
              <w:pStyle w:val="Tabletext"/>
              <w:jc w:val="center"/>
              <w:rPr>
                <w:rFonts w:ascii="Times New Roman" w:hAnsi="Times New Roman" w:cs="Times New Roman"/>
              </w:rPr>
            </w:pPr>
            <w:r w:rsidRPr="0054203F">
              <w:rPr>
                <w:rFonts w:ascii="Times New Roman" w:hAnsi="Times New Roman" w:cs="Times New Roman"/>
                <w:color w:val="000000"/>
              </w:rPr>
              <w:t>n86</w:t>
            </w:r>
          </w:p>
        </w:tc>
        <w:tc>
          <w:tcPr>
            <w:tcW w:w="1197" w:type="pct"/>
          </w:tcPr>
          <w:p w14:paraId="7B000B82" w14:textId="77777777" w:rsidR="00127CCC" w:rsidRPr="0054203F" w:rsidRDefault="00127CCC" w:rsidP="00127CCC">
            <w:pPr>
              <w:pStyle w:val="Tabletext"/>
              <w:jc w:val="center"/>
              <w:rPr>
                <w:rFonts w:ascii="Times New Roman" w:hAnsi="Times New Roman" w:cs="Times New Roman"/>
              </w:rPr>
            </w:pPr>
            <w:r w:rsidRPr="0054203F">
              <w:rPr>
                <w:rFonts w:ascii="Times New Roman" w:hAnsi="Times New Roman" w:cs="Times New Roman"/>
                <w:color w:val="000000"/>
              </w:rPr>
              <w:t>1 710-1 780 MHz</w:t>
            </w:r>
          </w:p>
        </w:tc>
        <w:tc>
          <w:tcPr>
            <w:tcW w:w="1198" w:type="pct"/>
          </w:tcPr>
          <w:p w14:paraId="4BC668F8" w14:textId="2100FA8E" w:rsidR="00127CCC" w:rsidRPr="0054203F" w:rsidRDefault="00127CCC" w:rsidP="00127CCC">
            <w:pPr>
              <w:pStyle w:val="Tabletext"/>
              <w:jc w:val="center"/>
              <w:rPr>
                <w:rFonts w:ascii="Times New Roman" w:hAnsi="Times New Roman" w:cs="Times New Roman"/>
              </w:rPr>
            </w:pPr>
            <w:r w:rsidRPr="0054203F">
              <w:rPr>
                <w:rFonts w:ascii="Times New Roman" w:hAnsi="Times New Roman" w:cs="Times New Roman"/>
                <w:color w:val="000000"/>
              </w:rPr>
              <w:t>Sans objet</w:t>
            </w:r>
          </w:p>
        </w:tc>
        <w:tc>
          <w:tcPr>
            <w:tcW w:w="462" w:type="pct"/>
          </w:tcPr>
          <w:p w14:paraId="15B5DDEB" w14:textId="77777777" w:rsidR="00127CCC" w:rsidRPr="0054203F" w:rsidRDefault="00127CCC" w:rsidP="00127CCC">
            <w:pPr>
              <w:pStyle w:val="Tabletext"/>
              <w:jc w:val="center"/>
              <w:rPr>
                <w:rFonts w:ascii="Times New Roman" w:hAnsi="Times New Roman" w:cs="Times New Roman"/>
              </w:rPr>
            </w:pPr>
            <w:r w:rsidRPr="0054203F">
              <w:rPr>
                <w:rFonts w:ascii="Times New Roman" w:hAnsi="Times New Roman" w:cs="Times New Roman"/>
                <w:color w:val="000000"/>
              </w:rPr>
              <w:t>SUL</w:t>
            </w:r>
          </w:p>
        </w:tc>
        <w:tc>
          <w:tcPr>
            <w:tcW w:w="1270" w:type="pct"/>
          </w:tcPr>
          <w:p w14:paraId="7D0F4274" w14:textId="77777777" w:rsidR="00127CCC" w:rsidRPr="0054203F" w:rsidRDefault="00127CCC" w:rsidP="00127CCC">
            <w:pPr>
              <w:pStyle w:val="Tabletext"/>
              <w:jc w:val="center"/>
              <w:rPr>
                <w:rFonts w:ascii="Times New Roman" w:hAnsi="Times New Roman" w:cs="Times New Roman"/>
                <w:b/>
                <w:bCs/>
              </w:rPr>
            </w:pPr>
            <w:r w:rsidRPr="0054203F">
              <w:rPr>
                <w:rFonts w:ascii="Times New Roman" w:hAnsi="Times New Roman" w:cs="Times New Roman"/>
                <w:b/>
                <w:bCs/>
                <w:color w:val="000000"/>
              </w:rPr>
              <w:t>5.384A</w:t>
            </w:r>
          </w:p>
        </w:tc>
      </w:tr>
      <w:tr w:rsidR="00127CCC" w:rsidRPr="0054203F" w14:paraId="7006601E" w14:textId="77777777" w:rsidTr="00B4522F">
        <w:trPr>
          <w:jc w:val="center"/>
        </w:trPr>
        <w:tc>
          <w:tcPr>
            <w:tcW w:w="873" w:type="pct"/>
          </w:tcPr>
          <w:p w14:paraId="2B952002" w14:textId="77777777" w:rsidR="00127CCC" w:rsidRPr="0054203F" w:rsidRDefault="00127CCC" w:rsidP="00127CCC">
            <w:pPr>
              <w:pStyle w:val="Tabletext"/>
              <w:jc w:val="center"/>
              <w:rPr>
                <w:rFonts w:ascii="Times New Roman" w:hAnsi="Times New Roman" w:cs="Times New Roman"/>
              </w:rPr>
            </w:pPr>
            <w:r w:rsidRPr="0054203F">
              <w:rPr>
                <w:rFonts w:ascii="Times New Roman" w:hAnsi="Times New Roman" w:cs="Times New Roman"/>
                <w:color w:val="000000"/>
              </w:rPr>
              <w:t>n89</w:t>
            </w:r>
          </w:p>
        </w:tc>
        <w:tc>
          <w:tcPr>
            <w:tcW w:w="1197" w:type="pct"/>
          </w:tcPr>
          <w:p w14:paraId="12F9BE40" w14:textId="77777777" w:rsidR="00127CCC" w:rsidRPr="0054203F" w:rsidRDefault="00127CCC" w:rsidP="00127CCC">
            <w:pPr>
              <w:pStyle w:val="Tabletext"/>
              <w:jc w:val="center"/>
              <w:rPr>
                <w:rFonts w:ascii="Times New Roman" w:hAnsi="Times New Roman" w:cs="Times New Roman"/>
              </w:rPr>
            </w:pPr>
            <w:r w:rsidRPr="0054203F">
              <w:rPr>
                <w:rFonts w:ascii="Times New Roman" w:hAnsi="Times New Roman" w:cs="Times New Roman"/>
                <w:color w:val="000000"/>
              </w:rPr>
              <w:t>824-849 MHz</w:t>
            </w:r>
          </w:p>
        </w:tc>
        <w:tc>
          <w:tcPr>
            <w:tcW w:w="1198" w:type="pct"/>
          </w:tcPr>
          <w:p w14:paraId="120468B5" w14:textId="2A6A0BB3" w:rsidR="00127CCC" w:rsidRPr="0054203F" w:rsidRDefault="00127CCC" w:rsidP="00127CCC">
            <w:pPr>
              <w:pStyle w:val="Tabletext"/>
              <w:jc w:val="center"/>
              <w:rPr>
                <w:rFonts w:ascii="Times New Roman" w:hAnsi="Times New Roman" w:cs="Times New Roman"/>
              </w:rPr>
            </w:pPr>
            <w:r w:rsidRPr="0054203F">
              <w:rPr>
                <w:rFonts w:ascii="Times New Roman" w:hAnsi="Times New Roman" w:cs="Times New Roman"/>
                <w:color w:val="000000"/>
              </w:rPr>
              <w:t>Sans objet</w:t>
            </w:r>
          </w:p>
        </w:tc>
        <w:tc>
          <w:tcPr>
            <w:tcW w:w="462" w:type="pct"/>
          </w:tcPr>
          <w:p w14:paraId="4E3197DB" w14:textId="77777777" w:rsidR="00127CCC" w:rsidRPr="0054203F" w:rsidRDefault="00127CCC" w:rsidP="00127CCC">
            <w:pPr>
              <w:pStyle w:val="Tabletext"/>
              <w:jc w:val="center"/>
              <w:rPr>
                <w:rFonts w:ascii="Times New Roman" w:hAnsi="Times New Roman" w:cs="Times New Roman"/>
              </w:rPr>
            </w:pPr>
            <w:r w:rsidRPr="0054203F">
              <w:rPr>
                <w:rFonts w:ascii="Times New Roman" w:hAnsi="Times New Roman" w:cs="Times New Roman"/>
                <w:color w:val="000000"/>
              </w:rPr>
              <w:t>SUL</w:t>
            </w:r>
          </w:p>
        </w:tc>
        <w:tc>
          <w:tcPr>
            <w:tcW w:w="1270" w:type="pct"/>
          </w:tcPr>
          <w:p w14:paraId="5F9B9DEC" w14:textId="77777777" w:rsidR="00127CCC" w:rsidRPr="0054203F" w:rsidRDefault="00127CCC" w:rsidP="00127CCC">
            <w:pPr>
              <w:pStyle w:val="Tabletext"/>
              <w:jc w:val="center"/>
              <w:rPr>
                <w:rFonts w:ascii="Times New Roman" w:hAnsi="Times New Roman" w:cs="Times New Roman"/>
                <w:b/>
                <w:bCs/>
              </w:rPr>
            </w:pPr>
            <w:r w:rsidRPr="0054203F">
              <w:rPr>
                <w:rFonts w:ascii="Times New Roman" w:hAnsi="Times New Roman" w:cs="Times New Roman"/>
                <w:b/>
                <w:bCs/>
                <w:color w:val="000000"/>
              </w:rPr>
              <w:t>5.317A</w:t>
            </w:r>
          </w:p>
        </w:tc>
      </w:tr>
      <w:tr w:rsidR="00011A4B" w:rsidRPr="0054203F" w14:paraId="51097EDE" w14:textId="77777777" w:rsidTr="00B4522F">
        <w:trPr>
          <w:jc w:val="center"/>
        </w:trPr>
        <w:tc>
          <w:tcPr>
            <w:tcW w:w="873" w:type="pct"/>
          </w:tcPr>
          <w:p w14:paraId="3FA242A1"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n91</w:t>
            </w:r>
          </w:p>
        </w:tc>
        <w:tc>
          <w:tcPr>
            <w:tcW w:w="1197" w:type="pct"/>
          </w:tcPr>
          <w:p w14:paraId="4EE2EB56"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832-862 MHz</w:t>
            </w:r>
          </w:p>
        </w:tc>
        <w:tc>
          <w:tcPr>
            <w:tcW w:w="1198" w:type="pct"/>
          </w:tcPr>
          <w:p w14:paraId="726B1BB4"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1 427-1 432 MHz</w:t>
            </w:r>
          </w:p>
        </w:tc>
        <w:tc>
          <w:tcPr>
            <w:tcW w:w="462" w:type="pct"/>
          </w:tcPr>
          <w:p w14:paraId="1212C3F3"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FDD</w:t>
            </w:r>
            <w:r w:rsidRPr="0054203F">
              <w:rPr>
                <w:rFonts w:ascii="Times New Roman" w:hAnsi="Times New Roman" w:cs="Times New Roman"/>
                <w:color w:val="000000"/>
                <w:vertAlign w:val="superscript"/>
              </w:rPr>
              <w:t>(2)</w:t>
            </w:r>
          </w:p>
        </w:tc>
        <w:tc>
          <w:tcPr>
            <w:tcW w:w="1270" w:type="pct"/>
          </w:tcPr>
          <w:p w14:paraId="74F408FB" w14:textId="77777777" w:rsidR="00011A4B" w:rsidRPr="0054203F" w:rsidRDefault="00011A4B" w:rsidP="00A728F9">
            <w:pPr>
              <w:pStyle w:val="Tabletext"/>
              <w:jc w:val="center"/>
              <w:rPr>
                <w:rFonts w:ascii="Times New Roman" w:hAnsi="Times New Roman" w:cs="Times New Roman"/>
                <w:b/>
                <w:bCs/>
              </w:rPr>
            </w:pPr>
            <w:r w:rsidRPr="0054203F">
              <w:rPr>
                <w:rFonts w:ascii="Times New Roman" w:hAnsi="Times New Roman" w:cs="Times New Roman"/>
                <w:b/>
                <w:bCs/>
                <w:color w:val="000000"/>
              </w:rPr>
              <w:t>5.317A, 5.341A, 5.431B, 5.341C</w:t>
            </w:r>
          </w:p>
        </w:tc>
      </w:tr>
      <w:tr w:rsidR="00011A4B" w:rsidRPr="0054203F" w14:paraId="23623BC7" w14:textId="77777777" w:rsidTr="00B4522F">
        <w:trPr>
          <w:jc w:val="center"/>
        </w:trPr>
        <w:tc>
          <w:tcPr>
            <w:tcW w:w="873" w:type="pct"/>
          </w:tcPr>
          <w:p w14:paraId="7454E3E3"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n92</w:t>
            </w:r>
          </w:p>
        </w:tc>
        <w:tc>
          <w:tcPr>
            <w:tcW w:w="1197" w:type="pct"/>
          </w:tcPr>
          <w:p w14:paraId="77B7621D"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832-862 MHz</w:t>
            </w:r>
          </w:p>
        </w:tc>
        <w:tc>
          <w:tcPr>
            <w:tcW w:w="1198" w:type="pct"/>
          </w:tcPr>
          <w:p w14:paraId="513BED0B"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1 432-1 517 MHz</w:t>
            </w:r>
          </w:p>
        </w:tc>
        <w:tc>
          <w:tcPr>
            <w:tcW w:w="462" w:type="pct"/>
          </w:tcPr>
          <w:p w14:paraId="0301983D"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FDD</w:t>
            </w:r>
            <w:r w:rsidRPr="0054203F">
              <w:rPr>
                <w:rFonts w:ascii="Times New Roman" w:hAnsi="Times New Roman" w:cs="Times New Roman"/>
                <w:color w:val="000000"/>
                <w:vertAlign w:val="superscript"/>
              </w:rPr>
              <w:t>(2)</w:t>
            </w:r>
          </w:p>
        </w:tc>
        <w:tc>
          <w:tcPr>
            <w:tcW w:w="1270" w:type="pct"/>
          </w:tcPr>
          <w:p w14:paraId="6F3A1C72" w14:textId="77777777" w:rsidR="00011A4B" w:rsidRPr="0054203F" w:rsidRDefault="00011A4B" w:rsidP="00A728F9">
            <w:pPr>
              <w:pStyle w:val="Tabletext"/>
              <w:jc w:val="center"/>
              <w:rPr>
                <w:rFonts w:ascii="Times New Roman" w:hAnsi="Times New Roman" w:cs="Times New Roman"/>
                <w:b/>
                <w:bCs/>
              </w:rPr>
            </w:pPr>
            <w:r w:rsidRPr="0054203F">
              <w:rPr>
                <w:rFonts w:ascii="Times New Roman" w:hAnsi="Times New Roman" w:cs="Times New Roman"/>
                <w:b/>
                <w:bCs/>
                <w:color w:val="000000"/>
              </w:rPr>
              <w:t>5.317A, 5.341A, 5.341B, 5.341C, 5.346, 5.346A</w:t>
            </w:r>
          </w:p>
        </w:tc>
      </w:tr>
    </w:tbl>
    <w:p w14:paraId="53C339A6" w14:textId="2AC16FA4" w:rsidR="000E3845" w:rsidRPr="0054203F" w:rsidRDefault="000E3845" w:rsidP="000E3845">
      <w:pPr>
        <w:pStyle w:val="TableNo"/>
      </w:pPr>
      <w:r w:rsidRPr="0054203F">
        <w:lastRenderedPageBreak/>
        <w:t>TABLEAU A2-2 (</w:t>
      </w:r>
      <w:r w:rsidRPr="0054203F">
        <w:rPr>
          <w:i/>
          <w:iCs/>
        </w:rPr>
        <w:t>fin</w:t>
      </w:r>
      <w:r w:rsidRPr="0054203F">
        <w:t>)</w:t>
      </w:r>
    </w:p>
    <w:tbl>
      <w:tblPr>
        <w:tblStyle w:val="TableGrid"/>
        <w:tblW w:w="9639" w:type="dxa"/>
        <w:jc w:val="center"/>
        <w:tblLook w:val="04A0" w:firstRow="1" w:lastRow="0" w:firstColumn="1" w:lastColumn="0" w:noHBand="0" w:noVBand="1"/>
      </w:tblPr>
      <w:tblGrid>
        <w:gridCol w:w="1683"/>
        <w:gridCol w:w="2308"/>
        <w:gridCol w:w="2309"/>
        <w:gridCol w:w="890"/>
        <w:gridCol w:w="2449"/>
      </w:tblGrid>
      <w:tr w:rsidR="000E3845" w:rsidRPr="0054203F" w14:paraId="234A0933" w14:textId="77777777" w:rsidTr="00B4522F">
        <w:trPr>
          <w:jc w:val="center"/>
        </w:trPr>
        <w:tc>
          <w:tcPr>
            <w:tcW w:w="659" w:type="pct"/>
          </w:tcPr>
          <w:p w14:paraId="36E8757C" w14:textId="45E0F3FC" w:rsidR="000E3845" w:rsidRPr="0054203F" w:rsidRDefault="000E3845" w:rsidP="000E3845">
            <w:pPr>
              <w:pStyle w:val="Tablehead0"/>
              <w:rPr>
                <w:rFonts w:ascii="Times New Roman" w:hAnsi="Times New Roman" w:cs="Times New Roman"/>
              </w:rPr>
            </w:pPr>
            <w:r w:rsidRPr="0054203F">
              <w:rPr>
                <w:rFonts w:ascii="Times New Roman" w:hAnsi="Times New Roman" w:cs="Times New Roman"/>
              </w:rPr>
              <w:t>Numéro de bande de fonctionnement NR</w:t>
            </w:r>
          </w:p>
        </w:tc>
        <w:tc>
          <w:tcPr>
            <w:tcW w:w="1251" w:type="pct"/>
          </w:tcPr>
          <w:p w14:paraId="61FCDDB7" w14:textId="77777777" w:rsidR="000E3845" w:rsidRPr="0054203F" w:rsidRDefault="000E3845" w:rsidP="000E3845">
            <w:pPr>
              <w:pStyle w:val="Tablehead0"/>
              <w:rPr>
                <w:rFonts w:ascii="Times New Roman" w:hAnsi="Times New Roman" w:cs="Times New Roman"/>
              </w:rPr>
            </w:pPr>
            <w:r w:rsidRPr="0054203F">
              <w:rPr>
                <w:rFonts w:ascii="Times New Roman" w:hAnsi="Times New Roman" w:cs="Times New Roman"/>
              </w:rPr>
              <w:t>Bande de fonctionnement sur la liaison montante: la station de base (BS) reçoit; l'équipement d'utilisateur (UE) émet</w:t>
            </w:r>
          </w:p>
          <w:p w14:paraId="0EEFDA63" w14:textId="24DEE54D" w:rsidR="000E3845" w:rsidRPr="0054203F" w:rsidRDefault="000E3845" w:rsidP="000E3845">
            <w:pPr>
              <w:pStyle w:val="Tablehead0"/>
              <w:rPr>
                <w:rFonts w:ascii="Times New Roman" w:hAnsi="Times New Roman" w:cs="Times New Roman"/>
              </w:rPr>
            </w:pPr>
            <w:r w:rsidRPr="0054203F">
              <w:rPr>
                <w:rFonts w:ascii="Times New Roman" w:hAnsi="Times New Roman" w:cs="Times New Roman"/>
              </w:rPr>
              <w:t>F</w:t>
            </w:r>
            <w:r w:rsidRPr="0054203F">
              <w:rPr>
                <w:rFonts w:ascii="Times New Roman" w:hAnsi="Times New Roman" w:cs="Times New Roman"/>
                <w:vertAlign w:val="subscript"/>
              </w:rPr>
              <w:t>UL</w:t>
            </w:r>
            <w:r w:rsidRPr="0054203F">
              <w:rPr>
                <w:rFonts w:ascii="Times New Roman" w:hAnsi="Times New Roman" w:cs="Times New Roman"/>
              </w:rPr>
              <w:t>,</w:t>
            </w:r>
            <w:r w:rsidRPr="0054203F">
              <w:rPr>
                <w:rFonts w:ascii="Times New Roman" w:hAnsi="Times New Roman" w:cs="Times New Roman"/>
                <w:vertAlign w:val="subscript"/>
              </w:rPr>
              <w:t>low</w:t>
            </w:r>
            <w:r w:rsidRPr="0054203F">
              <w:rPr>
                <w:rFonts w:ascii="Times New Roman" w:hAnsi="Times New Roman" w:cs="Times New Roman"/>
              </w:rPr>
              <w:t xml:space="preserve"> – F</w:t>
            </w:r>
            <w:r w:rsidRPr="0054203F">
              <w:rPr>
                <w:rFonts w:ascii="Times New Roman" w:hAnsi="Times New Roman" w:cs="Times New Roman"/>
                <w:vertAlign w:val="subscript"/>
              </w:rPr>
              <w:t>UL</w:t>
            </w:r>
            <w:r w:rsidRPr="0054203F">
              <w:rPr>
                <w:rFonts w:ascii="Times New Roman" w:hAnsi="Times New Roman" w:cs="Times New Roman"/>
              </w:rPr>
              <w:t>,</w:t>
            </w:r>
            <w:r w:rsidRPr="0054203F">
              <w:rPr>
                <w:rFonts w:ascii="Times New Roman" w:hAnsi="Times New Roman" w:cs="Times New Roman"/>
                <w:vertAlign w:val="subscript"/>
              </w:rPr>
              <w:t>high</w:t>
            </w:r>
          </w:p>
        </w:tc>
        <w:tc>
          <w:tcPr>
            <w:tcW w:w="1251" w:type="pct"/>
          </w:tcPr>
          <w:p w14:paraId="78632555" w14:textId="77777777" w:rsidR="000E3845" w:rsidRPr="0054203F" w:rsidRDefault="000E3845" w:rsidP="000E3845">
            <w:pPr>
              <w:pStyle w:val="Tablehead0"/>
              <w:rPr>
                <w:rFonts w:ascii="Times New Roman" w:hAnsi="Times New Roman" w:cs="Times New Roman"/>
              </w:rPr>
            </w:pPr>
            <w:r w:rsidRPr="0054203F">
              <w:rPr>
                <w:rFonts w:ascii="Times New Roman" w:hAnsi="Times New Roman" w:cs="Times New Roman"/>
              </w:rPr>
              <w:t>Bande de fonctionnement sur la liaison descendante: la station de base (BS) émet; l'équipement d'utilisateur (UE) reçoit</w:t>
            </w:r>
          </w:p>
          <w:p w14:paraId="2299AE41" w14:textId="0E9C277E" w:rsidR="000E3845" w:rsidRPr="0054203F" w:rsidRDefault="000E3845" w:rsidP="000E3845">
            <w:pPr>
              <w:pStyle w:val="Tablehead0"/>
              <w:rPr>
                <w:rFonts w:ascii="Times New Roman" w:hAnsi="Times New Roman" w:cs="Times New Roman"/>
              </w:rPr>
            </w:pPr>
            <w:r w:rsidRPr="0054203F">
              <w:rPr>
                <w:rFonts w:ascii="Times New Roman" w:hAnsi="Times New Roman" w:cs="Times New Roman"/>
              </w:rPr>
              <w:t>F</w:t>
            </w:r>
            <w:r w:rsidRPr="0054203F">
              <w:rPr>
                <w:rFonts w:ascii="Times New Roman" w:hAnsi="Times New Roman" w:cs="Times New Roman"/>
                <w:vertAlign w:val="subscript"/>
              </w:rPr>
              <w:t>DL</w:t>
            </w:r>
            <w:r w:rsidRPr="0054203F">
              <w:rPr>
                <w:rFonts w:ascii="Times New Roman" w:hAnsi="Times New Roman" w:cs="Times New Roman"/>
              </w:rPr>
              <w:t>,</w:t>
            </w:r>
            <w:r w:rsidRPr="0054203F">
              <w:rPr>
                <w:rFonts w:ascii="Times New Roman" w:hAnsi="Times New Roman" w:cs="Times New Roman"/>
                <w:vertAlign w:val="subscript"/>
              </w:rPr>
              <w:t>low</w:t>
            </w:r>
            <w:r w:rsidRPr="0054203F">
              <w:rPr>
                <w:rFonts w:ascii="Times New Roman" w:hAnsi="Times New Roman" w:cs="Times New Roman"/>
              </w:rPr>
              <w:t xml:space="preserve"> – F</w:t>
            </w:r>
            <w:r w:rsidRPr="0054203F">
              <w:rPr>
                <w:rFonts w:ascii="Times New Roman" w:hAnsi="Times New Roman" w:cs="Times New Roman"/>
                <w:vertAlign w:val="subscript"/>
              </w:rPr>
              <w:t>DL</w:t>
            </w:r>
            <w:r w:rsidRPr="0054203F">
              <w:rPr>
                <w:rFonts w:ascii="Times New Roman" w:hAnsi="Times New Roman" w:cs="Times New Roman"/>
              </w:rPr>
              <w:t>,</w:t>
            </w:r>
            <w:r w:rsidRPr="0054203F">
              <w:rPr>
                <w:rFonts w:ascii="Times New Roman" w:hAnsi="Times New Roman" w:cs="Times New Roman"/>
                <w:vertAlign w:val="subscript"/>
              </w:rPr>
              <w:t>high</w:t>
            </w:r>
          </w:p>
        </w:tc>
        <w:tc>
          <w:tcPr>
            <w:tcW w:w="515" w:type="pct"/>
          </w:tcPr>
          <w:p w14:paraId="7CBEC67B" w14:textId="17A3B8C2" w:rsidR="000E3845" w:rsidRPr="0054203F" w:rsidRDefault="000E3845" w:rsidP="000E3845">
            <w:pPr>
              <w:pStyle w:val="Tablehead0"/>
              <w:rPr>
                <w:rFonts w:ascii="Times New Roman" w:hAnsi="Times New Roman" w:cs="Times New Roman"/>
              </w:rPr>
            </w:pPr>
            <w:r w:rsidRPr="0054203F">
              <w:rPr>
                <w:rFonts w:ascii="Times New Roman" w:hAnsi="Times New Roman" w:cs="Times New Roman"/>
              </w:rPr>
              <w:t>Mode duplex</w:t>
            </w:r>
          </w:p>
        </w:tc>
        <w:tc>
          <w:tcPr>
            <w:tcW w:w="1324" w:type="pct"/>
          </w:tcPr>
          <w:p w14:paraId="3DD158D7" w14:textId="7EF3B5DA" w:rsidR="000E3845" w:rsidRPr="0054203F" w:rsidRDefault="000E3845" w:rsidP="000E3845">
            <w:pPr>
              <w:pStyle w:val="Tablehead0"/>
              <w:rPr>
                <w:rFonts w:ascii="Times New Roman" w:hAnsi="Times New Roman" w:cs="Times New Roman"/>
              </w:rPr>
            </w:pPr>
            <w:r w:rsidRPr="0054203F">
              <w:rPr>
                <w:rFonts w:ascii="Times New Roman" w:hAnsi="Times New Roman" w:cs="Times New Roman"/>
              </w:rPr>
              <w:t>Renvoi(s) identifiant la bande, ou une partie de cette bande, pour les IMT dans divers pays ou diverses Régions</w:t>
            </w:r>
          </w:p>
        </w:tc>
      </w:tr>
      <w:tr w:rsidR="00011A4B" w:rsidRPr="0054203F" w14:paraId="472180E8" w14:textId="77777777" w:rsidTr="00B4522F">
        <w:trPr>
          <w:jc w:val="center"/>
        </w:trPr>
        <w:tc>
          <w:tcPr>
            <w:tcW w:w="659" w:type="pct"/>
          </w:tcPr>
          <w:p w14:paraId="0A9BFD2A"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n93</w:t>
            </w:r>
          </w:p>
        </w:tc>
        <w:tc>
          <w:tcPr>
            <w:tcW w:w="1251" w:type="pct"/>
          </w:tcPr>
          <w:p w14:paraId="1D4BECC2"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880-915 MHz</w:t>
            </w:r>
          </w:p>
        </w:tc>
        <w:tc>
          <w:tcPr>
            <w:tcW w:w="1251" w:type="pct"/>
          </w:tcPr>
          <w:p w14:paraId="04C6804F"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1 427-1 432 MHz</w:t>
            </w:r>
          </w:p>
        </w:tc>
        <w:tc>
          <w:tcPr>
            <w:tcW w:w="515" w:type="pct"/>
          </w:tcPr>
          <w:p w14:paraId="4E350228"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FDD</w:t>
            </w:r>
            <w:r w:rsidRPr="0054203F">
              <w:rPr>
                <w:rFonts w:ascii="Times New Roman" w:hAnsi="Times New Roman" w:cs="Times New Roman"/>
                <w:color w:val="000000"/>
                <w:vertAlign w:val="superscript"/>
              </w:rPr>
              <w:t>(2)</w:t>
            </w:r>
          </w:p>
        </w:tc>
        <w:tc>
          <w:tcPr>
            <w:tcW w:w="1324" w:type="pct"/>
          </w:tcPr>
          <w:p w14:paraId="62A09FDB" w14:textId="77777777" w:rsidR="00011A4B" w:rsidRPr="0054203F" w:rsidRDefault="00011A4B" w:rsidP="00A728F9">
            <w:pPr>
              <w:pStyle w:val="Tabletext"/>
              <w:jc w:val="center"/>
              <w:rPr>
                <w:rFonts w:ascii="Times New Roman" w:hAnsi="Times New Roman" w:cs="Times New Roman"/>
                <w:b/>
                <w:bCs/>
              </w:rPr>
            </w:pPr>
            <w:r w:rsidRPr="0054203F">
              <w:rPr>
                <w:rFonts w:ascii="Times New Roman" w:hAnsi="Times New Roman" w:cs="Times New Roman"/>
                <w:b/>
                <w:bCs/>
                <w:color w:val="000000"/>
              </w:rPr>
              <w:t>5.317A, 5.341A, 5.431B, 5.341C</w:t>
            </w:r>
          </w:p>
        </w:tc>
      </w:tr>
      <w:tr w:rsidR="00011A4B" w:rsidRPr="0054203F" w14:paraId="2BCD165C" w14:textId="77777777" w:rsidTr="00B4522F">
        <w:trPr>
          <w:jc w:val="center"/>
        </w:trPr>
        <w:tc>
          <w:tcPr>
            <w:tcW w:w="659" w:type="pct"/>
          </w:tcPr>
          <w:p w14:paraId="6B5B10C8"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n94</w:t>
            </w:r>
          </w:p>
        </w:tc>
        <w:tc>
          <w:tcPr>
            <w:tcW w:w="1251" w:type="pct"/>
          </w:tcPr>
          <w:p w14:paraId="1F9FB3F5"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880-915 MHz</w:t>
            </w:r>
          </w:p>
        </w:tc>
        <w:tc>
          <w:tcPr>
            <w:tcW w:w="1251" w:type="pct"/>
          </w:tcPr>
          <w:p w14:paraId="4CC775AD"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1 432-1 517 MHz</w:t>
            </w:r>
          </w:p>
        </w:tc>
        <w:tc>
          <w:tcPr>
            <w:tcW w:w="515" w:type="pct"/>
          </w:tcPr>
          <w:p w14:paraId="1AFA461E"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FDD</w:t>
            </w:r>
            <w:r w:rsidRPr="0054203F">
              <w:rPr>
                <w:rFonts w:ascii="Times New Roman" w:hAnsi="Times New Roman" w:cs="Times New Roman"/>
                <w:color w:val="000000"/>
                <w:vertAlign w:val="superscript"/>
              </w:rPr>
              <w:t>(2)</w:t>
            </w:r>
          </w:p>
        </w:tc>
        <w:tc>
          <w:tcPr>
            <w:tcW w:w="1324" w:type="pct"/>
          </w:tcPr>
          <w:p w14:paraId="0E609F54" w14:textId="77777777" w:rsidR="00011A4B" w:rsidRPr="0054203F" w:rsidRDefault="00011A4B" w:rsidP="00A728F9">
            <w:pPr>
              <w:pStyle w:val="Tabletext"/>
              <w:jc w:val="center"/>
              <w:rPr>
                <w:rFonts w:ascii="Times New Roman" w:hAnsi="Times New Roman" w:cs="Times New Roman"/>
                <w:b/>
                <w:bCs/>
              </w:rPr>
            </w:pPr>
            <w:r w:rsidRPr="0054203F">
              <w:rPr>
                <w:rFonts w:ascii="Times New Roman" w:hAnsi="Times New Roman" w:cs="Times New Roman"/>
                <w:b/>
                <w:bCs/>
                <w:color w:val="000000"/>
              </w:rPr>
              <w:t>5.317A, 5.341A, 5.341B, 5.341C, 5.346, 5.346A</w:t>
            </w:r>
          </w:p>
        </w:tc>
      </w:tr>
      <w:tr w:rsidR="00127CCC" w:rsidRPr="0054203F" w14:paraId="551820C3" w14:textId="77777777" w:rsidTr="00B4522F">
        <w:trPr>
          <w:jc w:val="center"/>
        </w:trPr>
        <w:tc>
          <w:tcPr>
            <w:tcW w:w="659" w:type="pct"/>
          </w:tcPr>
          <w:p w14:paraId="75DF8DC7" w14:textId="77777777" w:rsidR="00127CCC" w:rsidRPr="0054203F" w:rsidRDefault="00127CCC" w:rsidP="00127CCC">
            <w:pPr>
              <w:pStyle w:val="Tabletext"/>
              <w:jc w:val="center"/>
              <w:rPr>
                <w:rFonts w:ascii="Times New Roman" w:hAnsi="Times New Roman" w:cs="Times New Roman"/>
              </w:rPr>
            </w:pPr>
            <w:r w:rsidRPr="0054203F">
              <w:rPr>
                <w:rFonts w:ascii="Times New Roman" w:hAnsi="Times New Roman" w:cs="Times New Roman"/>
                <w:color w:val="000000"/>
              </w:rPr>
              <w:t>n95</w:t>
            </w:r>
            <w:r w:rsidRPr="0054203F">
              <w:rPr>
                <w:rFonts w:ascii="Times New Roman" w:hAnsi="Times New Roman" w:cs="Times New Roman"/>
                <w:color w:val="000000"/>
                <w:vertAlign w:val="superscript"/>
              </w:rPr>
              <w:t>(1)</w:t>
            </w:r>
          </w:p>
        </w:tc>
        <w:tc>
          <w:tcPr>
            <w:tcW w:w="1251" w:type="pct"/>
          </w:tcPr>
          <w:p w14:paraId="1C4EFAA4" w14:textId="77777777" w:rsidR="00127CCC" w:rsidRPr="0054203F" w:rsidRDefault="00127CCC" w:rsidP="00127CCC">
            <w:pPr>
              <w:pStyle w:val="Tabletext"/>
              <w:jc w:val="center"/>
              <w:rPr>
                <w:rFonts w:ascii="Times New Roman" w:hAnsi="Times New Roman" w:cs="Times New Roman"/>
              </w:rPr>
            </w:pPr>
            <w:r w:rsidRPr="0054203F">
              <w:rPr>
                <w:rFonts w:ascii="Times New Roman" w:hAnsi="Times New Roman" w:cs="Times New Roman"/>
                <w:color w:val="000000"/>
              </w:rPr>
              <w:t>2 010-2 025 MHz</w:t>
            </w:r>
          </w:p>
        </w:tc>
        <w:tc>
          <w:tcPr>
            <w:tcW w:w="1251" w:type="pct"/>
          </w:tcPr>
          <w:p w14:paraId="1CF2160F" w14:textId="45EB51AB" w:rsidR="00127CCC" w:rsidRPr="0054203F" w:rsidRDefault="00127CCC" w:rsidP="00127CCC">
            <w:pPr>
              <w:pStyle w:val="Tabletext"/>
              <w:jc w:val="center"/>
              <w:rPr>
                <w:rFonts w:ascii="Times New Roman" w:hAnsi="Times New Roman" w:cs="Times New Roman"/>
              </w:rPr>
            </w:pPr>
            <w:r w:rsidRPr="0054203F">
              <w:rPr>
                <w:rFonts w:ascii="Times New Roman" w:hAnsi="Times New Roman" w:cs="Times New Roman"/>
                <w:color w:val="000000"/>
              </w:rPr>
              <w:t>Sans objet</w:t>
            </w:r>
          </w:p>
        </w:tc>
        <w:tc>
          <w:tcPr>
            <w:tcW w:w="515" w:type="pct"/>
          </w:tcPr>
          <w:p w14:paraId="0E4504EF" w14:textId="77777777" w:rsidR="00127CCC" w:rsidRPr="0054203F" w:rsidRDefault="00127CCC" w:rsidP="00127CCC">
            <w:pPr>
              <w:pStyle w:val="Tabletext"/>
              <w:jc w:val="center"/>
              <w:rPr>
                <w:rFonts w:ascii="Times New Roman" w:hAnsi="Times New Roman" w:cs="Times New Roman"/>
              </w:rPr>
            </w:pPr>
            <w:r w:rsidRPr="0054203F">
              <w:rPr>
                <w:rFonts w:ascii="Times New Roman" w:hAnsi="Times New Roman" w:cs="Times New Roman"/>
                <w:color w:val="000000"/>
              </w:rPr>
              <w:t>SUL</w:t>
            </w:r>
          </w:p>
        </w:tc>
        <w:tc>
          <w:tcPr>
            <w:tcW w:w="1324" w:type="pct"/>
          </w:tcPr>
          <w:p w14:paraId="08DB033E" w14:textId="77777777" w:rsidR="00127CCC" w:rsidRPr="0054203F" w:rsidRDefault="00127CCC" w:rsidP="00127CCC">
            <w:pPr>
              <w:pStyle w:val="Tabletext"/>
              <w:jc w:val="center"/>
              <w:rPr>
                <w:rFonts w:ascii="Times New Roman" w:hAnsi="Times New Roman" w:cs="Times New Roman"/>
                <w:b/>
                <w:bCs/>
              </w:rPr>
            </w:pPr>
            <w:r w:rsidRPr="0054203F">
              <w:rPr>
                <w:rFonts w:ascii="Times New Roman" w:hAnsi="Times New Roman" w:cs="Times New Roman"/>
                <w:b/>
                <w:bCs/>
                <w:color w:val="000000"/>
              </w:rPr>
              <w:t>5.388</w:t>
            </w:r>
          </w:p>
        </w:tc>
      </w:tr>
      <w:tr w:rsidR="00127CCC" w:rsidRPr="0054203F" w14:paraId="70F6ED91" w14:textId="77777777" w:rsidTr="00B4522F">
        <w:trPr>
          <w:jc w:val="center"/>
        </w:trPr>
        <w:tc>
          <w:tcPr>
            <w:tcW w:w="659" w:type="pct"/>
          </w:tcPr>
          <w:p w14:paraId="19ADBE5F" w14:textId="77777777" w:rsidR="00127CCC" w:rsidRPr="0054203F" w:rsidRDefault="00127CCC" w:rsidP="00127CCC">
            <w:pPr>
              <w:pStyle w:val="Tabletext"/>
              <w:jc w:val="center"/>
              <w:rPr>
                <w:rFonts w:ascii="Times New Roman" w:hAnsi="Times New Roman" w:cs="Times New Roman"/>
              </w:rPr>
            </w:pPr>
            <w:r w:rsidRPr="0054203F">
              <w:rPr>
                <w:rFonts w:ascii="Times New Roman" w:hAnsi="Times New Roman" w:cs="Times New Roman"/>
                <w:color w:val="000000"/>
              </w:rPr>
              <w:t>n97</w:t>
            </w:r>
            <w:r w:rsidRPr="0054203F">
              <w:rPr>
                <w:rFonts w:ascii="Times New Roman" w:hAnsi="Times New Roman" w:cs="Times New Roman"/>
                <w:color w:val="000000"/>
                <w:vertAlign w:val="superscript"/>
              </w:rPr>
              <w:t>(5)</w:t>
            </w:r>
          </w:p>
        </w:tc>
        <w:tc>
          <w:tcPr>
            <w:tcW w:w="1251" w:type="pct"/>
          </w:tcPr>
          <w:p w14:paraId="396CFAB5" w14:textId="77777777" w:rsidR="00127CCC" w:rsidRPr="0054203F" w:rsidRDefault="00127CCC" w:rsidP="00127CCC">
            <w:pPr>
              <w:pStyle w:val="Tabletext"/>
              <w:jc w:val="center"/>
              <w:rPr>
                <w:rFonts w:ascii="Times New Roman" w:hAnsi="Times New Roman" w:cs="Times New Roman"/>
              </w:rPr>
            </w:pPr>
            <w:r w:rsidRPr="0054203F">
              <w:rPr>
                <w:rFonts w:ascii="Times New Roman" w:hAnsi="Times New Roman" w:cs="Times New Roman"/>
                <w:color w:val="000000"/>
              </w:rPr>
              <w:t>2 300-2 400MHz</w:t>
            </w:r>
          </w:p>
        </w:tc>
        <w:tc>
          <w:tcPr>
            <w:tcW w:w="1251" w:type="pct"/>
          </w:tcPr>
          <w:p w14:paraId="24DAD470" w14:textId="3B051BD2" w:rsidR="00127CCC" w:rsidRPr="0054203F" w:rsidRDefault="00127CCC" w:rsidP="00127CCC">
            <w:pPr>
              <w:pStyle w:val="Tabletext"/>
              <w:jc w:val="center"/>
              <w:rPr>
                <w:rFonts w:ascii="Times New Roman" w:hAnsi="Times New Roman" w:cs="Times New Roman"/>
              </w:rPr>
            </w:pPr>
            <w:r w:rsidRPr="0054203F">
              <w:rPr>
                <w:rFonts w:ascii="Times New Roman" w:hAnsi="Times New Roman" w:cs="Times New Roman"/>
                <w:color w:val="000000"/>
              </w:rPr>
              <w:t>Sans objet</w:t>
            </w:r>
          </w:p>
        </w:tc>
        <w:tc>
          <w:tcPr>
            <w:tcW w:w="515" w:type="pct"/>
          </w:tcPr>
          <w:p w14:paraId="7A1488A0" w14:textId="77777777" w:rsidR="00127CCC" w:rsidRPr="0054203F" w:rsidRDefault="00127CCC" w:rsidP="00127CCC">
            <w:pPr>
              <w:pStyle w:val="Tabletext"/>
              <w:jc w:val="center"/>
              <w:rPr>
                <w:rFonts w:ascii="Times New Roman" w:hAnsi="Times New Roman" w:cs="Times New Roman"/>
              </w:rPr>
            </w:pPr>
            <w:r w:rsidRPr="0054203F">
              <w:rPr>
                <w:rFonts w:ascii="Times New Roman" w:hAnsi="Times New Roman" w:cs="Times New Roman"/>
                <w:color w:val="000000"/>
              </w:rPr>
              <w:t>SUL</w:t>
            </w:r>
          </w:p>
        </w:tc>
        <w:tc>
          <w:tcPr>
            <w:tcW w:w="1324" w:type="pct"/>
          </w:tcPr>
          <w:p w14:paraId="00CA6E52" w14:textId="77777777" w:rsidR="00127CCC" w:rsidRPr="0054203F" w:rsidRDefault="00127CCC" w:rsidP="00127CCC">
            <w:pPr>
              <w:pStyle w:val="Tabletext"/>
              <w:jc w:val="center"/>
              <w:rPr>
                <w:rFonts w:ascii="Times New Roman" w:hAnsi="Times New Roman" w:cs="Times New Roman"/>
                <w:b/>
                <w:bCs/>
              </w:rPr>
            </w:pPr>
            <w:r w:rsidRPr="0054203F">
              <w:rPr>
                <w:rFonts w:ascii="Times New Roman" w:hAnsi="Times New Roman" w:cs="Times New Roman"/>
                <w:b/>
                <w:bCs/>
                <w:color w:val="000000"/>
              </w:rPr>
              <w:t>5.384A</w:t>
            </w:r>
          </w:p>
        </w:tc>
      </w:tr>
      <w:tr w:rsidR="00127CCC" w:rsidRPr="0054203F" w14:paraId="3B1160E8" w14:textId="77777777" w:rsidTr="00B4522F">
        <w:trPr>
          <w:jc w:val="center"/>
        </w:trPr>
        <w:tc>
          <w:tcPr>
            <w:tcW w:w="659" w:type="pct"/>
          </w:tcPr>
          <w:p w14:paraId="4C04D334" w14:textId="77777777" w:rsidR="00127CCC" w:rsidRPr="0054203F" w:rsidRDefault="00127CCC" w:rsidP="00127CCC">
            <w:pPr>
              <w:pStyle w:val="Tabletext"/>
              <w:jc w:val="center"/>
              <w:rPr>
                <w:rFonts w:ascii="Times New Roman" w:hAnsi="Times New Roman" w:cs="Times New Roman"/>
              </w:rPr>
            </w:pPr>
            <w:r w:rsidRPr="0054203F">
              <w:rPr>
                <w:rFonts w:ascii="Times New Roman" w:hAnsi="Times New Roman" w:cs="Times New Roman"/>
                <w:color w:val="000000"/>
              </w:rPr>
              <w:t>n98</w:t>
            </w:r>
            <w:r w:rsidRPr="0054203F">
              <w:rPr>
                <w:rFonts w:ascii="Times New Roman" w:hAnsi="Times New Roman" w:cs="Times New Roman"/>
                <w:color w:val="000000"/>
                <w:vertAlign w:val="superscript"/>
              </w:rPr>
              <w:t>(5)</w:t>
            </w:r>
          </w:p>
        </w:tc>
        <w:tc>
          <w:tcPr>
            <w:tcW w:w="1251" w:type="pct"/>
          </w:tcPr>
          <w:p w14:paraId="70275D1C" w14:textId="77777777" w:rsidR="00127CCC" w:rsidRPr="0054203F" w:rsidRDefault="00127CCC" w:rsidP="00127CCC">
            <w:pPr>
              <w:pStyle w:val="Tabletext"/>
              <w:jc w:val="center"/>
              <w:rPr>
                <w:rFonts w:ascii="Times New Roman" w:hAnsi="Times New Roman" w:cs="Times New Roman"/>
              </w:rPr>
            </w:pPr>
            <w:r w:rsidRPr="0054203F">
              <w:rPr>
                <w:rFonts w:ascii="Times New Roman" w:hAnsi="Times New Roman" w:cs="Times New Roman"/>
                <w:color w:val="000000"/>
              </w:rPr>
              <w:t>1 880-1 920MHz</w:t>
            </w:r>
          </w:p>
        </w:tc>
        <w:tc>
          <w:tcPr>
            <w:tcW w:w="1251" w:type="pct"/>
          </w:tcPr>
          <w:p w14:paraId="312BF89A" w14:textId="4CB95E25" w:rsidR="00127CCC" w:rsidRPr="0054203F" w:rsidRDefault="00127CCC" w:rsidP="00127CCC">
            <w:pPr>
              <w:pStyle w:val="Tabletext"/>
              <w:jc w:val="center"/>
              <w:rPr>
                <w:rFonts w:ascii="Times New Roman" w:hAnsi="Times New Roman" w:cs="Times New Roman"/>
              </w:rPr>
            </w:pPr>
            <w:r w:rsidRPr="0054203F">
              <w:rPr>
                <w:rFonts w:ascii="Times New Roman" w:hAnsi="Times New Roman" w:cs="Times New Roman"/>
                <w:color w:val="000000"/>
              </w:rPr>
              <w:t>Sans objet</w:t>
            </w:r>
          </w:p>
        </w:tc>
        <w:tc>
          <w:tcPr>
            <w:tcW w:w="515" w:type="pct"/>
          </w:tcPr>
          <w:p w14:paraId="7EED087A" w14:textId="77777777" w:rsidR="00127CCC" w:rsidRPr="0054203F" w:rsidRDefault="00127CCC" w:rsidP="00127CCC">
            <w:pPr>
              <w:pStyle w:val="Tabletext"/>
              <w:jc w:val="center"/>
              <w:rPr>
                <w:rFonts w:ascii="Times New Roman" w:hAnsi="Times New Roman" w:cs="Times New Roman"/>
              </w:rPr>
            </w:pPr>
            <w:r w:rsidRPr="0054203F">
              <w:rPr>
                <w:rFonts w:ascii="Times New Roman" w:hAnsi="Times New Roman" w:cs="Times New Roman"/>
                <w:color w:val="000000"/>
              </w:rPr>
              <w:t>SUL</w:t>
            </w:r>
          </w:p>
        </w:tc>
        <w:tc>
          <w:tcPr>
            <w:tcW w:w="1324" w:type="pct"/>
          </w:tcPr>
          <w:p w14:paraId="666B3D09" w14:textId="77777777" w:rsidR="00127CCC" w:rsidRPr="0054203F" w:rsidRDefault="00127CCC" w:rsidP="00127CCC">
            <w:pPr>
              <w:pStyle w:val="Tabletext"/>
              <w:jc w:val="center"/>
              <w:rPr>
                <w:rFonts w:ascii="Times New Roman" w:hAnsi="Times New Roman" w:cs="Times New Roman"/>
              </w:rPr>
            </w:pPr>
            <w:r w:rsidRPr="0054203F">
              <w:rPr>
                <w:rFonts w:ascii="Times New Roman" w:hAnsi="Times New Roman" w:cs="Times New Roman"/>
                <w:b/>
                <w:bCs/>
                <w:color w:val="000000"/>
              </w:rPr>
              <w:t>5.384A</w:t>
            </w:r>
            <w:r w:rsidRPr="0054203F">
              <w:rPr>
                <w:rFonts w:ascii="Times New Roman" w:hAnsi="Times New Roman" w:cs="Times New Roman"/>
                <w:color w:val="000000"/>
              </w:rPr>
              <w:t xml:space="preserve">, </w:t>
            </w:r>
            <w:r w:rsidRPr="0054203F">
              <w:rPr>
                <w:rFonts w:ascii="Times New Roman" w:hAnsi="Times New Roman" w:cs="Times New Roman"/>
                <w:b/>
                <w:bCs/>
                <w:color w:val="000000"/>
              </w:rPr>
              <w:t>5.388</w:t>
            </w:r>
          </w:p>
        </w:tc>
      </w:tr>
      <w:tr w:rsidR="00011A4B" w:rsidRPr="0054203F" w14:paraId="7B17D0DD" w14:textId="77777777" w:rsidTr="00B4522F">
        <w:trPr>
          <w:jc w:val="center"/>
        </w:trPr>
        <w:tc>
          <w:tcPr>
            <w:tcW w:w="659" w:type="pct"/>
          </w:tcPr>
          <w:p w14:paraId="24BF6792"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lang w:eastAsia="zh-CN"/>
              </w:rPr>
              <w:t>n101</w:t>
            </w:r>
          </w:p>
        </w:tc>
        <w:tc>
          <w:tcPr>
            <w:tcW w:w="1251" w:type="pct"/>
          </w:tcPr>
          <w:p w14:paraId="5DF503DC"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lang w:eastAsia="en-GB"/>
              </w:rPr>
              <w:t>1</w:t>
            </w:r>
            <w:r w:rsidRPr="0054203F">
              <w:rPr>
                <w:rFonts w:ascii="Times New Roman" w:hAnsi="Times New Roman" w:cs="Times New Roman"/>
                <w:color w:val="000000"/>
              </w:rPr>
              <w:t> </w:t>
            </w:r>
            <w:r w:rsidRPr="0054203F">
              <w:rPr>
                <w:rFonts w:ascii="Times New Roman" w:hAnsi="Times New Roman" w:cs="Times New Roman"/>
                <w:color w:val="000000"/>
                <w:lang w:eastAsia="en-GB"/>
              </w:rPr>
              <w:t>900-1</w:t>
            </w:r>
            <w:r w:rsidRPr="0054203F">
              <w:rPr>
                <w:rFonts w:ascii="Times New Roman" w:hAnsi="Times New Roman" w:cs="Times New Roman"/>
                <w:color w:val="000000"/>
              </w:rPr>
              <w:t> </w:t>
            </w:r>
            <w:r w:rsidRPr="0054203F">
              <w:rPr>
                <w:rFonts w:ascii="Times New Roman" w:hAnsi="Times New Roman" w:cs="Times New Roman"/>
                <w:color w:val="000000"/>
                <w:lang w:eastAsia="en-GB"/>
              </w:rPr>
              <w:t>910 MHz</w:t>
            </w:r>
          </w:p>
        </w:tc>
        <w:tc>
          <w:tcPr>
            <w:tcW w:w="1251" w:type="pct"/>
          </w:tcPr>
          <w:p w14:paraId="1BA1F520"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lang w:eastAsia="en-GB"/>
              </w:rPr>
              <w:t>1</w:t>
            </w:r>
            <w:r w:rsidRPr="0054203F">
              <w:rPr>
                <w:rFonts w:ascii="Times New Roman" w:hAnsi="Times New Roman" w:cs="Times New Roman"/>
                <w:color w:val="000000"/>
              </w:rPr>
              <w:t> </w:t>
            </w:r>
            <w:r w:rsidRPr="0054203F">
              <w:rPr>
                <w:rFonts w:ascii="Times New Roman" w:hAnsi="Times New Roman" w:cs="Times New Roman"/>
                <w:color w:val="000000"/>
                <w:lang w:eastAsia="en-GB"/>
              </w:rPr>
              <w:t>900-1</w:t>
            </w:r>
            <w:r w:rsidRPr="0054203F">
              <w:rPr>
                <w:rFonts w:ascii="Times New Roman" w:hAnsi="Times New Roman" w:cs="Times New Roman"/>
                <w:color w:val="000000"/>
              </w:rPr>
              <w:t> </w:t>
            </w:r>
            <w:r w:rsidRPr="0054203F">
              <w:rPr>
                <w:rFonts w:ascii="Times New Roman" w:hAnsi="Times New Roman" w:cs="Times New Roman"/>
                <w:color w:val="000000"/>
                <w:lang w:eastAsia="en-GB"/>
              </w:rPr>
              <w:t>910 MHz</w:t>
            </w:r>
          </w:p>
        </w:tc>
        <w:tc>
          <w:tcPr>
            <w:tcW w:w="515" w:type="pct"/>
          </w:tcPr>
          <w:p w14:paraId="2F459D2D"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TDD</w:t>
            </w:r>
          </w:p>
        </w:tc>
        <w:tc>
          <w:tcPr>
            <w:tcW w:w="1324" w:type="pct"/>
          </w:tcPr>
          <w:p w14:paraId="1CAB84F1" w14:textId="77777777" w:rsidR="00011A4B" w:rsidRPr="0054203F" w:rsidRDefault="00011A4B" w:rsidP="00A728F9">
            <w:pPr>
              <w:pStyle w:val="Tabletext"/>
              <w:jc w:val="center"/>
              <w:rPr>
                <w:rFonts w:ascii="Times New Roman" w:hAnsi="Times New Roman" w:cs="Times New Roman"/>
                <w:b/>
                <w:bCs/>
              </w:rPr>
            </w:pPr>
            <w:r w:rsidRPr="0054203F">
              <w:rPr>
                <w:rFonts w:ascii="Times New Roman" w:hAnsi="Times New Roman" w:cs="Times New Roman"/>
                <w:b/>
                <w:bCs/>
                <w:color w:val="000000"/>
              </w:rPr>
              <w:t>5.388</w:t>
            </w:r>
          </w:p>
        </w:tc>
      </w:tr>
      <w:tr w:rsidR="00011A4B" w:rsidRPr="0054203F" w14:paraId="68AC8E55" w14:textId="77777777" w:rsidTr="00B4522F">
        <w:trPr>
          <w:jc w:val="center"/>
        </w:trPr>
        <w:tc>
          <w:tcPr>
            <w:tcW w:w="659" w:type="pct"/>
          </w:tcPr>
          <w:p w14:paraId="5BB49AC8"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n104</w:t>
            </w:r>
            <w:r w:rsidRPr="0054203F">
              <w:rPr>
                <w:rFonts w:ascii="Times New Roman" w:hAnsi="Times New Roman" w:cs="Times New Roman"/>
                <w:color w:val="000000"/>
                <w:vertAlign w:val="superscript"/>
              </w:rPr>
              <w:t>(8)</w:t>
            </w:r>
          </w:p>
        </w:tc>
        <w:tc>
          <w:tcPr>
            <w:tcW w:w="1251" w:type="pct"/>
          </w:tcPr>
          <w:p w14:paraId="3AA2C518" w14:textId="77777777" w:rsidR="00011A4B" w:rsidRPr="0054203F" w:rsidRDefault="00011A4B" w:rsidP="00A728F9">
            <w:pPr>
              <w:pStyle w:val="Tabletext"/>
              <w:jc w:val="center"/>
              <w:rPr>
                <w:rFonts w:ascii="Times New Roman" w:hAnsi="Times New Roman" w:cs="Times New Roman"/>
                <w:lang w:eastAsia="en-GB"/>
              </w:rPr>
            </w:pPr>
            <w:r w:rsidRPr="0054203F">
              <w:rPr>
                <w:rFonts w:ascii="Times New Roman" w:hAnsi="Times New Roman" w:cs="Times New Roman"/>
                <w:color w:val="000000"/>
              </w:rPr>
              <w:t>6 425-7 125 MHz</w:t>
            </w:r>
          </w:p>
        </w:tc>
        <w:tc>
          <w:tcPr>
            <w:tcW w:w="1251" w:type="pct"/>
          </w:tcPr>
          <w:p w14:paraId="11700CC7" w14:textId="77777777" w:rsidR="00011A4B" w:rsidRPr="0054203F" w:rsidRDefault="00011A4B" w:rsidP="00A728F9">
            <w:pPr>
              <w:pStyle w:val="Tabletext"/>
              <w:jc w:val="center"/>
              <w:rPr>
                <w:rFonts w:ascii="Times New Roman" w:hAnsi="Times New Roman" w:cs="Times New Roman"/>
                <w:lang w:eastAsia="en-GB"/>
              </w:rPr>
            </w:pPr>
            <w:r w:rsidRPr="0054203F">
              <w:rPr>
                <w:rFonts w:ascii="Times New Roman" w:hAnsi="Times New Roman" w:cs="Times New Roman"/>
                <w:color w:val="000000"/>
              </w:rPr>
              <w:t>6 425-7 125 MHz</w:t>
            </w:r>
          </w:p>
        </w:tc>
        <w:tc>
          <w:tcPr>
            <w:tcW w:w="515" w:type="pct"/>
          </w:tcPr>
          <w:p w14:paraId="12A6E6B8"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TDD</w:t>
            </w:r>
          </w:p>
        </w:tc>
        <w:tc>
          <w:tcPr>
            <w:tcW w:w="1324" w:type="pct"/>
          </w:tcPr>
          <w:p w14:paraId="27EDCBB4" w14:textId="77777777" w:rsidR="00011A4B" w:rsidRPr="0054203F" w:rsidRDefault="00011A4B" w:rsidP="00A728F9">
            <w:pPr>
              <w:pStyle w:val="Tabletext"/>
              <w:jc w:val="center"/>
              <w:rPr>
                <w:rFonts w:ascii="Times New Roman" w:hAnsi="Times New Roman" w:cs="Times New Roman"/>
                <w:b/>
                <w:bCs/>
                <w:lang w:eastAsia="en-GB"/>
              </w:rPr>
            </w:pPr>
            <w:r w:rsidRPr="0054203F">
              <w:rPr>
                <w:rFonts w:ascii="Times New Roman" w:hAnsi="Times New Roman" w:cs="Times New Roman"/>
                <w:b/>
                <w:bCs/>
                <w:color w:val="000000"/>
                <w:lang w:eastAsia="en-GB"/>
              </w:rPr>
              <w:t>5.457D, 5.457E, 5.457F</w:t>
            </w:r>
          </w:p>
        </w:tc>
      </w:tr>
    </w:tbl>
    <w:p w14:paraId="3EDD39D5" w14:textId="77777777" w:rsidR="00011A4B" w:rsidRPr="0054203F" w:rsidRDefault="00011A4B" w:rsidP="00011A4B">
      <w:pPr>
        <w:pStyle w:val="Tablefin"/>
      </w:pPr>
    </w:p>
    <w:p w14:paraId="2CC5861C" w14:textId="77777777" w:rsidR="00011A4B" w:rsidRPr="0054203F" w:rsidRDefault="00011A4B" w:rsidP="00011A4B">
      <w:pPr>
        <w:pStyle w:val="TableNo"/>
      </w:pPr>
      <w:r w:rsidRPr="0054203F">
        <w:t>TABLEAU A2-3</w:t>
      </w:r>
    </w:p>
    <w:p w14:paraId="30B6B045" w14:textId="77777777" w:rsidR="00011A4B" w:rsidRPr="0054203F" w:rsidRDefault="00011A4B" w:rsidP="00011A4B">
      <w:pPr>
        <w:pStyle w:val="Tabletitle"/>
      </w:pPr>
      <w:r w:rsidRPr="0054203F">
        <w:rPr>
          <w:bCs/>
        </w:rPr>
        <w:t>Bandes de fonctionnement NR dans FR1</w:t>
      </w:r>
    </w:p>
    <w:p w14:paraId="6B952792" w14:textId="6A8BA15F" w:rsidR="00011A4B" w:rsidRPr="0054203F" w:rsidRDefault="00011A4B" w:rsidP="00011A4B">
      <w:pPr>
        <w:pStyle w:val="Tabletitle"/>
      </w:pPr>
      <w:r w:rsidRPr="0054203F">
        <w:rPr>
          <w:bCs/>
        </w:rPr>
        <w:t xml:space="preserve">Bandes de fréquences utilisées par la NR et non identifiées ou </w:t>
      </w:r>
      <w:r w:rsidR="000E3845" w:rsidRPr="0054203F">
        <w:rPr>
          <w:bCs/>
        </w:rPr>
        <w:br/>
      </w:r>
      <w:r w:rsidRPr="0054203F">
        <w:rPr>
          <w:bCs/>
        </w:rPr>
        <w:t>partiellement identifiées pour les IMT dans le RR</w:t>
      </w:r>
      <w:r w:rsidRPr="0054203F">
        <w:t xml:space="preserve"> </w:t>
      </w:r>
    </w:p>
    <w:tbl>
      <w:tblPr>
        <w:tblStyle w:val="TableGrid"/>
        <w:tblW w:w="9639" w:type="dxa"/>
        <w:jc w:val="center"/>
        <w:tblLook w:val="04A0" w:firstRow="1" w:lastRow="0" w:firstColumn="1" w:lastColumn="0" w:noHBand="0" w:noVBand="1"/>
      </w:tblPr>
      <w:tblGrid>
        <w:gridCol w:w="1683"/>
        <w:gridCol w:w="2306"/>
        <w:gridCol w:w="2219"/>
        <w:gridCol w:w="873"/>
        <w:gridCol w:w="2558"/>
      </w:tblGrid>
      <w:tr w:rsidR="00011A4B" w:rsidRPr="0054203F" w14:paraId="6A1352C9" w14:textId="77777777" w:rsidTr="00B4522F">
        <w:trPr>
          <w:jc w:val="center"/>
        </w:trPr>
        <w:tc>
          <w:tcPr>
            <w:tcW w:w="709" w:type="pct"/>
          </w:tcPr>
          <w:p w14:paraId="541C0A71" w14:textId="77777777" w:rsidR="00011A4B" w:rsidRPr="0054203F" w:rsidRDefault="00011A4B" w:rsidP="00A728F9">
            <w:pPr>
              <w:pStyle w:val="Tablehead0"/>
              <w:rPr>
                <w:rFonts w:ascii="Times New Roman" w:hAnsi="Times New Roman" w:cs="Times New Roman"/>
              </w:rPr>
            </w:pPr>
            <w:r w:rsidRPr="0054203F">
              <w:rPr>
                <w:rFonts w:ascii="Times New Roman" w:hAnsi="Times New Roman" w:cs="Times New Roman"/>
                <w:bCs/>
                <w:color w:val="000000"/>
              </w:rPr>
              <w:t>Numéro de bande de fonctionnement NR</w:t>
            </w:r>
          </w:p>
        </w:tc>
        <w:tc>
          <w:tcPr>
            <w:tcW w:w="1237" w:type="pct"/>
          </w:tcPr>
          <w:p w14:paraId="52C97B60" w14:textId="77777777" w:rsidR="00011A4B" w:rsidRPr="0054203F" w:rsidRDefault="00011A4B" w:rsidP="00A728F9">
            <w:pPr>
              <w:pStyle w:val="Tablehead0"/>
              <w:rPr>
                <w:rFonts w:ascii="Times New Roman" w:hAnsi="Times New Roman" w:cs="Times New Roman"/>
                <w:bCs/>
              </w:rPr>
            </w:pPr>
            <w:r w:rsidRPr="0054203F">
              <w:rPr>
                <w:rFonts w:ascii="Times New Roman" w:hAnsi="Times New Roman" w:cs="Times New Roman"/>
                <w:bCs/>
                <w:color w:val="000000"/>
              </w:rPr>
              <w:t>Bande de fonctionnement sur la liaison montante: la station de base (BS) reçoit; l'équipement d'utilisateur (UE) émet</w:t>
            </w:r>
          </w:p>
          <w:p w14:paraId="168EE20D" w14:textId="565E9B6F" w:rsidR="00011A4B" w:rsidRPr="0054203F" w:rsidRDefault="00011A4B" w:rsidP="00A728F9">
            <w:pPr>
              <w:pStyle w:val="Tablehead0"/>
              <w:rPr>
                <w:rFonts w:ascii="Times New Roman" w:hAnsi="Times New Roman" w:cs="Times New Roman"/>
              </w:rPr>
            </w:pPr>
            <w:r w:rsidRPr="0054203F">
              <w:rPr>
                <w:rFonts w:ascii="Times New Roman" w:hAnsi="Times New Roman" w:cs="Times New Roman"/>
                <w:bCs/>
                <w:color w:val="000000"/>
              </w:rPr>
              <w:t>F</w:t>
            </w:r>
            <w:r w:rsidRPr="0054203F">
              <w:rPr>
                <w:rFonts w:ascii="Times New Roman" w:hAnsi="Times New Roman" w:cs="Times New Roman"/>
                <w:bCs/>
                <w:color w:val="000000"/>
                <w:vertAlign w:val="subscript"/>
              </w:rPr>
              <w:t>UL,low</w:t>
            </w:r>
            <w:r w:rsidRPr="0054203F">
              <w:rPr>
                <w:rFonts w:ascii="Times New Roman" w:hAnsi="Times New Roman" w:cs="Times New Roman"/>
                <w:bCs/>
                <w:color w:val="000000"/>
              </w:rPr>
              <w:t xml:space="preserve"> – F</w:t>
            </w:r>
            <w:r w:rsidRPr="0054203F">
              <w:rPr>
                <w:rFonts w:ascii="Times New Roman" w:hAnsi="Times New Roman" w:cs="Times New Roman"/>
                <w:bCs/>
                <w:color w:val="000000"/>
                <w:vertAlign w:val="subscript"/>
              </w:rPr>
              <w:t>UL,high</w:t>
            </w:r>
          </w:p>
        </w:tc>
        <w:tc>
          <w:tcPr>
            <w:tcW w:w="1192" w:type="pct"/>
          </w:tcPr>
          <w:p w14:paraId="0282CDD7" w14:textId="77777777" w:rsidR="00011A4B" w:rsidRPr="0054203F" w:rsidRDefault="00011A4B" w:rsidP="00A728F9">
            <w:pPr>
              <w:pStyle w:val="Tablehead0"/>
              <w:rPr>
                <w:rFonts w:ascii="Times New Roman" w:hAnsi="Times New Roman" w:cs="Times New Roman"/>
                <w:bCs/>
              </w:rPr>
            </w:pPr>
            <w:r w:rsidRPr="0054203F">
              <w:rPr>
                <w:rFonts w:ascii="Times New Roman" w:hAnsi="Times New Roman" w:cs="Times New Roman"/>
                <w:bCs/>
                <w:color w:val="000000"/>
              </w:rPr>
              <w:t>Bande de fonctionnement sur la liaison descendante: la station de base (BS) émet; l'équipement d'utilisateur (UE) reçoit</w:t>
            </w:r>
          </w:p>
          <w:p w14:paraId="6F1F5EA9" w14:textId="77777777" w:rsidR="00011A4B" w:rsidRPr="0054203F" w:rsidRDefault="00011A4B" w:rsidP="00A728F9">
            <w:pPr>
              <w:pStyle w:val="Tablehead0"/>
              <w:rPr>
                <w:rFonts w:ascii="Times New Roman" w:hAnsi="Times New Roman" w:cs="Times New Roman"/>
                <w:bCs/>
              </w:rPr>
            </w:pPr>
            <w:r w:rsidRPr="0054203F">
              <w:rPr>
                <w:rFonts w:ascii="Times New Roman" w:hAnsi="Times New Roman" w:cs="Times New Roman"/>
                <w:bCs/>
                <w:color w:val="000000"/>
              </w:rPr>
              <w:t>F</w:t>
            </w:r>
            <w:r w:rsidRPr="0054203F">
              <w:rPr>
                <w:rFonts w:ascii="Times New Roman" w:hAnsi="Times New Roman" w:cs="Times New Roman"/>
                <w:bCs/>
                <w:color w:val="000000"/>
                <w:vertAlign w:val="subscript"/>
              </w:rPr>
              <w:t xml:space="preserve">DL,low </w:t>
            </w:r>
            <w:r w:rsidRPr="0054203F">
              <w:rPr>
                <w:rFonts w:ascii="Times New Roman" w:hAnsi="Times New Roman" w:cs="Times New Roman"/>
                <w:bCs/>
                <w:color w:val="000000"/>
              </w:rPr>
              <w:t>– F</w:t>
            </w:r>
            <w:r w:rsidRPr="0054203F">
              <w:rPr>
                <w:rFonts w:ascii="Times New Roman" w:hAnsi="Times New Roman" w:cs="Times New Roman"/>
                <w:bCs/>
                <w:color w:val="000000"/>
                <w:vertAlign w:val="subscript"/>
              </w:rPr>
              <w:t>DL,high</w:t>
            </w:r>
          </w:p>
        </w:tc>
        <w:tc>
          <w:tcPr>
            <w:tcW w:w="494" w:type="pct"/>
          </w:tcPr>
          <w:p w14:paraId="217F6406" w14:textId="77777777" w:rsidR="00011A4B" w:rsidRPr="0054203F" w:rsidRDefault="00011A4B" w:rsidP="00A728F9">
            <w:pPr>
              <w:pStyle w:val="Tablehead0"/>
              <w:rPr>
                <w:rFonts w:ascii="Times New Roman" w:hAnsi="Times New Roman" w:cs="Times New Roman"/>
              </w:rPr>
            </w:pPr>
            <w:r w:rsidRPr="0054203F">
              <w:rPr>
                <w:rFonts w:ascii="Times New Roman" w:hAnsi="Times New Roman" w:cs="Times New Roman"/>
                <w:bCs/>
                <w:color w:val="000000"/>
              </w:rPr>
              <w:t>Mode duplex</w:t>
            </w:r>
          </w:p>
        </w:tc>
        <w:tc>
          <w:tcPr>
            <w:tcW w:w="1368" w:type="pct"/>
          </w:tcPr>
          <w:p w14:paraId="2F2CF081" w14:textId="77777777" w:rsidR="00011A4B" w:rsidRPr="0054203F" w:rsidRDefault="00011A4B" w:rsidP="00A728F9">
            <w:pPr>
              <w:pStyle w:val="Tablehead0"/>
              <w:rPr>
                <w:rFonts w:ascii="Times New Roman" w:hAnsi="Times New Roman" w:cs="Times New Roman"/>
              </w:rPr>
            </w:pPr>
            <w:r w:rsidRPr="0054203F">
              <w:rPr>
                <w:rFonts w:ascii="Times New Roman" w:hAnsi="Times New Roman" w:cs="Times New Roman"/>
                <w:bCs/>
                <w:color w:val="000000"/>
              </w:rPr>
              <w:t>Renvoi(s) identifiant la bande, ou une partie de cette bande, pour les IMT dans divers pays ou diverses Régions</w:t>
            </w:r>
          </w:p>
        </w:tc>
      </w:tr>
      <w:tr w:rsidR="00011A4B" w:rsidRPr="0054203F" w14:paraId="34BE0BA5" w14:textId="77777777" w:rsidTr="00B4522F">
        <w:trPr>
          <w:jc w:val="center"/>
        </w:trPr>
        <w:tc>
          <w:tcPr>
            <w:tcW w:w="709" w:type="pct"/>
          </w:tcPr>
          <w:p w14:paraId="025BE5A1"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n24</w:t>
            </w:r>
            <w:r w:rsidRPr="0054203F">
              <w:rPr>
                <w:rFonts w:ascii="Times New Roman" w:hAnsi="Times New Roman" w:cs="Times New Roman"/>
                <w:color w:val="000000"/>
                <w:vertAlign w:val="superscript"/>
              </w:rPr>
              <w:t>(7)</w:t>
            </w:r>
          </w:p>
        </w:tc>
        <w:tc>
          <w:tcPr>
            <w:tcW w:w="1237" w:type="pct"/>
          </w:tcPr>
          <w:p w14:paraId="1A850797"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1 626,5-1 660,5 MHz</w:t>
            </w:r>
          </w:p>
        </w:tc>
        <w:tc>
          <w:tcPr>
            <w:tcW w:w="1192" w:type="pct"/>
          </w:tcPr>
          <w:p w14:paraId="7C80E4E0"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1 525-1 559 MHz</w:t>
            </w:r>
          </w:p>
        </w:tc>
        <w:tc>
          <w:tcPr>
            <w:tcW w:w="494" w:type="pct"/>
          </w:tcPr>
          <w:p w14:paraId="77D95EFB"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FDD</w:t>
            </w:r>
          </w:p>
        </w:tc>
        <w:tc>
          <w:tcPr>
            <w:tcW w:w="1368" w:type="pct"/>
          </w:tcPr>
          <w:p w14:paraId="691DBBE4"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 xml:space="preserve">Non identifiées pour les IMT dans le RR </w:t>
            </w:r>
          </w:p>
        </w:tc>
      </w:tr>
      <w:tr w:rsidR="00011A4B" w:rsidRPr="0054203F" w14:paraId="4FB4AF77" w14:textId="77777777" w:rsidTr="00B4522F">
        <w:trPr>
          <w:jc w:val="center"/>
        </w:trPr>
        <w:tc>
          <w:tcPr>
            <w:tcW w:w="709" w:type="pct"/>
          </w:tcPr>
          <w:p w14:paraId="79D18F68"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n41</w:t>
            </w:r>
          </w:p>
        </w:tc>
        <w:tc>
          <w:tcPr>
            <w:tcW w:w="1237" w:type="pct"/>
          </w:tcPr>
          <w:p w14:paraId="77777A25" w14:textId="77777777" w:rsidR="00011A4B" w:rsidRPr="0054203F" w:rsidRDefault="00011A4B" w:rsidP="00A728F9">
            <w:pPr>
              <w:pStyle w:val="Tabletext"/>
              <w:keepLines/>
              <w:tabs>
                <w:tab w:val="left" w:leader="dot" w:pos="7938"/>
                <w:tab w:val="center" w:pos="9526"/>
              </w:tabs>
              <w:ind w:left="567" w:hanging="567"/>
              <w:jc w:val="center"/>
              <w:rPr>
                <w:rFonts w:ascii="Times New Roman" w:hAnsi="Times New Roman" w:cs="Times New Roman"/>
              </w:rPr>
            </w:pPr>
            <w:r w:rsidRPr="0054203F">
              <w:rPr>
                <w:rFonts w:ascii="Times New Roman" w:hAnsi="Times New Roman" w:cs="Times New Roman"/>
                <w:color w:val="000000"/>
              </w:rPr>
              <w:t>2 496-2 690 MHz</w:t>
            </w:r>
          </w:p>
        </w:tc>
        <w:tc>
          <w:tcPr>
            <w:tcW w:w="1192" w:type="pct"/>
          </w:tcPr>
          <w:p w14:paraId="3D95D6E7" w14:textId="77777777" w:rsidR="00011A4B" w:rsidRPr="0054203F" w:rsidRDefault="00011A4B" w:rsidP="00A728F9">
            <w:pPr>
              <w:pStyle w:val="Tabletext"/>
              <w:keepLines/>
              <w:tabs>
                <w:tab w:val="left" w:leader="dot" w:pos="7938"/>
                <w:tab w:val="center" w:pos="9526"/>
              </w:tabs>
              <w:ind w:left="567" w:hanging="567"/>
              <w:jc w:val="center"/>
              <w:rPr>
                <w:rFonts w:ascii="Times New Roman" w:hAnsi="Times New Roman" w:cs="Times New Roman"/>
              </w:rPr>
            </w:pPr>
            <w:r w:rsidRPr="0054203F">
              <w:rPr>
                <w:rFonts w:ascii="Times New Roman" w:hAnsi="Times New Roman" w:cs="Times New Roman"/>
                <w:color w:val="000000"/>
              </w:rPr>
              <w:t>2 496-2 690 MHz</w:t>
            </w:r>
          </w:p>
        </w:tc>
        <w:tc>
          <w:tcPr>
            <w:tcW w:w="494" w:type="pct"/>
          </w:tcPr>
          <w:p w14:paraId="38622054" w14:textId="77777777" w:rsidR="00011A4B" w:rsidRPr="0054203F" w:rsidRDefault="00011A4B" w:rsidP="00A728F9">
            <w:pPr>
              <w:pStyle w:val="Tabletext"/>
              <w:keepLines/>
              <w:tabs>
                <w:tab w:val="left" w:leader="dot" w:pos="7938"/>
                <w:tab w:val="center" w:pos="9526"/>
              </w:tabs>
              <w:ind w:left="567" w:hanging="567"/>
              <w:jc w:val="center"/>
              <w:rPr>
                <w:rFonts w:ascii="Times New Roman" w:hAnsi="Times New Roman" w:cs="Times New Roman"/>
              </w:rPr>
            </w:pPr>
            <w:r w:rsidRPr="0054203F">
              <w:rPr>
                <w:rFonts w:ascii="Times New Roman" w:hAnsi="Times New Roman" w:cs="Times New Roman"/>
                <w:color w:val="000000"/>
              </w:rPr>
              <w:t>TDD</w:t>
            </w:r>
          </w:p>
        </w:tc>
        <w:tc>
          <w:tcPr>
            <w:tcW w:w="1368" w:type="pct"/>
          </w:tcPr>
          <w:p w14:paraId="277F0A23" w14:textId="77777777" w:rsidR="00011A4B" w:rsidRPr="0054203F" w:rsidRDefault="00011A4B" w:rsidP="00A728F9">
            <w:pPr>
              <w:pStyle w:val="Tabletext"/>
              <w:keepLines/>
              <w:tabs>
                <w:tab w:val="left" w:leader="dot" w:pos="7938"/>
                <w:tab w:val="center" w:pos="9526"/>
              </w:tabs>
              <w:ind w:left="567" w:hanging="567"/>
              <w:jc w:val="center"/>
              <w:rPr>
                <w:rFonts w:ascii="Times New Roman" w:hAnsi="Times New Roman" w:cs="Times New Roman"/>
                <w:b/>
                <w:bCs/>
              </w:rPr>
            </w:pPr>
            <w:r w:rsidRPr="0054203F">
              <w:rPr>
                <w:rFonts w:ascii="Times New Roman" w:hAnsi="Times New Roman" w:cs="Times New Roman"/>
                <w:b/>
                <w:bCs/>
                <w:color w:val="000000"/>
              </w:rPr>
              <w:t>5.384A</w:t>
            </w:r>
          </w:p>
        </w:tc>
      </w:tr>
      <w:tr w:rsidR="00011A4B" w:rsidRPr="0054203F" w14:paraId="37D38967" w14:textId="77777777" w:rsidTr="00B4522F">
        <w:trPr>
          <w:jc w:val="center"/>
        </w:trPr>
        <w:tc>
          <w:tcPr>
            <w:tcW w:w="709" w:type="pct"/>
          </w:tcPr>
          <w:p w14:paraId="61BC3E65"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n53</w:t>
            </w:r>
          </w:p>
        </w:tc>
        <w:tc>
          <w:tcPr>
            <w:tcW w:w="1237" w:type="pct"/>
          </w:tcPr>
          <w:p w14:paraId="0DB2A48D"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2 483,5-2 495 MHz</w:t>
            </w:r>
          </w:p>
        </w:tc>
        <w:tc>
          <w:tcPr>
            <w:tcW w:w="1192" w:type="pct"/>
          </w:tcPr>
          <w:p w14:paraId="195F725E"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2 483,5-2 495 MHz</w:t>
            </w:r>
          </w:p>
        </w:tc>
        <w:tc>
          <w:tcPr>
            <w:tcW w:w="494" w:type="pct"/>
          </w:tcPr>
          <w:p w14:paraId="7DB33C03"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TDD</w:t>
            </w:r>
          </w:p>
        </w:tc>
        <w:tc>
          <w:tcPr>
            <w:tcW w:w="1368" w:type="pct"/>
          </w:tcPr>
          <w:p w14:paraId="60124450" w14:textId="77777777" w:rsidR="00011A4B" w:rsidRPr="0054203F" w:rsidRDefault="00011A4B" w:rsidP="00A728F9">
            <w:pPr>
              <w:pStyle w:val="Tabletext"/>
              <w:keepNext/>
              <w:keepLines/>
              <w:jc w:val="center"/>
              <w:rPr>
                <w:rFonts w:ascii="Times New Roman" w:hAnsi="Times New Roman" w:cs="Times New Roman"/>
              </w:rPr>
            </w:pPr>
            <w:r w:rsidRPr="0054203F">
              <w:rPr>
                <w:rFonts w:ascii="Times New Roman" w:hAnsi="Times New Roman" w:cs="Times New Roman"/>
                <w:color w:val="000000"/>
              </w:rPr>
              <w:t>Non identifiées pour les IMT dans le RR</w:t>
            </w:r>
          </w:p>
        </w:tc>
      </w:tr>
      <w:tr w:rsidR="00011A4B" w:rsidRPr="0054203F" w14:paraId="20BB45B8" w14:textId="77777777" w:rsidTr="00B4522F">
        <w:trPr>
          <w:jc w:val="center"/>
        </w:trPr>
        <w:tc>
          <w:tcPr>
            <w:tcW w:w="709" w:type="pct"/>
          </w:tcPr>
          <w:p w14:paraId="494B142D"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n70</w:t>
            </w:r>
          </w:p>
        </w:tc>
        <w:tc>
          <w:tcPr>
            <w:tcW w:w="1237" w:type="pct"/>
          </w:tcPr>
          <w:p w14:paraId="6051E16E"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1 695-1 710 MHz</w:t>
            </w:r>
          </w:p>
        </w:tc>
        <w:tc>
          <w:tcPr>
            <w:tcW w:w="1192" w:type="pct"/>
          </w:tcPr>
          <w:p w14:paraId="4042260F"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1 995-2 020 MHz</w:t>
            </w:r>
          </w:p>
        </w:tc>
        <w:tc>
          <w:tcPr>
            <w:tcW w:w="494" w:type="pct"/>
          </w:tcPr>
          <w:p w14:paraId="44BAD2E8"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FDD</w:t>
            </w:r>
          </w:p>
        </w:tc>
        <w:tc>
          <w:tcPr>
            <w:tcW w:w="1368" w:type="pct"/>
          </w:tcPr>
          <w:p w14:paraId="4E39F6BB" w14:textId="77777777" w:rsidR="00011A4B" w:rsidRPr="0054203F" w:rsidRDefault="00011A4B" w:rsidP="00A728F9">
            <w:pPr>
              <w:pStyle w:val="Tabletext"/>
              <w:keepNext/>
              <w:keepLines/>
              <w:jc w:val="center"/>
              <w:rPr>
                <w:rFonts w:ascii="Times New Roman" w:hAnsi="Times New Roman" w:cs="Times New Roman"/>
                <w:b/>
                <w:bCs/>
              </w:rPr>
            </w:pPr>
            <w:r w:rsidRPr="0054203F">
              <w:rPr>
                <w:rFonts w:ascii="Times New Roman" w:hAnsi="Times New Roman" w:cs="Times New Roman"/>
                <w:b/>
                <w:bCs/>
                <w:color w:val="000000"/>
              </w:rPr>
              <w:t>5.388</w:t>
            </w:r>
          </w:p>
        </w:tc>
      </w:tr>
      <w:tr w:rsidR="00011A4B" w:rsidRPr="0054203F" w14:paraId="56C280F4" w14:textId="77777777" w:rsidTr="00B4522F">
        <w:trPr>
          <w:jc w:val="center"/>
        </w:trPr>
        <w:tc>
          <w:tcPr>
            <w:tcW w:w="709" w:type="pct"/>
          </w:tcPr>
          <w:p w14:paraId="4B6E58E5"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n77</w:t>
            </w:r>
          </w:p>
        </w:tc>
        <w:tc>
          <w:tcPr>
            <w:tcW w:w="1237" w:type="pct"/>
          </w:tcPr>
          <w:p w14:paraId="635513BE"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3 300-4 200 MHz</w:t>
            </w:r>
          </w:p>
        </w:tc>
        <w:tc>
          <w:tcPr>
            <w:tcW w:w="1192" w:type="pct"/>
          </w:tcPr>
          <w:p w14:paraId="51E355F6"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3 300-4 200 MHz</w:t>
            </w:r>
          </w:p>
        </w:tc>
        <w:tc>
          <w:tcPr>
            <w:tcW w:w="494" w:type="pct"/>
          </w:tcPr>
          <w:p w14:paraId="19659476"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TDD</w:t>
            </w:r>
          </w:p>
        </w:tc>
        <w:tc>
          <w:tcPr>
            <w:tcW w:w="1368" w:type="pct"/>
          </w:tcPr>
          <w:p w14:paraId="68FD4164" w14:textId="77777777" w:rsidR="00011A4B" w:rsidRPr="0054203F" w:rsidRDefault="00011A4B" w:rsidP="00A728F9">
            <w:pPr>
              <w:pStyle w:val="Tabletext"/>
              <w:keepNext/>
              <w:keepLines/>
              <w:jc w:val="center"/>
              <w:rPr>
                <w:rFonts w:ascii="Times New Roman" w:hAnsi="Times New Roman" w:cs="Times New Roman"/>
              </w:rPr>
            </w:pPr>
            <w:r w:rsidRPr="0054203F">
              <w:rPr>
                <w:rFonts w:ascii="Times New Roman" w:hAnsi="Times New Roman" w:cs="Times New Roman"/>
                <w:b/>
                <w:bCs/>
                <w:color w:val="000000"/>
              </w:rPr>
              <w:t>5.429B</w:t>
            </w:r>
            <w:r w:rsidRPr="0054203F">
              <w:rPr>
                <w:rFonts w:ascii="Times New Roman" w:hAnsi="Times New Roman" w:cs="Times New Roman"/>
                <w:color w:val="000000"/>
              </w:rPr>
              <w:t xml:space="preserve">, </w:t>
            </w:r>
            <w:r w:rsidRPr="0054203F">
              <w:rPr>
                <w:rFonts w:ascii="Times New Roman" w:hAnsi="Times New Roman" w:cs="Times New Roman"/>
                <w:b/>
                <w:bCs/>
                <w:color w:val="000000"/>
              </w:rPr>
              <w:t>5.429D</w:t>
            </w:r>
            <w:r w:rsidRPr="0054203F">
              <w:rPr>
                <w:rFonts w:ascii="Times New Roman" w:hAnsi="Times New Roman" w:cs="Times New Roman"/>
                <w:color w:val="000000"/>
              </w:rPr>
              <w:t xml:space="preserve">, </w:t>
            </w:r>
            <w:r w:rsidRPr="0054203F">
              <w:rPr>
                <w:rFonts w:ascii="Times New Roman" w:hAnsi="Times New Roman" w:cs="Times New Roman"/>
                <w:b/>
                <w:bCs/>
                <w:color w:val="000000"/>
              </w:rPr>
              <w:t>5.429F</w:t>
            </w:r>
            <w:r w:rsidRPr="0054203F">
              <w:rPr>
                <w:rFonts w:ascii="Times New Roman" w:hAnsi="Times New Roman" w:cs="Times New Roman"/>
                <w:color w:val="000000"/>
              </w:rPr>
              <w:t xml:space="preserve">, </w:t>
            </w:r>
            <w:r w:rsidRPr="0054203F">
              <w:rPr>
                <w:rFonts w:ascii="Times New Roman" w:hAnsi="Times New Roman" w:cs="Times New Roman"/>
                <w:b/>
                <w:bCs/>
                <w:color w:val="000000"/>
              </w:rPr>
              <w:t>5.430A</w:t>
            </w:r>
            <w:r w:rsidRPr="0054203F">
              <w:rPr>
                <w:rFonts w:ascii="Times New Roman" w:hAnsi="Times New Roman" w:cs="Times New Roman"/>
                <w:color w:val="000000"/>
              </w:rPr>
              <w:t xml:space="preserve">, </w:t>
            </w:r>
            <w:r w:rsidRPr="0054203F">
              <w:rPr>
                <w:rFonts w:ascii="Times New Roman" w:hAnsi="Times New Roman" w:cs="Times New Roman"/>
                <w:b/>
                <w:bCs/>
                <w:color w:val="000000"/>
              </w:rPr>
              <w:t>5.431B</w:t>
            </w:r>
            <w:r w:rsidRPr="0054203F">
              <w:rPr>
                <w:rFonts w:ascii="Times New Roman" w:hAnsi="Times New Roman" w:cs="Times New Roman"/>
                <w:color w:val="000000"/>
              </w:rPr>
              <w:t xml:space="preserve">, </w:t>
            </w:r>
            <w:r w:rsidRPr="0054203F">
              <w:rPr>
                <w:rFonts w:ascii="Times New Roman" w:hAnsi="Times New Roman" w:cs="Times New Roman"/>
                <w:b/>
                <w:bCs/>
                <w:color w:val="000000"/>
              </w:rPr>
              <w:t>5.432A</w:t>
            </w:r>
            <w:r w:rsidRPr="0054203F">
              <w:rPr>
                <w:rFonts w:ascii="Times New Roman" w:hAnsi="Times New Roman" w:cs="Times New Roman"/>
                <w:color w:val="000000"/>
              </w:rPr>
              <w:t xml:space="preserve">, </w:t>
            </w:r>
            <w:r w:rsidRPr="0054203F">
              <w:rPr>
                <w:rFonts w:ascii="Times New Roman" w:hAnsi="Times New Roman" w:cs="Times New Roman"/>
                <w:b/>
                <w:bCs/>
                <w:color w:val="000000"/>
              </w:rPr>
              <w:t>5.432B</w:t>
            </w:r>
            <w:r w:rsidRPr="0054203F">
              <w:rPr>
                <w:rFonts w:ascii="Times New Roman" w:hAnsi="Times New Roman" w:cs="Times New Roman"/>
                <w:color w:val="000000"/>
              </w:rPr>
              <w:t xml:space="preserve">, </w:t>
            </w:r>
            <w:r w:rsidRPr="0054203F">
              <w:rPr>
                <w:rFonts w:ascii="Times New Roman" w:hAnsi="Times New Roman" w:cs="Times New Roman"/>
                <w:b/>
                <w:bCs/>
                <w:color w:val="000000"/>
              </w:rPr>
              <w:t>5.433A</w:t>
            </w:r>
            <w:r w:rsidRPr="0054203F">
              <w:rPr>
                <w:rFonts w:ascii="Times New Roman" w:hAnsi="Times New Roman" w:cs="Times New Roman"/>
                <w:color w:val="000000"/>
              </w:rPr>
              <w:t xml:space="preserve">, </w:t>
            </w:r>
            <w:r w:rsidRPr="0054203F">
              <w:rPr>
                <w:rFonts w:ascii="Times New Roman" w:hAnsi="Times New Roman" w:cs="Times New Roman"/>
                <w:b/>
                <w:bCs/>
                <w:color w:val="000000"/>
              </w:rPr>
              <w:t>5.433B</w:t>
            </w:r>
            <w:r w:rsidRPr="0054203F">
              <w:rPr>
                <w:rFonts w:ascii="Times New Roman" w:hAnsi="Times New Roman" w:cs="Times New Roman"/>
                <w:color w:val="000000"/>
              </w:rPr>
              <w:t xml:space="preserve">, </w:t>
            </w:r>
            <w:r w:rsidRPr="0054203F">
              <w:rPr>
                <w:rFonts w:ascii="Times New Roman" w:hAnsi="Times New Roman" w:cs="Times New Roman"/>
                <w:b/>
                <w:bCs/>
                <w:color w:val="000000"/>
              </w:rPr>
              <w:t xml:space="preserve">5.434, 5.434B, 5.435B </w:t>
            </w:r>
          </w:p>
        </w:tc>
      </w:tr>
    </w:tbl>
    <w:p w14:paraId="32BEFF2A" w14:textId="68F678E5" w:rsidR="000E3845" w:rsidRPr="0054203F" w:rsidRDefault="000E3845" w:rsidP="000E3845">
      <w:pPr>
        <w:pStyle w:val="TableNo"/>
      </w:pPr>
      <w:r w:rsidRPr="0054203F">
        <w:lastRenderedPageBreak/>
        <w:t>TABLEAU A2-3 (</w:t>
      </w:r>
      <w:r w:rsidRPr="0054203F">
        <w:rPr>
          <w:i/>
          <w:iCs/>
        </w:rPr>
        <w:t>fin</w:t>
      </w:r>
      <w:r w:rsidRPr="0054203F">
        <w:t>)</w:t>
      </w:r>
    </w:p>
    <w:tbl>
      <w:tblPr>
        <w:tblStyle w:val="TableGrid"/>
        <w:tblW w:w="9639" w:type="dxa"/>
        <w:jc w:val="center"/>
        <w:tblLook w:val="04A0" w:firstRow="1" w:lastRow="0" w:firstColumn="1" w:lastColumn="0" w:noHBand="0" w:noVBand="1"/>
      </w:tblPr>
      <w:tblGrid>
        <w:gridCol w:w="1683"/>
        <w:gridCol w:w="2306"/>
        <w:gridCol w:w="2219"/>
        <w:gridCol w:w="873"/>
        <w:gridCol w:w="2558"/>
      </w:tblGrid>
      <w:tr w:rsidR="000E3845" w:rsidRPr="0054203F" w14:paraId="13E5AC65" w14:textId="77777777" w:rsidTr="00B4522F">
        <w:trPr>
          <w:jc w:val="center"/>
        </w:trPr>
        <w:tc>
          <w:tcPr>
            <w:tcW w:w="709" w:type="pct"/>
          </w:tcPr>
          <w:p w14:paraId="07116C64" w14:textId="1A64AE55" w:rsidR="000E3845" w:rsidRPr="0054203F" w:rsidRDefault="000E3845" w:rsidP="000E3845">
            <w:pPr>
              <w:pStyle w:val="Tablehead0"/>
              <w:rPr>
                <w:rFonts w:ascii="Times New Roman" w:hAnsi="Times New Roman" w:cs="Times New Roman"/>
                <w:bCs/>
                <w:color w:val="000000"/>
              </w:rPr>
            </w:pPr>
            <w:r w:rsidRPr="0054203F">
              <w:rPr>
                <w:rFonts w:ascii="Times New Roman" w:hAnsi="Times New Roman" w:cs="Times New Roman"/>
                <w:bCs/>
                <w:color w:val="000000"/>
              </w:rPr>
              <w:t>Numéro de bande de fonctionnement NR</w:t>
            </w:r>
          </w:p>
        </w:tc>
        <w:tc>
          <w:tcPr>
            <w:tcW w:w="1237" w:type="pct"/>
          </w:tcPr>
          <w:p w14:paraId="2380A66E" w14:textId="77777777" w:rsidR="000E3845" w:rsidRPr="0054203F" w:rsidRDefault="000E3845" w:rsidP="000E3845">
            <w:pPr>
              <w:pStyle w:val="Tablehead0"/>
              <w:rPr>
                <w:rFonts w:ascii="Times New Roman" w:hAnsi="Times New Roman" w:cs="Times New Roman"/>
                <w:bCs/>
                <w:color w:val="000000"/>
              </w:rPr>
            </w:pPr>
            <w:r w:rsidRPr="0054203F">
              <w:rPr>
                <w:rFonts w:ascii="Times New Roman" w:hAnsi="Times New Roman" w:cs="Times New Roman"/>
                <w:bCs/>
                <w:color w:val="000000"/>
              </w:rPr>
              <w:t>Bande de fonctionnement sur la liaison montante: la station de base (BS) reçoit; l'équipement d'utilisateur (UE) émet</w:t>
            </w:r>
          </w:p>
          <w:p w14:paraId="4277F818" w14:textId="1A871001" w:rsidR="000E3845" w:rsidRPr="0054203F" w:rsidRDefault="000E3845" w:rsidP="000E3845">
            <w:pPr>
              <w:pStyle w:val="Tablehead0"/>
              <w:rPr>
                <w:rFonts w:ascii="Times New Roman" w:hAnsi="Times New Roman" w:cs="Times New Roman"/>
                <w:bCs/>
                <w:color w:val="000000"/>
              </w:rPr>
            </w:pPr>
            <w:r w:rsidRPr="0054203F">
              <w:rPr>
                <w:rFonts w:ascii="Times New Roman" w:hAnsi="Times New Roman" w:cs="Times New Roman"/>
                <w:bCs/>
                <w:color w:val="000000"/>
              </w:rPr>
              <w:t>F</w:t>
            </w:r>
            <w:r w:rsidRPr="0054203F">
              <w:rPr>
                <w:rFonts w:ascii="Times New Roman" w:hAnsi="Times New Roman" w:cs="Times New Roman"/>
                <w:bCs/>
                <w:color w:val="000000"/>
                <w:vertAlign w:val="subscript"/>
              </w:rPr>
              <w:t>UL</w:t>
            </w:r>
            <w:r w:rsidRPr="0054203F">
              <w:rPr>
                <w:rFonts w:ascii="Times New Roman" w:hAnsi="Times New Roman" w:cs="Times New Roman"/>
                <w:bCs/>
                <w:color w:val="000000"/>
              </w:rPr>
              <w:t>,</w:t>
            </w:r>
            <w:r w:rsidRPr="0054203F">
              <w:rPr>
                <w:rFonts w:ascii="Times New Roman" w:hAnsi="Times New Roman" w:cs="Times New Roman"/>
                <w:bCs/>
                <w:color w:val="000000"/>
                <w:vertAlign w:val="subscript"/>
              </w:rPr>
              <w:t>low</w:t>
            </w:r>
            <w:r w:rsidRPr="0054203F">
              <w:rPr>
                <w:rFonts w:ascii="Times New Roman" w:hAnsi="Times New Roman" w:cs="Times New Roman"/>
                <w:bCs/>
                <w:color w:val="000000"/>
              </w:rPr>
              <w:t xml:space="preserve"> – F</w:t>
            </w:r>
            <w:r w:rsidRPr="0054203F">
              <w:rPr>
                <w:rFonts w:ascii="Times New Roman" w:hAnsi="Times New Roman" w:cs="Times New Roman"/>
                <w:bCs/>
                <w:color w:val="000000"/>
                <w:vertAlign w:val="subscript"/>
              </w:rPr>
              <w:t>UL</w:t>
            </w:r>
            <w:r w:rsidRPr="0054203F">
              <w:rPr>
                <w:rFonts w:ascii="Times New Roman" w:hAnsi="Times New Roman" w:cs="Times New Roman"/>
                <w:bCs/>
                <w:color w:val="000000"/>
              </w:rPr>
              <w:t>,</w:t>
            </w:r>
            <w:r w:rsidRPr="0054203F">
              <w:rPr>
                <w:rFonts w:ascii="Times New Roman" w:hAnsi="Times New Roman" w:cs="Times New Roman"/>
                <w:bCs/>
                <w:color w:val="000000"/>
                <w:vertAlign w:val="subscript"/>
              </w:rPr>
              <w:t>high</w:t>
            </w:r>
          </w:p>
        </w:tc>
        <w:tc>
          <w:tcPr>
            <w:tcW w:w="1192" w:type="pct"/>
          </w:tcPr>
          <w:p w14:paraId="03D3C338" w14:textId="77777777" w:rsidR="000E3845" w:rsidRPr="0054203F" w:rsidRDefault="000E3845" w:rsidP="000E3845">
            <w:pPr>
              <w:pStyle w:val="Tablehead0"/>
              <w:rPr>
                <w:rFonts w:ascii="Times New Roman" w:hAnsi="Times New Roman" w:cs="Times New Roman"/>
                <w:bCs/>
                <w:color w:val="000000"/>
              </w:rPr>
            </w:pPr>
            <w:r w:rsidRPr="0054203F">
              <w:rPr>
                <w:rFonts w:ascii="Times New Roman" w:hAnsi="Times New Roman" w:cs="Times New Roman"/>
                <w:bCs/>
                <w:color w:val="000000"/>
              </w:rPr>
              <w:t>Bande de fonctionnement sur la liaison descendante: la station de base (BS) émet; l'équipement d'utilisateur (UE) reçoit</w:t>
            </w:r>
          </w:p>
          <w:p w14:paraId="0F757A4D" w14:textId="6DF4E394" w:rsidR="000E3845" w:rsidRPr="0054203F" w:rsidRDefault="000E3845" w:rsidP="000E3845">
            <w:pPr>
              <w:pStyle w:val="Tablehead0"/>
              <w:rPr>
                <w:rFonts w:ascii="Times New Roman" w:hAnsi="Times New Roman" w:cs="Times New Roman"/>
                <w:bCs/>
                <w:color w:val="000000"/>
              </w:rPr>
            </w:pPr>
            <w:r w:rsidRPr="0054203F">
              <w:rPr>
                <w:rFonts w:ascii="Times New Roman" w:hAnsi="Times New Roman" w:cs="Times New Roman"/>
                <w:bCs/>
                <w:color w:val="000000"/>
              </w:rPr>
              <w:t>F</w:t>
            </w:r>
            <w:r w:rsidRPr="0054203F">
              <w:rPr>
                <w:rFonts w:ascii="Times New Roman" w:hAnsi="Times New Roman" w:cs="Times New Roman"/>
                <w:bCs/>
                <w:color w:val="000000"/>
                <w:vertAlign w:val="subscript"/>
              </w:rPr>
              <w:t>DL</w:t>
            </w:r>
            <w:r w:rsidRPr="0054203F">
              <w:rPr>
                <w:rFonts w:ascii="Times New Roman" w:hAnsi="Times New Roman" w:cs="Times New Roman"/>
                <w:bCs/>
                <w:color w:val="000000"/>
              </w:rPr>
              <w:t>,</w:t>
            </w:r>
            <w:r w:rsidRPr="0054203F">
              <w:rPr>
                <w:rFonts w:ascii="Times New Roman" w:hAnsi="Times New Roman" w:cs="Times New Roman"/>
                <w:bCs/>
                <w:color w:val="000000"/>
                <w:vertAlign w:val="subscript"/>
              </w:rPr>
              <w:t>low</w:t>
            </w:r>
            <w:r w:rsidRPr="0054203F">
              <w:rPr>
                <w:rFonts w:ascii="Times New Roman" w:hAnsi="Times New Roman" w:cs="Times New Roman"/>
                <w:bCs/>
                <w:color w:val="000000"/>
              </w:rPr>
              <w:t xml:space="preserve"> – F</w:t>
            </w:r>
            <w:r w:rsidRPr="0054203F">
              <w:rPr>
                <w:rFonts w:ascii="Times New Roman" w:hAnsi="Times New Roman" w:cs="Times New Roman"/>
                <w:bCs/>
                <w:color w:val="000000"/>
                <w:vertAlign w:val="subscript"/>
              </w:rPr>
              <w:t>DL</w:t>
            </w:r>
            <w:r w:rsidRPr="0054203F">
              <w:rPr>
                <w:rFonts w:ascii="Times New Roman" w:hAnsi="Times New Roman" w:cs="Times New Roman"/>
                <w:bCs/>
                <w:color w:val="000000"/>
              </w:rPr>
              <w:t>,</w:t>
            </w:r>
            <w:r w:rsidRPr="0054203F">
              <w:rPr>
                <w:rFonts w:ascii="Times New Roman" w:hAnsi="Times New Roman" w:cs="Times New Roman"/>
                <w:bCs/>
                <w:color w:val="000000"/>
                <w:vertAlign w:val="subscript"/>
              </w:rPr>
              <w:t>high</w:t>
            </w:r>
          </w:p>
        </w:tc>
        <w:tc>
          <w:tcPr>
            <w:tcW w:w="494" w:type="pct"/>
          </w:tcPr>
          <w:p w14:paraId="28E19DB0" w14:textId="66CB935C" w:rsidR="000E3845" w:rsidRPr="0054203F" w:rsidRDefault="000E3845" w:rsidP="000E3845">
            <w:pPr>
              <w:pStyle w:val="Tablehead0"/>
              <w:rPr>
                <w:rFonts w:ascii="Times New Roman" w:hAnsi="Times New Roman" w:cs="Times New Roman"/>
                <w:bCs/>
                <w:color w:val="000000"/>
              </w:rPr>
            </w:pPr>
            <w:r w:rsidRPr="0054203F">
              <w:rPr>
                <w:rFonts w:ascii="Times New Roman" w:hAnsi="Times New Roman" w:cs="Times New Roman"/>
                <w:bCs/>
                <w:color w:val="000000"/>
              </w:rPr>
              <w:t>Mode duplex</w:t>
            </w:r>
          </w:p>
        </w:tc>
        <w:tc>
          <w:tcPr>
            <w:tcW w:w="1368" w:type="pct"/>
          </w:tcPr>
          <w:p w14:paraId="726B27E0" w14:textId="2AE10E29" w:rsidR="000E3845" w:rsidRPr="0054203F" w:rsidRDefault="000E3845" w:rsidP="000E3845">
            <w:pPr>
              <w:pStyle w:val="Tablehead0"/>
              <w:rPr>
                <w:rFonts w:ascii="Times New Roman" w:hAnsi="Times New Roman" w:cs="Times New Roman"/>
                <w:bCs/>
                <w:color w:val="000000"/>
              </w:rPr>
            </w:pPr>
            <w:r w:rsidRPr="0054203F">
              <w:rPr>
                <w:rFonts w:ascii="Times New Roman" w:hAnsi="Times New Roman" w:cs="Times New Roman"/>
                <w:bCs/>
                <w:color w:val="000000"/>
              </w:rPr>
              <w:t>Renvoi(s) identifiant la bande, ou une partie de cette bande, pour les IMT dans divers pays ou diverses Régions</w:t>
            </w:r>
          </w:p>
        </w:tc>
      </w:tr>
      <w:tr w:rsidR="00011A4B" w:rsidRPr="0054203F" w14:paraId="35F0A425" w14:textId="77777777" w:rsidTr="00B4522F">
        <w:trPr>
          <w:jc w:val="center"/>
        </w:trPr>
        <w:tc>
          <w:tcPr>
            <w:tcW w:w="709" w:type="pct"/>
          </w:tcPr>
          <w:p w14:paraId="7ED9F27E"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n78</w:t>
            </w:r>
          </w:p>
        </w:tc>
        <w:tc>
          <w:tcPr>
            <w:tcW w:w="1237" w:type="pct"/>
          </w:tcPr>
          <w:p w14:paraId="0A38D485"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3 300-3 800 MHz</w:t>
            </w:r>
          </w:p>
        </w:tc>
        <w:tc>
          <w:tcPr>
            <w:tcW w:w="1192" w:type="pct"/>
          </w:tcPr>
          <w:p w14:paraId="413DB8D3"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3 300-3 800 MHz</w:t>
            </w:r>
          </w:p>
        </w:tc>
        <w:tc>
          <w:tcPr>
            <w:tcW w:w="494" w:type="pct"/>
          </w:tcPr>
          <w:p w14:paraId="77E84D91"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TDD</w:t>
            </w:r>
          </w:p>
        </w:tc>
        <w:tc>
          <w:tcPr>
            <w:tcW w:w="1368" w:type="pct"/>
          </w:tcPr>
          <w:p w14:paraId="25F4A87E" w14:textId="77777777" w:rsidR="00011A4B" w:rsidRPr="0054203F" w:rsidRDefault="00011A4B" w:rsidP="00A728F9">
            <w:pPr>
              <w:pStyle w:val="Tabletext"/>
              <w:keepNext/>
              <w:keepLines/>
              <w:jc w:val="center"/>
              <w:rPr>
                <w:rFonts w:ascii="Times New Roman" w:hAnsi="Times New Roman" w:cs="Times New Roman"/>
              </w:rPr>
            </w:pPr>
            <w:r w:rsidRPr="0054203F">
              <w:rPr>
                <w:rFonts w:ascii="Times New Roman" w:hAnsi="Times New Roman" w:cs="Times New Roman"/>
                <w:b/>
                <w:bCs/>
                <w:color w:val="000000"/>
              </w:rPr>
              <w:t>5.429B</w:t>
            </w:r>
            <w:r w:rsidRPr="0054203F">
              <w:rPr>
                <w:rFonts w:ascii="Times New Roman" w:hAnsi="Times New Roman" w:cs="Times New Roman"/>
                <w:color w:val="000000"/>
              </w:rPr>
              <w:t xml:space="preserve">, </w:t>
            </w:r>
            <w:r w:rsidRPr="0054203F">
              <w:rPr>
                <w:rFonts w:ascii="Times New Roman" w:hAnsi="Times New Roman" w:cs="Times New Roman"/>
                <w:b/>
                <w:bCs/>
                <w:color w:val="000000"/>
              </w:rPr>
              <w:t>5.529D</w:t>
            </w:r>
            <w:r w:rsidRPr="0054203F">
              <w:rPr>
                <w:rFonts w:ascii="Times New Roman" w:hAnsi="Times New Roman" w:cs="Times New Roman"/>
                <w:color w:val="000000"/>
              </w:rPr>
              <w:t xml:space="preserve">, </w:t>
            </w:r>
            <w:r w:rsidRPr="0054203F">
              <w:rPr>
                <w:rFonts w:ascii="Times New Roman" w:hAnsi="Times New Roman" w:cs="Times New Roman"/>
                <w:b/>
                <w:bCs/>
                <w:color w:val="000000"/>
              </w:rPr>
              <w:t>5.429F</w:t>
            </w:r>
            <w:r w:rsidRPr="0054203F">
              <w:rPr>
                <w:rFonts w:ascii="Times New Roman" w:hAnsi="Times New Roman" w:cs="Times New Roman"/>
                <w:color w:val="000000"/>
              </w:rPr>
              <w:t xml:space="preserve">, </w:t>
            </w:r>
            <w:r w:rsidRPr="0054203F">
              <w:rPr>
                <w:rFonts w:ascii="Times New Roman" w:hAnsi="Times New Roman" w:cs="Times New Roman"/>
                <w:b/>
                <w:bCs/>
                <w:color w:val="000000"/>
              </w:rPr>
              <w:t>5.430A</w:t>
            </w:r>
            <w:r w:rsidRPr="0054203F">
              <w:rPr>
                <w:rFonts w:ascii="Times New Roman" w:hAnsi="Times New Roman" w:cs="Times New Roman"/>
                <w:color w:val="000000"/>
              </w:rPr>
              <w:t xml:space="preserve">, </w:t>
            </w:r>
            <w:r w:rsidRPr="0054203F">
              <w:rPr>
                <w:rFonts w:ascii="Times New Roman" w:hAnsi="Times New Roman" w:cs="Times New Roman"/>
                <w:b/>
                <w:bCs/>
                <w:color w:val="000000"/>
              </w:rPr>
              <w:t>5.431B</w:t>
            </w:r>
            <w:r w:rsidRPr="0054203F">
              <w:rPr>
                <w:rFonts w:ascii="Times New Roman" w:hAnsi="Times New Roman" w:cs="Times New Roman"/>
                <w:color w:val="000000"/>
              </w:rPr>
              <w:t xml:space="preserve">, </w:t>
            </w:r>
            <w:r w:rsidRPr="0054203F">
              <w:rPr>
                <w:rFonts w:ascii="Times New Roman" w:hAnsi="Times New Roman" w:cs="Times New Roman"/>
                <w:b/>
                <w:bCs/>
                <w:color w:val="000000"/>
              </w:rPr>
              <w:t>5.432A</w:t>
            </w:r>
            <w:r w:rsidRPr="0054203F">
              <w:rPr>
                <w:rFonts w:ascii="Times New Roman" w:hAnsi="Times New Roman" w:cs="Times New Roman"/>
                <w:color w:val="000000"/>
              </w:rPr>
              <w:t xml:space="preserve">, </w:t>
            </w:r>
            <w:r w:rsidRPr="0054203F">
              <w:rPr>
                <w:rFonts w:ascii="Times New Roman" w:hAnsi="Times New Roman" w:cs="Times New Roman"/>
                <w:b/>
                <w:bCs/>
                <w:color w:val="000000"/>
              </w:rPr>
              <w:t>5.432B</w:t>
            </w:r>
            <w:r w:rsidRPr="0054203F">
              <w:rPr>
                <w:rFonts w:ascii="Times New Roman" w:hAnsi="Times New Roman" w:cs="Times New Roman"/>
                <w:color w:val="000000"/>
              </w:rPr>
              <w:t xml:space="preserve">, </w:t>
            </w:r>
            <w:r w:rsidRPr="0054203F">
              <w:rPr>
                <w:rFonts w:ascii="Times New Roman" w:hAnsi="Times New Roman" w:cs="Times New Roman"/>
                <w:b/>
                <w:bCs/>
                <w:color w:val="000000"/>
              </w:rPr>
              <w:t>5.433A</w:t>
            </w:r>
            <w:r w:rsidRPr="0054203F">
              <w:rPr>
                <w:rFonts w:ascii="Times New Roman" w:hAnsi="Times New Roman" w:cs="Times New Roman"/>
                <w:color w:val="000000"/>
              </w:rPr>
              <w:t xml:space="preserve">, </w:t>
            </w:r>
            <w:r w:rsidRPr="0054203F">
              <w:rPr>
                <w:rFonts w:ascii="Times New Roman" w:hAnsi="Times New Roman" w:cs="Times New Roman"/>
                <w:b/>
                <w:bCs/>
                <w:color w:val="000000"/>
              </w:rPr>
              <w:t>5.433B, 5.434, 5.434B, 5.435B</w:t>
            </w:r>
            <w:r w:rsidRPr="0054203F" w:rsidDel="00457FBE">
              <w:rPr>
                <w:rFonts w:ascii="Times New Roman" w:hAnsi="Times New Roman" w:cs="Times New Roman"/>
                <w:color w:val="000000"/>
              </w:rPr>
              <w:t xml:space="preserve"> </w:t>
            </w:r>
          </w:p>
        </w:tc>
      </w:tr>
      <w:tr w:rsidR="00011A4B" w:rsidRPr="0054203F" w14:paraId="6117C1E8" w14:textId="77777777" w:rsidTr="00B4522F">
        <w:trPr>
          <w:jc w:val="center"/>
        </w:trPr>
        <w:tc>
          <w:tcPr>
            <w:tcW w:w="709" w:type="pct"/>
          </w:tcPr>
          <w:p w14:paraId="6BD5E606"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n79</w:t>
            </w:r>
          </w:p>
        </w:tc>
        <w:tc>
          <w:tcPr>
            <w:tcW w:w="1237" w:type="pct"/>
          </w:tcPr>
          <w:p w14:paraId="07E65212"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4 400-5 000 MHz</w:t>
            </w:r>
          </w:p>
        </w:tc>
        <w:tc>
          <w:tcPr>
            <w:tcW w:w="1192" w:type="pct"/>
          </w:tcPr>
          <w:p w14:paraId="29E72095"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4 400-5 000 MHz</w:t>
            </w:r>
          </w:p>
        </w:tc>
        <w:tc>
          <w:tcPr>
            <w:tcW w:w="494" w:type="pct"/>
          </w:tcPr>
          <w:p w14:paraId="22D9B5C5"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TDD</w:t>
            </w:r>
          </w:p>
        </w:tc>
        <w:tc>
          <w:tcPr>
            <w:tcW w:w="1368" w:type="pct"/>
          </w:tcPr>
          <w:p w14:paraId="151EFE8A" w14:textId="77777777" w:rsidR="00011A4B" w:rsidRPr="0054203F" w:rsidRDefault="00011A4B" w:rsidP="00A728F9">
            <w:pPr>
              <w:pStyle w:val="Tabletext"/>
              <w:keepNext/>
              <w:keepLines/>
              <w:jc w:val="center"/>
              <w:rPr>
                <w:rFonts w:ascii="Times New Roman" w:hAnsi="Times New Roman" w:cs="Times New Roman"/>
              </w:rPr>
            </w:pPr>
            <w:r w:rsidRPr="0054203F">
              <w:rPr>
                <w:rFonts w:ascii="Times New Roman" w:hAnsi="Times New Roman" w:cs="Times New Roman"/>
                <w:b/>
                <w:bCs/>
                <w:color w:val="000000"/>
              </w:rPr>
              <w:t>5.441A</w:t>
            </w:r>
            <w:r w:rsidRPr="0054203F">
              <w:rPr>
                <w:rFonts w:ascii="Times New Roman" w:hAnsi="Times New Roman" w:cs="Times New Roman"/>
                <w:color w:val="000000"/>
              </w:rPr>
              <w:t xml:space="preserve">, </w:t>
            </w:r>
            <w:r w:rsidRPr="0054203F">
              <w:rPr>
                <w:rFonts w:ascii="Times New Roman" w:hAnsi="Times New Roman" w:cs="Times New Roman"/>
                <w:b/>
                <w:bCs/>
                <w:color w:val="000000"/>
              </w:rPr>
              <w:t>5.441B</w:t>
            </w:r>
          </w:p>
        </w:tc>
      </w:tr>
      <w:tr w:rsidR="00011A4B" w:rsidRPr="0054203F" w14:paraId="04D09CB3" w14:textId="77777777" w:rsidTr="00B4522F">
        <w:trPr>
          <w:jc w:val="center"/>
        </w:trPr>
        <w:tc>
          <w:tcPr>
            <w:tcW w:w="709" w:type="pct"/>
          </w:tcPr>
          <w:p w14:paraId="6776CFF3"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n90</w:t>
            </w:r>
          </w:p>
        </w:tc>
        <w:tc>
          <w:tcPr>
            <w:tcW w:w="1237" w:type="pct"/>
          </w:tcPr>
          <w:p w14:paraId="541481FB"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2 496-2 690 MHz</w:t>
            </w:r>
          </w:p>
        </w:tc>
        <w:tc>
          <w:tcPr>
            <w:tcW w:w="1192" w:type="pct"/>
          </w:tcPr>
          <w:p w14:paraId="31CB58D2"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2 496-2 690 MHz</w:t>
            </w:r>
          </w:p>
        </w:tc>
        <w:tc>
          <w:tcPr>
            <w:tcW w:w="494" w:type="pct"/>
          </w:tcPr>
          <w:p w14:paraId="611B3393"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TDD</w:t>
            </w:r>
          </w:p>
        </w:tc>
        <w:tc>
          <w:tcPr>
            <w:tcW w:w="1368" w:type="pct"/>
          </w:tcPr>
          <w:p w14:paraId="6B966C96" w14:textId="77777777" w:rsidR="00011A4B" w:rsidRPr="0054203F" w:rsidRDefault="00011A4B" w:rsidP="00A728F9">
            <w:pPr>
              <w:pStyle w:val="Tabletext"/>
              <w:keepNext/>
              <w:keepLines/>
              <w:jc w:val="center"/>
              <w:rPr>
                <w:rFonts w:ascii="Times New Roman" w:hAnsi="Times New Roman" w:cs="Times New Roman"/>
                <w:b/>
                <w:bCs/>
              </w:rPr>
            </w:pPr>
            <w:r w:rsidRPr="0054203F">
              <w:rPr>
                <w:rFonts w:ascii="Times New Roman" w:hAnsi="Times New Roman" w:cs="Times New Roman"/>
                <w:b/>
                <w:bCs/>
                <w:color w:val="000000"/>
              </w:rPr>
              <w:t>5.384A</w:t>
            </w:r>
          </w:p>
        </w:tc>
      </w:tr>
      <w:tr w:rsidR="00011A4B" w:rsidRPr="0054203F" w14:paraId="25FF0A1C" w14:textId="77777777" w:rsidTr="00B4522F">
        <w:trPr>
          <w:jc w:val="center"/>
        </w:trPr>
        <w:tc>
          <w:tcPr>
            <w:tcW w:w="709" w:type="pct"/>
          </w:tcPr>
          <w:p w14:paraId="52182936"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n99</w:t>
            </w:r>
            <w:r w:rsidRPr="0054203F">
              <w:rPr>
                <w:rFonts w:ascii="Times New Roman" w:hAnsi="Times New Roman" w:cs="Times New Roman"/>
                <w:color w:val="000000"/>
                <w:vertAlign w:val="superscript"/>
              </w:rPr>
              <w:t>(6)</w:t>
            </w:r>
          </w:p>
        </w:tc>
        <w:tc>
          <w:tcPr>
            <w:tcW w:w="1237" w:type="pct"/>
          </w:tcPr>
          <w:p w14:paraId="03F1E093"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1 626,5-1 660,5 MHz</w:t>
            </w:r>
          </w:p>
        </w:tc>
        <w:tc>
          <w:tcPr>
            <w:tcW w:w="1192" w:type="pct"/>
          </w:tcPr>
          <w:p w14:paraId="714126B7"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Sans objet</w:t>
            </w:r>
          </w:p>
        </w:tc>
        <w:tc>
          <w:tcPr>
            <w:tcW w:w="494" w:type="pct"/>
          </w:tcPr>
          <w:p w14:paraId="6B7726F9"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SUL</w:t>
            </w:r>
          </w:p>
        </w:tc>
        <w:tc>
          <w:tcPr>
            <w:tcW w:w="1368" w:type="pct"/>
          </w:tcPr>
          <w:p w14:paraId="551F1F42"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Non identifiées pour les IMT dans le RR</w:t>
            </w:r>
          </w:p>
        </w:tc>
      </w:tr>
      <w:tr w:rsidR="00011A4B" w:rsidRPr="0054203F" w14:paraId="2905FFCF" w14:textId="77777777" w:rsidTr="00B4522F">
        <w:trPr>
          <w:jc w:val="center"/>
        </w:trPr>
        <w:tc>
          <w:tcPr>
            <w:tcW w:w="709" w:type="pct"/>
            <w:tcBorders>
              <w:bottom w:val="single" w:sz="4" w:space="0" w:color="auto"/>
            </w:tcBorders>
          </w:tcPr>
          <w:p w14:paraId="44339390"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n102</w:t>
            </w:r>
            <w:r w:rsidRPr="0054203F">
              <w:rPr>
                <w:rFonts w:ascii="Times New Roman" w:hAnsi="Times New Roman" w:cs="Times New Roman"/>
                <w:color w:val="000000"/>
                <w:vertAlign w:val="superscript"/>
              </w:rPr>
              <w:t>(4)</w:t>
            </w:r>
          </w:p>
        </w:tc>
        <w:tc>
          <w:tcPr>
            <w:tcW w:w="1237" w:type="pct"/>
            <w:tcBorders>
              <w:bottom w:val="single" w:sz="4" w:space="0" w:color="auto"/>
            </w:tcBorders>
          </w:tcPr>
          <w:p w14:paraId="09B0C86B"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lang w:eastAsia="zh-CN"/>
              </w:rPr>
              <w:t>5</w:t>
            </w:r>
            <w:r w:rsidRPr="0054203F">
              <w:rPr>
                <w:rFonts w:ascii="Times New Roman" w:hAnsi="Times New Roman" w:cs="Times New Roman"/>
                <w:color w:val="000000"/>
              </w:rPr>
              <w:t> </w:t>
            </w:r>
            <w:r w:rsidRPr="0054203F">
              <w:rPr>
                <w:rFonts w:ascii="Times New Roman" w:hAnsi="Times New Roman" w:cs="Times New Roman"/>
                <w:color w:val="000000"/>
                <w:lang w:eastAsia="zh-CN"/>
              </w:rPr>
              <w:t>925-</w:t>
            </w:r>
            <w:r w:rsidRPr="0054203F">
              <w:rPr>
                <w:rFonts w:ascii="Times New Roman" w:hAnsi="Times New Roman" w:cs="Times New Roman"/>
                <w:color w:val="000000"/>
              </w:rPr>
              <w:t>6 425</w:t>
            </w:r>
            <w:r w:rsidRPr="0054203F">
              <w:rPr>
                <w:rFonts w:ascii="Times New Roman" w:hAnsi="Times New Roman" w:cs="Times New Roman"/>
                <w:color w:val="000000"/>
                <w:lang w:eastAsia="zh-CN"/>
              </w:rPr>
              <w:t xml:space="preserve"> MHz</w:t>
            </w:r>
          </w:p>
        </w:tc>
        <w:tc>
          <w:tcPr>
            <w:tcW w:w="1192" w:type="pct"/>
            <w:tcBorders>
              <w:bottom w:val="single" w:sz="4" w:space="0" w:color="auto"/>
            </w:tcBorders>
          </w:tcPr>
          <w:p w14:paraId="5E0560D3"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lang w:eastAsia="zh-CN"/>
              </w:rPr>
              <w:t>5925-</w:t>
            </w:r>
            <w:r w:rsidRPr="0054203F">
              <w:rPr>
                <w:rFonts w:ascii="Times New Roman" w:hAnsi="Times New Roman" w:cs="Times New Roman"/>
                <w:color w:val="000000"/>
              </w:rPr>
              <w:t>6 425</w:t>
            </w:r>
            <w:r w:rsidRPr="0054203F">
              <w:rPr>
                <w:rFonts w:ascii="Times New Roman" w:hAnsi="Times New Roman" w:cs="Times New Roman"/>
                <w:color w:val="000000"/>
                <w:lang w:eastAsia="zh-CN"/>
              </w:rPr>
              <w:t xml:space="preserve"> MHz</w:t>
            </w:r>
          </w:p>
        </w:tc>
        <w:tc>
          <w:tcPr>
            <w:tcW w:w="494" w:type="pct"/>
            <w:tcBorders>
              <w:bottom w:val="single" w:sz="4" w:space="0" w:color="auto"/>
            </w:tcBorders>
          </w:tcPr>
          <w:p w14:paraId="0F606216"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TDD</w:t>
            </w:r>
            <w:r w:rsidRPr="0054203F">
              <w:rPr>
                <w:rFonts w:ascii="Times New Roman" w:hAnsi="Times New Roman" w:cs="Times New Roman"/>
                <w:color w:val="000000"/>
                <w:vertAlign w:val="superscript"/>
              </w:rPr>
              <w:t>(3)</w:t>
            </w:r>
          </w:p>
        </w:tc>
        <w:tc>
          <w:tcPr>
            <w:tcW w:w="1368" w:type="pct"/>
            <w:tcBorders>
              <w:bottom w:val="single" w:sz="4" w:space="0" w:color="auto"/>
            </w:tcBorders>
          </w:tcPr>
          <w:p w14:paraId="7F9F9AE3" w14:textId="77777777" w:rsidR="00011A4B" w:rsidRPr="0054203F" w:rsidRDefault="00011A4B" w:rsidP="00A728F9">
            <w:pPr>
              <w:pStyle w:val="Tabletext"/>
              <w:jc w:val="center"/>
              <w:rPr>
                <w:rFonts w:ascii="Times New Roman" w:hAnsi="Times New Roman" w:cs="Times New Roman"/>
              </w:rPr>
            </w:pPr>
            <w:r w:rsidRPr="0054203F">
              <w:rPr>
                <w:rFonts w:ascii="Times New Roman" w:hAnsi="Times New Roman" w:cs="Times New Roman"/>
                <w:color w:val="000000"/>
              </w:rPr>
              <w:t>Non identifiées pour les IMT dans le RR</w:t>
            </w:r>
          </w:p>
        </w:tc>
      </w:tr>
      <w:tr w:rsidR="00011A4B" w:rsidRPr="0054203F" w14:paraId="20B35E3A" w14:textId="77777777" w:rsidTr="00B4522F">
        <w:trPr>
          <w:trHeight w:val="48"/>
          <w:jc w:val="center"/>
        </w:trPr>
        <w:tc>
          <w:tcPr>
            <w:tcW w:w="5000" w:type="pct"/>
            <w:gridSpan w:val="5"/>
            <w:tcBorders>
              <w:top w:val="single" w:sz="4" w:space="0" w:color="auto"/>
              <w:left w:val="nil"/>
              <w:bottom w:val="nil"/>
              <w:right w:val="nil"/>
            </w:tcBorders>
          </w:tcPr>
          <w:p w14:paraId="66338017" w14:textId="77777777" w:rsidR="00011A4B" w:rsidRPr="0054203F" w:rsidRDefault="00011A4B" w:rsidP="00B4522F">
            <w:pPr>
              <w:pStyle w:val="Tabletext"/>
              <w:ind w:left="284" w:hanging="284"/>
              <w:rPr>
                <w:rFonts w:ascii="Times New Roman" w:hAnsi="Times New Roman" w:cs="Times New Roman"/>
              </w:rPr>
            </w:pPr>
            <w:r w:rsidRPr="0054203F">
              <w:rPr>
                <w:rFonts w:ascii="Times New Roman" w:hAnsi="Times New Roman" w:cs="Times New Roman"/>
              </w:rPr>
              <w:t>1)</w:t>
            </w:r>
            <w:r w:rsidRPr="0054203F">
              <w:rPr>
                <w:rFonts w:ascii="Times New Roman" w:hAnsi="Times New Roman" w:cs="Times New Roman"/>
              </w:rPr>
              <w:tab/>
              <w:t>Vide</w:t>
            </w:r>
          </w:p>
          <w:p w14:paraId="60C5CEAA" w14:textId="77777777" w:rsidR="00011A4B" w:rsidRPr="0054203F" w:rsidRDefault="00011A4B" w:rsidP="00B4522F">
            <w:pPr>
              <w:pStyle w:val="Tabletext"/>
              <w:ind w:left="284" w:hanging="284"/>
              <w:rPr>
                <w:rFonts w:ascii="Times New Roman" w:hAnsi="Times New Roman" w:cs="Times New Roman"/>
              </w:rPr>
            </w:pPr>
            <w:r w:rsidRPr="0054203F">
              <w:rPr>
                <w:rFonts w:ascii="Times New Roman" w:hAnsi="Times New Roman" w:cs="Times New Roman"/>
              </w:rPr>
              <w:t>2)</w:t>
            </w:r>
            <w:r w:rsidRPr="0054203F">
              <w:rPr>
                <w:rFonts w:ascii="Times New Roman" w:hAnsi="Times New Roman" w:cs="Times New Roman"/>
              </w:rPr>
              <w:tab/>
              <w:t>Le fonctionnement duplex variable ne permet pas au réseau de configurer le mode duplex variable dynamique; il est utilisé de telle sorte que les gammes de fréquences de liaison descendante et montante soient prises en charge indépendamment dans toute gamme de fréquences valable pour la bande.</w:t>
            </w:r>
          </w:p>
          <w:p w14:paraId="1F964792" w14:textId="77777777" w:rsidR="00011A4B" w:rsidRPr="0054203F" w:rsidRDefault="00011A4B" w:rsidP="00B4522F">
            <w:pPr>
              <w:pStyle w:val="Tabletext"/>
              <w:ind w:left="284" w:hanging="284"/>
              <w:rPr>
                <w:rFonts w:ascii="Times New Roman" w:hAnsi="Times New Roman" w:cs="Times New Roman"/>
              </w:rPr>
            </w:pPr>
            <w:r w:rsidRPr="0054203F">
              <w:rPr>
                <w:rFonts w:ascii="Times New Roman" w:hAnsi="Times New Roman" w:cs="Times New Roman"/>
              </w:rPr>
              <w:t>3)</w:t>
            </w:r>
            <w:r w:rsidRPr="0054203F">
              <w:rPr>
                <w:rFonts w:ascii="Times New Roman" w:hAnsi="Times New Roman" w:cs="Times New Roman"/>
              </w:rPr>
              <w:tab/>
              <w:t>Vide</w:t>
            </w:r>
          </w:p>
          <w:p w14:paraId="63447086" w14:textId="77777777" w:rsidR="00011A4B" w:rsidRPr="0054203F" w:rsidRDefault="00011A4B" w:rsidP="00B4522F">
            <w:pPr>
              <w:pStyle w:val="Tabletext"/>
              <w:ind w:left="284" w:hanging="284"/>
              <w:rPr>
                <w:rFonts w:ascii="Times New Roman" w:hAnsi="Times New Roman" w:cs="Times New Roman"/>
              </w:rPr>
            </w:pPr>
            <w:r w:rsidRPr="0054203F">
              <w:rPr>
                <w:rFonts w:ascii="Times New Roman" w:hAnsi="Times New Roman" w:cs="Times New Roman"/>
              </w:rPr>
              <w:t>4)</w:t>
            </w:r>
            <w:r w:rsidRPr="0054203F">
              <w:rPr>
                <w:rFonts w:ascii="Times New Roman" w:hAnsi="Times New Roman" w:cs="Times New Roman"/>
              </w:rPr>
              <w:tab/>
              <w:t>Vide</w:t>
            </w:r>
          </w:p>
          <w:p w14:paraId="539D9F44" w14:textId="7628510E" w:rsidR="00011A4B" w:rsidRPr="0054203F" w:rsidRDefault="00011A4B" w:rsidP="00B4522F">
            <w:pPr>
              <w:pStyle w:val="Tabletext"/>
              <w:ind w:left="284" w:hanging="284"/>
              <w:rPr>
                <w:rFonts w:ascii="Times New Roman" w:hAnsi="Times New Roman" w:cs="Times New Roman"/>
              </w:rPr>
            </w:pPr>
            <w:r w:rsidRPr="0054203F">
              <w:rPr>
                <w:rFonts w:ascii="Times New Roman" w:hAnsi="Times New Roman" w:cs="Times New Roman"/>
              </w:rPr>
              <w:t>5)</w:t>
            </w:r>
            <w:r w:rsidRPr="0054203F">
              <w:rPr>
                <w:rFonts w:ascii="Times New Roman" w:hAnsi="Times New Roman" w:cs="Times New Roman"/>
              </w:rPr>
              <w:tab/>
              <w:t xml:space="preserve">Les limites pour cette bande ne s'appliquent que lorsqu'aucune autre bande de fonctionnement NR ou E-UTRA TDD n'est utilisée dans la gamme de fréquences de cette bande dans la même zone géographique. Dans les cas où d'autres bandes de fonctionnement NR ou E-UTRA TDD sont utilisées dans la gamme de fréquences de cette bande dans la même zone géographique, des limites spéciales pour la coexistence qui ne sont pas indiquées dans les spécifications 3GPP peuvent s'appliquer. </w:t>
            </w:r>
          </w:p>
          <w:p w14:paraId="60F3E4B1" w14:textId="77777777" w:rsidR="00011A4B" w:rsidRPr="0054203F" w:rsidRDefault="00011A4B" w:rsidP="00B4522F">
            <w:pPr>
              <w:pStyle w:val="Tabletext"/>
              <w:ind w:left="284" w:hanging="284"/>
              <w:rPr>
                <w:rFonts w:ascii="Times New Roman" w:hAnsi="Times New Roman" w:cs="Times New Roman"/>
              </w:rPr>
            </w:pPr>
            <w:r w:rsidRPr="0054203F">
              <w:rPr>
                <w:rFonts w:ascii="Times New Roman" w:hAnsi="Times New Roman" w:cs="Times New Roman"/>
              </w:rPr>
              <w:t>6)</w:t>
            </w:r>
            <w:r w:rsidRPr="0054203F">
              <w:rPr>
                <w:rFonts w:ascii="Times New Roman" w:hAnsi="Times New Roman" w:cs="Times New Roman"/>
              </w:rPr>
              <w:tab/>
              <w:t>Vide</w:t>
            </w:r>
          </w:p>
          <w:p w14:paraId="07995736" w14:textId="77777777" w:rsidR="00011A4B" w:rsidRPr="0054203F" w:rsidRDefault="00011A4B" w:rsidP="00B4522F">
            <w:pPr>
              <w:pStyle w:val="Tabletext"/>
              <w:ind w:left="284" w:hanging="284"/>
              <w:rPr>
                <w:rFonts w:ascii="Times New Roman" w:hAnsi="Times New Roman" w:cs="Times New Roman"/>
              </w:rPr>
            </w:pPr>
            <w:r w:rsidRPr="0054203F">
              <w:rPr>
                <w:rFonts w:ascii="Times New Roman" w:hAnsi="Times New Roman" w:cs="Times New Roman"/>
              </w:rPr>
              <w:t>7)</w:t>
            </w:r>
            <w:r w:rsidRPr="0054203F">
              <w:rPr>
                <w:rFonts w:ascii="Times New Roman" w:hAnsi="Times New Roman" w:cs="Times New Roman"/>
              </w:rPr>
              <w:tab/>
              <w:t>Vide</w:t>
            </w:r>
          </w:p>
        </w:tc>
      </w:tr>
    </w:tbl>
    <w:p w14:paraId="79B6F70F" w14:textId="77777777" w:rsidR="00011A4B" w:rsidRPr="0054203F" w:rsidRDefault="00011A4B" w:rsidP="00011A4B">
      <w:pPr>
        <w:pStyle w:val="Tablefin"/>
      </w:pPr>
    </w:p>
    <w:p w14:paraId="27D57D3F" w14:textId="73BB7651" w:rsidR="00011A4B" w:rsidRPr="0054203F" w:rsidRDefault="00011A4B" w:rsidP="00B4522F">
      <w:pPr>
        <w:pStyle w:val="TableNo"/>
      </w:pPr>
      <w:r w:rsidRPr="0054203F">
        <w:t>TABLEAU A2-4</w:t>
      </w:r>
    </w:p>
    <w:p w14:paraId="4432B05B" w14:textId="77777777" w:rsidR="00011A4B" w:rsidRPr="0054203F" w:rsidRDefault="00011A4B" w:rsidP="008A7CB7">
      <w:pPr>
        <w:pStyle w:val="Tabletitle"/>
      </w:pPr>
      <w:r w:rsidRPr="0054203F">
        <w:t>Bandes de fonctionnement NR dans FR2</w:t>
      </w:r>
    </w:p>
    <w:p w14:paraId="67A45E0F" w14:textId="18E5698D" w:rsidR="00011A4B" w:rsidRPr="0054203F" w:rsidRDefault="00011A4B" w:rsidP="008A7CB7">
      <w:pPr>
        <w:pStyle w:val="Tabletitle"/>
      </w:pPr>
      <w:bookmarkStart w:id="10" w:name="OLE_LINK1"/>
      <w:bookmarkStart w:id="11" w:name="OLE_LINK2"/>
      <w:r w:rsidRPr="0054203F">
        <w:t xml:space="preserve">Bandes de fréquences utilisées par la NR et </w:t>
      </w:r>
      <w:r w:rsidR="000E3845" w:rsidRPr="0054203F">
        <w:br/>
      </w:r>
      <w:r w:rsidRPr="0054203F">
        <w:t xml:space="preserve">identifiées pour les IMT dans le RR </w:t>
      </w:r>
      <w:bookmarkEnd w:id="10"/>
      <w:bookmarkEnd w:id="11"/>
    </w:p>
    <w:tbl>
      <w:tblPr>
        <w:tblStyle w:val="TableGrid"/>
        <w:tblW w:w="9639" w:type="dxa"/>
        <w:jc w:val="center"/>
        <w:tblLayout w:type="fixed"/>
        <w:tblLook w:val="04A0" w:firstRow="1" w:lastRow="0" w:firstColumn="1" w:lastColumn="0" w:noHBand="0" w:noVBand="1"/>
      </w:tblPr>
      <w:tblGrid>
        <w:gridCol w:w="1696"/>
        <w:gridCol w:w="4359"/>
        <w:gridCol w:w="1008"/>
        <w:gridCol w:w="2576"/>
      </w:tblGrid>
      <w:tr w:rsidR="00011A4B" w:rsidRPr="0054203F" w14:paraId="367474F9" w14:textId="77777777" w:rsidTr="000E3845">
        <w:trPr>
          <w:jc w:val="center"/>
        </w:trPr>
        <w:tc>
          <w:tcPr>
            <w:tcW w:w="1696" w:type="dxa"/>
          </w:tcPr>
          <w:p w14:paraId="27B95ED6" w14:textId="77777777" w:rsidR="00011A4B" w:rsidRPr="0054203F" w:rsidRDefault="00011A4B" w:rsidP="00B4522F">
            <w:pPr>
              <w:pStyle w:val="Tablehead0"/>
              <w:keepNext w:val="0"/>
              <w:rPr>
                <w:rFonts w:ascii="Times New Roman" w:hAnsi="Times New Roman" w:cs="Times New Roman"/>
                <w:bCs/>
                <w:szCs w:val="24"/>
              </w:rPr>
            </w:pPr>
            <w:r w:rsidRPr="0054203F">
              <w:rPr>
                <w:rFonts w:ascii="Times New Roman" w:hAnsi="Times New Roman" w:cs="Times New Roman"/>
                <w:bCs/>
                <w:color w:val="000000"/>
              </w:rPr>
              <w:t>Numéro de bande de fonctionnement NR</w:t>
            </w:r>
          </w:p>
        </w:tc>
        <w:tc>
          <w:tcPr>
            <w:tcW w:w="4359" w:type="dxa"/>
          </w:tcPr>
          <w:p w14:paraId="0D77F51D" w14:textId="77777777" w:rsidR="00011A4B" w:rsidRPr="0054203F" w:rsidRDefault="00011A4B" w:rsidP="00B4522F">
            <w:pPr>
              <w:pStyle w:val="Tablehead0"/>
              <w:keepNext w:val="0"/>
              <w:rPr>
                <w:rFonts w:ascii="Times New Roman" w:hAnsi="Times New Roman" w:cs="Times New Roman"/>
                <w:bCs/>
                <w:color w:val="000000"/>
              </w:rPr>
            </w:pPr>
            <w:r w:rsidRPr="0054203F">
              <w:rPr>
                <w:rFonts w:ascii="Times New Roman" w:hAnsi="Times New Roman" w:cs="Times New Roman"/>
                <w:bCs/>
                <w:color w:val="000000"/>
              </w:rPr>
              <w:t>Bande de fonctionnement de la liaison montante et de la liaison descendante</w:t>
            </w:r>
          </w:p>
          <w:p w14:paraId="4E0303F2" w14:textId="77777777" w:rsidR="00011A4B" w:rsidRPr="0054203F" w:rsidRDefault="00011A4B" w:rsidP="00B4522F">
            <w:pPr>
              <w:pStyle w:val="Tablehead0"/>
              <w:keepNext w:val="0"/>
              <w:rPr>
                <w:rFonts w:ascii="Times New Roman" w:hAnsi="Times New Roman" w:cs="Times New Roman"/>
                <w:bCs/>
                <w:szCs w:val="24"/>
              </w:rPr>
            </w:pPr>
            <w:r w:rsidRPr="0054203F">
              <w:rPr>
                <w:rFonts w:ascii="Times New Roman" w:hAnsi="Times New Roman" w:cs="Times New Roman"/>
                <w:bCs/>
                <w:color w:val="000000"/>
              </w:rPr>
              <w:t>La station de base (BS) émet/reçoit; L'équipement d'utilisateur (UE) émet/reçoit</w:t>
            </w:r>
          </w:p>
          <w:p w14:paraId="64BB2D68" w14:textId="77777777" w:rsidR="00011A4B" w:rsidRPr="0054203F" w:rsidRDefault="00011A4B" w:rsidP="00B4522F">
            <w:pPr>
              <w:pStyle w:val="Tablehead0"/>
              <w:keepNext w:val="0"/>
              <w:rPr>
                <w:rFonts w:ascii="Times New Roman" w:hAnsi="Times New Roman" w:cs="Times New Roman"/>
                <w:bCs/>
                <w:color w:val="000000"/>
              </w:rPr>
            </w:pPr>
            <w:r w:rsidRPr="0054203F">
              <w:rPr>
                <w:rFonts w:ascii="Times New Roman" w:hAnsi="Times New Roman" w:cs="Times New Roman"/>
                <w:bCs/>
                <w:color w:val="000000"/>
              </w:rPr>
              <w:t>F</w:t>
            </w:r>
            <w:r w:rsidRPr="0054203F">
              <w:rPr>
                <w:rFonts w:ascii="Times New Roman" w:hAnsi="Times New Roman" w:cs="Times New Roman"/>
                <w:bCs/>
                <w:color w:val="000000"/>
                <w:vertAlign w:val="subscript"/>
              </w:rPr>
              <w:t>UL,low</w:t>
            </w:r>
            <w:r w:rsidRPr="0054203F">
              <w:rPr>
                <w:rFonts w:ascii="Times New Roman" w:hAnsi="Times New Roman" w:cs="Times New Roman"/>
                <w:bCs/>
                <w:color w:val="000000"/>
              </w:rPr>
              <w:t xml:space="preserve"> – F</w:t>
            </w:r>
            <w:r w:rsidRPr="0054203F">
              <w:rPr>
                <w:rFonts w:ascii="Times New Roman" w:hAnsi="Times New Roman" w:cs="Times New Roman"/>
                <w:bCs/>
                <w:color w:val="000000"/>
                <w:vertAlign w:val="subscript"/>
              </w:rPr>
              <w:t>UL,high</w:t>
            </w:r>
            <w:r w:rsidRPr="0054203F">
              <w:rPr>
                <w:rFonts w:ascii="Times New Roman" w:hAnsi="Times New Roman" w:cs="Times New Roman"/>
                <w:bCs/>
                <w:color w:val="000000"/>
              </w:rPr>
              <w:t xml:space="preserve"> </w:t>
            </w:r>
          </w:p>
          <w:p w14:paraId="7BC9EE75" w14:textId="77777777" w:rsidR="00011A4B" w:rsidRPr="0054203F" w:rsidRDefault="00011A4B" w:rsidP="00B4522F">
            <w:pPr>
              <w:pStyle w:val="Tablehead0"/>
              <w:keepNext w:val="0"/>
              <w:rPr>
                <w:rFonts w:ascii="Times New Roman" w:hAnsi="Times New Roman" w:cs="Times New Roman"/>
                <w:szCs w:val="24"/>
              </w:rPr>
            </w:pPr>
            <w:r w:rsidRPr="0054203F">
              <w:rPr>
                <w:rFonts w:ascii="Times New Roman" w:hAnsi="Times New Roman" w:cs="Times New Roman"/>
                <w:bCs/>
                <w:color w:val="000000"/>
              </w:rPr>
              <w:t>F</w:t>
            </w:r>
            <w:r w:rsidRPr="0054203F">
              <w:rPr>
                <w:rFonts w:ascii="Times New Roman" w:hAnsi="Times New Roman" w:cs="Times New Roman"/>
                <w:bCs/>
                <w:color w:val="000000"/>
                <w:vertAlign w:val="subscript"/>
              </w:rPr>
              <w:t>DL,low</w:t>
            </w:r>
            <w:r w:rsidRPr="0054203F">
              <w:rPr>
                <w:rFonts w:ascii="Times New Roman" w:hAnsi="Times New Roman" w:cs="Times New Roman"/>
                <w:bCs/>
                <w:color w:val="000000"/>
              </w:rPr>
              <w:t xml:space="preserve"> – F</w:t>
            </w:r>
            <w:r w:rsidRPr="0054203F">
              <w:rPr>
                <w:rFonts w:ascii="Times New Roman" w:hAnsi="Times New Roman" w:cs="Times New Roman"/>
                <w:bCs/>
                <w:color w:val="000000"/>
                <w:vertAlign w:val="subscript"/>
              </w:rPr>
              <w:t>DL,high</w:t>
            </w:r>
          </w:p>
        </w:tc>
        <w:tc>
          <w:tcPr>
            <w:tcW w:w="1008" w:type="dxa"/>
          </w:tcPr>
          <w:p w14:paraId="0CCDEC21" w14:textId="77777777" w:rsidR="00011A4B" w:rsidRPr="0054203F" w:rsidRDefault="00011A4B" w:rsidP="00B4522F">
            <w:pPr>
              <w:pStyle w:val="Tablehead0"/>
              <w:keepNext w:val="0"/>
              <w:rPr>
                <w:rFonts w:ascii="Times New Roman" w:hAnsi="Times New Roman" w:cs="Times New Roman"/>
                <w:bCs/>
                <w:szCs w:val="24"/>
              </w:rPr>
            </w:pPr>
            <w:r w:rsidRPr="0054203F">
              <w:rPr>
                <w:rFonts w:ascii="Times New Roman" w:hAnsi="Times New Roman" w:cs="Times New Roman"/>
                <w:bCs/>
                <w:color w:val="000000"/>
              </w:rPr>
              <w:t>Mode duplex</w:t>
            </w:r>
          </w:p>
        </w:tc>
        <w:tc>
          <w:tcPr>
            <w:tcW w:w="2576" w:type="dxa"/>
          </w:tcPr>
          <w:p w14:paraId="52E85793" w14:textId="77777777" w:rsidR="00011A4B" w:rsidRPr="0054203F" w:rsidRDefault="00011A4B" w:rsidP="00B4522F">
            <w:pPr>
              <w:pStyle w:val="Tablehead0"/>
              <w:keepNext w:val="0"/>
              <w:rPr>
                <w:rFonts w:ascii="Times New Roman" w:hAnsi="Times New Roman" w:cs="Times New Roman"/>
                <w:bCs/>
                <w:szCs w:val="24"/>
              </w:rPr>
            </w:pPr>
            <w:r w:rsidRPr="0054203F">
              <w:rPr>
                <w:rFonts w:ascii="Times New Roman" w:hAnsi="Times New Roman" w:cs="Times New Roman"/>
                <w:bCs/>
                <w:color w:val="000000"/>
              </w:rPr>
              <w:t>Renvoi(s) identifiant la bande, ou une partie de cette bande, pour les IMT dans divers pays ou diverses Régions</w:t>
            </w:r>
          </w:p>
        </w:tc>
      </w:tr>
      <w:tr w:rsidR="00011A4B" w:rsidRPr="0054203F" w14:paraId="13D528A2" w14:textId="77777777" w:rsidTr="000E3845">
        <w:trPr>
          <w:jc w:val="center"/>
        </w:trPr>
        <w:tc>
          <w:tcPr>
            <w:tcW w:w="1696" w:type="dxa"/>
          </w:tcPr>
          <w:p w14:paraId="2CB854BE" w14:textId="77777777" w:rsidR="00011A4B" w:rsidRPr="0054203F" w:rsidRDefault="00011A4B" w:rsidP="00B4522F">
            <w:pPr>
              <w:pStyle w:val="Tabletext"/>
              <w:jc w:val="center"/>
              <w:rPr>
                <w:rFonts w:ascii="Times New Roman" w:hAnsi="Times New Roman" w:cs="Times New Roman"/>
                <w:szCs w:val="24"/>
              </w:rPr>
            </w:pPr>
            <w:r w:rsidRPr="0054203F">
              <w:rPr>
                <w:rFonts w:ascii="Times New Roman" w:hAnsi="Times New Roman" w:cs="Times New Roman"/>
                <w:color w:val="000000"/>
              </w:rPr>
              <w:t>n258</w:t>
            </w:r>
          </w:p>
        </w:tc>
        <w:tc>
          <w:tcPr>
            <w:tcW w:w="4359" w:type="dxa"/>
          </w:tcPr>
          <w:p w14:paraId="3697C029" w14:textId="77777777" w:rsidR="00011A4B" w:rsidRPr="0054203F" w:rsidRDefault="00011A4B" w:rsidP="00B4522F">
            <w:pPr>
              <w:pStyle w:val="Tabletext"/>
              <w:jc w:val="center"/>
              <w:rPr>
                <w:rFonts w:ascii="Times New Roman" w:hAnsi="Times New Roman" w:cs="Times New Roman"/>
                <w:szCs w:val="24"/>
              </w:rPr>
            </w:pPr>
            <w:r w:rsidRPr="0054203F">
              <w:rPr>
                <w:rFonts w:ascii="Times New Roman" w:hAnsi="Times New Roman" w:cs="Times New Roman"/>
                <w:color w:val="000000"/>
                <w:szCs w:val="24"/>
              </w:rPr>
              <w:t>24 250-27 500 MHz</w:t>
            </w:r>
          </w:p>
        </w:tc>
        <w:tc>
          <w:tcPr>
            <w:tcW w:w="1008" w:type="dxa"/>
          </w:tcPr>
          <w:p w14:paraId="76B3B524" w14:textId="77777777" w:rsidR="00011A4B" w:rsidRPr="0054203F" w:rsidRDefault="00011A4B" w:rsidP="00B4522F">
            <w:pPr>
              <w:pStyle w:val="Tabletext"/>
              <w:jc w:val="center"/>
              <w:rPr>
                <w:rFonts w:ascii="Times New Roman" w:hAnsi="Times New Roman" w:cs="Times New Roman"/>
                <w:szCs w:val="24"/>
              </w:rPr>
            </w:pPr>
            <w:r w:rsidRPr="0054203F">
              <w:rPr>
                <w:rFonts w:ascii="Times New Roman" w:hAnsi="Times New Roman" w:cs="Times New Roman"/>
                <w:color w:val="000000"/>
              </w:rPr>
              <w:t>TDD</w:t>
            </w:r>
          </w:p>
        </w:tc>
        <w:tc>
          <w:tcPr>
            <w:tcW w:w="2576" w:type="dxa"/>
          </w:tcPr>
          <w:p w14:paraId="67391485" w14:textId="77777777" w:rsidR="00011A4B" w:rsidRPr="0054203F" w:rsidRDefault="00011A4B" w:rsidP="00B4522F">
            <w:pPr>
              <w:pStyle w:val="Tabletext"/>
              <w:jc w:val="center"/>
              <w:rPr>
                <w:rFonts w:ascii="Times New Roman" w:hAnsi="Times New Roman" w:cs="Times New Roman"/>
                <w:b/>
                <w:bCs/>
                <w:szCs w:val="24"/>
              </w:rPr>
            </w:pPr>
            <w:r w:rsidRPr="0054203F">
              <w:rPr>
                <w:rFonts w:ascii="Times New Roman" w:hAnsi="Times New Roman" w:cs="Times New Roman"/>
                <w:b/>
                <w:bCs/>
                <w:color w:val="000000"/>
                <w:szCs w:val="24"/>
              </w:rPr>
              <w:t>5.532AB</w:t>
            </w:r>
          </w:p>
        </w:tc>
      </w:tr>
      <w:tr w:rsidR="00011A4B" w:rsidRPr="0054203F" w14:paraId="7FC7505F" w14:textId="77777777" w:rsidTr="000E3845">
        <w:trPr>
          <w:jc w:val="center"/>
        </w:trPr>
        <w:tc>
          <w:tcPr>
            <w:tcW w:w="1696" w:type="dxa"/>
          </w:tcPr>
          <w:p w14:paraId="73847B0E" w14:textId="77777777" w:rsidR="00011A4B" w:rsidRPr="0054203F" w:rsidRDefault="00011A4B" w:rsidP="00B4522F">
            <w:pPr>
              <w:pStyle w:val="Tabletext"/>
              <w:jc w:val="center"/>
              <w:rPr>
                <w:rFonts w:ascii="Times New Roman" w:hAnsi="Times New Roman" w:cs="Times New Roman"/>
                <w:szCs w:val="24"/>
              </w:rPr>
            </w:pPr>
            <w:r w:rsidRPr="0054203F">
              <w:rPr>
                <w:rFonts w:ascii="Times New Roman" w:hAnsi="Times New Roman" w:cs="Times New Roman"/>
                <w:color w:val="000000"/>
                <w:szCs w:val="24"/>
              </w:rPr>
              <w:t>n259</w:t>
            </w:r>
          </w:p>
        </w:tc>
        <w:tc>
          <w:tcPr>
            <w:tcW w:w="4359" w:type="dxa"/>
          </w:tcPr>
          <w:p w14:paraId="3C71CEBC" w14:textId="77777777" w:rsidR="00011A4B" w:rsidRPr="0054203F" w:rsidRDefault="00011A4B" w:rsidP="00B4522F">
            <w:pPr>
              <w:pStyle w:val="Tabletext"/>
              <w:jc w:val="center"/>
              <w:rPr>
                <w:rFonts w:ascii="Times New Roman" w:hAnsi="Times New Roman" w:cs="Times New Roman"/>
                <w:szCs w:val="24"/>
              </w:rPr>
            </w:pPr>
            <w:r w:rsidRPr="0054203F">
              <w:rPr>
                <w:rFonts w:ascii="Times New Roman" w:hAnsi="Times New Roman" w:cs="Times New Roman"/>
                <w:color w:val="000000"/>
                <w:szCs w:val="24"/>
              </w:rPr>
              <w:t>39 500-43 500 MHz</w:t>
            </w:r>
          </w:p>
        </w:tc>
        <w:tc>
          <w:tcPr>
            <w:tcW w:w="1008" w:type="dxa"/>
          </w:tcPr>
          <w:p w14:paraId="7514C581" w14:textId="77777777" w:rsidR="00011A4B" w:rsidRPr="0054203F" w:rsidRDefault="00011A4B" w:rsidP="00B4522F">
            <w:pPr>
              <w:pStyle w:val="Tabletext"/>
              <w:jc w:val="center"/>
              <w:rPr>
                <w:rFonts w:ascii="Times New Roman" w:hAnsi="Times New Roman" w:cs="Times New Roman"/>
                <w:szCs w:val="24"/>
              </w:rPr>
            </w:pPr>
            <w:r w:rsidRPr="0054203F">
              <w:rPr>
                <w:rFonts w:ascii="Times New Roman" w:hAnsi="Times New Roman" w:cs="Times New Roman"/>
                <w:color w:val="000000"/>
              </w:rPr>
              <w:t>TDD</w:t>
            </w:r>
          </w:p>
        </w:tc>
        <w:tc>
          <w:tcPr>
            <w:tcW w:w="2576" w:type="dxa"/>
          </w:tcPr>
          <w:p w14:paraId="38E9E372" w14:textId="77777777" w:rsidR="00011A4B" w:rsidRPr="0054203F" w:rsidRDefault="00011A4B" w:rsidP="00B4522F">
            <w:pPr>
              <w:pStyle w:val="Tabletext"/>
              <w:jc w:val="center"/>
              <w:rPr>
                <w:rFonts w:ascii="Times New Roman" w:hAnsi="Times New Roman" w:cs="Times New Roman"/>
                <w:b/>
                <w:bCs/>
                <w:szCs w:val="24"/>
              </w:rPr>
            </w:pPr>
            <w:r w:rsidRPr="0054203F">
              <w:rPr>
                <w:rFonts w:ascii="Times New Roman" w:hAnsi="Times New Roman" w:cs="Times New Roman"/>
                <w:b/>
                <w:bCs/>
                <w:color w:val="000000"/>
                <w:szCs w:val="24"/>
              </w:rPr>
              <w:t>5.550B</w:t>
            </w:r>
          </w:p>
        </w:tc>
      </w:tr>
    </w:tbl>
    <w:p w14:paraId="229357A3" w14:textId="4083AC81" w:rsidR="00B4522F" w:rsidRPr="0054203F" w:rsidRDefault="00B4522F" w:rsidP="00B4522F">
      <w:pPr>
        <w:pStyle w:val="TableNo"/>
      </w:pPr>
      <w:r w:rsidRPr="0054203F">
        <w:lastRenderedPageBreak/>
        <w:t>TABLEAU A2-4 (</w:t>
      </w:r>
      <w:r w:rsidRPr="0054203F">
        <w:rPr>
          <w:i/>
          <w:iCs/>
        </w:rPr>
        <w:t>fin</w:t>
      </w:r>
      <w:r w:rsidRPr="0054203F">
        <w:t>)</w:t>
      </w:r>
    </w:p>
    <w:tbl>
      <w:tblPr>
        <w:tblStyle w:val="TableGrid"/>
        <w:tblW w:w="9639" w:type="dxa"/>
        <w:jc w:val="center"/>
        <w:tblLayout w:type="fixed"/>
        <w:tblLook w:val="04A0" w:firstRow="1" w:lastRow="0" w:firstColumn="1" w:lastColumn="0" w:noHBand="0" w:noVBand="1"/>
      </w:tblPr>
      <w:tblGrid>
        <w:gridCol w:w="1696"/>
        <w:gridCol w:w="4359"/>
        <w:gridCol w:w="1008"/>
        <w:gridCol w:w="2576"/>
      </w:tblGrid>
      <w:tr w:rsidR="00B4522F" w:rsidRPr="0054203F" w14:paraId="571981A8" w14:textId="77777777" w:rsidTr="00A728F9">
        <w:trPr>
          <w:jc w:val="center"/>
        </w:trPr>
        <w:tc>
          <w:tcPr>
            <w:tcW w:w="1696" w:type="dxa"/>
          </w:tcPr>
          <w:p w14:paraId="166BA932" w14:textId="77777777" w:rsidR="00B4522F" w:rsidRPr="0054203F" w:rsidRDefault="00B4522F" w:rsidP="00A728F9">
            <w:pPr>
              <w:pStyle w:val="Tablehead0"/>
              <w:keepNext w:val="0"/>
              <w:rPr>
                <w:rFonts w:ascii="Times New Roman" w:hAnsi="Times New Roman" w:cs="Times New Roman"/>
                <w:bCs/>
                <w:szCs w:val="24"/>
              </w:rPr>
            </w:pPr>
            <w:r w:rsidRPr="0054203F">
              <w:rPr>
                <w:rFonts w:ascii="Times New Roman" w:hAnsi="Times New Roman" w:cs="Times New Roman"/>
                <w:bCs/>
                <w:color w:val="000000"/>
              </w:rPr>
              <w:t>Numéro de bande de fonctionnement NR</w:t>
            </w:r>
          </w:p>
        </w:tc>
        <w:tc>
          <w:tcPr>
            <w:tcW w:w="4359" w:type="dxa"/>
          </w:tcPr>
          <w:p w14:paraId="3B46984A" w14:textId="77777777" w:rsidR="00B4522F" w:rsidRPr="0054203F" w:rsidRDefault="00B4522F" w:rsidP="00A728F9">
            <w:pPr>
              <w:pStyle w:val="Tablehead0"/>
              <w:keepNext w:val="0"/>
              <w:rPr>
                <w:rFonts w:ascii="Times New Roman" w:hAnsi="Times New Roman" w:cs="Times New Roman"/>
                <w:bCs/>
                <w:color w:val="000000"/>
              </w:rPr>
            </w:pPr>
            <w:r w:rsidRPr="0054203F">
              <w:rPr>
                <w:rFonts w:ascii="Times New Roman" w:hAnsi="Times New Roman" w:cs="Times New Roman"/>
                <w:bCs/>
                <w:color w:val="000000"/>
              </w:rPr>
              <w:t>Bande de fonctionnement de la liaison montante et de la liaison descendante</w:t>
            </w:r>
          </w:p>
          <w:p w14:paraId="1E4D2068" w14:textId="77777777" w:rsidR="00B4522F" w:rsidRPr="0054203F" w:rsidRDefault="00B4522F" w:rsidP="00A728F9">
            <w:pPr>
              <w:pStyle w:val="Tablehead0"/>
              <w:keepNext w:val="0"/>
              <w:rPr>
                <w:rFonts w:ascii="Times New Roman" w:hAnsi="Times New Roman" w:cs="Times New Roman"/>
                <w:bCs/>
                <w:szCs w:val="24"/>
              </w:rPr>
            </w:pPr>
            <w:r w:rsidRPr="0054203F">
              <w:rPr>
                <w:rFonts w:ascii="Times New Roman" w:hAnsi="Times New Roman" w:cs="Times New Roman"/>
                <w:bCs/>
                <w:color w:val="000000"/>
              </w:rPr>
              <w:t>La station de base (BS) émet/reçoit; L'équipement d'utilisateur (UE) émet/reçoit</w:t>
            </w:r>
          </w:p>
          <w:p w14:paraId="0FE1013D" w14:textId="77777777" w:rsidR="00B4522F" w:rsidRPr="0054203F" w:rsidRDefault="00B4522F" w:rsidP="00A728F9">
            <w:pPr>
              <w:pStyle w:val="Tablehead0"/>
              <w:keepNext w:val="0"/>
              <w:rPr>
                <w:rFonts w:ascii="Times New Roman" w:hAnsi="Times New Roman" w:cs="Times New Roman"/>
                <w:bCs/>
                <w:color w:val="000000"/>
              </w:rPr>
            </w:pPr>
            <w:r w:rsidRPr="0054203F">
              <w:rPr>
                <w:rFonts w:ascii="Times New Roman" w:hAnsi="Times New Roman" w:cs="Times New Roman"/>
                <w:bCs/>
                <w:color w:val="000000"/>
              </w:rPr>
              <w:t>F</w:t>
            </w:r>
            <w:r w:rsidRPr="0054203F">
              <w:rPr>
                <w:rFonts w:ascii="Times New Roman" w:hAnsi="Times New Roman" w:cs="Times New Roman"/>
                <w:bCs/>
                <w:color w:val="000000"/>
                <w:vertAlign w:val="subscript"/>
              </w:rPr>
              <w:t>UL,low</w:t>
            </w:r>
            <w:r w:rsidRPr="0054203F">
              <w:rPr>
                <w:rFonts w:ascii="Times New Roman" w:hAnsi="Times New Roman" w:cs="Times New Roman"/>
                <w:bCs/>
                <w:color w:val="000000"/>
              </w:rPr>
              <w:t xml:space="preserve"> – F</w:t>
            </w:r>
            <w:r w:rsidRPr="0054203F">
              <w:rPr>
                <w:rFonts w:ascii="Times New Roman" w:hAnsi="Times New Roman" w:cs="Times New Roman"/>
                <w:bCs/>
                <w:color w:val="000000"/>
                <w:vertAlign w:val="subscript"/>
              </w:rPr>
              <w:t>UL,high</w:t>
            </w:r>
            <w:r w:rsidRPr="0054203F">
              <w:rPr>
                <w:rFonts w:ascii="Times New Roman" w:hAnsi="Times New Roman" w:cs="Times New Roman"/>
                <w:bCs/>
                <w:color w:val="000000"/>
              </w:rPr>
              <w:t xml:space="preserve"> </w:t>
            </w:r>
          </w:p>
          <w:p w14:paraId="45F93144" w14:textId="77777777" w:rsidR="00B4522F" w:rsidRPr="0054203F" w:rsidRDefault="00B4522F" w:rsidP="00A728F9">
            <w:pPr>
              <w:pStyle w:val="Tablehead0"/>
              <w:keepNext w:val="0"/>
              <w:rPr>
                <w:rFonts w:ascii="Times New Roman" w:hAnsi="Times New Roman" w:cs="Times New Roman"/>
                <w:szCs w:val="24"/>
              </w:rPr>
            </w:pPr>
            <w:r w:rsidRPr="0054203F">
              <w:rPr>
                <w:rFonts w:ascii="Times New Roman" w:hAnsi="Times New Roman" w:cs="Times New Roman"/>
                <w:bCs/>
                <w:color w:val="000000"/>
              </w:rPr>
              <w:t>F</w:t>
            </w:r>
            <w:r w:rsidRPr="0054203F">
              <w:rPr>
                <w:rFonts w:ascii="Times New Roman" w:hAnsi="Times New Roman" w:cs="Times New Roman"/>
                <w:bCs/>
                <w:color w:val="000000"/>
                <w:vertAlign w:val="subscript"/>
              </w:rPr>
              <w:t>DL,low</w:t>
            </w:r>
            <w:r w:rsidRPr="0054203F">
              <w:rPr>
                <w:rFonts w:ascii="Times New Roman" w:hAnsi="Times New Roman" w:cs="Times New Roman"/>
                <w:bCs/>
                <w:color w:val="000000"/>
              </w:rPr>
              <w:t xml:space="preserve"> – F</w:t>
            </w:r>
            <w:r w:rsidRPr="0054203F">
              <w:rPr>
                <w:rFonts w:ascii="Times New Roman" w:hAnsi="Times New Roman" w:cs="Times New Roman"/>
                <w:bCs/>
                <w:color w:val="000000"/>
                <w:vertAlign w:val="subscript"/>
              </w:rPr>
              <w:t>DL,high</w:t>
            </w:r>
          </w:p>
        </w:tc>
        <w:tc>
          <w:tcPr>
            <w:tcW w:w="1008" w:type="dxa"/>
          </w:tcPr>
          <w:p w14:paraId="03E3C8B6" w14:textId="77777777" w:rsidR="00B4522F" w:rsidRPr="0054203F" w:rsidRDefault="00B4522F" w:rsidP="00A728F9">
            <w:pPr>
              <w:pStyle w:val="Tablehead0"/>
              <w:keepNext w:val="0"/>
              <w:rPr>
                <w:rFonts w:ascii="Times New Roman" w:hAnsi="Times New Roman" w:cs="Times New Roman"/>
                <w:bCs/>
                <w:szCs w:val="24"/>
              </w:rPr>
            </w:pPr>
            <w:r w:rsidRPr="0054203F">
              <w:rPr>
                <w:rFonts w:ascii="Times New Roman" w:hAnsi="Times New Roman" w:cs="Times New Roman"/>
                <w:bCs/>
                <w:color w:val="000000"/>
              </w:rPr>
              <w:t>Mode duplex</w:t>
            </w:r>
          </w:p>
        </w:tc>
        <w:tc>
          <w:tcPr>
            <w:tcW w:w="2576" w:type="dxa"/>
          </w:tcPr>
          <w:p w14:paraId="54979AC6" w14:textId="77777777" w:rsidR="00B4522F" w:rsidRPr="0054203F" w:rsidRDefault="00B4522F" w:rsidP="00A728F9">
            <w:pPr>
              <w:pStyle w:val="Tablehead0"/>
              <w:keepNext w:val="0"/>
              <w:rPr>
                <w:rFonts w:ascii="Times New Roman" w:hAnsi="Times New Roman" w:cs="Times New Roman"/>
                <w:bCs/>
                <w:szCs w:val="24"/>
              </w:rPr>
            </w:pPr>
            <w:r w:rsidRPr="0054203F">
              <w:rPr>
                <w:rFonts w:ascii="Times New Roman" w:hAnsi="Times New Roman" w:cs="Times New Roman"/>
                <w:bCs/>
                <w:color w:val="000000"/>
              </w:rPr>
              <w:t>Renvoi(s) identifiant la bande, ou une partie de cette bande, pour les IMT dans divers pays ou diverses Régions</w:t>
            </w:r>
          </w:p>
        </w:tc>
      </w:tr>
      <w:tr w:rsidR="00011A4B" w:rsidRPr="0054203F" w14:paraId="0B2FAAE9" w14:textId="77777777" w:rsidTr="000E3845">
        <w:trPr>
          <w:jc w:val="center"/>
        </w:trPr>
        <w:tc>
          <w:tcPr>
            <w:tcW w:w="1696" w:type="dxa"/>
          </w:tcPr>
          <w:p w14:paraId="1C63430D" w14:textId="7DA55608" w:rsidR="00011A4B" w:rsidRPr="0054203F" w:rsidRDefault="00011A4B" w:rsidP="00B4522F">
            <w:pPr>
              <w:pStyle w:val="Tabletext"/>
              <w:jc w:val="center"/>
              <w:rPr>
                <w:rFonts w:ascii="Times New Roman" w:hAnsi="Times New Roman" w:cs="Times New Roman"/>
                <w:szCs w:val="24"/>
              </w:rPr>
            </w:pPr>
            <w:r w:rsidRPr="0054203F">
              <w:rPr>
                <w:rFonts w:ascii="Times New Roman" w:hAnsi="Times New Roman" w:cs="Times New Roman"/>
                <w:color w:val="000000"/>
                <w:szCs w:val="24"/>
              </w:rPr>
              <w:t>n260</w:t>
            </w:r>
          </w:p>
        </w:tc>
        <w:tc>
          <w:tcPr>
            <w:tcW w:w="4359" w:type="dxa"/>
          </w:tcPr>
          <w:p w14:paraId="27100AFD" w14:textId="77777777" w:rsidR="00011A4B" w:rsidRPr="0054203F" w:rsidRDefault="00011A4B" w:rsidP="00B4522F">
            <w:pPr>
              <w:pStyle w:val="Tabletext"/>
              <w:jc w:val="center"/>
              <w:rPr>
                <w:rFonts w:ascii="Times New Roman" w:hAnsi="Times New Roman" w:cs="Times New Roman"/>
                <w:szCs w:val="24"/>
              </w:rPr>
            </w:pPr>
            <w:r w:rsidRPr="0054203F">
              <w:rPr>
                <w:rFonts w:ascii="Times New Roman" w:hAnsi="Times New Roman" w:cs="Times New Roman"/>
                <w:color w:val="000000"/>
                <w:szCs w:val="24"/>
              </w:rPr>
              <w:t>37 000-40 000 MHz</w:t>
            </w:r>
          </w:p>
        </w:tc>
        <w:tc>
          <w:tcPr>
            <w:tcW w:w="1008" w:type="dxa"/>
          </w:tcPr>
          <w:p w14:paraId="2D824768" w14:textId="77777777" w:rsidR="00011A4B" w:rsidRPr="0054203F" w:rsidRDefault="00011A4B" w:rsidP="00B4522F">
            <w:pPr>
              <w:pStyle w:val="Tabletext"/>
              <w:jc w:val="center"/>
              <w:rPr>
                <w:rFonts w:ascii="Times New Roman" w:hAnsi="Times New Roman" w:cs="Times New Roman"/>
                <w:szCs w:val="24"/>
              </w:rPr>
            </w:pPr>
            <w:r w:rsidRPr="0054203F">
              <w:rPr>
                <w:rFonts w:ascii="Times New Roman" w:hAnsi="Times New Roman" w:cs="Times New Roman"/>
                <w:color w:val="000000"/>
              </w:rPr>
              <w:t>TDD</w:t>
            </w:r>
          </w:p>
        </w:tc>
        <w:tc>
          <w:tcPr>
            <w:tcW w:w="2576" w:type="dxa"/>
          </w:tcPr>
          <w:p w14:paraId="79FA1CCC" w14:textId="77777777" w:rsidR="00011A4B" w:rsidRPr="0054203F" w:rsidRDefault="00011A4B" w:rsidP="00B4522F">
            <w:pPr>
              <w:pStyle w:val="Tabletext"/>
              <w:jc w:val="center"/>
              <w:rPr>
                <w:rFonts w:ascii="Times New Roman" w:hAnsi="Times New Roman" w:cs="Times New Roman"/>
                <w:b/>
                <w:bCs/>
                <w:szCs w:val="24"/>
              </w:rPr>
            </w:pPr>
            <w:r w:rsidRPr="0054203F">
              <w:rPr>
                <w:rFonts w:ascii="Times New Roman" w:hAnsi="Times New Roman" w:cs="Times New Roman"/>
                <w:b/>
                <w:bCs/>
                <w:color w:val="000000"/>
                <w:szCs w:val="24"/>
              </w:rPr>
              <w:t>5.550B</w:t>
            </w:r>
          </w:p>
        </w:tc>
      </w:tr>
      <w:tr w:rsidR="00011A4B" w:rsidRPr="0054203F" w14:paraId="333C344D" w14:textId="77777777" w:rsidTr="000E3845">
        <w:trPr>
          <w:jc w:val="center"/>
        </w:trPr>
        <w:tc>
          <w:tcPr>
            <w:tcW w:w="1696" w:type="dxa"/>
          </w:tcPr>
          <w:p w14:paraId="3EBC563B" w14:textId="77777777" w:rsidR="00011A4B" w:rsidRPr="0054203F" w:rsidRDefault="00011A4B" w:rsidP="00B4522F">
            <w:pPr>
              <w:pStyle w:val="Tabletext"/>
              <w:jc w:val="center"/>
              <w:rPr>
                <w:rFonts w:ascii="Times New Roman" w:hAnsi="Times New Roman" w:cs="Times New Roman"/>
                <w:szCs w:val="24"/>
              </w:rPr>
            </w:pPr>
            <w:r w:rsidRPr="0054203F">
              <w:rPr>
                <w:rFonts w:ascii="Times New Roman" w:hAnsi="Times New Roman" w:cs="Times New Roman"/>
                <w:color w:val="000000"/>
                <w:szCs w:val="24"/>
              </w:rPr>
              <w:t>n262</w:t>
            </w:r>
          </w:p>
        </w:tc>
        <w:tc>
          <w:tcPr>
            <w:tcW w:w="4359" w:type="dxa"/>
          </w:tcPr>
          <w:p w14:paraId="5A44E801" w14:textId="77777777" w:rsidR="00011A4B" w:rsidRPr="0054203F" w:rsidRDefault="00011A4B" w:rsidP="00B4522F">
            <w:pPr>
              <w:pStyle w:val="Tabletext"/>
              <w:jc w:val="center"/>
              <w:rPr>
                <w:rFonts w:ascii="Times New Roman" w:hAnsi="Times New Roman" w:cs="Times New Roman"/>
                <w:szCs w:val="24"/>
              </w:rPr>
            </w:pPr>
            <w:r w:rsidRPr="0054203F">
              <w:rPr>
                <w:rFonts w:ascii="Times New Roman" w:hAnsi="Times New Roman" w:cs="Times New Roman"/>
                <w:color w:val="000000"/>
                <w:szCs w:val="24"/>
              </w:rPr>
              <w:t>47 200-48 200 MHz</w:t>
            </w:r>
          </w:p>
        </w:tc>
        <w:tc>
          <w:tcPr>
            <w:tcW w:w="1008" w:type="dxa"/>
          </w:tcPr>
          <w:p w14:paraId="20854EA6" w14:textId="77777777" w:rsidR="00011A4B" w:rsidRPr="0054203F" w:rsidRDefault="00011A4B" w:rsidP="00B4522F">
            <w:pPr>
              <w:pStyle w:val="Tabletext"/>
              <w:jc w:val="center"/>
              <w:rPr>
                <w:rFonts w:ascii="Times New Roman" w:hAnsi="Times New Roman" w:cs="Times New Roman"/>
                <w:szCs w:val="24"/>
              </w:rPr>
            </w:pPr>
            <w:r w:rsidRPr="0054203F">
              <w:rPr>
                <w:rFonts w:ascii="Times New Roman" w:hAnsi="Times New Roman" w:cs="Times New Roman"/>
                <w:color w:val="000000"/>
              </w:rPr>
              <w:t>TDD</w:t>
            </w:r>
          </w:p>
        </w:tc>
        <w:tc>
          <w:tcPr>
            <w:tcW w:w="2576" w:type="dxa"/>
          </w:tcPr>
          <w:p w14:paraId="3526F971" w14:textId="77777777" w:rsidR="00011A4B" w:rsidRPr="0054203F" w:rsidRDefault="00011A4B" w:rsidP="00B4522F">
            <w:pPr>
              <w:pStyle w:val="Tabletext"/>
              <w:jc w:val="center"/>
              <w:rPr>
                <w:rFonts w:ascii="Times New Roman" w:hAnsi="Times New Roman" w:cs="Times New Roman"/>
                <w:b/>
                <w:bCs/>
                <w:szCs w:val="24"/>
              </w:rPr>
            </w:pPr>
            <w:r w:rsidRPr="0054203F">
              <w:rPr>
                <w:rFonts w:ascii="Times New Roman" w:hAnsi="Times New Roman" w:cs="Times New Roman"/>
                <w:b/>
                <w:bCs/>
                <w:color w:val="000000"/>
                <w:szCs w:val="24"/>
              </w:rPr>
              <w:t>5.553B</w:t>
            </w:r>
          </w:p>
        </w:tc>
      </w:tr>
    </w:tbl>
    <w:p w14:paraId="6C839EA6" w14:textId="77777777" w:rsidR="00B4522F" w:rsidRPr="0054203F" w:rsidRDefault="00B4522F" w:rsidP="00B4522F">
      <w:pPr>
        <w:pStyle w:val="Tablefin"/>
      </w:pPr>
    </w:p>
    <w:p w14:paraId="27AF360E" w14:textId="167DA084" w:rsidR="00011A4B" w:rsidRPr="0054203F" w:rsidRDefault="00011A4B" w:rsidP="00011A4B">
      <w:pPr>
        <w:pStyle w:val="TableNo"/>
      </w:pPr>
      <w:r w:rsidRPr="0054203F">
        <w:t>TABLE</w:t>
      </w:r>
      <w:r w:rsidR="000E3845" w:rsidRPr="0054203F">
        <w:t>AU</w:t>
      </w:r>
      <w:r w:rsidRPr="0054203F">
        <w:t xml:space="preserve"> A2-5</w:t>
      </w:r>
    </w:p>
    <w:p w14:paraId="07B986E3" w14:textId="77777777" w:rsidR="00011A4B" w:rsidRPr="0054203F" w:rsidRDefault="00011A4B" w:rsidP="00011A4B">
      <w:pPr>
        <w:pStyle w:val="Tabletitle"/>
      </w:pPr>
      <w:r w:rsidRPr="0054203F">
        <w:rPr>
          <w:bCs/>
        </w:rPr>
        <w:t>Bandes de fonctionnement NR dans FR2</w:t>
      </w:r>
    </w:p>
    <w:p w14:paraId="73787719" w14:textId="18448D17" w:rsidR="00011A4B" w:rsidRPr="0054203F" w:rsidRDefault="00011A4B" w:rsidP="00011A4B">
      <w:pPr>
        <w:pStyle w:val="Tabletitle"/>
      </w:pPr>
      <w:r w:rsidRPr="0054203F">
        <w:rPr>
          <w:bCs/>
        </w:rPr>
        <w:t xml:space="preserve">Bandes de fréquences utilisées par la NR et non identifiées ou </w:t>
      </w:r>
      <w:r w:rsidR="000E3845" w:rsidRPr="0054203F">
        <w:rPr>
          <w:bCs/>
        </w:rPr>
        <w:br/>
      </w:r>
      <w:r w:rsidRPr="0054203F">
        <w:rPr>
          <w:bCs/>
        </w:rPr>
        <w:t>partiellement identifiées pour les IMT dans le RR</w:t>
      </w:r>
      <w:r w:rsidRPr="0054203F">
        <w:t xml:space="preserve"> </w:t>
      </w:r>
    </w:p>
    <w:tbl>
      <w:tblPr>
        <w:tblStyle w:val="TableGrid"/>
        <w:tblW w:w="9639" w:type="dxa"/>
        <w:jc w:val="center"/>
        <w:tblLayout w:type="fixed"/>
        <w:tblLook w:val="04A0" w:firstRow="1" w:lastRow="0" w:firstColumn="1" w:lastColumn="0" w:noHBand="0" w:noVBand="1"/>
      </w:tblPr>
      <w:tblGrid>
        <w:gridCol w:w="1696"/>
        <w:gridCol w:w="4359"/>
        <w:gridCol w:w="1008"/>
        <w:gridCol w:w="2576"/>
      </w:tblGrid>
      <w:tr w:rsidR="00FB0F3C" w:rsidRPr="0054203F" w14:paraId="1E63611C" w14:textId="77777777" w:rsidTr="00A728F9">
        <w:trPr>
          <w:jc w:val="center"/>
        </w:trPr>
        <w:tc>
          <w:tcPr>
            <w:tcW w:w="1696" w:type="dxa"/>
          </w:tcPr>
          <w:p w14:paraId="2CE03735" w14:textId="76AC00A0" w:rsidR="00FB0F3C" w:rsidRPr="0054203F" w:rsidRDefault="00FB0F3C" w:rsidP="00FB0F3C">
            <w:pPr>
              <w:pStyle w:val="Tablehead0"/>
              <w:keepNext w:val="0"/>
              <w:rPr>
                <w:rFonts w:ascii="Times New Roman" w:hAnsi="Times New Roman" w:cs="Times New Roman"/>
                <w:bCs/>
                <w:color w:val="000000"/>
              </w:rPr>
            </w:pPr>
            <w:r w:rsidRPr="0054203F">
              <w:rPr>
                <w:rFonts w:ascii="Times New Roman" w:hAnsi="Times New Roman" w:cs="Times New Roman"/>
                <w:bCs/>
                <w:color w:val="000000"/>
              </w:rPr>
              <w:t>Numéro de bande de fonctionnement NR</w:t>
            </w:r>
          </w:p>
        </w:tc>
        <w:tc>
          <w:tcPr>
            <w:tcW w:w="4359" w:type="dxa"/>
          </w:tcPr>
          <w:p w14:paraId="1BBEF0B7" w14:textId="77777777" w:rsidR="00FB0F3C" w:rsidRPr="0054203F" w:rsidRDefault="00FB0F3C" w:rsidP="00FB0F3C">
            <w:pPr>
              <w:pStyle w:val="Tablehead0"/>
              <w:keepNext w:val="0"/>
              <w:rPr>
                <w:rFonts w:ascii="Times New Roman" w:hAnsi="Times New Roman" w:cs="Times New Roman"/>
                <w:bCs/>
                <w:color w:val="000000"/>
              </w:rPr>
            </w:pPr>
            <w:r w:rsidRPr="0054203F">
              <w:rPr>
                <w:rFonts w:ascii="Times New Roman" w:hAnsi="Times New Roman" w:cs="Times New Roman"/>
                <w:bCs/>
                <w:color w:val="000000"/>
              </w:rPr>
              <w:t>Bande de fonctionnement de la liaison montante et de la liaison descendante</w:t>
            </w:r>
          </w:p>
          <w:p w14:paraId="07254D7D" w14:textId="77777777" w:rsidR="00FB0F3C" w:rsidRPr="0054203F" w:rsidRDefault="00FB0F3C" w:rsidP="00FB0F3C">
            <w:pPr>
              <w:pStyle w:val="Tablehead0"/>
              <w:keepNext w:val="0"/>
              <w:rPr>
                <w:rFonts w:ascii="Times New Roman" w:hAnsi="Times New Roman" w:cs="Times New Roman"/>
                <w:bCs/>
                <w:color w:val="000000"/>
              </w:rPr>
            </w:pPr>
            <w:r w:rsidRPr="0054203F">
              <w:rPr>
                <w:rFonts w:ascii="Times New Roman" w:hAnsi="Times New Roman" w:cs="Times New Roman"/>
                <w:bCs/>
                <w:color w:val="000000"/>
              </w:rPr>
              <w:t>La station de base (BS) émet/reçoit; L'équipement d'utilisateur (UE) émet/reçoit</w:t>
            </w:r>
          </w:p>
          <w:p w14:paraId="3D1A5FF2" w14:textId="77777777" w:rsidR="00FB0F3C" w:rsidRPr="0054203F" w:rsidRDefault="00FB0F3C" w:rsidP="00FB0F3C">
            <w:pPr>
              <w:pStyle w:val="Tablehead0"/>
              <w:keepNext w:val="0"/>
              <w:rPr>
                <w:rFonts w:ascii="Times New Roman" w:hAnsi="Times New Roman" w:cs="Times New Roman"/>
                <w:bCs/>
                <w:color w:val="000000"/>
              </w:rPr>
            </w:pPr>
            <w:r w:rsidRPr="0054203F">
              <w:rPr>
                <w:rFonts w:ascii="Times New Roman" w:hAnsi="Times New Roman" w:cs="Times New Roman"/>
                <w:bCs/>
                <w:color w:val="000000"/>
              </w:rPr>
              <w:t>F</w:t>
            </w:r>
            <w:r w:rsidRPr="0054203F">
              <w:rPr>
                <w:rFonts w:ascii="Times New Roman" w:hAnsi="Times New Roman" w:cs="Times New Roman"/>
                <w:bCs/>
                <w:color w:val="000000"/>
                <w:vertAlign w:val="subscript"/>
              </w:rPr>
              <w:t>UL,low</w:t>
            </w:r>
            <w:r w:rsidRPr="0054203F">
              <w:rPr>
                <w:rFonts w:ascii="Times New Roman" w:hAnsi="Times New Roman" w:cs="Times New Roman"/>
                <w:bCs/>
                <w:color w:val="000000"/>
              </w:rPr>
              <w:t xml:space="preserve"> – F</w:t>
            </w:r>
            <w:r w:rsidRPr="0054203F">
              <w:rPr>
                <w:rFonts w:ascii="Times New Roman" w:hAnsi="Times New Roman" w:cs="Times New Roman"/>
                <w:bCs/>
                <w:color w:val="000000"/>
                <w:vertAlign w:val="subscript"/>
              </w:rPr>
              <w:t>UL,high</w:t>
            </w:r>
            <w:r w:rsidRPr="0054203F">
              <w:rPr>
                <w:rFonts w:ascii="Times New Roman" w:hAnsi="Times New Roman" w:cs="Times New Roman"/>
                <w:bCs/>
                <w:color w:val="000000"/>
              </w:rPr>
              <w:t xml:space="preserve"> </w:t>
            </w:r>
          </w:p>
          <w:p w14:paraId="0EB116BC" w14:textId="37DF8ED9" w:rsidR="00FB0F3C" w:rsidRPr="0054203F" w:rsidRDefault="00FB0F3C" w:rsidP="00FB0F3C">
            <w:pPr>
              <w:pStyle w:val="Tablehead0"/>
              <w:keepNext w:val="0"/>
              <w:rPr>
                <w:rFonts w:ascii="Times New Roman" w:hAnsi="Times New Roman" w:cs="Times New Roman"/>
                <w:bCs/>
                <w:color w:val="000000"/>
              </w:rPr>
            </w:pPr>
            <w:r w:rsidRPr="0054203F">
              <w:rPr>
                <w:rFonts w:ascii="Times New Roman" w:hAnsi="Times New Roman" w:cs="Times New Roman"/>
                <w:bCs/>
                <w:color w:val="000000"/>
              </w:rPr>
              <w:t>F</w:t>
            </w:r>
            <w:r w:rsidRPr="0054203F">
              <w:rPr>
                <w:rFonts w:ascii="Times New Roman" w:hAnsi="Times New Roman" w:cs="Times New Roman"/>
                <w:bCs/>
                <w:color w:val="000000"/>
                <w:vertAlign w:val="subscript"/>
              </w:rPr>
              <w:t xml:space="preserve">DL,low </w:t>
            </w:r>
            <w:r w:rsidRPr="0054203F">
              <w:rPr>
                <w:rFonts w:ascii="Times New Roman" w:hAnsi="Times New Roman" w:cs="Times New Roman"/>
                <w:bCs/>
                <w:color w:val="000000"/>
              </w:rPr>
              <w:t>– F</w:t>
            </w:r>
            <w:r w:rsidRPr="0054203F">
              <w:rPr>
                <w:rFonts w:ascii="Times New Roman" w:hAnsi="Times New Roman" w:cs="Times New Roman"/>
                <w:bCs/>
                <w:color w:val="000000"/>
                <w:vertAlign w:val="subscript"/>
              </w:rPr>
              <w:t>DL,high</w:t>
            </w:r>
          </w:p>
        </w:tc>
        <w:tc>
          <w:tcPr>
            <w:tcW w:w="1008" w:type="dxa"/>
          </w:tcPr>
          <w:p w14:paraId="3AC1EBA3" w14:textId="0F5A658B" w:rsidR="00FB0F3C" w:rsidRPr="0054203F" w:rsidRDefault="00FB0F3C" w:rsidP="00FB0F3C">
            <w:pPr>
              <w:pStyle w:val="Tablehead0"/>
              <w:keepNext w:val="0"/>
              <w:rPr>
                <w:rFonts w:ascii="Times New Roman" w:hAnsi="Times New Roman" w:cs="Times New Roman"/>
                <w:bCs/>
                <w:color w:val="000000"/>
              </w:rPr>
            </w:pPr>
            <w:r w:rsidRPr="0054203F">
              <w:rPr>
                <w:rFonts w:ascii="Times New Roman" w:hAnsi="Times New Roman" w:cs="Times New Roman"/>
                <w:bCs/>
                <w:color w:val="000000"/>
              </w:rPr>
              <w:t>Mode duplex</w:t>
            </w:r>
          </w:p>
        </w:tc>
        <w:tc>
          <w:tcPr>
            <w:tcW w:w="2576" w:type="dxa"/>
          </w:tcPr>
          <w:p w14:paraId="3C798EAD" w14:textId="180B2214" w:rsidR="00FB0F3C" w:rsidRPr="0054203F" w:rsidRDefault="00FB0F3C" w:rsidP="00FB0F3C">
            <w:pPr>
              <w:pStyle w:val="Tablehead0"/>
              <w:keepNext w:val="0"/>
              <w:rPr>
                <w:rFonts w:ascii="Times New Roman" w:hAnsi="Times New Roman" w:cs="Times New Roman"/>
                <w:bCs/>
                <w:color w:val="000000"/>
              </w:rPr>
            </w:pPr>
            <w:r w:rsidRPr="0054203F">
              <w:rPr>
                <w:rFonts w:ascii="Times New Roman" w:hAnsi="Times New Roman" w:cs="Times New Roman"/>
                <w:bCs/>
                <w:color w:val="000000"/>
              </w:rPr>
              <w:t>Renvoi(s) identifiant la bande, ou une partie de cette bande, pour les IMT dans divers pays ou diverses Régions</w:t>
            </w:r>
          </w:p>
        </w:tc>
      </w:tr>
      <w:tr w:rsidR="00FB0F3C" w:rsidRPr="0054203F" w14:paraId="569B6F92" w14:textId="77777777" w:rsidTr="00A728F9">
        <w:trPr>
          <w:jc w:val="center"/>
        </w:trPr>
        <w:tc>
          <w:tcPr>
            <w:tcW w:w="1696" w:type="dxa"/>
          </w:tcPr>
          <w:p w14:paraId="659135FA" w14:textId="27B003DC" w:rsidR="00FB0F3C" w:rsidRPr="0054203F" w:rsidRDefault="00FB0F3C" w:rsidP="00FB0F3C">
            <w:pPr>
              <w:pStyle w:val="Tabletext"/>
              <w:jc w:val="center"/>
              <w:rPr>
                <w:rFonts w:ascii="Times New Roman" w:hAnsi="Times New Roman" w:cs="Times New Roman"/>
                <w:szCs w:val="24"/>
              </w:rPr>
            </w:pPr>
            <w:r w:rsidRPr="0054203F">
              <w:rPr>
                <w:rFonts w:ascii="Times New Roman" w:hAnsi="Times New Roman" w:cs="Times New Roman"/>
                <w:color w:val="000000"/>
              </w:rPr>
              <w:t>n257</w:t>
            </w:r>
          </w:p>
        </w:tc>
        <w:tc>
          <w:tcPr>
            <w:tcW w:w="4359" w:type="dxa"/>
          </w:tcPr>
          <w:p w14:paraId="0ED0AA9D" w14:textId="1D4774A8" w:rsidR="00FB0F3C" w:rsidRPr="0054203F" w:rsidRDefault="00FB0F3C" w:rsidP="00FB0F3C">
            <w:pPr>
              <w:pStyle w:val="Tabletext"/>
              <w:jc w:val="center"/>
              <w:rPr>
                <w:rFonts w:ascii="Times New Roman" w:hAnsi="Times New Roman" w:cs="Times New Roman"/>
                <w:szCs w:val="24"/>
              </w:rPr>
            </w:pPr>
            <w:r w:rsidRPr="0054203F">
              <w:rPr>
                <w:rFonts w:ascii="Times New Roman" w:hAnsi="Times New Roman" w:cs="Times New Roman"/>
                <w:color w:val="000000"/>
                <w:szCs w:val="24"/>
              </w:rPr>
              <w:t>26 500-29 500 MHz</w:t>
            </w:r>
          </w:p>
        </w:tc>
        <w:tc>
          <w:tcPr>
            <w:tcW w:w="1008" w:type="dxa"/>
          </w:tcPr>
          <w:p w14:paraId="762E06FF" w14:textId="62E069E0" w:rsidR="00FB0F3C" w:rsidRPr="0054203F" w:rsidRDefault="00FB0F3C" w:rsidP="00FB0F3C">
            <w:pPr>
              <w:pStyle w:val="Tabletext"/>
              <w:jc w:val="center"/>
              <w:rPr>
                <w:rFonts w:ascii="Times New Roman" w:hAnsi="Times New Roman" w:cs="Times New Roman"/>
                <w:szCs w:val="24"/>
              </w:rPr>
            </w:pPr>
            <w:r w:rsidRPr="0054203F">
              <w:rPr>
                <w:rFonts w:ascii="Times New Roman" w:hAnsi="Times New Roman" w:cs="Times New Roman"/>
                <w:color w:val="000000"/>
              </w:rPr>
              <w:t>TDD</w:t>
            </w:r>
          </w:p>
        </w:tc>
        <w:tc>
          <w:tcPr>
            <w:tcW w:w="2576" w:type="dxa"/>
          </w:tcPr>
          <w:p w14:paraId="5ECF6D28" w14:textId="0A87A63C" w:rsidR="00FB0F3C" w:rsidRPr="0054203F" w:rsidRDefault="00FB0F3C" w:rsidP="00FB0F3C">
            <w:pPr>
              <w:pStyle w:val="Tabletext"/>
              <w:jc w:val="center"/>
              <w:rPr>
                <w:rFonts w:ascii="Times New Roman" w:hAnsi="Times New Roman" w:cs="Times New Roman"/>
                <w:b/>
                <w:bCs/>
                <w:szCs w:val="24"/>
              </w:rPr>
            </w:pPr>
            <w:r w:rsidRPr="0054203F">
              <w:rPr>
                <w:rFonts w:ascii="Times New Roman" w:hAnsi="Times New Roman" w:cs="Times New Roman"/>
                <w:b/>
                <w:bCs/>
                <w:color w:val="000000"/>
                <w:szCs w:val="24"/>
              </w:rPr>
              <w:t>5.532AB</w:t>
            </w:r>
          </w:p>
        </w:tc>
      </w:tr>
      <w:tr w:rsidR="00FB0F3C" w:rsidRPr="0054203F" w14:paraId="16816834" w14:textId="77777777" w:rsidTr="00A728F9">
        <w:trPr>
          <w:jc w:val="center"/>
        </w:trPr>
        <w:tc>
          <w:tcPr>
            <w:tcW w:w="1696" w:type="dxa"/>
          </w:tcPr>
          <w:p w14:paraId="24141E4A" w14:textId="6FFD1EB3" w:rsidR="00FB0F3C" w:rsidRPr="0054203F" w:rsidRDefault="00FB0F3C" w:rsidP="00FB0F3C">
            <w:pPr>
              <w:pStyle w:val="Tabletext"/>
              <w:jc w:val="center"/>
              <w:rPr>
                <w:rFonts w:ascii="Times New Roman" w:hAnsi="Times New Roman" w:cs="Times New Roman"/>
                <w:szCs w:val="24"/>
              </w:rPr>
            </w:pPr>
            <w:r w:rsidRPr="0054203F">
              <w:rPr>
                <w:rFonts w:ascii="Times New Roman" w:hAnsi="Times New Roman" w:cs="Times New Roman"/>
                <w:color w:val="000000"/>
                <w:szCs w:val="24"/>
              </w:rPr>
              <w:t>n261</w:t>
            </w:r>
          </w:p>
        </w:tc>
        <w:tc>
          <w:tcPr>
            <w:tcW w:w="4359" w:type="dxa"/>
          </w:tcPr>
          <w:p w14:paraId="32DAC617" w14:textId="1009E676" w:rsidR="00FB0F3C" w:rsidRPr="0054203F" w:rsidRDefault="00FB0F3C" w:rsidP="00FB0F3C">
            <w:pPr>
              <w:pStyle w:val="Tabletext"/>
              <w:jc w:val="center"/>
              <w:rPr>
                <w:rFonts w:ascii="Times New Roman" w:hAnsi="Times New Roman" w:cs="Times New Roman"/>
                <w:szCs w:val="24"/>
              </w:rPr>
            </w:pPr>
            <w:r w:rsidRPr="0054203F">
              <w:rPr>
                <w:rFonts w:ascii="Times New Roman" w:hAnsi="Times New Roman" w:cs="Times New Roman"/>
                <w:color w:val="000000"/>
                <w:szCs w:val="24"/>
              </w:rPr>
              <w:t>27 500-28 350 MHz</w:t>
            </w:r>
          </w:p>
        </w:tc>
        <w:tc>
          <w:tcPr>
            <w:tcW w:w="1008" w:type="dxa"/>
          </w:tcPr>
          <w:p w14:paraId="0DEE2598" w14:textId="78854EAA" w:rsidR="00FB0F3C" w:rsidRPr="0054203F" w:rsidRDefault="00FB0F3C" w:rsidP="00FB0F3C">
            <w:pPr>
              <w:pStyle w:val="Tabletext"/>
              <w:jc w:val="center"/>
              <w:rPr>
                <w:rFonts w:ascii="Times New Roman" w:hAnsi="Times New Roman" w:cs="Times New Roman"/>
                <w:szCs w:val="24"/>
              </w:rPr>
            </w:pPr>
            <w:r w:rsidRPr="0054203F">
              <w:rPr>
                <w:rFonts w:ascii="Times New Roman" w:hAnsi="Times New Roman" w:cs="Times New Roman"/>
                <w:color w:val="000000"/>
              </w:rPr>
              <w:t>TDD</w:t>
            </w:r>
          </w:p>
        </w:tc>
        <w:tc>
          <w:tcPr>
            <w:tcW w:w="2576" w:type="dxa"/>
          </w:tcPr>
          <w:p w14:paraId="0424E568" w14:textId="689BE1FB" w:rsidR="00FB0F3C" w:rsidRPr="0054203F" w:rsidRDefault="00FB0F3C" w:rsidP="00FB0F3C">
            <w:pPr>
              <w:pStyle w:val="Tabletext"/>
              <w:jc w:val="center"/>
              <w:rPr>
                <w:rFonts w:ascii="Times New Roman" w:hAnsi="Times New Roman" w:cs="Times New Roman"/>
                <w:b/>
                <w:bCs/>
                <w:szCs w:val="24"/>
              </w:rPr>
            </w:pPr>
            <w:r w:rsidRPr="0054203F">
              <w:rPr>
                <w:rFonts w:ascii="Times New Roman" w:hAnsi="Times New Roman" w:cs="Times New Roman"/>
                <w:color w:val="000000"/>
              </w:rPr>
              <w:t>Non identifiées pour les IMT dans le RR</w:t>
            </w:r>
          </w:p>
        </w:tc>
      </w:tr>
      <w:tr w:rsidR="00FB0F3C" w:rsidRPr="0054203F" w14:paraId="7F87DC63" w14:textId="77777777" w:rsidTr="00A728F9">
        <w:trPr>
          <w:jc w:val="center"/>
        </w:trPr>
        <w:tc>
          <w:tcPr>
            <w:tcW w:w="1696" w:type="dxa"/>
          </w:tcPr>
          <w:p w14:paraId="7744A8BC" w14:textId="3F394807" w:rsidR="00FB0F3C" w:rsidRPr="0054203F" w:rsidRDefault="00FB0F3C" w:rsidP="00FB0F3C">
            <w:pPr>
              <w:pStyle w:val="Tabletext"/>
              <w:jc w:val="center"/>
              <w:rPr>
                <w:color w:val="000000"/>
                <w:szCs w:val="24"/>
              </w:rPr>
            </w:pPr>
            <w:r w:rsidRPr="0054203F">
              <w:rPr>
                <w:rFonts w:ascii="Times New Roman" w:hAnsi="Times New Roman" w:cs="Times New Roman"/>
                <w:color w:val="000000"/>
              </w:rPr>
              <w:t>n263</w:t>
            </w:r>
          </w:p>
        </w:tc>
        <w:tc>
          <w:tcPr>
            <w:tcW w:w="4359" w:type="dxa"/>
          </w:tcPr>
          <w:p w14:paraId="200A3CD2" w14:textId="138D1953" w:rsidR="00FB0F3C" w:rsidRPr="0054203F" w:rsidRDefault="00FB0F3C" w:rsidP="00FB0F3C">
            <w:pPr>
              <w:pStyle w:val="Tabletext"/>
              <w:jc w:val="center"/>
              <w:rPr>
                <w:color w:val="000000"/>
                <w:szCs w:val="24"/>
              </w:rPr>
            </w:pPr>
            <w:r w:rsidRPr="0054203F">
              <w:rPr>
                <w:rFonts w:ascii="Times New Roman" w:hAnsi="Times New Roman" w:cs="Times New Roman"/>
                <w:color w:val="000000"/>
                <w:szCs w:val="24"/>
                <w:lang w:eastAsia="zh-CN"/>
              </w:rPr>
              <w:t>57 000-71 000 MHz</w:t>
            </w:r>
          </w:p>
        </w:tc>
        <w:tc>
          <w:tcPr>
            <w:tcW w:w="1008" w:type="dxa"/>
          </w:tcPr>
          <w:p w14:paraId="43CBF5F7" w14:textId="27114465" w:rsidR="00FB0F3C" w:rsidRPr="0054203F" w:rsidRDefault="00FB0F3C" w:rsidP="00FB0F3C">
            <w:pPr>
              <w:pStyle w:val="Tabletext"/>
              <w:jc w:val="center"/>
              <w:rPr>
                <w:color w:val="000000"/>
              </w:rPr>
            </w:pPr>
            <w:r w:rsidRPr="0054203F">
              <w:rPr>
                <w:rFonts w:ascii="Times New Roman" w:hAnsi="Times New Roman" w:cs="Times New Roman"/>
                <w:color w:val="000000"/>
              </w:rPr>
              <w:t>TDD</w:t>
            </w:r>
          </w:p>
        </w:tc>
        <w:tc>
          <w:tcPr>
            <w:tcW w:w="2576" w:type="dxa"/>
          </w:tcPr>
          <w:p w14:paraId="02A7EEFC" w14:textId="5C7995DB" w:rsidR="00FB0F3C" w:rsidRPr="0054203F" w:rsidRDefault="00FB0F3C" w:rsidP="00FB0F3C">
            <w:pPr>
              <w:pStyle w:val="Tabletext"/>
              <w:jc w:val="center"/>
              <w:rPr>
                <w:b/>
                <w:bCs/>
                <w:color w:val="000000"/>
                <w:szCs w:val="24"/>
              </w:rPr>
            </w:pPr>
            <w:r w:rsidRPr="0054203F">
              <w:rPr>
                <w:rFonts w:ascii="Times New Roman" w:hAnsi="Times New Roman" w:cs="Times New Roman"/>
                <w:b/>
                <w:bCs/>
                <w:color w:val="000000"/>
                <w:szCs w:val="24"/>
              </w:rPr>
              <w:t>5.559AA</w:t>
            </w:r>
          </w:p>
        </w:tc>
      </w:tr>
    </w:tbl>
    <w:p w14:paraId="5C5D787E" w14:textId="77777777" w:rsidR="00FB0F3C" w:rsidRPr="0054203F" w:rsidRDefault="00FB0F3C" w:rsidP="00FB0F3C">
      <w:pPr>
        <w:pStyle w:val="Tablefin"/>
      </w:pPr>
    </w:p>
    <w:p w14:paraId="5A4EFFA8" w14:textId="77777777" w:rsidR="00011A4B" w:rsidRPr="0054203F" w:rsidRDefault="00011A4B" w:rsidP="00011A4B">
      <w:pPr>
        <w:pStyle w:val="Heading1"/>
        <w:rPr>
          <w:szCs w:val="18"/>
        </w:rPr>
      </w:pPr>
      <w:bookmarkStart w:id="12" w:name="_Toc231216976"/>
      <w:bookmarkStart w:id="13" w:name="_Toc231292816"/>
      <w:bookmarkStart w:id="14" w:name="_Toc231377729"/>
      <w:r w:rsidRPr="0054203F">
        <w:rPr>
          <w:bCs/>
        </w:rPr>
        <w:t>2</w:t>
      </w:r>
      <w:r w:rsidRPr="0054203F">
        <w:tab/>
      </w:r>
      <w:r w:rsidRPr="0054203F">
        <w:rPr>
          <w:bCs/>
        </w:rPr>
        <w:t>Définitions, symboles et abréviations</w:t>
      </w:r>
      <w:bookmarkEnd w:id="12"/>
      <w:bookmarkEnd w:id="13"/>
      <w:bookmarkEnd w:id="14"/>
    </w:p>
    <w:p w14:paraId="23B2A647" w14:textId="77777777" w:rsidR="00011A4B" w:rsidRPr="0054203F" w:rsidRDefault="00011A4B" w:rsidP="00FB0F3C">
      <w:pPr>
        <w:pStyle w:val="Heading2"/>
      </w:pPr>
      <w:bookmarkStart w:id="15" w:name="_Toc231216977"/>
      <w:bookmarkStart w:id="16" w:name="_Toc231292817"/>
      <w:bookmarkStart w:id="17" w:name="_Toc231377730"/>
      <w:r w:rsidRPr="0054203F">
        <w:t>2.1</w:t>
      </w:r>
      <w:r w:rsidRPr="0054203F">
        <w:tab/>
        <w:t>Définitions</w:t>
      </w:r>
      <w:bookmarkEnd w:id="15"/>
      <w:bookmarkEnd w:id="16"/>
      <w:bookmarkEnd w:id="17"/>
    </w:p>
    <w:p w14:paraId="17A1A7E5" w14:textId="22B0B9CF" w:rsidR="00011A4B" w:rsidRPr="0054203F" w:rsidRDefault="00011A4B" w:rsidP="00FB0F3C">
      <w:pPr>
        <w:rPr>
          <w:b/>
        </w:rPr>
      </w:pPr>
      <w:r w:rsidRPr="0054203F">
        <w:rPr>
          <w:b/>
          <w:bCs/>
        </w:rPr>
        <w:t>limite de base</w:t>
      </w:r>
      <w:r w:rsidRPr="0054203F">
        <w:t>: limite des émissions relative à la puissance fournie par un seul émetteur à une seule ligne de transmission d'antenne dans la Recommandation UIT-R SM.329 [3] utilisée pour formuler les limites des rayonnements non désirés pour FR1.</w:t>
      </w:r>
    </w:p>
    <w:p w14:paraId="2FB2B537" w14:textId="75F14033" w:rsidR="00011A4B" w:rsidRPr="0054203F" w:rsidRDefault="00011A4B" w:rsidP="00FB0F3C">
      <w:pPr>
        <w:rPr>
          <w:b/>
        </w:rPr>
      </w:pPr>
      <w:r w:rsidRPr="0054203F">
        <w:rPr>
          <w:b/>
          <w:bCs/>
        </w:rPr>
        <w:t>connecteur d'antenne</w:t>
      </w:r>
      <w:r w:rsidRPr="0054203F">
        <w:t>: connecteur à l'interface conduite de la station de base de type 1-C.</w:t>
      </w:r>
    </w:p>
    <w:p w14:paraId="75DEBB38" w14:textId="74675CD2" w:rsidR="00011A4B" w:rsidRPr="0054203F" w:rsidRDefault="00011A4B" w:rsidP="00FB0F3C">
      <w:r w:rsidRPr="0054203F">
        <w:rPr>
          <w:b/>
          <w:bCs/>
        </w:rPr>
        <w:t>station de base de type 1-C</w:t>
      </w:r>
      <w:r w:rsidRPr="0054203F">
        <w:t>: station de base NR fonctionnant dans FR1 avec un ensemble d'exigences liées uniquement aux systèmes par conduction, définies au niveau de chaque connecteur d'antenne.</w:t>
      </w:r>
    </w:p>
    <w:p w14:paraId="7CC1550B" w14:textId="77777777" w:rsidR="00011A4B" w:rsidRPr="0054203F" w:rsidRDefault="00011A4B" w:rsidP="00FB0F3C">
      <w:r w:rsidRPr="0054203F">
        <w:rPr>
          <w:b/>
          <w:bCs/>
        </w:rPr>
        <w:t>station de base de type 1-H</w:t>
      </w:r>
      <w:r w:rsidRPr="0054203F">
        <w:t xml:space="preserve">: station de base NR fonctionnant dans FR1 avec un ensemble d'exigences liées aux systèmes par conduction, définies au niveau de chaque connecteur TAB, et des exigences OTA définies au niveau de la limite RIB. </w:t>
      </w:r>
    </w:p>
    <w:p w14:paraId="1FE87106" w14:textId="77777777" w:rsidR="00011A4B" w:rsidRPr="0054203F" w:rsidRDefault="00011A4B" w:rsidP="00FB0F3C">
      <w:r w:rsidRPr="0054203F">
        <w:rPr>
          <w:b/>
          <w:bCs/>
        </w:rPr>
        <w:t>station de base de type 1-O</w:t>
      </w:r>
      <w:r w:rsidRPr="0054203F">
        <w:t>: station de base NR fonctionnant dans FR1 avec un ensemble d'exigences liées uniquement aux fréquences hertziennes (OTA), définies au niveau de la limite RIB.</w:t>
      </w:r>
    </w:p>
    <w:p w14:paraId="3344A78E" w14:textId="77777777" w:rsidR="00011A4B" w:rsidRPr="0054203F" w:rsidRDefault="00011A4B" w:rsidP="00FB0F3C">
      <w:r w:rsidRPr="0054203F">
        <w:rPr>
          <w:b/>
          <w:bCs/>
        </w:rPr>
        <w:t>station de base de type 2-O</w:t>
      </w:r>
      <w:r w:rsidRPr="0054203F">
        <w:t>: station de base NR fonctionnant dans FR2 avec un ensemble d'exigences liées uniquement aux fréquences hertziennes (OTA), définies au niveau de la limite RIB.</w:t>
      </w:r>
    </w:p>
    <w:p w14:paraId="6BDCCB26" w14:textId="77777777" w:rsidR="00011A4B" w:rsidRPr="0054203F" w:rsidRDefault="00011A4B" w:rsidP="00FB0F3C">
      <w:pPr>
        <w:rPr>
          <w:bCs/>
        </w:rPr>
      </w:pPr>
      <w:r w:rsidRPr="0054203F">
        <w:rPr>
          <w:b/>
          <w:bCs/>
        </w:rPr>
        <w:lastRenderedPageBreak/>
        <w:t>intervalle entre largeurs de bande RF</w:t>
      </w:r>
      <w:r w:rsidRPr="0054203F">
        <w:t>: intervalle de fréquences entre deux largeurs de bande RF de la station de base consécutives situées dans deux bandes de fonctionnement acceptées.</w:t>
      </w:r>
    </w:p>
    <w:p w14:paraId="106A6579" w14:textId="77777777" w:rsidR="00011A4B" w:rsidRPr="0054203F" w:rsidRDefault="00011A4B" w:rsidP="00FB0F3C">
      <w:pPr>
        <w:rPr>
          <w:bCs/>
        </w:rPr>
      </w:pPr>
      <w:r w:rsidRPr="0054203F">
        <w:rPr>
          <w:b/>
          <w:bCs/>
        </w:rPr>
        <w:t>fonctionnement du NB-IoT dans la bande NR</w:t>
      </w:r>
      <w:r w:rsidRPr="0054203F">
        <w:t>: l'IoT à bande étroite (NB-IoT) fonctionne dans la bande lorsqu'il est exploité dans une configuration de largeur de bande d'émission NR plus 15 kHz à chaque bord, mais pas à l'intérieur de la bande de garde minimale NR GB</w:t>
      </w:r>
      <w:r w:rsidRPr="0054203F">
        <w:rPr>
          <w:vertAlign w:val="subscript"/>
        </w:rPr>
        <w:t>Channel</w:t>
      </w:r>
      <w:r w:rsidRPr="0054203F">
        <w:t>.</w:t>
      </w:r>
    </w:p>
    <w:p w14:paraId="5CC37F63" w14:textId="77777777" w:rsidR="00011A4B" w:rsidRPr="0054203F" w:rsidRDefault="00011A4B" w:rsidP="00FB0F3C">
      <w:pPr>
        <w:rPr>
          <w:rFonts w:cs="v5.0.0"/>
        </w:rPr>
      </w:pPr>
      <w:r w:rsidRPr="0054203F">
        <w:rPr>
          <w:b/>
          <w:bCs/>
        </w:rPr>
        <w:t>bande de fonctionnement</w:t>
      </w:r>
      <w:r w:rsidRPr="0054203F">
        <w:t>: gamme de fréquences de fonctionnement des stations de base NR (fréquences appariées ou non appariées), qui est définie avec un ensemble spécifique d'exigences techniques.</w:t>
      </w:r>
    </w:p>
    <w:p w14:paraId="52FAEE27" w14:textId="77777777" w:rsidR="00011A4B" w:rsidRPr="0054203F" w:rsidRDefault="00011A4B" w:rsidP="00FB0F3C">
      <w:pPr>
        <w:pStyle w:val="Note"/>
      </w:pPr>
      <w:r w:rsidRPr="0054203F">
        <w:t>NOTE – La ou les bandes de fonctionnement d'une station de base sont déclarées par le fabricant conformément aux désignations figurant dans les Tableaux 1-2 et 1-3.</w:t>
      </w:r>
    </w:p>
    <w:p w14:paraId="7F8F2B4D" w14:textId="3E7D64FB" w:rsidR="00011A4B" w:rsidRPr="0054203F" w:rsidRDefault="00011A4B" w:rsidP="00FB0F3C">
      <w:r w:rsidRPr="0054203F">
        <w:rPr>
          <w:b/>
          <w:bCs/>
        </w:rPr>
        <w:t>limite de l'interface rayonnée</w:t>
      </w:r>
      <w:r w:rsidRPr="0054203F">
        <w:t>: référence des limites de rayonnement propres à la bande de fonctionnement où s'appliquent les limites relatives au rayonnement.</w:t>
      </w:r>
    </w:p>
    <w:p w14:paraId="327D20B6" w14:textId="364F39A4" w:rsidR="00011A4B" w:rsidRPr="0054203F" w:rsidRDefault="00011A4B" w:rsidP="00FB0F3C">
      <w:pPr>
        <w:pStyle w:val="Note"/>
      </w:pPr>
      <w:r w:rsidRPr="0054203F">
        <w:t>NOTE – Pour les besoins fondés sur la p.i.r.e., la limite de l'interface rayonnée est associée à la région de champ lointain.</w:t>
      </w:r>
    </w:p>
    <w:p w14:paraId="055CA3C9" w14:textId="2D857C0C" w:rsidR="00011A4B" w:rsidRPr="0054203F" w:rsidRDefault="00011A4B" w:rsidP="00FB0F3C">
      <w:r w:rsidRPr="0054203F">
        <w:rPr>
          <w:b/>
          <w:bCs/>
        </w:rPr>
        <w:t>connecteur TAB</w:t>
      </w:r>
      <w:r w:rsidRPr="0054203F">
        <w:t>: connecteur de limite de réseau d'émetteur-récepteur.</w:t>
      </w:r>
    </w:p>
    <w:p w14:paraId="4E041C4D" w14:textId="4F4237CA" w:rsidR="00011A4B" w:rsidRPr="0054203F" w:rsidRDefault="00011A4B" w:rsidP="00FB0F3C">
      <w:r w:rsidRPr="0054203F">
        <w:rPr>
          <w:b/>
          <w:bCs/>
        </w:rPr>
        <w:t>groupe minimal de cellules de réception d'un connecteur TAB</w:t>
      </w:r>
      <w:r w:rsidRPr="0054203F">
        <w:t>: groupe déclaré propre à la bande de fonctionnement de connecteurs TAB auquel s'appliquent les exigences relatives à la réception par conduction d'une station de base de type 1-H.</w:t>
      </w:r>
    </w:p>
    <w:p w14:paraId="0EBE9E5A" w14:textId="08677D92" w:rsidR="00011A4B" w:rsidRPr="0054203F" w:rsidRDefault="00011A4B" w:rsidP="00FB0F3C">
      <w:pPr>
        <w:pStyle w:val="Note"/>
      </w:pPr>
      <w:r w:rsidRPr="0054203F">
        <w:t>NOTE – Dans cette définition, le groupe correspond au groupe des connecteurs TAB qui sont chargés de recevoir une cellule lorsque le réglage de la station de base de type 1-H correspond au nombre minimal déclaré de cellules avec réception sur tous les connecteurs TAB prenant en charge une bande de fonctionnement, mais son existence n'est pas limitée à cette condition.</w:t>
      </w:r>
    </w:p>
    <w:p w14:paraId="41CD9725" w14:textId="149EBB17" w:rsidR="00011A4B" w:rsidRPr="0054203F" w:rsidRDefault="00011A4B" w:rsidP="00FB0F3C">
      <w:r w:rsidRPr="0054203F">
        <w:rPr>
          <w:b/>
          <w:bCs/>
        </w:rPr>
        <w:t>groupe minimal de cellules d'émission d'un connecteur TAB</w:t>
      </w:r>
      <w:r w:rsidRPr="0054203F">
        <w:t>: groupe déclaré propre à la bande de fonctionnement de connecteurs TAB auquel s'appliquent les exigences relatives à l'émission par conduction d'une station de base de type 1-H.</w:t>
      </w:r>
    </w:p>
    <w:p w14:paraId="072C45FB" w14:textId="39EA900E" w:rsidR="00011A4B" w:rsidRPr="0054203F" w:rsidRDefault="00011A4B" w:rsidP="00FB0F3C">
      <w:pPr>
        <w:pStyle w:val="Note"/>
      </w:pPr>
      <w:r w:rsidRPr="0054203F">
        <w:t>NOTE – Dans cette définition, le groupe correspond au groupe des connecteurs TAB qui sont chargés d'émettre une cellule lorsque le réglage de la station de base de type 1-H correspond au nombre minimal déclaré de cellules avec émission sur tous les connecteurs TAB prenant en charge une bande de fonctionnement, mais son existence n'est pas limitée à cette condition.</w:t>
      </w:r>
    </w:p>
    <w:p w14:paraId="48855200" w14:textId="7AF142CC" w:rsidR="00011A4B" w:rsidRPr="0054203F" w:rsidRDefault="00011A4B" w:rsidP="00FB0F3C">
      <w:r w:rsidRPr="0054203F">
        <w:rPr>
          <w:b/>
          <w:bCs/>
        </w:rPr>
        <w:t>frontière du réseau d'émetteurs-récepteurs</w:t>
      </w:r>
      <w:r w:rsidRPr="0054203F">
        <w:t>: interface par conduction entre le réseau d'émetteurs-récepteurs et l'antenne composite.</w:t>
      </w:r>
    </w:p>
    <w:p w14:paraId="3DA79D19" w14:textId="77777777" w:rsidR="00011A4B" w:rsidRPr="0054203F" w:rsidRDefault="00011A4B" w:rsidP="00FB0F3C">
      <w:pPr>
        <w:pStyle w:val="Heading2"/>
      </w:pPr>
      <w:bookmarkStart w:id="18" w:name="_Toc231216978"/>
      <w:bookmarkStart w:id="19" w:name="_Toc231292818"/>
      <w:bookmarkStart w:id="20" w:name="_Toc231377731"/>
      <w:r w:rsidRPr="0054203F">
        <w:t>2.2</w:t>
      </w:r>
      <w:r w:rsidRPr="0054203F">
        <w:tab/>
        <w:t>Symboles</w:t>
      </w:r>
      <w:bookmarkEnd w:id="18"/>
      <w:bookmarkEnd w:id="19"/>
      <w:bookmarkEnd w:id="20"/>
    </w:p>
    <w:p w14:paraId="62428C6A" w14:textId="77777777" w:rsidR="00011A4B" w:rsidRPr="0054203F" w:rsidRDefault="00011A4B" w:rsidP="00FB0F3C">
      <w:pPr>
        <w:tabs>
          <w:tab w:val="clear" w:pos="794"/>
          <w:tab w:val="clear" w:pos="1191"/>
          <w:tab w:val="clear" w:pos="1588"/>
          <w:tab w:val="clear" w:pos="1985"/>
        </w:tabs>
        <w:ind w:left="1276" w:hanging="1276"/>
      </w:pPr>
      <w:r w:rsidRPr="0054203F">
        <w:t>BW</w:t>
      </w:r>
      <w:r w:rsidRPr="0054203F">
        <w:rPr>
          <w:vertAlign w:val="subscript"/>
        </w:rPr>
        <w:t>Config</w:t>
      </w:r>
      <w:r w:rsidRPr="0054203F">
        <w:tab/>
        <w:t>Configuration de la largeur de bande de transmission, exprimée en MHz, où BW</w:t>
      </w:r>
      <w:r w:rsidRPr="0054203F">
        <w:rPr>
          <w:vertAlign w:val="subscript"/>
        </w:rPr>
        <w:t>Config</w:t>
      </w:r>
      <w:r w:rsidRPr="0054203F">
        <w:t> = </w:t>
      </w:r>
      <w:r w:rsidRPr="0054203F">
        <w:rPr>
          <w:i/>
          <w:iCs/>
        </w:rPr>
        <w:t>N</w:t>
      </w:r>
      <w:r w:rsidRPr="0054203F">
        <w:rPr>
          <w:vertAlign w:val="subscript"/>
        </w:rPr>
        <w:t>RB</w:t>
      </w:r>
      <w:r w:rsidRPr="0054203F">
        <w:t> x SCS x 12 kHz</w:t>
      </w:r>
    </w:p>
    <w:p w14:paraId="2E11B186" w14:textId="08FD495D" w:rsidR="00011A4B" w:rsidRPr="0054203F" w:rsidRDefault="00011A4B" w:rsidP="00FB0F3C">
      <w:pPr>
        <w:tabs>
          <w:tab w:val="clear" w:pos="794"/>
          <w:tab w:val="clear" w:pos="1191"/>
          <w:tab w:val="clear" w:pos="1588"/>
          <w:tab w:val="clear" w:pos="1985"/>
        </w:tabs>
        <w:ind w:left="1276" w:hanging="1276"/>
      </w:pPr>
      <w:r w:rsidRPr="0054203F">
        <w:t>F</w:t>
      </w:r>
      <w:r w:rsidRPr="0054203F">
        <w:rPr>
          <w:vertAlign w:val="subscript"/>
        </w:rPr>
        <w:t>DL_low</w:t>
      </w:r>
      <w:r w:rsidRPr="0054203F">
        <w:tab/>
        <w:t>Fréquence la plus basse de la bande de fonctionnement sur la liaison descendante</w:t>
      </w:r>
    </w:p>
    <w:p w14:paraId="77D4348C" w14:textId="77F423D6" w:rsidR="00011A4B" w:rsidRPr="0054203F" w:rsidRDefault="00011A4B" w:rsidP="00FB0F3C">
      <w:pPr>
        <w:tabs>
          <w:tab w:val="clear" w:pos="794"/>
          <w:tab w:val="clear" w:pos="1191"/>
          <w:tab w:val="clear" w:pos="1588"/>
          <w:tab w:val="clear" w:pos="1985"/>
        </w:tabs>
        <w:ind w:left="1276" w:hanging="1276"/>
      </w:pPr>
      <w:r w:rsidRPr="0054203F">
        <w:t>F</w:t>
      </w:r>
      <w:r w:rsidRPr="0054203F">
        <w:rPr>
          <w:vertAlign w:val="subscript"/>
        </w:rPr>
        <w:t>DL_high</w:t>
      </w:r>
      <w:r w:rsidRPr="0054203F">
        <w:tab/>
        <w:t>Fréquence la plus élevée de la bande de fonctionnement sur la liaison descendante</w:t>
      </w:r>
    </w:p>
    <w:p w14:paraId="22F0DB05" w14:textId="6C0FCBA4" w:rsidR="00011A4B" w:rsidRPr="0054203F" w:rsidRDefault="00011A4B" w:rsidP="00FB0F3C">
      <w:pPr>
        <w:tabs>
          <w:tab w:val="clear" w:pos="794"/>
          <w:tab w:val="clear" w:pos="1191"/>
          <w:tab w:val="clear" w:pos="1588"/>
          <w:tab w:val="clear" w:pos="1985"/>
        </w:tabs>
        <w:ind w:left="1276" w:hanging="1276"/>
        <w:rPr>
          <w:rFonts w:cs="Arial"/>
        </w:rPr>
      </w:pPr>
      <w:r w:rsidRPr="0054203F">
        <w:t>F</w:t>
      </w:r>
      <w:r w:rsidRPr="0054203F">
        <w:rPr>
          <w:vertAlign w:val="subscript"/>
        </w:rPr>
        <w:t>UL_low</w:t>
      </w:r>
      <w:r w:rsidRPr="0054203F">
        <w:tab/>
        <w:t>Fréquence la plus basse de la bande de fonctionnement sur la liaison ascendante</w:t>
      </w:r>
    </w:p>
    <w:p w14:paraId="0D0F018C" w14:textId="35043902" w:rsidR="00011A4B" w:rsidRPr="0054203F" w:rsidRDefault="00011A4B" w:rsidP="00FB0F3C">
      <w:pPr>
        <w:tabs>
          <w:tab w:val="clear" w:pos="794"/>
          <w:tab w:val="clear" w:pos="1191"/>
          <w:tab w:val="clear" w:pos="1588"/>
          <w:tab w:val="clear" w:pos="1985"/>
        </w:tabs>
        <w:ind w:left="1276" w:hanging="1276"/>
      </w:pPr>
      <w:r w:rsidRPr="0054203F">
        <w:rPr>
          <w:rFonts w:cs="Arial"/>
        </w:rPr>
        <w:t>F</w:t>
      </w:r>
      <w:r w:rsidRPr="0054203F">
        <w:rPr>
          <w:rFonts w:cs="Arial"/>
          <w:vertAlign w:val="subscript"/>
        </w:rPr>
        <w:t>UL_high</w:t>
      </w:r>
      <w:r w:rsidRPr="0054203F">
        <w:tab/>
        <w:t>Fréquence la plus élevée de la bande de fonctionnement sur la liaison ascendante</w:t>
      </w:r>
    </w:p>
    <w:p w14:paraId="13BB0A37" w14:textId="7E0BC0E3" w:rsidR="00011A4B" w:rsidRPr="0054203F" w:rsidRDefault="00011A4B" w:rsidP="00FB0F3C">
      <w:pPr>
        <w:tabs>
          <w:tab w:val="clear" w:pos="794"/>
          <w:tab w:val="clear" w:pos="1191"/>
          <w:tab w:val="clear" w:pos="1588"/>
          <w:tab w:val="clear" w:pos="1985"/>
        </w:tabs>
        <w:ind w:left="1276" w:hanging="1276"/>
        <w:rPr>
          <w:rFonts w:eastAsia="MS Mincho"/>
        </w:rPr>
      </w:pPr>
      <w:r w:rsidRPr="0054203F">
        <w:rPr>
          <w:rFonts w:eastAsia="MS Mincho"/>
          <w:sz w:val="20"/>
          <w:lang w:eastAsia="ja-JP"/>
        </w:rPr>
        <w:t>Δf</w:t>
      </w:r>
      <w:r w:rsidRPr="0054203F">
        <w:rPr>
          <w:rFonts w:eastAsia="MS Mincho"/>
          <w:sz w:val="20"/>
          <w:vertAlign w:val="subscript"/>
          <w:lang w:eastAsia="ja-JP"/>
        </w:rPr>
        <w:t>OBUE</w:t>
      </w:r>
      <w:r w:rsidRPr="0054203F">
        <w:tab/>
        <w:t>Décalage maximal du gabarit des rayonnements non désirés de la bande de fonctionnement par rapport au bord de la bande de fonctionnement de la liaison descendante</w:t>
      </w:r>
    </w:p>
    <w:p w14:paraId="098395DC" w14:textId="23F3C964" w:rsidR="00011A4B" w:rsidRPr="0054203F" w:rsidRDefault="00011A4B" w:rsidP="00FB0F3C">
      <w:pPr>
        <w:tabs>
          <w:tab w:val="clear" w:pos="794"/>
          <w:tab w:val="clear" w:pos="1191"/>
          <w:tab w:val="clear" w:pos="1588"/>
          <w:tab w:val="clear" w:pos="1985"/>
        </w:tabs>
        <w:ind w:left="1276" w:hanging="1276"/>
        <w:rPr>
          <w:rFonts w:eastAsia="MS Mincho"/>
        </w:rPr>
      </w:pPr>
      <w:r w:rsidRPr="0054203F">
        <w:rPr>
          <w:rFonts w:eastAsia="MS Mincho"/>
          <w:sz w:val="20"/>
          <w:lang w:eastAsia="ja-JP"/>
        </w:rPr>
        <w:t>Δ</w:t>
      </w:r>
      <w:r w:rsidRPr="0054203F">
        <w:rPr>
          <w:rFonts w:eastAsia="MS Mincho"/>
          <w:lang w:eastAsia="ja-JP"/>
        </w:rPr>
        <w:t>f</w:t>
      </w:r>
      <w:r w:rsidRPr="0054203F">
        <w:rPr>
          <w:rFonts w:eastAsia="MS Mincho"/>
          <w:vertAlign w:val="subscript"/>
          <w:lang w:eastAsia="ja-JP"/>
        </w:rPr>
        <w:t>max</w:t>
      </w:r>
      <w:r w:rsidRPr="0054203F">
        <w:tab/>
      </w:r>
      <w:r w:rsidRPr="0054203F">
        <w:rPr>
          <w:rFonts w:eastAsia="MS Mincho"/>
          <w:lang w:eastAsia="ja-JP"/>
        </w:rPr>
        <w:t>f_offset</w:t>
      </w:r>
      <w:r w:rsidRPr="0054203F">
        <w:rPr>
          <w:rFonts w:eastAsia="MS Mincho"/>
          <w:vertAlign w:val="subscript"/>
          <w:lang w:eastAsia="ja-JP"/>
        </w:rPr>
        <w:t>max</w:t>
      </w:r>
      <w:r w:rsidRPr="0054203F">
        <w:t xml:space="preserve"> moins la moitié de la largeur de bande du filtre de mesure</w:t>
      </w:r>
    </w:p>
    <w:p w14:paraId="1818BD0A" w14:textId="77777777" w:rsidR="00011A4B" w:rsidRPr="0054203F" w:rsidRDefault="00011A4B" w:rsidP="00FB0F3C">
      <w:pPr>
        <w:tabs>
          <w:tab w:val="clear" w:pos="794"/>
          <w:tab w:val="clear" w:pos="1191"/>
          <w:tab w:val="clear" w:pos="1588"/>
          <w:tab w:val="clear" w:pos="1985"/>
        </w:tabs>
        <w:ind w:left="1276" w:hanging="1276"/>
        <w:rPr>
          <w:rFonts w:eastAsia="MS Mincho"/>
        </w:rPr>
      </w:pPr>
      <w:bookmarkStart w:id="21" w:name="_Hlk179304549"/>
      <w:r w:rsidRPr="0054203F">
        <w:rPr>
          <w:rFonts w:eastAsia="MS Mincho"/>
          <w:lang w:eastAsia="ja-JP"/>
        </w:rPr>
        <w:lastRenderedPageBreak/>
        <w:t>f_offset</w:t>
      </w:r>
      <w:r w:rsidRPr="0054203F">
        <w:rPr>
          <w:rFonts w:eastAsia="MS Mincho"/>
          <w:vertAlign w:val="subscript"/>
          <w:lang w:eastAsia="ja-JP"/>
        </w:rPr>
        <w:t>max</w:t>
      </w:r>
      <w:r w:rsidRPr="0054203F">
        <w:tab/>
        <w:t xml:space="preserve">décalage par rapport à la fréquence à </w:t>
      </w:r>
      <w:r w:rsidRPr="0054203F">
        <w:rPr>
          <w:rFonts w:eastAsia="MS Mincho"/>
          <w:sz w:val="20"/>
          <w:lang w:eastAsia="ja-JP"/>
        </w:rPr>
        <w:t>Δf</w:t>
      </w:r>
      <w:r w:rsidRPr="0054203F">
        <w:rPr>
          <w:rFonts w:eastAsia="MS Mincho"/>
          <w:sz w:val="20"/>
          <w:vertAlign w:val="subscript"/>
          <w:lang w:eastAsia="ja-JP"/>
        </w:rPr>
        <w:t>OBUE</w:t>
      </w:r>
      <w:r w:rsidRPr="0054203F">
        <w:t xml:space="preserve"> en dehors de la bande de fonctionnement sur la liaison descendante</w:t>
      </w:r>
    </w:p>
    <w:bookmarkEnd w:id="21"/>
    <w:p w14:paraId="0818F13E" w14:textId="5A81BDCB" w:rsidR="00011A4B" w:rsidRPr="0054203F" w:rsidRDefault="00011A4B" w:rsidP="00FB0F3C">
      <w:pPr>
        <w:tabs>
          <w:tab w:val="clear" w:pos="794"/>
          <w:tab w:val="clear" w:pos="1191"/>
          <w:tab w:val="clear" w:pos="1588"/>
          <w:tab w:val="clear" w:pos="1985"/>
        </w:tabs>
        <w:ind w:left="1276" w:hanging="1276"/>
        <w:rPr>
          <w:rFonts w:eastAsia="MS Mincho"/>
          <w:sz w:val="20"/>
        </w:rPr>
      </w:pPr>
      <w:r w:rsidRPr="0054203F">
        <w:t>N</w:t>
      </w:r>
      <w:r w:rsidRPr="0054203F">
        <w:rPr>
          <w:vertAlign w:val="subscript"/>
        </w:rPr>
        <w:t>RB</w:t>
      </w:r>
      <w:r w:rsidRPr="0054203F">
        <w:tab/>
        <w:t>configuration de largeur de bande de transmission, exprimée en blocs de ressources</w:t>
      </w:r>
    </w:p>
    <w:p w14:paraId="3FEB8B60" w14:textId="767C6D7E" w:rsidR="00011A4B" w:rsidRPr="0054203F" w:rsidRDefault="00011A4B" w:rsidP="00FB0F3C">
      <w:pPr>
        <w:tabs>
          <w:tab w:val="clear" w:pos="794"/>
          <w:tab w:val="clear" w:pos="1191"/>
          <w:tab w:val="clear" w:pos="1588"/>
          <w:tab w:val="clear" w:pos="1985"/>
        </w:tabs>
        <w:ind w:left="1276" w:hanging="1276"/>
        <w:rPr>
          <w:rFonts w:eastAsia="MS Mincho"/>
        </w:rPr>
      </w:pPr>
      <w:r w:rsidRPr="0054203F">
        <w:rPr>
          <w:rFonts w:eastAsia="MS Mincho"/>
          <w:sz w:val="20"/>
          <w:lang w:eastAsia="ja-JP"/>
        </w:rPr>
        <w:t>N</w:t>
      </w:r>
      <w:r w:rsidRPr="0054203F">
        <w:rPr>
          <w:rFonts w:eastAsia="MS Mincho"/>
          <w:sz w:val="20"/>
          <w:vertAlign w:val="subscript"/>
          <w:lang w:eastAsia="ja-JP"/>
        </w:rPr>
        <w:t>TXU,counted</w:t>
      </w:r>
      <w:r w:rsidRPr="0054203F">
        <w:tab/>
        <w:t>Nombre d'unités d'émission actives, tel que calculé au §</w:t>
      </w:r>
      <w:r w:rsidR="00007671" w:rsidRPr="0054203F">
        <w:t xml:space="preserve"> </w:t>
      </w:r>
      <w:r w:rsidRPr="0054203F">
        <w:t>3.1, qui est pris en compte pour la limite de puissance de sortie de l'émetteur par conduction indiquée au §</w:t>
      </w:r>
      <w:r w:rsidR="00007671" w:rsidRPr="0054203F">
        <w:t xml:space="preserve"> </w:t>
      </w:r>
      <w:r w:rsidRPr="0054203F">
        <w:t>3.1.2 et pour l'échelonnement des émissions non désirées</w:t>
      </w:r>
    </w:p>
    <w:p w14:paraId="4A4EB006" w14:textId="57823976" w:rsidR="00011A4B" w:rsidRPr="0054203F" w:rsidRDefault="00011A4B" w:rsidP="00FB0F3C">
      <w:pPr>
        <w:tabs>
          <w:tab w:val="clear" w:pos="794"/>
          <w:tab w:val="clear" w:pos="1191"/>
          <w:tab w:val="clear" w:pos="1588"/>
          <w:tab w:val="clear" w:pos="1985"/>
        </w:tabs>
        <w:ind w:left="1276" w:hanging="1276"/>
        <w:rPr>
          <w:rFonts w:eastAsia="MS Mincho"/>
        </w:rPr>
      </w:pPr>
      <w:r w:rsidRPr="0054203F">
        <w:rPr>
          <w:rFonts w:eastAsia="MS Mincho"/>
          <w:sz w:val="20"/>
          <w:lang w:eastAsia="ja-JP"/>
        </w:rPr>
        <w:t>N</w:t>
      </w:r>
      <w:r w:rsidRPr="0054203F">
        <w:rPr>
          <w:rFonts w:eastAsia="MS Mincho"/>
          <w:sz w:val="20"/>
          <w:vertAlign w:val="subscript"/>
          <w:lang w:eastAsia="ja-JP"/>
        </w:rPr>
        <w:t>TXU,countedpercell</w:t>
      </w:r>
      <w:r w:rsidRPr="0054203F">
        <w:tab/>
        <w:t>Nombre d'unités d'émission actives qui est pris en compte pour l'échelonnement par cellule des émissions par conduction, tel que calculé au §</w:t>
      </w:r>
      <w:r w:rsidR="00007671" w:rsidRPr="0054203F">
        <w:t xml:space="preserve"> </w:t>
      </w:r>
      <w:r w:rsidRPr="0054203F">
        <w:t>3.1</w:t>
      </w:r>
      <w:r w:rsidR="00FB0F3C" w:rsidRPr="0054203F">
        <w:t>.</w:t>
      </w:r>
    </w:p>
    <w:p w14:paraId="29BA5814" w14:textId="77777777" w:rsidR="00011A4B" w:rsidRPr="0054203F" w:rsidRDefault="00011A4B" w:rsidP="00FB0F3C">
      <w:pPr>
        <w:pStyle w:val="Heading2"/>
      </w:pPr>
      <w:bookmarkStart w:id="22" w:name="_Toc231216979"/>
      <w:bookmarkStart w:id="23" w:name="_Toc231292819"/>
      <w:bookmarkStart w:id="24" w:name="_Toc231377732"/>
      <w:r w:rsidRPr="0054203F">
        <w:t>2.3</w:t>
      </w:r>
      <w:r w:rsidRPr="0054203F">
        <w:tab/>
        <w:t>Abréviations</w:t>
      </w:r>
      <w:bookmarkEnd w:id="22"/>
      <w:bookmarkEnd w:id="23"/>
      <w:bookmarkEnd w:id="24"/>
    </w:p>
    <w:p w14:paraId="27FBC02D" w14:textId="77777777" w:rsidR="00011A4B" w:rsidRPr="0054203F" w:rsidRDefault="00011A4B" w:rsidP="00FB0F3C">
      <w:pPr>
        <w:tabs>
          <w:tab w:val="clear" w:pos="794"/>
          <w:tab w:val="clear" w:pos="1588"/>
          <w:tab w:val="clear" w:pos="1985"/>
        </w:tabs>
        <w:ind w:left="1191" w:hanging="1191"/>
      </w:pPr>
      <w:r w:rsidRPr="0054203F">
        <w:t>ACLR</w:t>
      </w:r>
      <w:r w:rsidRPr="0054203F">
        <w:tab/>
        <w:t>rapport de fuite de puissance dans un canal adjacent (</w:t>
      </w:r>
      <w:r w:rsidRPr="0054203F">
        <w:rPr>
          <w:i/>
          <w:iCs/>
        </w:rPr>
        <w:t>adjacent channel leakage power ratio</w:t>
      </w:r>
      <w:r w:rsidRPr="0054203F">
        <w:t>)</w:t>
      </w:r>
    </w:p>
    <w:p w14:paraId="0008456C" w14:textId="77777777" w:rsidR="00011A4B" w:rsidRPr="0054203F" w:rsidRDefault="00011A4B" w:rsidP="00FB0F3C">
      <w:pPr>
        <w:tabs>
          <w:tab w:val="clear" w:pos="794"/>
          <w:tab w:val="clear" w:pos="1588"/>
          <w:tab w:val="clear" w:pos="1985"/>
        </w:tabs>
        <w:ind w:left="1191" w:hanging="1191"/>
        <w:rPr>
          <w:rFonts w:eastAsia="SimSun"/>
        </w:rPr>
      </w:pPr>
      <w:r w:rsidRPr="0054203F">
        <w:t>CA</w:t>
      </w:r>
      <w:r w:rsidRPr="0054203F">
        <w:tab/>
        <w:t>regroupement de porteuses (</w:t>
      </w:r>
      <w:r w:rsidRPr="0054203F">
        <w:rPr>
          <w:i/>
          <w:iCs/>
        </w:rPr>
        <w:t>carrier aggregation</w:t>
      </w:r>
      <w:r w:rsidRPr="0054203F">
        <w:t>)</w:t>
      </w:r>
    </w:p>
    <w:p w14:paraId="585BF701" w14:textId="77777777" w:rsidR="00011A4B" w:rsidRPr="0054203F" w:rsidRDefault="00011A4B" w:rsidP="00FB0F3C">
      <w:pPr>
        <w:tabs>
          <w:tab w:val="clear" w:pos="794"/>
          <w:tab w:val="clear" w:pos="1588"/>
          <w:tab w:val="clear" w:pos="1985"/>
        </w:tabs>
        <w:ind w:left="1191" w:hanging="1191"/>
      </w:pPr>
      <w:r w:rsidRPr="0054203F">
        <w:t>CACLR</w:t>
      </w:r>
      <w:r w:rsidRPr="0054203F">
        <w:tab/>
        <w:t>rapport ACLR cumulatif (</w:t>
      </w:r>
      <w:r w:rsidRPr="0054203F">
        <w:rPr>
          <w:i/>
          <w:iCs/>
        </w:rPr>
        <w:t>cumulative ACLR</w:t>
      </w:r>
      <w:r w:rsidRPr="0054203F">
        <w:t>)</w:t>
      </w:r>
    </w:p>
    <w:p w14:paraId="5B1FD919" w14:textId="5AE1FCE3" w:rsidR="00011A4B" w:rsidRPr="0054203F" w:rsidRDefault="00011A4B" w:rsidP="00FB0F3C">
      <w:pPr>
        <w:tabs>
          <w:tab w:val="clear" w:pos="794"/>
          <w:tab w:val="clear" w:pos="1588"/>
          <w:tab w:val="clear" w:pos="1985"/>
        </w:tabs>
        <w:ind w:left="1191" w:hanging="1191"/>
        <w:rPr>
          <w:rFonts w:eastAsia="SimSun"/>
        </w:rPr>
      </w:pPr>
      <w:r w:rsidRPr="0054203F">
        <w:t>CLTA</w:t>
      </w:r>
      <w:r w:rsidRPr="0054203F">
        <w:tab/>
        <w:t>antenne d'essai colocalisée (</w:t>
      </w:r>
      <w:r w:rsidRPr="0054203F">
        <w:rPr>
          <w:i/>
          <w:iCs/>
        </w:rPr>
        <w:t>co-location test antenna</w:t>
      </w:r>
      <w:r w:rsidRPr="0054203F">
        <w:t>)</w:t>
      </w:r>
    </w:p>
    <w:p w14:paraId="6FD88599" w14:textId="77777777" w:rsidR="00011A4B" w:rsidRPr="0054203F" w:rsidRDefault="00011A4B" w:rsidP="00FB0F3C">
      <w:pPr>
        <w:tabs>
          <w:tab w:val="clear" w:pos="794"/>
          <w:tab w:val="clear" w:pos="1588"/>
          <w:tab w:val="clear" w:pos="1985"/>
        </w:tabs>
        <w:ind w:left="1191" w:hanging="1191"/>
        <w:rPr>
          <w:rFonts w:eastAsia="SimSun"/>
        </w:rPr>
      </w:pPr>
      <w:r w:rsidRPr="0054203F">
        <w:t>DTT</w:t>
      </w:r>
      <w:r w:rsidRPr="0054203F">
        <w:tab/>
        <w:t>télévision numérique de Terre (</w:t>
      </w:r>
      <w:r w:rsidRPr="0054203F">
        <w:rPr>
          <w:i/>
          <w:iCs/>
        </w:rPr>
        <w:t>digital terrestrial television</w:t>
      </w:r>
      <w:r w:rsidRPr="0054203F">
        <w:t>)</w:t>
      </w:r>
    </w:p>
    <w:p w14:paraId="608A1F8A" w14:textId="77777777" w:rsidR="00011A4B" w:rsidRPr="0054203F" w:rsidRDefault="00011A4B" w:rsidP="00FB0F3C">
      <w:pPr>
        <w:tabs>
          <w:tab w:val="clear" w:pos="794"/>
          <w:tab w:val="clear" w:pos="1588"/>
          <w:tab w:val="clear" w:pos="1985"/>
        </w:tabs>
        <w:ind w:left="1191" w:hanging="1191"/>
      </w:pPr>
      <w:r w:rsidRPr="0054203F">
        <w:t>FR</w:t>
      </w:r>
      <w:r w:rsidRPr="0054203F">
        <w:tab/>
        <w:t>gamme de fréquences (</w:t>
      </w:r>
      <w:r w:rsidRPr="0054203F">
        <w:rPr>
          <w:i/>
          <w:iCs/>
        </w:rPr>
        <w:t>frequency range</w:t>
      </w:r>
      <w:r w:rsidRPr="0054203F">
        <w:t>)</w:t>
      </w:r>
    </w:p>
    <w:p w14:paraId="2DE8CCC6" w14:textId="77777777" w:rsidR="00011A4B" w:rsidRPr="0054203F" w:rsidRDefault="00011A4B" w:rsidP="00FB0F3C">
      <w:pPr>
        <w:tabs>
          <w:tab w:val="clear" w:pos="794"/>
          <w:tab w:val="clear" w:pos="1588"/>
          <w:tab w:val="clear" w:pos="1985"/>
        </w:tabs>
        <w:ind w:left="1191" w:hanging="1191"/>
      </w:pPr>
      <w:r w:rsidRPr="0054203F">
        <w:t>GPS</w:t>
      </w:r>
      <w:r w:rsidRPr="0054203F">
        <w:tab/>
        <w:t>système mondial de repérage (</w:t>
      </w:r>
      <w:r w:rsidRPr="0054203F">
        <w:rPr>
          <w:i/>
          <w:iCs/>
        </w:rPr>
        <w:t>global positioning system</w:t>
      </w:r>
      <w:r w:rsidRPr="0054203F">
        <w:t>)</w:t>
      </w:r>
    </w:p>
    <w:p w14:paraId="57048106" w14:textId="160801A8" w:rsidR="00011A4B" w:rsidRPr="0054203F" w:rsidRDefault="00011A4B" w:rsidP="00FB0F3C">
      <w:pPr>
        <w:tabs>
          <w:tab w:val="clear" w:pos="794"/>
          <w:tab w:val="clear" w:pos="1588"/>
          <w:tab w:val="clear" w:pos="1985"/>
        </w:tabs>
        <w:ind w:left="1191" w:hanging="1191"/>
      </w:pPr>
      <w:r w:rsidRPr="0054203F">
        <w:t>OTA</w:t>
      </w:r>
      <w:r w:rsidRPr="0054203F">
        <w:tab/>
        <w:t>hertzien (</w:t>
      </w:r>
      <w:r w:rsidRPr="0054203F">
        <w:rPr>
          <w:i/>
          <w:iCs/>
        </w:rPr>
        <w:t>over-the-air</w:t>
      </w:r>
      <w:r w:rsidRPr="0054203F">
        <w:t>)</w:t>
      </w:r>
    </w:p>
    <w:p w14:paraId="62D6ACC0" w14:textId="41D46375" w:rsidR="00011A4B" w:rsidRPr="0054203F" w:rsidRDefault="00011A4B" w:rsidP="00FB0F3C">
      <w:pPr>
        <w:tabs>
          <w:tab w:val="clear" w:pos="794"/>
          <w:tab w:val="clear" w:pos="1588"/>
          <w:tab w:val="clear" w:pos="1985"/>
        </w:tabs>
        <w:ind w:left="1191" w:hanging="1191"/>
      </w:pPr>
      <w:r w:rsidRPr="0054203F">
        <w:t>p.i.r.e</w:t>
      </w:r>
      <w:r w:rsidR="00F94416" w:rsidRPr="0054203F">
        <w:t>.</w:t>
      </w:r>
      <w:r w:rsidRPr="0054203F">
        <w:tab/>
        <w:t xml:space="preserve">puissance isotrope rayonnée équivalente </w:t>
      </w:r>
    </w:p>
    <w:p w14:paraId="60AE3F54" w14:textId="77777777" w:rsidR="00011A4B" w:rsidRPr="0054203F" w:rsidRDefault="00011A4B" w:rsidP="00FB0F3C">
      <w:pPr>
        <w:tabs>
          <w:tab w:val="clear" w:pos="794"/>
          <w:tab w:val="clear" w:pos="1588"/>
          <w:tab w:val="clear" w:pos="1985"/>
        </w:tabs>
        <w:ind w:left="1191" w:hanging="1191"/>
      </w:pPr>
      <w:r w:rsidRPr="0054203F">
        <w:t>PHS</w:t>
      </w:r>
      <w:r w:rsidRPr="0054203F">
        <w:tab/>
        <w:t>système de téléphones portables personnels (</w:t>
      </w:r>
      <w:r w:rsidRPr="0054203F">
        <w:rPr>
          <w:i/>
          <w:iCs/>
        </w:rPr>
        <w:t>personal handyphone system</w:t>
      </w:r>
      <w:r w:rsidRPr="0054203F">
        <w:t>)</w:t>
      </w:r>
    </w:p>
    <w:p w14:paraId="17C063D7" w14:textId="2773F9AA" w:rsidR="00011A4B" w:rsidRPr="0054203F" w:rsidRDefault="00011A4B" w:rsidP="00FB0F3C">
      <w:pPr>
        <w:tabs>
          <w:tab w:val="clear" w:pos="794"/>
          <w:tab w:val="clear" w:pos="1588"/>
          <w:tab w:val="clear" w:pos="1985"/>
        </w:tabs>
        <w:ind w:left="1191" w:hanging="1191"/>
      </w:pPr>
      <w:r w:rsidRPr="0054203F">
        <w:t>RIB</w:t>
      </w:r>
      <w:r w:rsidRPr="0054203F">
        <w:tab/>
        <w:t>limite de l'interface rayonnée (</w:t>
      </w:r>
      <w:r w:rsidRPr="0054203F">
        <w:rPr>
          <w:i/>
          <w:iCs/>
        </w:rPr>
        <w:t>radiated interface boundary</w:t>
      </w:r>
      <w:r w:rsidRPr="0054203F">
        <w:t>)</w:t>
      </w:r>
    </w:p>
    <w:p w14:paraId="4AC2FF47" w14:textId="77777777" w:rsidR="00011A4B" w:rsidRPr="0054203F" w:rsidRDefault="00011A4B" w:rsidP="00FB0F3C">
      <w:pPr>
        <w:tabs>
          <w:tab w:val="clear" w:pos="794"/>
          <w:tab w:val="clear" w:pos="1588"/>
          <w:tab w:val="clear" w:pos="1985"/>
        </w:tabs>
        <w:ind w:left="1191" w:hanging="1191"/>
      </w:pPr>
      <w:r w:rsidRPr="0054203F">
        <w:t>SCS</w:t>
      </w:r>
      <w:r w:rsidRPr="0054203F">
        <w:tab/>
        <w:t>espacement des sous-porteuses (</w:t>
      </w:r>
      <w:r w:rsidRPr="0054203F">
        <w:rPr>
          <w:i/>
          <w:iCs/>
        </w:rPr>
        <w:t>sub-carrier spacing</w:t>
      </w:r>
      <w:r w:rsidRPr="0054203F">
        <w:t>)</w:t>
      </w:r>
    </w:p>
    <w:p w14:paraId="35C82E45" w14:textId="77777777" w:rsidR="00011A4B" w:rsidRPr="0054203F" w:rsidRDefault="00011A4B" w:rsidP="00FB0F3C">
      <w:pPr>
        <w:tabs>
          <w:tab w:val="clear" w:pos="794"/>
          <w:tab w:val="clear" w:pos="1588"/>
          <w:tab w:val="clear" w:pos="1985"/>
        </w:tabs>
        <w:ind w:left="1191" w:hanging="1191"/>
      </w:pPr>
      <w:r w:rsidRPr="0054203F">
        <w:t>TAB</w:t>
      </w:r>
      <w:r w:rsidRPr="0054203F">
        <w:tab/>
        <w:t>frontière du réseau d'émetteurs-récepteurs (</w:t>
      </w:r>
      <w:r w:rsidRPr="0054203F">
        <w:rPr>
          <w:i/>
          <w:iCs/>
        </w:rPr>
        <w:t>transceiver array boundary</w:t>
      </w:r>
      <w:r w:rsidRPr="0054203F">
        <w:t>)</w:t>
      </w:r>
    </w:p>
    <w:p w14:paraId="5BA3E0FC" w14:textId="77777777" w:rsidR="00011A4B" w:rsidRPr="0054203F" w:rsidRDefault="00011A4B" w:rsidP="00FB0F3C">
      <w:pPr>
        <w:tabs>
          <w:tab w:val="clear" w:pos="794"/>
          <w:tab w:val="clear" w:pos="1588"/>
          <w:tab w:val="clear" w:pos="1985"/>
        </w:tabs>
        <w:ind w:left="1191" w:hanging="1191"/>
      </w:pPr>
      <w:r w:rsidRPr="0054203F">
        <w:t>TRP</w:t>
      </w:r>
      <w:r w:rsidRPr="0054203F">
        <w:tab/>
        <w:t>puissance totale rayonnée (</w:t>
      </w:r>
      <w:r w:rsidRPr="0054203F">
        <w:rPr>
          <w:i/>
          <w:iCs/>
        </w:rPr>
        <w:t>total radiated power</w:t>
      </w:r>
      <w:r w:rsidRPr="0054203F">
        <w:t>)</w:t>
      </w:r>
    </w:p>
    <w:p w14:paraId="399AB458" w14:textId="77777777" w:rsidR="00011A4B" w:rsidRPr="0054203F" w:rsidRDefault="00011A4B" w:rsidP="00C54DBA">
      <w:pPr>
        <w:pStyle w:val="Heading2"/>
      </w:pPr>
      <w:bookmarkStart w:id="25" w:name="_Toc231216980"/>
      <w:bookmarkStart w:id="26" w:name="_Toc231292820"/>
      <w:bookmarkStart w:id="27" w:name="_Toc231377733"/>
      <w:r w:rsidRPr="0054203F">
        <w:t>2.4</w:t>
      </w:r>
      <w:r w:rsidRPr="0054203F">
        <w:tab/>
        <w:t>Points de référence par conduction et par rayonnement</w:t>
      </w:r>
      <w:bookmarkEnd w:id="25"/>
      <w:bookmarkEnd w:id="26"/>
      <w:bookmarkEnd w:id="27"/>
    </w:p>
    <w:p w14:paraId="7F056E1B" w14:textId="5099918E" w:rsidR="00011A4B" w:rsidRPr="0054203F" w:rsidRDefault="00011A4B" w:rsidP="00C54DBA">
      <w:r w:rsidRPr="0054203F">
        <w:t>Le fabricant peut déclarer que la station de base NR correspond à l</w:t>
      </w:r>
      <w:r w:rsidR="00527D5E" w:rsidRPr="0054203F">
        <w:t>'</w:t>
      </w:r>
      <w:r w:rsidRPr="0054203F">
        <w:t xml:space="preserve">un des types de station de base suivants: </w:t>
      </w:r>
    </w:p>
    <w:p w14:paraId="0E5DEF5B" w14:textId="4EB3329A" w:rsidR="00011A4B" w:rsidRPr="0054203F" w:rsidRDefault="00011A4B" w:rsidP="00C54DBA">
      <w:pPr>
        <w:pStyle w:val="enumlev1"/>
      </w:pPr>
      <w:r w:rsidRPr="0054203F">
        <w:t>–</w:t>
      </w:r>
      <w:r w:rsidRPr="0054203F">
        <w:tab/>
        <w:t>Stations de base de type 1-C: les limites s</w:t>
      </w:r>
      <w:r w:rsidR="00527D5E" w:rsidRPr="0054203F">
        <w:t>'</w:t>
      </w:r>
      <w:r w:rsidRPr="0054203F">
        <w:t>appliquent au connecteur d</w:t>
      </w:r>
      <w:r w:rsidR="00527D5E" w:rsidRPr="0054203F">
        <w:t>'</w:t>
      </w:r>
      <w:r w:rsidRPr="0054203F">
        <w:t>antenne de la station de</w:t>
      </w:r>
      <w:r w:rsidR="000E3845" w:rsidRPr="0054203F">
        <w:t> </w:t>
      </w:r>
      <w:r w:rsidRPr="0054203F">
        <w:t>base (port A) pour un seul émetteur ou récepteur avec un ensemble complet d</w:t>
      </w:r>
      <w:r w:rsidR="00527D5E" w:rsidRPr="0054203F">
        <w:t>'</w:t>
      </w:r>
      <w:r w:rsidRPr="0054203F">
        <w:t>émetteurs</w:t>
      </w:r>
      <w:r w:rsidR="000E3845" w:rsidRPr="0054203F">
        <w:noBreakHyphen/>
      </w:r>
      <w:r w:rsidRPr="0054203F">
        <w:t>récepteurs pour la configuration en conditions normales de fonctionnement. Si un appareil externe quelconque tel qu</w:t>
      </w:r>
      <w:r w:rsidR="00527D5E" w:rsidRPr="0054203F">
        <w:t>'</w:t>
      </w:r>
      <w:r w:rsidRPr="0054203F">
        <w:t>un amplificateur, un filtre ou une combinaison de tels dispositifs est utilisé, des limites s</w:t>
      </w:r>
      <w:r w:rsidR="00527D5E" w:rsidRPr="0054203F">
        <w:t>'</w:t>
      </w:r>
      <w:r w:rsidRPr="0054203F">
        <w:t>appliquent au connecteur d</w:t>
      </w:r>
      <w:r w:rsidR="00527D5E" w:rsidRPr="0054203F">
        <w:t>'</w:t>
      </w:r>
      <w:r w:rsidRPr="0054203F">
        <w:t>antenne de l</w:t>
      </w:r>
      <w:r w:rsidR="00527D5E" w:rsidRPr="0054203F">
        <w:t>'</w:t>
      </w:r>
      <w:r w:rsidRPr="0054203F">
        <w:t>extrémité distante (port B).</w:t>
      </w:r>
    </w:p>
    <w:p w14:paraId="0A9DCDD3" w14:textId="77777777" w:rsidR="00226023" w:rsidRPr="0054203F" w:rsidRDefault="00226023" w:rsidP="008A7CB7">
      <w:pPr>
        <w:pStyle w:val="FigureNo"/>
      </w:pPr>
      <w:r w:rsidRPr="0054203F">
        <w:lastRenderedPageBreak/>
        <w:t>FIGURE A2-1</w:t>
      </w:r>
    </w:p>
    <w:p w14:paraId="62EDC4AF" w14:textId="41484E27" w:rsidR="00226023" w:rsidRPr="0054203F" w:rsidRDefault="00226023" w:rsidP="008A7CB7">
      <w:pPr>
        <w:pStyle w:val="Figuretitle"/>
      </w:pPr>
      <w:r w:rsidRPr="0054203F">
        <w:t>Interface de l</w:t>
      </w:r>
      <w:r w:rsidR="00FD09E4" w:rsidRPr="0054203F">
        <w:t>'</w:t>
      </w:r>
      <w:r w:rsidRPr="0054203F">
        <w:t>émetteur de la station de base de type 1-C</w:t>
      </w:r>
    </w:p>
    <w:p w14:paraId="511B935A" w14:textId="418DD5B6" w:rsidR="00011A4B" w:rsidRPr="0054203F" w:rsidRDefault="00C54DBA" w:rsidP="00226023">
      <w:pPr>
        <w:pStyle w:val="Figure"/>
      </w:pPr>
      <w:r w:rsidRPr="0054203F">
        <w:rPr>
          <w:noProof/>
        </w:rPr>
        <w:drawing>
          <wp:inline distT="0" distB="0" distL="0" distR="0" wp14:anchorId="4ACB514E" wp14:editId="0EB82F17">
            <wp:extent cx="4881600" cy="1695600"/>
            <wp:effectExtent l="0" t="0" r="0" b="0"/>
            <wp:docPr id="65475544" name="Picture 4" descr="Interface de l'émetteur de la station de base de type 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75544" name="Picture 4" descr="Interface de l'émetteur de la station de base de type 1-C"/>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81600" cy="1695600"/>
                    </a:xfrm>
                    <a:prstGeom prst="rect">
                      <a:avLst/>
                    </a:prstGeom>
                    <a:noFill/>
                  </pic:spPr>
                </pic:pic>
              </a:graphicData>
            </a:graphic>
          </wp:inline>
        </w:drawing>
      </w:r>
    </w:p>
    <w:p w14:paraId="4905DE1D" w14:textId="77777777" w:rsidR="00226023" w:rsidRPr="0054203F" w:rsidRDefault="00226023" w:rsidP="008A7CB7">
      <w:pPr>
        <w:pStyle w:val="FigureNo"/>
      </w:pPr>
      <w:r w:rsidRPr="0054203F">
        <w:t>FIGURE A2-2</w:t>
      </w:r>
    </w:p>
    <w:p w14:paraId="0126E15F" w14:textId="77777777" w:rsidR="00226023" w:rsidRPr="0054203F" w:rsidRDefault="00226023" w:rsidP="008A7CB7">
      <w:pPr>
        <w:pStyle w:val="Figuretitle"/>
      </w:pPr>
      <w:r w:rsidRPr="0054203F">
        <w:t>Interface du récepteur de la station de base de type 1-C</w:t>
      </w:r>
    </w:p>
    <w:p w14:paraId="07854673" w14:textId="2F6250B6" w:rsidR="00226023" w:rsidRPr="0054203F" w:rsidRDefault="00C54DBA" w:rsidP="00FD09E4">
      <w:pPr>
        <w:pStyle w:val="Figure"/>
      </w:pPr>
      <w:r w:rsidRPr="0054203F">
        <w:rPr>
          <w:noProof/>
        </w:rPr>
        <w:drawing>
          <wp:inline distT="0" distB="0" distL="0" distR="0" wp14:anchorId="7D10938C" wp14:editId="0713535B">
            <wp:extent cx="4546800" cy="1396800"/>
            <wp:effectExtent l="0" t="0" r="6350" b="0"/>
            <wp:docPr id="1000745660" name="Picture 5" descr="Interface du récepteur de la station de base de type 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45660" name="Picture 5" descr="Interface du récepteur de la station de base de type 1-C"/>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46800" cy="1396800"/>
                    </a:xfrm>
                    <a:prstGeom prst="rect">
                      <a:avLst/>
                    </a:prstGeom>
                    <a:noFill/>
                  </pic:spPr>
                </pic:pic>
              </a:graphicData>
            </a:graphic>
          </wp:inline>
        </w:drawing>
      </w:r>
    </w:p>
    <w:p w14:paraId="46DB6333" w14:textId="5F91D1D9" w:rsidR="00FD09E4" w:rsidRPr="0054203F" w:rsidRDefault="00FD09E4" w:rsidP="00FD09E4">
      <w:pPr>
        <w:pStyle w:val="enumlev1"/>
      </w:pPr>
      <w:r w:rsidRPr="0054203F">
        <w:t>–</w:t>
      </w:r>
      <w:r w:rsidRPr="0054203F">
        <w:tab/>
        <w:t>Station de base de type 1-H: les limites sont définies pour deux points de référence, désignés par les exigences des systèmes par rayonnement et celles des systèmes par conduction. Les caractéristiques de rayonnement sont définies par voie hertzienne (OTA), l'interface rayonnée propre à la bande de fonctionnement étant appelée frontière de l'interface rayonnée (RIB). Les caractéristiques (spatiales) auxquelles s'appliquent les exigences OTA sont détaillées pour chaque exigence. Les caractéristiques des systèmes par conduction sont définies au niveau d'un ou de plusieurs groupes de connecteurs TAB à la frontière du réseau d'émetteurs</w:t>
      </w:r>
      <w:r w:rsidRPr="0054203F">
        <w:noBreakHyphen/>
        <w:t>récepteurs, qui est l'interface par conduction entre le réseau d'émetteurs</w:t>
      </w:r>
      <w:r w:rsidRPr="0054203F">
        <w:noBreakHyphen/>
        <w:t>récepteurs et l'antenne composite.</w:t>
      </w:r>
    </w:p>
    <w:p w14:paraId="3102FD6A" w14:textId="77777777" w:rsidR="00FD09E4" w:rsidRPr="0054203F" w:rsidRDefault="00FD09E4" w:rsidP="008A7CB7">
      <w:pPr>
        <w:pStyle w:val="FigureNo"/>
      </w:pPr>
      <w:r w:rsidRPr="0054203F">
        <w:lastRenderedPageBreak/>
        <w:t>FIGURE A 2-3</w:t>
      </w:r>
    </w:p>
    <w:p w14:paraId="5AC0A1AD" w14:textId="7C392EFE" w:rsidR="00FD09E4" w:rsidRPr="0054203F" w:rsidRDefault="00FD09E4" w:rsidP="008A7CB7">
      <w:pPr>
        <w:pStyle w:val="Figuretitle"/>
      </w:pPr>
      <w:r w:rsidRPr="0054203F">
        <w:t xml:space="preserve">Points de référence par rayonnement et par conduction </w:t>
      </w:r>
      <w:r w:rsidRPr="0054203F">
        <w:br/>
        <w:t>pour une station de base de type 1-H</w:t>
      </w:r>
    </w:p>
    <w:p w14:paraId="397182A1" w14:textId="630595F9" w:rsidR="00FD09E4" w:rsidRPr="0054203F" w:rsidRDefault="008A7CB7" w:rsidP="00FD09E4">
      <w:pPr>
        <w:pStyle w:val="Figure"/>
      </w:pPr>
      <w:r w:rsidRPr="0054203F">
        <w:rPr>
          <w:noProof/>
        </w:rPr>
        <w:drawing>
          <wp:inline distT="0" distB="0" distL="0" distR="0" wp14:anchorId="596E6C22" wp14:editId="5373550B">
            <wp:extent cx="4883150" cy="2499360"/>
            <wp:effectExtent l="0" t="0" r="0" b="0"/>
            <wp:docPr id="481337893" name="Picture 6" descr="Points de référence par rayonnement et par conduction pour une station de base de type 1-H&#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337893" name="Picture 6" descr="Points de référence par rayonnement et par conduction pour une station de base de type 1-H&#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83150" cy="2499360"/>
                    </a:xfrm>
                    <a:prstGeom prst="rect">
                      <a:avLst/>
                    </a:prstGeom>
                    <a:noFill/>
                  </pic:spPr>
                </pic:pic>
              </a:graphicData>
            </a:graphic>
          </wp:inline>
        </w:drawing>
      </w:r>
    </w:p>
    <w:p w14:paraId="2AEDBCC6" w14:textId="15366AB6" w:rsidR="00FD09E4" w:rsidRPr="0054203F" w:rsidRDefault="00FD09E4" w:rsidP="00FD09E4">
      <w:pPr>
        <w:pStyle w:val="enumlev1"/>
      </w:pPr>
      <w:r w:rsidRPr="0054203F">
        <w:t>–</w:t>
      </w:r>
      <w:r w:rsidRPr="0054203F">
        <w:tab/>
        <w:t>Le réseau d'émetteurs-récepteurs fait partie de la fonctionnalité composite de l'émetteur</w:t>
      </w:r>
      <w:r w:rsidR="00AA4FE7" w:rsidRPr="0054203F">
        <w:noBreakHyphen/>
      </w:r>
      <w:r w:rsidRPr="0054203F">
        <w:t>récepteur générant des structures de signaux d'émission modulés et effectuant la combinaison et la démodulation du récepteur.</w:t>
      </w:r>
    </w:p>
    <w:p w14:paraId="7D6FD3B7" w14:textId="77319F2A" w:rsidR="00FD09E4" w:rsidRPr="0054203F" w:rsidRDefault="00FD09E4" w:rsidP="00FD09E4">
      <w:pPr>
        <w:pStyle w:val="enumlev1"/>
      </w:pPr>
      <w:r w:rsidRPr="0054203F">
        <w:t>–</w:t>
      </w:r>
      <w:r w:rsidRPr="0054203F">
        <w:tab/>
        <w:t>Le réseau d'émetteurs-récepteurs contient un nombre d'unités d'émission et un nombre d'unités de réception spécifiques à la mise en œuvre. Les unités d'émission et de réception peuvent être combinées en émetteurs-récepteurs. Les unités d'émission et de réception ont la capacité d'émettre/recevoir des trains de symboles modulés indépendants en parallèle.</w:t>
      </w:r>
    </w:p>
    <w:p w14:paraId="461A00E0" w14:textId="239684EA" w:rsidR="00FD09E4" w:rsidRPr="0054203F" w:rsidRDefault="00FD09E4" w:rsidP="00FD09E4">
      <w:pPr>
        <w:pStyle w:val="enumlev1"/>
      </w:pPr>
      <w:r w:rsidRPr="0054203F">
        <w:t>–</w:t>
      </w:r>
      <w:r w:rsidRPr="0054203F">
        <w:tab/>
        <w:t>L'antenne composite contient un réseau de distribution radioélectrique (RDN) et un réseau d'antennes. Le RDN est un réseau passif linéaire qui distribue la puissance radioélectrique générée par le réseau d'émetteurs-récepteurs au réseau d'antennes et/ou distribue les signaux radioélectriques collectés par le réseau d'antennes au réseau d'émetteurs-récepteurs, d'une manière propre à la mise en œuvre.</w:t>
      </w:r>
    </w:p>
    <w:p w14:paraId="6EA072B4" w14:textId="085427E0" w:rsidR="00FD09E4" w:rsidRPr="0054203F" w:rsidRDefault="00FD09E4" w:rsidP="00FD09E4">
      <w:pPr>
        <w:pStyle w:val="enumlev1"/>
      </w:pPr>
      <w:r w:rsidRPr="0054203F">
        <w:t>–</w:t>
      </w:r>
      <w:r w:rsidRPr="0054203F">
        <w:tab/>
        <w:t>La manière d'appliquer une limite relative aux systèmes par conduction à la frontière du réseau d'émetteurs-récepteurs dépend de ladite limite.</w:t>
      </w:r>
    </w:p>
    <w:p w14:paraId="31AB054E" w14:textId="39265F3B" w:rsidR="00FD09E4" w:rsidRPr="0054203F" w:rsidRDefault="00FD09E4" w:rsidP="00FD09E4">
      <w:pPr>
        <w:pStyle w:val="enumlev1"/>
      </w:pPr>
      <w:r w:rsidRPr="0054203F">
        <w:t>–</w:t>
      </w:r>
      <w:r w:rsidRPr="0054203F">
        <w:tab/>
        <w:t>Station de base de type 1-O: les caractéristiques de rayonnement pour les stations de base de type 1-O sont définies par voie hertzienne (OTA), l'interface rayonnée propre à la bande de fonctionnement étant appelée limite de l'interface rayonnée (RIB). Les caractéristiques (spatiales) auxquelles s'appliquent les exigences OTA dépendent de chaque limite.</w:t>
      </w:r>
    </w:p>
    <w:p w14:paraId="1498839F" w14:textId="77777777" w:rsidR="00D434D5" w:rsidRPr="0054203F" w:rsidRDefault="00D434D5" w:rsidP="00D434D5">
      <w:pPr>
        <w:pStyle w:val="FigureNo"/>
      </w:pPr>
      <w:r w:rsidRPr="0054203F">
        <w:lastRenderedPageBreak/>
        <w:t>FIGURE A 2-4</w:t>
      </w:r>
    </w:p>
    <w:p w14:paraId="39FE1506" w14:textId="45D5E68B" w:rsidR="00D434D5" w:rsidRPr="0054203F" w:rsidRDefault="00D434D5" w:rsidP="00D434D5">
      <w:pPr>
        <w:pStyle w:val="Figuretitle"/>
      </w:pPr>
      <w:r w:rsidRPr="0054203F">
        <w:rPr>
          <w:bCs/>
        </w:rPr>
        <w:t xml:space="preserve">Architecture générale des stations de base </w:t>
      </w:r>
      <w:r w:rsidRPr="0054203F">
        <w:rPr>
          <w:bCs/>
        </w:rPr>
        <w:br/>
        <w:t>de type 1-O et de type 2-O</w:t>
      </w:r>
    </w:p>
    <w:p w14:paraId="22CDF535" w14:textId="3E8EB4AF" w:rsidR="00FD09E4" w:rsidRPr="0054203F" w:rsidRDefault="008A7CB7" w:rsidP="00D434D5">
      <w:pPr>
        <w:pStyle w:val="Figure"/>
      </w:pPr>
      <w:r w:rsidRPr="0054203F">
        <w:rPr>
          <w:noProof/>
        </w:rPr>
        <w:drawing>
          <wp:inline distT="0" distB="0" distL="0" distR="0" wp14:anchorId="7B6AF6E2" wp14:editId="5171BF85">
            <wp:extent cx="4881600" cy="2628000"/>
            <wp:effectExtent l="0" t="0" r="0" b="1270"/>
            <wp:docPr id="100016695" name="Picture 7" descr="Architecture générale des stations de base de type 1-O et de type 2-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695" name="Picture 7" descr="Architecture générale des stations de base de type 1-O et de type 2-O&#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81600" cy="2628000"/>
                    </a:xfrm>
                    <a:prstGeom prst="rect">
                      <a:avLst/>
                    </a:prstGeom>
                    <a:noFill/>
                  </pic:spPr>
                </pic:pic>
              </a:graphicData>
            </a:graphic>
          </wp:inline>
        </w:drawing>
      </w:r>
    </w:p>
    <w:p w14:paraId="6A127D68" w14:textId="65F09495" w:rsidR="00D434D5" w:rsidRPr="0054203F" w:rsidRDefault="00D434D5" w:rsidP="00D434D5">
      <w:pPr>
        <w:pStyle w:val="enumlev1"/>
      </w:pPr>
      <w:r w:rsidRPr="0054203F">
        <w:t>–</w:t>
      </w:r>
      <w:r w:rsidRPr="0054203F">
        <w:tab/>
        <w:t>Stations de base de type 2-O: exigences OTA définies uniquement à la limite RIB, comme pour la station de base de type 1-O.</w:t>
      </w:r>
    </w:p>
    <w:p w14:paraId="0DD4CECE" w14:textId="77777777" w:rsidR="00D434D5" w:rsidRPr="0054203F" w:rsidRDefault="00D434D5" w:rsidP="008A7CB7">
      <w:pPr>
        <w:pStyle w:val="Heading2"/>
      </w:pPr>
      <w:bookmarkStart w:id="28" w:name="_Toc231216981"/>
      <w:bookmarkStart w:id="29" w:name="_Toc231292821"/>
      <w:bookmarkStart w:id="30" w:name="_Toc231377734"/>
      <w:r w:rsidRPr="0054203F">
        <w:t>2.5</w:t>
      </w:r>
      <w:r w:rsidRPr="0054203F">
        <w:tab/>
        <w:t>Catégories de stations de base</w:t>
      </w:r>
      <w:bookmarkEnd w:id="28"/>
      <w:bookmarkEnd w:id="29"/>
      <w:bookmarkEnd w:id="30"/>
    </w:p>
    <w:p w14:paraId="380E78CC" w14:textId="77777777" w:rsidR="00D434D5" w:rsidRPr="0054203F" w:rsidRDefault="00D434D5" w:rsidP="008A7CB7">
      <w:r w:rsidRPr="0054203F">
        <w:t>Les catégories de stations de base pour la NR sont les suivantes: stations de base desservant une zone étendue, stations de base de moyenne portée et stations de base locales.</w:t>
      </w:r>
    </w:p>
    <w:p w14:paraId="1E3CFA49" w14:textId="77777777" w:rsidR="00D434D5" w:rsidRPr="0054203F" w:rsidRDefault="00D434D5" w:rsidP="008A7CB7">
      <w:r w:rsidRPr="0054203F">
        <w:t>Les catégories de stations de base pour les stations de base de type 1-C et 1-H sont définies comme suit:</w:t>
      </w:r>
    </w:p>
    <w:p w14:paraId="245A83A2" w14:textId="63C5E41B" w:rsidR="00D434D5" w:rsidRPr="0054203F" w:rsidRDefault="00D434D5" w:rsidP="00D434D5">
      <w:pPr>
        <w:pStyle w:val="enumlev1"/>
      </w:pPr>
      <w:r w:rsidRPr="0054203F">
        <w:t>–</w:t>
      </w:r>
      <w:r w:rsidRPr="0054203F">
        <w:tab/>
        <w:t>Les stations de base desservant une zone étendue se caractérisent par des exigences découlant de scénarios de macrocellules, avec un affaiblissement de couplage minimal entre la station de base et l'équipement d'utilisateur égal à 70 dB.</w:t>
      </w:r>
    </w:p>
    <w:p w14:paraId="3F78B1C6" w14:textId="4E3FD4CD" w:rsidR="00D434D5" w:rsidRPr="0054203F" w:rsidRDefault="00D434D5" w:rsidP="00D434D5">
      <w:pPr>
        <w:pStyle w:val="enumlev1"/>
      </w:pPr>
      <w:r w:rsidRPr="0054203F">
        <w:t>–</w:t>
      </w:r>
      <w:r w:rsidRPr="0054203F">
        <w:tab/>
        <w:t>Les stations de base de moyenne portée se caractérisent par des exigences découlant de scénarios de microcellules, avec un affaiblissement de couplage minimal entre la station de base et l'équipement d'utilisateur égal à 53 dB.</w:t>
      </w:r>
    </w:p>
    <w:p w14:paraId="1448BD31" w14:textId="61A0526C" w:rsidR="00D434D5" w:rsidRPr="0054203F" w:rsidRDefault="00D434D5" w:rsidP="00D434D5">
      <w:pPr>
        <w:pStyle w:val="enumlev1"/>
      </w:pPr>
      <w:r w:rsidRPr="0054203F">
        <w:t>–</w:t>
      </w:r>
      <w:r w:rsidRPr="0054203F">
        <w:tab/>
        <w:t>Les stations de base locales se caractérisent par des exigences découlant de scénarios de picocellules, avec un affaiblissement de couplage minimal entre la station de base et l'équipement d'utilisateur égal à 45 dB.</w:t>
      </w:r>
    </w:p>
    <w:p w14:paraId="458EC67C" w14:textId="77777777" w:rsidR="00D434D5" w:rsidRPr="0054203F" w:rsidRDefault="00D434D5" w:rsidP="008A7CB7">
      <w:r w:rsidRPr="0054203F">
        <w:t>Les catégories de stations de base pour les stations de base de type 1-O et 2-O sont définies comme suit:</w:t>
      </w:r>
    </w:p>
    <w:p w14:paraId="11615A0B" w14:textId="7F233C18" w:rsidR="00D434D5" w:rsidRPr="0054203F" w:rsidRDefault="00D434D5" w:rsidP="00D434D5">
      <w:pPr>
        <w:pStyle w:val="enumlev1"/>
      </w:pPr>
      <w:r w:rsidRPr="0054203F">
        <w:t>–</w:t>
      </w:r>
      <w:r w:rsidRPr="0054203F">
        <w:tab/>
        <w:t>Les stations de base desservant une zone étendue se caractérisent par des exigences découlant de scénarios de macrocellules, avec une distance minimale le long du sol entre la station de base et l'équipement d'utilisateur égale à 35 m.</w:t>
      </w:r>
    </w:p>
    <w:p w14:paraId="5EC8070D" w14:textId="2DAB9331" w:rsidR="00D434D5" w:rsidRPr="0054203F" w:rsidRDefault="00D434D5" w:rsidP="00D434D5">
      <w:pPr>
        <w:pStyle w:val="enumlev1"/>
      </w:pPr>
      <w:r w:rsidRPr="0054203F">
        <w:t>–</w:t>
      </w:r>
      <w:r w:rsidRPr="0054203F">
        <w:tab/>
        <w:t>Les stations de base de moyenne portée se caractérisent par des exigences découlant de scénarios de microcellules, avec une distance minimale le long du sol entre la station de base et l'équipement d'utilisateur égale à 5 m.</w:t>
      </w:r>
    </w:p>
    <w:p w14:paraId="3AC35A42" w14:textId="6D3D772B" w:rsidR="00D434D5" w:rsidRPr="0054203F" w:rsidRDefault="00D434D5" w:rsidP="00D434D5">
      <w:pPr>
        <w:pStyle w:val="enumlev1"/>
      </w:pPr>
      <w:r w:rsidRPr="0054203F">
        <w:t>–</w:t>
      </w:r>
      <w:r w:rsidRPr="0054203F">
        <w:tab/>
        <w:t>Les stations de base locales se caractérisent par des exigences découlant de scénarios de picocellules, avec une distance minimale le long du sol entre la station de base et l'équipement d'utilisateur égale à 2 m.</w:t>
      </w:r>
    </w:p>
    <w:p w14:paraId="736A7C53" w14:textId="77777777" w:rsidR="00D434D5" w:rsidRPr="0054203F" w:rsidRDefault="00D434D5" w:rsidP="008A7CB7">
      <w:pPr>
        <w:pStyle w:val="Heading1"/>
      </w:pPr>
      <w:bookmarkStart w:id="31" w:name="_Toc231216982"/>
      <w:bookmarkStart w:id="32" w:name="_Toc231292822"/>
      <w:bookmarkStart w:id="33" w:name="_Toc231377735"/>
      <w:r w:rsidRPr="0054203F">
        <w:lastRenderedPageBreak/>
        <w:t>3</w:t>
      </w:r>
      <w:r w:rsidRPr="0054203F">
        <w:tab/>
        <w:t>Caractéristiques des rayonnements non désirés de la station de base NR pour les stations de base de type 1-C et 1-H</w:t>
      </w:r>
      <w:bookmarkEnd w:id="31"/>
      <w:bookmarkEnd w:id="32"/>
      <w:bookmarkEnd w:id="33"/>
    </w:p>
    <w:p w14:paraId="57308100" w14:textId="77777777" w:rsidR="00D434D5" w:rsidRPr="0054203F" w:rsidRDefault="00D434D5" w:rsidP="008A7CB7">
      <w:pPr>
        <w:rPr>
          <w:rFonts w:cs="v5.0.0"/>
          <w:color w:val="000000" w:themeColor="text1"/>
        </w:rPr>
      </w:pPr>
      <w:r w:rsidRPr="0054203F">
        <w:t>Le décalage maximal du gabarit des rayonnements non désirés de la bande de fonctionnement par rapport au bord de la bande de fonctionnement est Δf</w:t>
      </w:r>
      <w:r w:rsidRPr="0054203F">
        <w:rPr>
          <w:vertAlign w:val="subscript"/>
        </w:rPr>
        <w:t>OBUE</w:t>
      </w:r>
      <w:r w:rsidRPr="0054203F">
        <w:t>. Les rayonnements non désirés dans la bande de fonctionnement définissent les rayonnements non désirés dans chaque bande de fonctionnement prise en charge sur la liaison descendante ainsi que dans les gammes de fréquences Δf</w:t>
      </w:r>
      <w:r w:rsidRPr="0054203F">
        <w:rPr>
          <w:vertAlign w:val="subscript"/>
        </w:rPr>
        <w:t>OBUE</w:t>
      </w:r>
      <w:r w:rsidRPr="0054203F">
        <w:t xml:space="preserve"> au-dessus et Δf</w:t>
      </w:r>
      <w:r w:rsidRPr="0054203F">
        <w:rPr>
          <w:vertAlign w:val="subscript"/>
        </w:rPr>
        <w:t>OBUE</w:t>
      </w:r>
      <w:r w:rsidRPr="0054203F">
        <w:t xml:space="preserve"> au-dessous de chaque bande. Les rayonnements non désirés en dehors de cette gamme de fréquences sont définis par les caractéristiques des rayonnements non essentiels.</w:t>
      </w:r>
    </w:p>
    <w:p w14:paraId="7AD1B8C9" w14:textId="5E33839E" w:rsidR="00D434D5" w:rsidRPr="0054203F" w:rsidRDefault="00D434D5" w:rsidP="008A7CB7">
      <w:pPr>
        <w:pStyle w:val="Note"/>
      </w:pPr>
      <w:r w:rsidRPr="0054203F">
        <w:t>NOTE – Le décalage de fréquence Δf</w:t>
      </w:r>
      <w:r w:rsidRPr="0054203F">
        <w:rPr>
          <w:vertAlign w:val="subscript"/>
        </w:rPr>
        <w:t>OBUE</w:t>
      </w:r>
      <w:r w:rsidRPr="0054203F">
        <w:t xml:space="preserve"> ne définit pas la frontière entre le domaine des émissions hors bande et le domaine des rayonnements non essentiels comme indiqué dans la Recommandation UIT</w:t>
      </w:r>
      <w:r w:rsidR="00C5591C" w:rsidRPr="0054203F">
        <w:noBreakHyphen/>
      </w:r>
      <w:r w:rsidRPr="0054203F">
        <w:t>R</w:t>
      </w:r>
      <w:r w:rsidR="00C5591C" w:rsidRPr="0054203F">
        <w:t> </w:t>
      </w:r>
      <w:r w:rsidRPr="0054203F">
        <w:t>SM.1541. Par conséquent, dans la gamme allant de la limite de la bande de fonctionnement jusqu'à Δf</w:t>
      </w:r>
      <w:r w:rsidRPr="0054203F">
        <w:rPr>
          <w:vertAlign w:val="subscript"/>
        </w:rPr>
        <w:t>OBUE</w:t>
      </w:r>
      <w:r w:rsidRPr="0054203F">
        <w:t xml:space="preserve">, les caractéristiques des rayonnements non désirés présentées dans la présente Annexe peuvent ne couvrir qu'une partie de la gamme de fréquences du domaine des émissions hors bande. En pareil cas, pour la partie restante des gammes de fréquences du domaine des émissions hors bande, il convient d'utiliser les caractéristiques des rayonnements non essentiels. </w:t>
      </w:r>
    </w:p>
    <w:p w14:paraId="5AAAE46A" w14:textId="77777777" w:rsidR="00D434D5" w:rsidRPr="0054203F" w:rsidRDefault="00D434D5" w:rsidP="008A7CB7">
      <w:pPr>
        <w:rPr>
          <w:rFonts w:cs="v5.0.0"/>
        </w:rPr>
      </w:pPr>
      <w:r w:rsidRPr="0054203F">
        <w:t>Les valeurs de Δf</w:t>
      </w:r>
      <w:r w:rsidRPr="0054203F">
        <w:rPr>
          <w:vertAlign w:val="subscript"/>
        </w:rPr>
        <w:t>OBUE</w:t>
      </w:r>
      <w:r w:rsidRPr="0054203F">
        <w:t xml:space="preserve"> sont définies dans le Tableau A2-6 pour les bandes de fonctionnement NR.</w:t>
      </w:r>
    </w:p>
    <w:p w14:paraId="0E8A4099" w14:textId="564E78EE" w:rsidR="00D434D5" w:rsidRPr="0054203F" w:rsidRDefault="00D434D5" w:rsidP="008A7CB7">
      <w:pPr>
        <w:pStyle w:val="TableNo"/>
      </w:pPr>
      <w:r w:rsidRPr="0054203F">
        <w:t>TABLEAU A2-6</w:t>
      </w:r>
    </w:p>
    <w:p w14:paraId="68DCEBD8" w14:textId="55F9149C" w:rsidR="00D434D5" w:rsidRPr="0054203F" w:rsidRDefault="00D434D5" w:rsidP="008A7CB7">
      <w:pPr>
        <w:pStyle w:val="Tabletitle"/>
      </w:pPr>
      <w:r w:rsidRPr="0054203F">
        <w:t xml:space="preserve">Décalage maximal de OBUE en dehors de la bande de </w:t>
      </w:r>
      <w:r w:rsidRPr="0054203F">
        <w:br/>
        <w:t>fonctionnement sur la liaison descendante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9"/>
        <w:gridCol w:w="4473"/>
        <w:gridCol w:w="851"/>
      </w:tblGrid>
      <w:tr w:rsidR="00D434D5" w:rsidRPr="0054203F" w14:paraId="67111A06" w14:textId="77777777" w:rsidTr="008A7CB7">
        <w:trPr>
          <w:cantSplit/>
          <w:jc w:val="center"/>
        </w:trPr>
        <w:tc>
          <w:tcPr>
            <w:tcW w:w="1759" w:type="dxa"/>
            <w:tcBorders>
              <w:bottom w:val="single" w:sz="4" w:space="0" w:color="auto"/>
            </w:tcBorders>
          </w:tcPr>
          <w:p w14:paraId="7E50BB7F" w14:textId="77777777" w:rsidR="00D434D5" w:rsidRPr="0054203F" w:rsidRDefault="00D434D5" w:rsidP="00D434D5">
            <w:pPr>
              <w:pStyle w:val="Tablehead0"/>
            </w:pPr>
            <w:r w:rsidRPr="0054203F">
              <w:t>Type de station de base</w:t>
            </w:r>
          </w:p>
        </w:tc>
        <w:tc>
          <w:tcPr>
            <w:tcW w:w="4473" w:type="dxa"/>
          </w:tcPr>
          <w:p w14:paraId="7A35E4E7" w14:textId="77777777" w:rsidR="00D434D5" w:rsidRPr="0054203F" w:rsidRDefault="00D434D5" w:rsidP="00D434D5">
            <w:pPr>
              <w:pStyle w:val="Tablehead0"/>
            </w:pPr>
            <w:r w:rsidRPr="0054203F">
              <w:t>Caractéristiques de la bande de fonctionnement</w:t>
            </w:r>
          </w:p>
        </w:tc>
        <w:tc>
          <w:tcPr>
            <w:tcW w:w="851" w:type="dxa"/>
          </w:tcPr>
          <w:p w14:paraId="009B762C" w14:textId="77777777" w:rsidR="00D434D5" w:rsidRPr="0054203F" w:rsidRDefault="00D434D5" w:rsidP="00D434D5">
            <w:pPr>
              <w:pStyle w:val="Tablehead0"/>
            </w:pPr>
            <w:r w:rsidRPr="0054203F">
              <w:t>Δf</w:t>
            </w:r>
            <w:r w:rsidRPr="0054203F">
              <w:rPr>
                <w:vertAlign w:val="subscript"/>
              </w:rPr>
              <w:t>OBUE</w:t>
            </w:r>
            <w:r w:rsidRPr="0054203F">
              <w:t xml:space="preserve"> (MHz)</w:t>
            </w:r>
          </w:p>
        </w:tc>
      </w:tr>
      <w:tr w:rsidR="00D434D5" w:rsidRPr="0054203F" w14:paraId="396D9D5E" w14:textId="77777777" w:rsidTr="003D6DF1">
        <w:trPr>
          <w:cantSplit/>
          <w:jc w:val="center"/>
        </w:trPr>
        <w:tc>
          <w:tcPr>
            <w:tcW w:w="1759" w:type="dxa"/>
            <w:tcBorders>
              <w:bottom w:val="nil"/>
            </w:tcBorders>
            <w:vAlign w:val="center"/>
          </w:tcPr>
          <w:p w14:paraId="1620402F" w14:textId="77777777" w:rsidR="00D434D5" w:rsidRPr="0054203F" w:rsidRDefault="00D434D5" w:rsidP="003D6DF1">
            <w:pPr>
              <w:pStyle w:val="Tabletext"/>
              <w:jc w:val="center"/>
            </w:pPr>
            <w:r w:rsidRPr="0054203F">
              <w:t>Station de base de type 1-C</w:t>
            </w:r>
          </w:p>
        </w:tc>
        <w:tc>
          <w:tcPr>
            <w:tcW w:w="4473" w:type="dxa"/>
            <w:vAlign w:val="center"/>
          </w:tcPr>
          <w:p w14:paraId="6E4B0E82" w14:textId="77777777" w:rsidR="00D434D5" w:rsidRPr="0054203F" w:rsidRDefault="00D434D5" w:rsidP="003D6DF1">
            <w:pPr>
              <w:pStyle w:val="Tabletext"/>
              <w:jc w:val="left"/>
            </w:pPr>
            <w:r w:rsidRPr="0054203F">
              <w:t>F</w:t>
            </w:r>
            <w:r w:rsidRPr="0054203F">
              <w:rPr>
                <w:vertAlign w:val="subscript"/>
              </w:rPr>
              <w:t>DL_high</w:t>
            </w:r>
            <w:r w:rsidRPr="0054203F">
              <w:t xml:space="preserve"> – F</w:t>
            </w:r>
            <w:r w:rsidRPr="0054203F">
              <w:rPr>
                <w:vertAlign w:val="subscript"/>
              </w:rPr>
              <w:t>DL_low</w:t>
            </w:r>
            <w:r w:rsidRPr="0054203F">
              <w:t xml:space="preserve"> ≤ 200 MHz</w:t>
            </w:r>
          </w:p>
        </w:tc>
        <w:tc>
          <w:tcPr>
            <w:tcW w:w="851" w:type="dxa"/>
            <w:vAlign w:val="center"/>
          </w:tcPr>
          <w:p w14:paraId="50787D59" w14:textId="77777777" w:rsidR="00D434D5" w:rsidRPr="0054203F" w:rsidRDefault="00D434D5" w:rsidP="003D6DF1">
            <w:pPr>
              <w:pStyle w:val="Tabletext"/>
              <w:jc w:val="center"/>
            </w:pPr>
            <w:r w:rsidRPr="0054203F">
              <w:t>10</w:t>
            </w:r>
          </w:p>
        </w:tc>
      </w:tr>
      <w:tr w:rsidR="00D434D5" w:rsidRPr="0054203F" w14:paraId="6A1E2C48" w14:textId="77777777" w:rsidTr="003D6DF1">
        <w:trPr>
          <w:cantSplit/>
          <w:jc w:val="center"/>
        </w:trPr>
        <w:tc>
          <w:tcPr>
            <w:tcW w:w="1759" w:type="dxa"/>
            <w:tcBorders>
              <w:top w:val="nil"/>
              <w:bottom w:val="single" w:sz="4" w:space="0" w:color="auto"/>
            </w:tcBorders>
            <w:vAlign w:val="center"/>
          </w:tcPr>
          <w:p w14:paraId="3D3AF76A" w14:textId="77777777" w:rsidR="00D434D5" w:rsidRPr="0054203F" w:rsidRDefault="00D434D5" w:rsidP="003D6DF1">
            <w:pPr>
              <w:pStyle w:val="Tabletext"/>
              <w:jc w:val="center"/>
            </w:pPr>
          </w:p>
        </w:tc>
        <w:tc>
          <w:tcPr>
            <w:tcW w:w="4473" w:type="dxa"/>
            <w:vAlign w:val="center"/>
          </w:tcPr>
          <w:p w14:paraId="1A32764D" w14:textId="77777777" w:rsidR="00D434D5" w:rsidRPr="0054203F" w:rsidRDefault="00D434D5" w:rsidP="003D6DF1">
            <w:pPr>
              <w:pStyle w:val="Tabletext"/>
              <w:jc w:val="left"/>
            </w:pPr>
            <w:r w:rsidRPr="0054203F">
              <w:rPr>
                <w:lang w:eastAsia="zh-CN"/>
              </w:rPr>
              <w:t>200 MHz</w:t>
            </w:r>
            <w:r w:rsidRPr="0054203F">
              <w:t xml:space="preserve"> &lt; F</w:t>
            </w:r>
            <w:r w:rsidRPr="0054203F">
              <w:rPr>
                <w:vertAlign w:val="subscript"/>
              </w:rPr>
              <w:t>DL_high</w:t>
            </w:r>
            <w:r w:rsidRPr="0054203F">
              <w:t xml:space="preserve"> – F</w:t>
            </w:r>
            <w:r w:rsidRPr="0054203F">
              <w:rPr>
                <w:vertAlign w:val="subscript"/>
              </w:rPr>
              <w:t>DL_low</w:t>
            </w:r>
            <w:r w:rsidRPr="0054203F">
              <w:t xml:space="preserve"> </w:t>
            </w:r>
            <w:r w:rsidRPr="0054203F">
              <w:sym w:font="Symbol" w:char="00A3"/>
            </w:r>
            <w:r w:rsidRPr="0054203F">
              <w:rPr>
                <w:lang w:eastAsia="zh-CN"/>
              </w:rPr>
              <w:t xml:space="preserve"> 9</w:t>
            </w:r>
            <w:r w:rsidRPr="0054203F">
              <w:t>00 MHz</w:t>
            </w:r>
          </w:p>
        </w:tc>
        <w:tc>
          <w:tcPr>
            <w:tcW w:w="851" w:type="dxa"/>
            <w:vAlign w:val="center"/>
          </w:tcPr>
          <w:p w14:paraId="1CF124D1" w14:textId="77777777" w:rsidR="00D434D5" w:rsidRPr="0054203F" w:rsidRDefault="00D434D5" w:rsidP="003D6DF1">
            <w:pPr>
              <w:pStyle w:val="Tabletext"/>
              <w:jc w:val="center"/>
            </w:pPr>
            <w:r w:rsidRPr="0054203F">
              <w:t>40</w:t>
            </w:r>
          </w:p>
        </w:tc>
      </w:tr>
      <w:tr w:rsidR="00D434D5" w:rsidRPr="0054203F" w14:paraId="6DD37DC6" w14:textId="77777777" w:rsidTr="003D6DF1">
        <w:trPr>
          <w:cantSplit/>
          <w:jc w:val="center"/>
        </w:trPr>
        <w:tc>
          <w:tcPr>
            <w:tcW w:w="1759" w:type="dxa"/>
            <w:tcBorders>
              <w:bottom w:val="nil"/>
            </w:tcBorders>
            <w:vAlign w:val="center"/>
          </w:tcPr>
          <w:p w14:paraId="2295B580" w14:textId="77777777" w:rsidR="00D434D5" w:rsidRPr="0054203F" w:rsidRDefault="00D434D5" w:rsidP="003D6DF1">
            <w:pPr>
              <w:pStyle w:val="Tabletext"/>
              <w:jc w:val="center"/>
            </w:pPr>
            <w:r w:rsidRPr="0054203F">
              <w:t>Station de base de type 1-H</w:t>
            </w:r>
          </w:p>
        </w:tc>
        <w:tc>
          <w:tcPr>
            <w:tcW w:w="4473" w:type="dxa"/>
            <w:vAlign w:val="center"/>
          </w:tcPr>
          <w:p w14:paraId="6460C631" w14:textId="77777777" w:rsidR="00D434D5" w:rsidRPr="0054203F" w:rsidRDefault="00D434D5" w:rsidP="003D6DF1">
            <w:pPr>
              <w:pStyle w:val="Tabletext"/>
              <w:jc w:val="left"/>
            </w:pPr>
            <w:r w:rsidRPr="0054203F">
              <w:t>F</w:t>
            </w:r>
            <w:r w:rsidRPr="0054203F">
              <w:rPr>
                <w:vertAlign w:val="subscript"/>
              </w:rPr>
              <w:t>DL_high</w:t>
            </w:r>
            <w:r w:rsidRPr="0054203F">
              <w:t xml:space="preserve"> – F</w:t>
            </w:r>
            <w:r w:rsidRPr="0054203F">
              <w:rPr>
                <w:vertAlign w:val="subscript"/>
              </w:rPr>
              <w:t>DL_low</w:t>
            </w:r>
            <w:r w:rsidRPr="0054203F">
              <w:t xml:space="preserve"> &lt; 100 MHz</w:t>
            </w:r>
          </w:p>
        </w:tc>
        <w:tc>
          <w:tcPr>
            <w:tcW w:w="851" w:type="dxa"/>
            <w:vAlign w:val="center"/>
          </w:tcPr>
          <w:p w14:paraId="6FA025B5" w14:textId="77777777" w:rsidR="00D434D5" w:rsidRPr="0054203F" w:rsidRDefault="00D434D5" w:rsidP="003D6DF1">
            <w:pPr>
              <w:pStyle w:val="Tabletext"/>
              <w:jc w:val="center"/>
            </w:pPr>
            <w:r w:rsidRPr="0054203F">
              <w:t>10</w:t>
            </w:r>
          </w:p>
        </w:tc>
      </w:tr>
      <w:tr w:rsidR="00D434D5" w:rsidRPr="0054203F" w14:paraId="4B3B957F" w14:textId="77777777" w:rsidTr="003D6DF1">
        <w:trPr>
          <w:cantSplit/>
          <w:jc w:val="center"/>
        </w:trPr>
        <w:tc>
          <w:tcPr>
            <w:tcW w:w="1759" w:type="dxa"/>
            <w:tcBorders>
              <w:top w:val="nil"/>
            </w:tcBorders>
            <w:vAlign w:val="center"/>
          </w:tcPr>
          <w:p w14:paraId="658CF9DB" w14:textId="77777777" w:rsidR="00D434D5" w:rsidRPr="0054203F" w:rsidRDefault="00D434D5" w:rsidP="003D6DF1">
            <w:pPr>
              <w:pStyle w:val="Tabletext"/>
              <w:jc w:val="center"/>
              <w:rPr>
                <w:lang w:eastAsia="zh-CN"/>
              </w:rPr>
            </w:pPr>
          </w:p>
        </w:tc>
        <w:tc>
          <w:tcPr>
            <w:tcW w:w="4473" w:type="dxa"/>
            <w:vAlign w:val="center"/>
          </w:tcPr>
          <w:p w14:paraId="6C5A3A2C" w14:textId="77777777" w:rsidR="00D434D5" w:rsidRPr="0054203F" w:rsidRDefault="00D434D5" w:rsidP="003D6DF1">
            <w:pPr>
              <w:pStyle w:val="Tabletext"/>
              <w:jc w:val="left"/>
            </w:pPr>
            <w:r w:rsidRPr="0054203F">
              <w:rPr>
                <w:lang w:eastAsia="zh-CN"/>
              </w:rPr>
              <w:t>100 MHz</w:t>
            </w:r>
            <w:r w:rsidRPr="0054203F">
              <w:t xml:space="preserve"> </w:t>
            </w:r>
            <w:r w:rsidRPr="0054203F">
              <w:sym w:font="Symbol" w:char="00A3"/>
            </w:r>
            <w:r w:rsidRPr="0054203F">
              <w:rPr>
                <w:lang w:eastAsia="zh-CN"/>
              </w:rPr>
              <w:t xml:space="preserve"> </w:t>
            </w:r>
            <w:r w:rsidRPr="0054203F">
              <w:t>F</w:t>
            </w:r>
            <w:r w:rsidRPr="0054203F">
              <w:rPr>
                <w:vertAlign w:val="subscript"/>
              </w:rPr>
              <w:t>DL_high</w:t>
            </w:r>
            <w:r w:rsidRPr="0054203F">
              <w:t xml:space="preserve"> – F</w:t>
            </w:r>
            <w:r w:rsidRPr="0054203F">
              <w:rPr>
                <w:vertAlign w:val="subscript"/>
              </w:rPr>
              <w:t>DL_low</w:t>
            </w:r>
            <w:r w:rsidRPr="0054203F">
              <w:t xml:space="preserve"> </w:t>
            </w:r>
            <w:r w:rsidRPr="0054203F">
              <w:sym w:font="Symbol" w:char="00A3"/>
            </w:r>
            <w:r w:rsidRPr="0054203F">
              <w:rPr>
                <w:lang w:eastAsia="zh-CN"/>
              </w:rPr>
              <w:t xml:space="preserve"> 9</w:t>
            </w:r>
            <w:r w:rsidRPr="0054203F">
              <w:t>00 MHz</w:t>
            </w:r>
          </w:p>
        </w:tc>
        <w:tc>
          <w:tcPr>
            <w:tcW w:w="851" w:type="dxa"/>
            <w:vAlign w:val="center"/>
          </w:tcPr>
          <w:p w14:paraId="5C768E3D" w14:textId="77777777" w:rsidR="00D434D5" w:rsidRPr="0054203F" w:rsidRDefault="00D434D5" w:rsidP="003D6DF1">
            <w:pPr>
              <w:pStyle w:val="Tabletext"/>
              <w:jc w:val="center"/>
            </w:pPr>
            <w:r w:rsidRPr="0054203F">
              <w:t>40</w:t>
            </w:r>
          </w:p>
        </w:tc>
      </w:tr>
    </w:tbl>
    <w:p w14:paraId="47E31316" w14:textId="77777777" w:rsidR="00D434D5" w:rsidRPr="0054203F" w:rsidRDefault="00D434D5" w:rsidP="00D434D5">
      <w:pPr>
        <w:pStyle w:val="Tablefin"/>
      </w:pPr>
    </w:p>
    <w:p w14:paraId="6D6006AF" w14:textId="77777777" w:rsidR="00D434D5" w:rsidRPr="0054203F" w:rsidRDefault="00D434D5" w:rsidP="00D434D5">
      <w:r w:rsidRPr="0054203F">
        <w:t>Pour les bandes n96 et n102, les valeurs de Δf</w:t>
      </w:r>
      <w:r w:rsidRPr="0054203F">
        <w:rPr>
          <w:vertAlign w:val="subscript"/>
        </w:rPr>
        <w:t>OBUE</w:t>
      </w:r>
      <w:r w:rsidRPr="0054203F">
        <w:t xml:space="preserve"> sont définies dans le Tableau A2-7.</w:t>
      </w:r>
    </w:p>
    <w:p w14:paraId="17ED63A9" w14:textId="1B8225E5" w:rsidR="00D434D5" w:rsidRPr="0054203F" w:rsidRDefault="00D434D5" w:rsidP="008A7CB7">
      <w:pPr>
        <w:pStyle w:val="TableNo"/>
      </w:pPr>
      <w:r w:rsidRPr="0054203F">
        <w:t>TABLEAU A2-7</w:t>
      </w:r>
    </w:p>
    <w:p w14:paraId="0914F615" w14:textId="4A9A1B5E" w:rsidR="00D434D5" w:rsidRPr="0054203F" w:rsidRDefault="00D434D5" w:rsidP="008A7CB7">
      <w:pPr>
        <w:pStyle w:val="Tabletitle"/>
      </w:pPr>
      <w:r w:rsidRPr="0054203F">
        <w:t xml:space="preserve">Décalage maximal de OBUE en dehors de la bande de </w:t>
      </w:r>
      <w:r w:rsidRPr="0054203F">
        <w:br/>
        <w:t>fonctionnement sur la liaison descendante</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273"/>
      </w:tblGrid>
      <w:tr w:rsidR="00D434D5" w:rsidRPr="0054203F" w14:paraId="45B8D3DE" w14:textId="77777777" w:rsidTr="00A728F9">
        <w:trPr>
          <w:jc w:val="center"/>
        </w:trPr>
        <w:tc>
          <w:tcPr>
            <w:tcW w:w="2263" w:type="dxa"/>
          </w:tcPr>
          <w:p w14:paraId="04313323" w14:textId="77777777" w:rsidR="00D434D5" w:rsidRPr="0054203F" w:rsidRDefault="00D434D5" w:rsidP="00A728F9">
            <w:pPr>
              <w:pStyle w:val="Tablehead0"/>
            </w:pPr>
            <w:r w:rsidRPr="0054203F">
              <w:t xml:space="preserve">Bande de fonctionnement </w:t>
            </w:r>
          </w:p>
        </w:tc>
        <w:tc>
          <w:tcPr>
            <w:tcW w:w="2273" w:type="dxa"/>
          </w:tcPr>
          <w:p w14:paraId="6E837F55" w14:textId="77777777" w:rsidR="00D434D5" w:rsidRPr="0054203F" w:rsidRDefault="00D434D5" w:rsidP="00A728F9">
            <w:pPr>
              <w:pStyle w:val="Tablehead0"/>
            </w:pPr>
            <w:r w:rsidRPr="0054203F">
              <w:t>Δf</w:t>
            </w:r>
            <w:r w:rsidRPr="0054203F">
              <w:rPr>
                <w:vertAlign w:val="subscript"/>
              </w:rPr>
              <w:t>OBUE</w:t>
            </w:r>
            <w:r w:rsidRPr="0054203F">
              <w:t xml:space="preserve"> (MHz)</w:t>
            </w:r>
          </w:p>
        </w:tc>
      </w:tr>
      <w:tr w:rsidR="00D434D5" w:rsidRPr="0054203F" w14:paraId="3591F2F6" w14:textId="77777777" w:rsidTr="00A728F9">
        <w:trPr>
          <w:jc w:val="center"/>
        </w:trPr>
        <w:tc>
          <w:tcPr>
            <w:tcW w:w="2263" w:type="dxa"/>
          </w:tcPr>
          <w:p w14:paraId="5EA4CC61" w14:textId="77777777" w:rsidR="00D434D5" w:rsidRPr="0054203F" w:rsidRDefault="00D434D5" w:rsidP="00A728F9">
            <w:pPr>
              <w:pStyle w:val="Tabletext"/>
              <w:jc w:val="center"/>
            </w:pPr>
            <w:r w:rsidRPr="0054203F">
              <w:t>n102</w:t>
            </w:r>
          </w:p>
        </w:tc>
        <w:tc>
          <w:tcPr>
            <w:tcW w:w="2273" w:type="dxa"/>
          </w:tcPr>
          <w:p w14:paraId="7341922E" w14:textId="77777777" w:rsidR="00D434D5" w:rsidRPr="0054203F" w:rsidRDefault="00D434D5" w:rsidP="00A728F9">
            <w:pPr>
              <w:pStyle w:val="Tabletext"/>
              <w:jc w:val="center"/>
            </w:pPr>
            <w:r w:rsidRPr="0054203F">
              <w:t>40</w:t>
            </w:r>
          </w:p>
        </w:tc>
      </w:tr>
      <w:tr w:rsidR="00D434D5" w:rsidRPr="0054203F" w14:paraId="67EB0B02" w14:textId="77777777" w:rsidTr="00A728F9">
        <w:trPr>
          <w:jc w:val="center"/>
        </w:trPr>
        <w:tc>
          <w:tcPr>
            <w:tcW w:w="2263" w:type="dxa"/>
          </w:tcPr>
          <w:p w14:paraId="3B2291C6" w14:textId="77777777" w:rsidR="00D434D5" w:rsidRPr="0054203F" w:rsidRDefault="00D434D5" w:rsidP="00A728F9">
            <w:pPr>
              <w:pStyle w:val="Tabletext"/>
              <w:jc w:val="center"/>
            </w:pPr>
            <w:r w:rsidRPr="0054203F">
              <w:t>n96</w:t>
            </w:r>
          </w:p>
        </w:tc>
        <w:tc>
          <w:tcPr>
            <w:tcW w:w="2273" w:type="dxa"/>
          </w:tcPr>
          <w:p w14:paraId="383F1A91" w14:textId="77777777" w:rsidR="00D434D5" w:rsidRPr="0054203F" w:rsidRDefault="00D434D5" w:rsidP="00A728F9">
            <w:pPr>
              <w:pStyle w:val="Tabletext"/>
              <w:jc w:val="center"/>
            </w:pPr>
            <w:r w:rsidRPr="0054203F">
              <w:t>50</w:t>
            </w:r>
          </w:p>
        </w:tc>
      </w:tr>
    </w:tbl>
    <w:p w14:paraId="3F123FDE" w14:textId="77777777" w:rsidR="00D434D5" w:rsidRPr="0054203F" w:rsidRDefault="00D434D5" w:rsidP="00D434D5">
      <w:pPr>
        <w:pStyle w:val="Tablefin"/>
      </w:pPr>
    </w:p>
    <w:p w14:paraId="4400DCA6" w14:textId="77777777" w:rsidR="00D434D5" w:rsidRPr="0054203F" w:rsidRDefault="00D434D5" w:rsidP="008A7CB7">
      <w:pPr>
        <w:pStyle w:val="Heading2"/>
      </w:pPr>
      <w:bookmarkStart w:id="34" w:name="_Toc231216983"/>
      <w:bookmarkStart w:id="35" w:name="_Toc231292823"/>
      <w:bookmarkStart w:id="36" w:name="_Toc231377736"/>
      <w:r w:rsidRPr="0054203F">
        <w:lastRenderedPageBreak/>
        <w:t>3.1</w:t>
      </w:r>
      <w:r w:rsidRPr="0054203F">
        <w:tab/>
        <w:t>Rayonnements non désirés dans la bande de fonctionnement par conduction</w:t>
      </w:r>
      <w:bookmarkEnd w:id="34"/>
      <w:bookmarkEnd w:id="35"/>
      <w:bookmarkEnd w:id="36"/>
    </w:p>
    <w:p w14:paraId="701DA1DF" w14:textId="77777777" w:rsidR="00D434D5" w:rsidRPr="0054203F" w:rsidRDefault="00D434D5" w:rsidP="008A7CB7">
      <w:pPr>
        <w:pStyle w:val="Heading3"/>
      </w:pPr>
      <w:bookmarkStart w:id="37" w:name="_Toc180758691"/>
      <w:bookmarkStart w:id="38" w:name="_Toc180761997"/>
      <w:bookmarkStart w:id="39" w:name="_Toc180762703"/>
      <w:bookmarkStart w:id="40" w:name="_Toc228874021"/>
      <w:bookmarkStart w:id="41" w:name="_Toc231292824"/>
      <w:r w:rsidRPr="0054203F">
        <w:t>3.1.1</w:t>
      </w:r>
      <w:r w:rsidRPr="0054203F">
        <w:tab/>
        <w:t>Rayonnements non désirés dans la bande de fonctionnement par conduction pour les stations de base de type 1-C</w:t>
      </w:r>
      <w:bookmarkEnd w:id="37"/>
      <w:bookmarkEnd w:id="38"/>
      <w:bookmarkEnd w:id="39"/>
      <w:bookmarkEnd w:id="40"/>
      <w:bookmarkEnd w:id="41"/>
    </w:p>
    <w:p w14:paraId="3BD7D27C" w14:textId="698B2CCD" w:rsidR="00D434D5" w:rsidRPr="0054203F" w:rsidRDefault="00D434D5" w:rsidP="00D434D5">
      <w:r w:rsidRPr="0054203F">
        <w:t>Les rayonnements non désirés dans la bande de fonctionnement pour les stations de base de type 1</w:t>
      </w:r>
      <w:r w:rsidRPr="0054203F">
        <w:noBreakHyphen/>
        <w:t>C pour chaque connecteur d'antenne devraient être inférieurs aux limites de base applicables définies aux §</w:t>
      </w:r>
      <w:r w:rsidR="00007671" w:rsidRPr="0054203F">
        <w:t xml:space="preserve"> </w:t>
      </w:r>
      <w:r w:rsidRPr="0054203F">
        <w:t>3.1.3 à 3.1.8.</w:t>
      </w:r>
    </w:p>
    <w:p w14:paraId="61B2BD3B" w14:textId="77777777" w:rsidR="00D434D5" w:rsidRPr="0054203F" w:rsidRDefault="00D434D5" w:rsidP="008A7CB7">
      <w:pPr>
        <w:pStyle w:val="Heading3"/>
      </w:pPr>
      <w:bookmarkStart w:id="42" w:name="_Toc180758692"/>
      <w:bookmarkStart w:id="43" w:name="_Toc180761998"/>
      <w:bookmarkStart w:id="44" w:name="_Toc180762704"/>
      <w:bookmarkStart w:id="45" w:name="_Toc228874022"/>
      <w:bookmarkStart w:id="46" w:name="_Toc231292825"/>
      <w:r w:rsidRPr="0054203F">
        <w:t>3.1.2</w:t>
      </w:r>
      <w:r w:rsidRPr="0054203F">
        <w:tab/>
        <w:t>Rayonnements non désirés dans la bande de fonctionnement par conduction pour les stations de base de type 1-H</w:t>
      </w:r>
      <w:bookmarkStart w:id="47" w:name="_Hlk178942376"/>
      <w:bookmarkEnd w:id="42"/>
      <w:bookmarkEnd w:id="43"/>
      <w:bookmarkEnd w:id="44"/>
      <w:bookmarkEnd w:id="45"/>
      <w:bookmarkEnd w:id="46"/>
    </w:p>
    <w:p w14:paraId="211266A3" w14:textId="1B42AF35" w:rsidR="00D434D5" w:rsidRPr="0054203F" w:rsidRDefault="00D434D5" w:rsidP="00D434D5">
      <w:r w:rsidRPr="0054203F">
        <w:t>Les rayonnements non désirés dans la bande de fonctionnement pour les stations de base de type 1</w:t>
      </w:r>
      <w:r w:rsidRPr="0054203F">
        <w:noBreakHyphen/>
        <w:t>H sont les suivants: pour chaque groupe minimal de cellules d'émission d'un connecteur TAB et chaque limite de base applicable indiquée aux §</w:t>
      </w:r>
      <w:r w:rsidR="00007671" w:rsidRPr="0054203F">
        <w:t xml:space="preserve"> </w:t>
      </w:r>
      <w:r w:rsidRPr="0054203F">
        <w:t>3.1.3 à 3.1.8, la somme des puissances des émissions au niveau des connecteurs TAB du groupe minimal de cellules d'émission du connecteur TAB ne doit pas dépasser une limite applicable aux stations de base spécifiée comme étant la limite de base + X, où X = 10 log</w:t>
      </w:r>
      <w:r w:rsidRPr="0054203F">
        <w:rPr>
          <w:vertAlign w:val="subscript"/>
        </w:rPr>
        <w:t>10</w:t>
      </w:r>
      <w:r w:rsidRPr="0054203F">
        <w:t>(N</w:t>
      </w:r>
      <w:r w:rsidRPr="0054203F">
        <w:rPr>
          <w:vertAlign w:val="subscript"/>
        </w:rPr>
        <w:t>TXU,countedpercell</w:t>
      </w:r>
      <w:r w:rsidRPr="0054203F">
        <w:t>);</w:t>
      </w:r>
    </w:p>
    <w:p w14:paraId="59F84BC3" w14:textId="2A7D7257" w:rsidR="00D434D5" w:rsidRPr="0054203F" w:rsidRDefault="00D434D5" w:rsidP="008A7CB7">
      <w:pPr>
        <w:pStyle w:val="Equation"/>
        <w:rPr>
          <w:rFonts w:eastAsiaTheme="minorEastAsia"/>
          <w:vertAlign w:val="subscript"/>
        </w:rPr>
      </w:pPr>
      <w:r w:rsidRPr="0054203F">
        <w:t>N</w:t>
      </w:r>
      <w:r w:rsidRPr="0054203F">
        <w:rPr>
          <w:vertAlign w:val="subscript"/>
        </w:rPr>
        <w:t>TXU,countedpercell</w:t>
      </w:r>
      <w:r w:rsidRPr="0054203F">
        <w:t xml:space="preserve"> </w:t>
      </w:r>
      <w:r w:rsidR="00F02D95" w:rsidRPr="0054203F">
        <w:t>–</w:t>
      </w:r>
      <w:r w:rsidRPr="0054203F">
        <w:t xml:space="preserve"> facteur d'échelle pour les limites de base. N</w:t>
      </w:r>
      <w:r w:rsidRPr="0054203F">
        <w:rPr>
          <w:vertAlign w:val="subscript"/>
        </w:rPr>
        <w:t xml:space="preserve">TXU,countedpercell </w:t>
      </w:r>
      <w:r w:rsidRPr="0054203F">
        <w:t>= min(N</w:t>
      </w:r>
      <w:r w:rsidRPr="0054203F">
        <w:rPr>
          <w:vertAlign w:val="subscript"/>
        </w:rPr>
        <w:t>TXU,active</w:t>
      </w:r>
      <w:r w:rsidRPr="0054203F">
        <w:t>,</w:t>
      </w:r>
      <w:r w:rsidR="00F02D95" w:rsidRPr="0054203F">
        <w:t xml:space="preserve"> </w:t>
      </w:r>
      <w:r w:rsidRPr="0054203F">
        <w:t>8·N</w:t>
      </w:r>
      <w:r w:rsidRPr="0054203F">
        <w:rPr>
          <w:vertAlign w:val="subscript"/>
        </w:rPr>
        <w:t>cells</w:t>
      </w:r>
      <w:r w:rsidRPr="0054203F">
        <w:t>)/N</w:t>
      </w:r>
      <w:r w:rsidRPr="0054203F">
        <w:rPr>
          <w:vertAlign w:val="subscript"/>
        </w:rPr>
        <w:t>cells</w:t>
      </w:r>
      <w:r w:rsidRPr="0054203F">
        <w:t xml:space="preserve">; </w:t>
      </w:r>
    </w:p>
    <w:p w14:paraId="257F5BCC" w14:textId="51253400" w:rsidR="00D434D5" w:rsidRPr="0054203F" w:rsidRDefault="00D434D5" w:rsidP="008A7CB7">
      <w:pPr>
        <w:pStyle w:val="Equation"/>
        <w:rPr>
          <w:vertAlign w:val="subscript"/>
        </w:rPr>
      </w:pPr>
      <w:r w:rsidRPr="0054203F">
        <w:t>N</w:t>
      </w:r>
      <w:r w:rsidRPr="0054203F">
        <w:rPr>
          <w:vertAlign w:val="subscript"/>
        </w:rPr>
        <w:t>cells</w:t>
      </w:r>
      <w:r w:rsidRPr="0054203F">
        <w:t xml:space="preserve"> – le nombre minimal de cellules géographiques prises en charge est lié au réglage de la station de base, le nombre minimal de divisions de cellules pris en charge avec transmission sur tous les connecteurs TAB prenant en charge la bande de fonctionnement. Le fabricant devrait également déclarer les groupes minimaux de cellules d'émission du connecteur TAB. Chaque connecteur TAB prenant en charge la transmission dans une bande de fonctionnement devrait être mappé avec un groupe minimal de cellules d'émission de connecteur TAB prenant en charge la même bande de fonctionnement. Le mappage des connecteurs TAB avec les cellules dépend de la mise en </w:t>
      </w:r>
      <w:r w:rsidR="00F02D95" w:rsidRPr="0054203F">
        <w:t>œuvre</w:t>
      </w:r>
      <w:r w:rsidRPr="0054203F">
        <w:t>;</w:t>
      </w:r>
    </w:p>
    <w:p w14:paraId="21F1606D" w14:textId="25B1942B" w:rsidR="00D434D5" w:rsidRPr="0054203F" w:rsidRDefault="00D434D5" w:rsidP="008A7CB7">
      <w:pPr>
        <w:pStyle w:val="Equation"/>
      </w:pPr>
      <w:r w:rsidRPr="0054203F">
        <w:t>N</w:t>
      </w:r>
      <w:r w:rsidRPr="0054203F">
        <w:rPr>
          <w:vertAlign w:val="subscript"/>
        </w:rPr>
        <w:t xml:space="preserve">TXU,active </w:t>
      </w:r>
      <w:r w:rsidRPr="0054203F">
        <w:t>– nombre d'unités d'émission actives; est indépendant de la déclaration de N</w:t>
      </w:r>
      <w:r w:rsidRPr="0054203F">
        <w:rPr>
          <w:vertAlign w:val="subscript"/>
        </w:rPr>
        <w:t>cells</w:t>
      </w:r>
      <w:r w:rsidRPr="0054203F">
        <w:t>.</w:t>
      </w:r>
    </w:p>
    <w:p w14:paraId="440CFBBB" w14:textId="6C477B4C" w:rsidR="00D434D5" w:rsidRPr="0054203F" w:rsidRDefault="00D434D5" w:rsidP="00D434D5">
      <w:pPr>
        <w:pStyle w:val="Note"/>
      </w:pPr>
      <w:r w:rsidRPr="0054203F">
        <w:t>NOTE – La conformité à la limite relative aux émissions d'une station de base de type 1-H peut être démontrée en satisfaisant à au moins un des critères suivants, déterminés par le fabricant:</w:t>
      </w:r>
    </w:p>
    <w:p w14:paraId="41220F5F" w14:textId="2ABDA8C1" w:rsidR="00D434D5" w:rsidRPr="0054203F" w:rsidRDefault="00D434D5" w:rsidP="00D434D5">
      <w:pPr>
        <w:pStyle w:val="Note"/>
        <w:ind w:left="993" w:hanging="993"/>
      </w:pPr>
      <w:r w:rsidRPr="0054203F">
        <w:t>1)</w:t>
      </w:r>
      <w:r w:rsidRPr="0054203F">
        <w:tab/>
        <w:t>la somme de la puissance d'émission mesurée sur chaque connecteur TAB dans le groupe minimal de cellules d'émissions du connecteur TAB devrait être inférieure ou égale à la limite définie dans le présent paragraphe pour l'intervalle de fréquences considéré;</w:t>
      </w:r>
    </w:p>
    <w:p w14:paraId="52B49291" w14:textId="77777777" w:rsidR="00D434D5" w:rsidRPr="0054203F" w:rsidRDefault="00D434D5" w:rsidP="00D434D5">
      <w:pPr>
        <w:pStyle w:val="Note"/>
        <w:ind w:left="993" w:hanging="993"/>
      </w:pPr>
      <w:r w:rsidRPr="0054203F">
        <w:t>ou</w:t>
      </w:r>
    </w:p>
    <w:p w14:paraId="7467A375" w14:textId="70CCC4EC" w:rsidR="00D434D5" w:rsidRPr="0054203F" w:rsidRDefault="00D434D5" w:rsidP="00D434D5">
      <w:pPr>
        <w:pStyle w:val="Note"/>
        <w:ind w:left="993" w:hanging="993"/>
      </w:pPr>
      <w:r w:rsidRPr="0054203F">
        <w:t>2)</w:t>
      </w:r>
      <w:r w:rsidRPr="0054203F">
        <w:tab/>
        <w:t>la puissance des rayonnements non désirés au niveau de chaque connecteur TAB devrait être inférieure ou égale à la limite applicable à la station de base de type 1-H définie dans le présent paragraphe pour l'intervalle de fréquences respectif, mis à l'échelle par −10log</w:t>
      </w:r>
      <w:r w:rsidRPr="0054203F">
        <w:rPr>
          <w:vertAlign w:val="subscript"/>
        </w:rPr>
        <w:t>10</w:t>
      </w:r>
      <w:r w:rsidRPr="0054203F">
        <w:t>(n), où n est le nombre de connecteurs TAB dans le groupe minimal de cellules d'émission du connecteur TAB.</w:t>
      </w:r>
      <w:bookmarkEnd w:id="47"/>
    </w:p>
    <w:p w14:paraId="46F6B717" w14:textId="77777777" w:rsidR="00D434D5" w:rsidRPr="0054203F" w:rsidRDefault="00D434D5" w:rsidP="008A7CB7">
      <w:pPr>
        <w:pStyle w:val="Heading3"/>
      </w:pPr>
      <w:bookmarkStart w:id="48" w:name="_Toc180758693"/>
      <w:bookmarkStart w:id="49" w:name="_Toc180761999"/>
      <w:bookmarkStart w:id="50" w:name="_Toc180762705"/>
      <w:bookmarkStart w:id="51" w:name="_Toc228874023"/>
      <w:bookmarkStart w:id="52" w:name="_Toc231292826"/>
      <w:r w:rsidRPr="0054203F">
        <w:t>3.1.3</w:t>
      </w:r>
      <w:r w:rsidRPr="0054203F">
        <w:tab/>
        <w:t>Limites de base pour les stations de base desservant une zone étendue (catégorie A)</w:t>
      </w:r>
      <w:bookmarkEnd w:id="48"/>
      <w:bookmarkEnd w:id="49"/>
      <w:bookmarkEnd w:id="50"/>
      <w:bookmarkEnd w:id="51"/>
      <w:bookmarkEnd w:id="52"/>
    </w:p>
    <w:p w14:paraId="01DAC34D" w14:textId="1BA8A488" w:rsidR="00D434D5" w:rsidRPr="0054203F" w:rsidRDefault="00D434D5" w:rsidP="00D434D5">
      <w:r w:rsidRPr="0054203F">
        <w:t>Pour les stations de base fonctionnant dans les bandes n5, n8, n12, n13, n14, n18, n26, n28, n29, n71, n85, les limites de base sont spécifiées dans le Tableau 6.6.4.5.2-1 du Document TS 38.141-1 [1].</w:t>
      </w:r>
    </w:p>
    <w:tbl>
      <w:tblPr>
        <w:tblStyle w:val="TableGrid"/>
        <w:tblW w:w="0" w:type="auto"/>
        <w:tblLook w:val="04A0" w:firstRow="1" w:lastRow="0" w:firstColumn="1" w:lastColumn="0" w:noHBand="0" w:noVBand="1"/>
      </w:tblPr>
      <w:tblGrid>
        <w:gridCol w:w="9629"/>
      </w:tblGrid>
      <w:tr w:rsidR="00941205" w:rsidRPr="0054203F" w14:paraId="27EBF5E3" w14:textId="77777777" w:rsidTr="00A728F9">
        <w:tc>
          <w:tcPr>
            <w:tcW w:w="9629" w:type="dxa"/>
          </w:tcPr>
          <w:p w14:paraId="788879FE" w14:textId="77777777" w:rsidR="00941205" w:rsidRPr="0054203F" w:rsidRDefault="00941205" w:rsidP="00A728F9">
            <w:pPr>
              <w:pStyle w:val="TableNo"/>
              <w:rPr>
                <w:rFonts w:asciiTheme="majorBidi" w:hAnsiTheme="majorBidi" w:cstheme="majorBidi"/>
              </w:rPr>
            </w:pPr>
            <w:r w:rsidRPr="0054203F">
              <w:rPr>
                <w:rFonts w:asciiTheme="majorBidi" w:hAnsiTheme="majorBidi" w:cstheme="majorBidi"/>
              </w:rPr>
              <w:lastRenderedPageBreak/>
              <w:t>TABLE 6.6.4.5.2-1</w:t>
            </w:r>
          </w:p>
          <w:p w14:paraId="26BCFA2A" w14:textId="77777777" w:rsidR="00941205" w:rsidRPr="0054203F" w:rsidRDefault="00941205" w:rsidP="00A728F9">
            <w:pPr>
              <w:pStyle w:val="Tabletitle"/>
              <w:rPr>
                <w:rFonts w:asciiTheme="majorBidi" w:hAnsiTheme="majorBidi" w:cstheme="majorBidi"/>
              </w:rPr>
            </w:pPr>
            <w:r w:rsidRPr="0054203F">
              <w:rPr>
                <w:rFonts w:asciiTheme="majorBidi" w:hAnsiTheme="majorBidi" w:cstheme="majorBidi"/>
              </w:rPr>
              <w:t xml:space="preserve">Wide Area BS operating band unwanted emission limits </w:t>
            </w:r>
            <w:r w:rsidRPr="0054203F">
              <w:rPr>
                <w:rFonts w:asciiTheme="majorBidi" w:hAnsiTheme="majorBidi" w:cstheme="majorBidi"/>
              </w:rPr>
              <w:br/>
              <w:t>(NR bands below 1 GHz) for Category 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810"/>
              <w:gridCol w:w="2863"/>
              <w:gridCol w:w="3218"/>
              <w:gridCol w:w="1512"/>
            </w:tblGrid>
            <w:tr w:rsidR="00941205" w:rsidRPr="0054203F" w14:paraId="08FA2815" w14:textId="77777777" w:rsidTr="00A728F9">
              <w:trPr>
                <w:cantSplit/>
                <w:jc w:val="center"/>
              </w:trPr>
              <w:tc>
                <w:tcPr>
                  <w:tcW w:w="1824" w:type="dxa"/>
                </w:tcPr>
                <w:p w14:paraId="3AD5DE85" w14:textId="77777777" w:rsidR="00941205" w:rsidRPr="0054203F" w:rsidRDefault="00941205" w:rsidP="00A728F9">
                  <w:pPr>
                    <w:pStyle w:val="Tablehead0"/>
                    <w:rPr>
                      <w:rFonts w:asciiTheme="majorBidi" w:hAnsiTheme="majorBidi" w:cstheme="majorBidi"/>
                    </w:rPr>
                  </w:pPr>
                  <w:r w:rsidRPr="0054203F">
                    <w:rPr>
                      <w:rFonts w:asciiTheme="majorBidi" w:hAnsiTheme="majorBidi" w:cstheme="majorBidi"/>
                    </w:rPr>
                    <w:t xml:space="preserve">Frequency offset of measurement filter −3 dB point, </w:t>
                  </w:r>
                  <w:r w:rsidRPr="0054203F">
                    <w:rPr>
                      <w:rFonts w:asciiTheme="majorBidi" w:hAnsiTheme="majorBidi" w:cstheme="majorBidi"/>
                    </w:rPr>
                    <w:sym w:font="Symbol" w:char="F044"/>
                  </w:r>
                  <w:r w:rsidRPr="0054203F">
                    <w:rPr>
                      <w:rFonts w:asciiTheme="majorBidi" w:hAnsiTheme="majorBidi" w:cstheme="majorBidi"/>
                    </w:rPr>
                    <w:t>f</w:t>
                  </w:r>
                </w:p>
              </w:tc>
              <w:tc>
                <w:tcPr>
                  <w:tcW w:w="2921" w:type="dxa"/>
                </w:tcPr>
                <w:p w14:paraId="39C6762C" w14:textId="77777777" w:rsidR="00941205" w:rsidRPr="0054203F" w:rsidRDefault="00941205" w:rsidP="00A728F9">
                  <w:pPr>
                    <w:pStyle w:val="Tablehead0"/>
                    <w:rPr>
                      <w:rFonts w:asciiTheme="majorBidi" w:hAnsiTheme="majorBidi" w:cstheme="majorBidi"/>
                      <w:b w:val="0"/>
                    </w:rPr>
                  </w:pPr>
                  <w:r w:rsidRPr="0054203F">
                    <w:rPr>
                      <w:rFonts w:asciiTheme="majorBidi" w:hAnsiTheme="majorBidi" w:cstheme="majorBidi"/>
                    </w:rPr>
                    <w:t>Frequency offset of measurement filter centre frequency, f_offset</w:t>
                  </w:r>
                </w:p>
              </w:tc>
              <w:tc>
                <w:tcPr>
                  <w:tcW w:w="3235" w:type="dxa"/>
                </w:tcPr>
                <w:p w14:paraId="0DB0585E" w14:textId="77777777" w:rsidR="00941205" w:rsidRPr="0054203F" w:rsidRDefault="00941205" w:rsidP="00A728F9">
                  <w:pPr>
                    <w:pStyle w:val="Tablehead0"/>
                    <w:rPr>
                      <w:rFonts w:asciiTheme="majorBidi" w:hAnsiTheme="majorBidi" w:cstheme="majorBidi"/>
                      <w:b w:val="0"/>
                    </w:rPr>
                  </w:pPr>
                  <w:r w:rsidRPr="0054203F">
                    <w:rPr>
                      <w:rFonts w:asciiTheme="majorBidi" w:hAnsiTheme="majorBidi" w:cstheme="majorBidi"/>
                      <w:i/>
                      <w:lang w:eastAsia="zh-CN"/>
                    </w:rPr>
                    <w:t>Basic limit</w:t>
                  </w:r>
                  <w:r w:rsidRPr="0054203F" w:rsidDel="00B004F1">
                    <w:rPr>
                      <w:rFonts w:asciiTheme="majorBidi" w:hAnsiTheme="majorBidi" w:cstheme="majorBidi"/>
                    </w:rPr>
                    <w:t xml:space="preserve"> </w:t>
                  </w:r>
                  <w:r w:rsidRPr="0054203F">
                    <w:rPr>
                      <w:rFonts w:asciiTheme="majorBidi" w:hAnsiTheme="majorBidi" w:cstheme="majorBidi"/>
                    </w:rPr>
                    <w:t>(Note 1, 2)</w:t>
                  </w:r>
                </w:p>
              </w:tc>
              <w:tc>
                <w:tcPr>
                  <w:tcW w:w="1512" w:type="dxa"/>
                  <w:tcBorders>
                    <w:bottom w:val="single" w:sz="4" w:space="0" w:color="auto"/>
                  </w:tcBorders>
                </w:tcPr>
                <w:p w14:paraId="413AD495" w14:textId="77777777" w:rsidR="00941205" w:rsidRPr="0054203F" w:rsidRDefault="00941205" w:rsidP="00A728F9">
                  <w:pPr>
                    <w:pStyle w:val="Tablehead0"/>
                    <w:rPr>
                      <w:rFonts w:asciiTheme="majorBidi" w:hAnsiTheme="majorBidi" w:cstheme="majorBidi"/>
                      <w:b w:val="0"/>
                    </w:rPr>
                  </w:pPr>
                  <w:r w:rsidRPr="0054203F">
                    <w:rPr>
                      <w:rFonts w:asciiTheme="majorBidi" w:hAnsiTheme="majorBidi" w:cstheme="majorBidi"/>
                    </w:rPr>
                    <w:t>Measurement bandwidth</w:t>
                  </w:r>
                </w:p>
              </w:tc>
            </w:tr>
            <w:tr w:rsidR="00941205" w:rsidRPr="0054203F" w14:paraId="71CA41D6" w14:textId="77777777" w:rsidTr="00A728F9">
              <w:trPr>
                <w:cantSplit/>
                <w:jc w:val="center"/>
              </w:trPr>
              <w:tc>
                <w:tcPr>
                  <w:tcW w:w="1824" w:type="dxa"/>
                </w:tcPr>
                <w:p w14:paraId="7FE059D5" w14:textId="77777777" w:rsidR="00941205" w:rsidRPr="0054203F" w:rsidRDefault="00941205" w:rsidP="00A728F9">
                  <w:pPr>
                    <w:pStyle w:val="Tabletext"/>
                    <w:jc w:val="center"/>
                    <w:rPr>
                      <w:rFonts w:asciiTheme="majorBidi" w:hAnsiTheme="majorBidi" w:cstheme="majorBidi"/>
                    </w:rPr>
                  </w:pPr>
                  <w:r w:rsidRPr="0054203F">
                    <w:rPr>
                      <w:rFonts w:asciiTheme="majorBidi" w:hAnsiTheme="majorBidi" w:cstheme="majorBidi"/>
                    </w:rPr>
                    <w:t xml:space="preserve">0 MHz </w:t>
                  </w:r>
                  <w:r w:rsidRPr="0054203F">
                    <w:rPr>
                      <w:rFonts w:asciiTheme="majorBidi" w:hAnsiTheme="majorBidi" w:cstheme="majorBidi"/>
                    </w:rPr>
                    <w:sym w:font="Symbol" w:char="F0A3"/>
                  </w:r>
                  <w:r w:rsidRPr="0054203F">
                    <w:rPr>
                      <w:rFonts w:asciiTheme="majorBidi" w:hAnsiTheme="majorBidi" w:cstheme="majorBidi"/>
                    </w:rPr>
                    <w:t xml:space="preserve"> </w:t>
                  </w:r>
                  <w:r w:rsidRPr="0054203F">
                    <w:rPr>
                      <w:rFonts w:asciiTheme="majorBidi" w:hAnsiTheme="majorBidi" w:cstheme="majorBidi"/>
                    </w:rPr>
                    <w:sym w:font="Symbol" w:char="F044"/>
                  </w:r>
                  <w:r w:rsidRPr="0054203F">
                    <w:rPr>
                      <w:rFonts w:asciiTheme="majorBidi" w:hAnsiTheme="majorBidi" w:cstheme="majorBidi"/>
                    </w:rPr>
                    <w:t>f &lt; 5 MHz</w:t>
                  </w:r>
                </w:p>
              </w:tc>
              <w:tc>
                <w:tcPr>
                  <w:tcW w:w="2921" w:type="dxa"/>
                </w:tcPr>
                <w:p w14:paraId="5CE34706" w14:textId="77777777" w:rsidR="00941205" w:rsidRPr="0054203F" w:rsidRDefault="00941205" w:rsidP="00A728F9">
                  <w:pPr>
                    <w:pStyle w:val="Tabletext"/>
                    <w:jc w:val="center"/>
                    <w:rPr>
                      <w:rFonts w:asciiTheme="majorBidi" w:hAnsiTheme="majorBidi" w:cstheme="majorBidi"/>
                    </w:rPr>
                  </w:pPr>
                  <w:r w:rsidRPr="0054203F">
                    <w:rPr>
                      <w:rFonts w:asciiTheme="majorBidi" w:hAnsiTheme="majorBidi" w:cstheme="majorBidi"/>
                    </w:rPr>
                    <w:t xml:space="preserve">0.05 MHz </w:t>
                  </w:r>
                  <w:r w:rsidRPr="0054203F">
                    <w:rPr>
                      <w:rFonts w:asciiTheme="majorBidi" w:hAnsiTheme="majorBidi" w:cstheme="majorBidi"/>
                    </w:rPr>
                    <w:sym w:font="Symbol" w:char="F0A3"/>
                  </w:r>
                  <w:r w:rsidRPr="0054203F">
                    <w:rPr>
                      <w:rFonts w:asciiTheme="majorBidi" w:hAnsiTheme="majorBidi" w:cstheme="majorBidi"/>
                    </w:rPr>
                    <w:t xml:space="preserve"> f_offset &lt; 5.05 MHz</w:t>
                  </w:r>
                </w:p>
              </w:tc>
              <w:tc>
                <w:tcPr>
                  <w:tcW w:w="3235" w:type="dxa"/>
                </w:tcPr>
                <w:p w14:paraId="16289AC2" w14:textId="00AA673D" w:rsidR="00941205" w:rsidRPr="0054203F" w:rsidRDefault="00570857" w:rsidP="00A728F9">
                  <w:pPr>
                    <w:pStyle w:val="Tabletext"/>
                    <w:jc w:val="center"/>
                    <w:rPr>
                      <w:rFonts w:asciiTheme="majorBidi" w:hAnsiTheme="majorBidi" w:cstheme="majorBidi"/>
                    </w:rPr>
                  </w:pPr>
                  <w:r w:rsidRPr="0054203F">
                    <w:rPr>
                      <w:rFonts w:asciiTheme="majorBidi" w:hAnsiTheme="majorBidi" w:cstheme="majorBidi"/>
                      <w:position w:val="-28"/>
                    </w:rPr>
                    <w:object w:dxaOrig="3580" w:dyaOrig="680" w14:anchorId="26D947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Formula" style="width:129.8pt;height:29.45pt" o:ole="" fillcolor="window">
                        <v:imagedata r:id="rId21" o:title=""/>
                      </v:shape>
                      <o:OLEObject Type="Embed" ProgID="Equation.3" ShapeID="_x0000_i1025" DrawAspect="Content" ObjectID="_1842000492" r:id="rId22"/>
                    </w:object>
                  </w:r>
                </w:p>
              </w:tc>
              <w:tc>
                <w:tcPr>
                  <w:tcW w:w="1512" w:type="dxa"/>
                  <w:tcBorders>
                    <w:bottom w:val="nil"/>
                  </w:tcBorders>
                </w:tcPr>
                <w:p w14:paraId="2EC5B555" w14:textId="77777777" w:rsidR="00941205" w:rsidRPr="0054203F" w:rsidRDefault="00941205" w:rsidP="00A728F9">
                  <w:pPr>
                    <w:pStyle w:val="Tabletext"/>
                    <w:jc w:val="center"/>
                    <w:rPr>
                      <w:rFonts w:asciiTheme="majorBidi" w:hAnsiTheme="majorBidi" w:cstheme="majorBidi"/>
                    </w:rPr>
                  </w:pPr>
                </w:p>
              </w:tc>
            </w:tr>
            <w:tr w:rsidR="00941205" w:rsidRPr="0054203F" w14:paraId="6E274722" w14:textId="77777777" w:rsidTr="00A728F9">
              <w:trPr>
                <w:cantSplit/>
                <w:jc w:val="center"/>
              </w:trPr>
              <w:tc>
                <w:tcPr>
                  <w:tcW w:w="1824" w:type="dxa"/>
                </w:tcPr>
                <w:p w14:paraId="774CA547" w14:textId="77777777" w:rsidR="00941205" w:rsidRPr="0054203F" w:rsidRDefault="00941205" w:rsidP="00A728F9">
                  <w:pPr>
                    <w:pStyle w:val="Tabletext"/>
                    <w:jc w:val="center"/>
                    <w:rPr>
                      <w:rFonts w:asciiTheme="majorBidi" w:hAnsiTheme="majorBidi" w:cstheme="majorBidi"/>
                    </w:rPr>
                  </w:pPr>
                  <w:r w:rsidRPr="0054203F">
                    <w:rPr>
                      <w:rFonts w:asciiTheme="majorBidi" w:hAnsiTheme="majorBidi" w:cstheme="majorBidi"/>
                    </w:rPr>
                    <w:t xml:space="preserve">5 MHz </w:t>
                  </w:r>
                  <w:r w:rsidRPr="0054203F">
                    <w:rPr>
                      <w:rFonts w:asciiTheme="majorBidi" w:hAnsiTheme="majorBidi" w:cstheme="majorBidi"/>
                    </w:rPr>
                    <w:sym w:font="Symbol" w:char="F0A3"/>
                  </w:r>
                  <w:r w:rsidRPr="0054203F">
                    <w:rPr>
                      <w:rFonts w:asciiTheme="majorBidi" w:hAnsiTheme="majorBidi" w:cstheme="majorBidi"/>
                    </w:rPr>
                    <w:t xml:space="preserve"> </w:t>
                  </w:r>
                  <w:r w:rsidRPr="0054203F">
                    <w:rPr>
                      <w:rFonts w:asciiTheme="majorBidi" w:hAnsiTheme="majorBidi" w:cstheme="majorBidi"/>
                    </w:rPr>
                    <w:sym w:font="Symbol" w:char="F044"/>
                  </w:r>
                  <w:r w:rsidRPr="0054203F">
                    <w:rPr>
                      <w:rFonts w:asciiTheme="majorBidi" w:hAnsiTheme="majorBidi" w:cstheme="majorBidi"/>
                    </w:rPr>
                    <w:t>f &lt;</w:t>
                  </w:r>
                </w:p>
                <w:p w14:paraId="526D7C6B" w14:textId="77777777" w:rsidR="00941205" w:rsidRPr="0054203F" w:rsidRDefault="00941205" w:rsidP="00A728F9">
                  <w:pPr>
                    <w:pStyle w:val="Tabletext"/>
                    <w:jc w:val="center"/>
                    <w:rPr>
                      <w:rFonts w:asciiTheme="majorBidi" w:hAnsiTheme="majorBidi" w:cstheme="majorBidi"/>
                    </w:rPr>
                  </w:pPr>
                  <w:r w:rsidRPr="0054203F">
                    <w:rPr>
                      <w:rFonts w:asciiTheme="majorBidi" w:hAnsiTheme="majorBidi" w:cstheme="majorBidi"/>
                    </w:rPr>
                    <w:t xml:space="preserve">min(10 MHz, </w:t>
                  </w:r>
                  <w:r w:rsidRPr="0054203F">
                    <w:rPr>
                      <w:rFonts w:asciiTheme="majorBidi" w:hAnsiTheme="majorBidi" w:cstheme="majorBidi"/>
                    </w:rPr>
                    <w:sym w:font="Symbol" w:char="F044"/>
                  </w:r>
                  <w:r w:rsidRPr="0054203F">
                    <w:rPr>
                      <w:rFonts w:asciiTheme="majorBidi" w:hAnsiTheme="majorBidi" w:cstheme="majorBidi"/>
                    </w:rPr>
                    <w:t>f</w:t>
                  </w:r>
                  <w:r w:rsidRPr="0054203F">
                    <w:rPr>
                      <w:rFonts w:asciiTheme="majorBidi" w:hAnsiTheme="majorBidi" w:cstheme="majorBidi"/>
                      <w:vertAlign w:val="subscript"/>
                    </w:rPr>
                    <w:t>max</w:t>
                  </w:r>
                  <w:r w:rsidRPr="0054203F">
                    <w:rPr>
                      <w:rFonts w:asciiTheme="majorBidi" w:hAnsiTheme="majorBidi" w:cstheme="majorBidi"/>
                    </w:rPr>
                    <w:t>)</w:t>
                  </w:r>
                </w:p>
              </w:tc>
              <w:tc>
                <w:tcPr>
                  <w:tcW w:w="2921" w:type="dxa"/>
                </w:tcPr>
                <w:p w14:paraId="4D4AF6CD" w14:textId="77777777" w:rsidR="00941205" w:rsidRPr="0054203F" w:rsidRDefault="00941205" w:rsidP="00A728F9">
                  <w:pPr>
                    <w:pStyle w:val="Tabletext"/>
                    <w:jc w:val="center"/>
                    <w:rPr>
                      <w:rFonts w:asciiTheme="majorBidi" w:hAnsiTheme="majorBidi" w:cstheme="majorBidi"/>
                    </w:rPr>
                  </w:pPr>
                  <w:r w:rsidRPr="0054203F">
                    <w:rPr>
                      <w:rFonts w:asciiTheme="majorBidi" w:hAnsiTheme="majorBidi" w:cstheme="majorBidi"/>
                    </w:rPr>
                    <w:t xml:space="preserve">5.05 MHz </w:t>
                  </w:r>
                  <w:r w:rsidRPr="0054203F">
                    <w:rPr>
                      <w:rFonts w:asciiTheme="majorBidi" w:hAnsiTheme="majorBidi" w:cstheme="majorBidi"/>
                    </w:rPr>
                    <w:sym w:font="Symbol" w:char="F0A3"/>
                  </w:r>
                  <w:r w:rsidRPr="0054203F">
                    <w:rPr>
                      <w:rFonts w:asciiTheme="majorBidi" w:hAnsiTheme="majorBidi" w:cstheme="majorBidi"/>
                    </w:rPr>
                    <w:t xml:space="preserve"> f_offset &lt;</w:t>
                  </w:r>
                </w:p>
                <w:p w14:paraId="4FEAFFD2" w14:textId="77777777" w:rsidR="00941205" w:rsidRPr="0054203F" w:rsidRDefault="00941205" w:rsidP="00A728F9">
                  <w:pPr>
                    <w:pStyle w:val="Tabletext"/>
                    <w:jc w:val="center"/>
                    <w:rPr>
                      <w:rFonts w:asciiTheme="majorBidi" w:hAnsiTheme="majorBidi" w:cstheme="majorBidi"/>
                    </w:rPr>
                  </w:pPr>
                  <w:r w:rsidRPr="0054203F">
                    <w:rPr>
                      <w:rFonts w:asciiTheme="majorBidi" w:hAnsiTheme="majorBidi" w:cstheme="majorBidi"/>
                    </w:rPr>
                    <w:t>min(10.05 MHz, f_offset</w:t>
                  </w:r>
                  <w:r w:rsidRPr="0054203F">
                    <w:rPr>
                      <w:rFonts w:asciiTheme="majorBidi" w:hAnsiTheme="majorBidi" w:cstheme="majorBidi"/>
                      <w:vertAlign w:val="subscript"/>
                    </w:rPr>
                    <w:t>max</w:t>
                  </w:r>
                  <w:r w:rsidRPr="0054203F">
                    <w:rPr>
                      <w:rFonts w:asciiTheme="majorBidi" w:hAnsiTheme="majorBidi" w:cstheme="majorBidi"/>
                    </w:rPr>
                    <w:t>)</w:t>
                  </w:r>
                </w:p>
              </w:tc>
              <w:tc>
                <w:tcPr>
                  <w:tcW w:w="3235" w:type="dxa"/>
                </w:tcPr>
                <w:p w14:paraId="056503F8" w14:textId="77777777" w:rsidR="00941205" w:rsidRPr="0054203F" w:rsidRDefault="00941205" w:rsidP="00A728F9">
                  <w:pPr>
                    <w:pStyle w:val="Tabletext"/>
                    <w:jc w:val="center"/>
                    <w:rPr>
                      <w:rFonts w:asciiTheme="majorBidi" w:hAnsiTheme="majorBidi" w:cstheme="majorBidi"/>
                    </w:rPr>
                  </w:pPr>
                  <w:r w:rsidRPr="0054203F">
                    <w:rPr>
                      <w:rFonts w:asciiTheme="majorBidi" w:hAnsiTheme="majorBidi" w:cstheme="majorBidi"/>
                    </w:rPr>
                    <w:t>−12.5 dBm</w:t>
                  </w:r>
                </w:p>
              </w:tc>
              <w:tc>
                <w:tcPr>
                  <w:tcW w:w="1512" w:type="dxa"/>
                  <w:tcBorders>
                    <w:top w:val="nil"/>
                    <w:bottom w:val="nil"/>
                  </w:tcBorders>
                </w:tcPr>
                <w:p w14:paraId="0F55EB0F" w14:textId="77777777" w:rsidR="00941205" w:rsidRPr="0054203F" w:rsidRDefault="00941205" w:rsidP="00A728F9">
                  <w:pPr>
                    <w:pStyle w:val="Tabletext"/>
                    <w:jc w:val="center"/>
                    <w:rPr>
                      <w:rFonts w:asciiTheme="majorBidi" w:hAnsiTheme="majorBidi" w:cstheme="majorBidi"/>
                    </w:rPr>
                  </w:pPr>
                  <w:r w:rsidRPr="0054203F">
                    <w:rPr>
                      <w:rFonts w:asciiTheme="majorBidi" w:hAnsiTheme="majorBidi" w:cstheme="majorBidi"/>
                    </w:rPr>
                    <w:t xml:space="preserve">100 kHz </w:t>
                  </w:r>
                </w:p>
              </w:tc>
            </w:tr>
            <w:tr w:rsidR="00941205" w:rsidRPr="0054203F" w14:paraId="4F5C4155" w14:textId="77777777" w:rsidTr="00A728F9">
              <w:trPr>
                <w:cantSplit/>
                <w:jc w:val="center"/>
              </w:trPr>
              <w:tc>
                <w:tcPr>
                  <w:tcW w:w="1824" w:type="dxa"/>
                  <w:tcBorders>
                    <w:bottom w:val="single" w:sz="4" w:space="0" w:color="auto"/>
                  </w:tcBorders>
                </w:tcPr>
                <w:p w14:paraId="73E0D564" w14:textId="77777777" w:rsidR="00941205" w:rsidRPr="0054203F" w:rsidRDefault="00941205" w:rsidP="00A728F9">
                  <w:pPr>
                    <w:pStyle w:val="Tabletext"/>
                    <w:jc w:val="center"/>
                    <w:rPr>
                      <w:rFonts w:asciiTheme="majorBidi" w:hAnsiTheme="majorBidi" w:cstheme="majorBidi"/>
                    </w:rPr>
                  </w:pPr>
                  <w:r w:rsidRPr="0054203F">
                    <w:rPr>
                      <w:rFonts w:asciiTheme="majorBidi" w:hAnsiTheme="majorBidi" w:cstheme="majorBidi"/>
                    </w:rPr>
                    <w:t xml:space="preserve">10 MHz </w:t>
                  </w:r>
                  <w:r w:rsidRPr="0054203F">
                    <w:rPr>
                      <w:rFonts w:asciiTheme="majorBidi" w:hAnsiTheme="majorBidi" w:cstheme="majorBidi"/>
                    </w:rPr>
                    <w:sym w:font="Symbol" w:char="F0A3"/>
                  </w:r>
                  <w:r w:rsidRPr="0054203F">
                    <w:rPr>
                      <w:rFonts w:asciiTheme="majorBidi" w:hAnsiTheme="majorBidi" w:cstheme="majorBidi"/>
                    </w:rPr>
                    <w:t xml:space="preserve"> </w:t>
                  </w:r>
                  <w:r w:rsidRPr="0054203F">
                    <w:rPr>
                      <w:rFonts w:asciiTheme="majorBidi" w:hAnsiTheme="majorBidi" w:cstheme="majorBidi"/>
                    </w:rPr>
                    <w:sym w:font="Symbol" w:char="F044"/>
                  </w:r>
                  <w:r w:rsidRPr="0054203F">
                    <w:rPr>
                      <w:rFonts w:asciiTheme="majorBidi" w:hAnsiTheme="majorBidi" w:cstheme="majorBidi"/>
                    </w:rPr>
                    <w:t xml:space="preserve">f </w:t>
                  </w:r>
                  <w:r w:rsidRPr="0054203F">
                    <w:rPr>
                      <w:rFonts w:asciiTheme="majorBidi" w:hAnsiTheme="majorBidi" w:cstheme="majorBidi"/>
                    </w:rPr>
                    <w:sym w:font="Symbol" w:char="F0A3"/>
                  </w:r>
                  <w:r w:rsidRPr="0054203F">
                    <w:rPr>
                      <w:rFonts w:asciiTheme="majorBidi" w:hAnsiTheme="majorBidi" w:cstheme="majorBidi"/>
                    </w:rPr>
                    <w:t xml:space="preserve"> </w:t>
                  </w:r>
                  <w:r w:rsidRPr="0054203F">
                    <w:rPr>
                      <w:rFonts w:asciiTheme="majorBidi" w:hAnsiTheme="majorBidi" w:cstheme="majorBidi"/>
                    </w:rPr>
                    <w:sym w:font="Symbol" w:char="F044"/>
                  </w:r>
                  <w:r w:rsidRPr="0054203F">
                    <w:rPr>
                      <w:rFonts w:asciiTheme="majorBidi" w:hAnsiTheme="majorBidi" w:cstheme="majorBidi"/>
                    </w:rPr>
                    <w:t>f</w:t>
                  </w:r>
                  <w:r w:rsidRPr="0054203F">
                    <w:rPr>
                      <w:rFonts w:asciiTheme="majorBidi" w:hAnsiTheme="majorBidi" w:cstheme="majorBidi"/>
                      <w:vertAlign w:val="subscript"/>
                    </w:rPr>
                    <w:t>max</w:t>
                  </w:r>
                </w:p>
              </w:tc>
              <w:tc>
                <w:tcPr>
                  <w:tcW w:w="2921" w:type="dxa"/>
                  <w:tcBorders>
                    <w:bottom w:val="single" w:sz="4" w:space="0" w:color="auto"/>
                  </w:tcBorders>
                </w:tcPr>
                <w:p w14:paraId="136748DA" w14:textId="77777777" w:rsidR="00941205" w:rsidRPr="0054203F" w:rsidRDefault="00941205" w:rsidP="00A728F9">
                  <w:pPr>
                    <w:pStyle w:val="Tabletext"/>
                    <w:jc w:val="center"/>
                    <w:rPr>
                      <w:rFonts w:asciiTheme="majorBidi" w:hAnsiTheme="majorBidi" w:cstheme="majorBidi"/>
                    </w:rPr>
                  </w:pPr>
                  <w:r w:rsidRPr="0054203F">
                    <w:rPr>
                      <w:rFonts w:asciiTheme="majorBidi" w:hAnsiTheme="majorBidi" w:cstheme="majorBidi"/>
                    </w:rPr>
                    <w:t xml:space="preserve">10.05 MHz </w:t>
                  </w:r>
                  <w:r w:rsidRPr="0054203F">
                    <w:rPr>
                      <w:rFonts w:asciiTheme="majorBidi" w:hAnsiTheme="majorBidi" w:cstheme="majorBidi"/>
                    </w:rPr>
                    <w:sym w:font="Symbol" w:char="F0A3"/>
                  </w:r>
                  <w:r w:rsidRPr="0054203F">
                    <w:rPr>
                      <w:rFonts w:asciiTheme="majorBidi" w:hAnsiTheme="majorBidi" w:cstheme="majorBidi"/>
                    </w:rPr>
                    <w:t xml:space="preserve"> f_offset &lt; f_offset</w:t>
                  </w:r>
                  <w:r w:rsidRPr="0054203F">
                    <w:rPr>
                      <w:rFonts w:asciiTheme="majorBidi" w:hAnsiTheme="majorBidi" w:cstheme="majorBidi"/>
                      <w:vertAlign w:val="subscript"/>
                    </w:rPr>
                    <w:t>max</w:t>
                  </w:r>
                  <w:r w:rsidRPr="0054203F">
                    <w:rPr>
                      <w:rFonts w:asciiTheme="majorBidi" w:hAnsiTheme="majorBidi" w:cstheme="majorBidi"/>
                    </w:rPr>
                    <w:t xml:space="preserve"> </w:t>
                  </w:r>
                </w:p>
              </w:tc>
              <w:tc>
                <w:tcPr>
                  <w:tcW w:w="3235" w:type="dxa"/>
                  <w:tcBorders>
                    <w:bottom w:val="single" w:sz="4" w:space="0" w:color="auto"/>
                  </w:tcBorders>
                </w:tcPr>
                <w:p w14:paraId="7C629FD8" w14:textId="77777777" w:rsidR="00941205" w:rsidRPr="0054203F" w:rsidRDefault="00941205" w:rsidP="00A728F9">
                  <w:pPr>
                    <w:pStyle w:val="Tabletext"/>
                    <w:jc w:val="center"/>
                    <w:rPr>
                      <w:rFonts w:asciiTheme="majorBidi" w:hAnsiTheme="majorBidi" w:cstheme="majorBidi"/>
                    </w:rPr>
                  </w:pPr>
                  <w:r w:rsidRPr="0054203F">
                    <w:rPr>
                      <w:rFonts w:asciiTheme="majorBidi" w:hAnsiTheme="majorBidi" w:cstheme="majorBidi"/>
                    </w:rPr>
                    <w:t xml:space="preserve">−13 dBm (Note </w:t>
                  </w:r>
                  <w:r w:rsidRPr="0054203F">
                    <w:rPr>
                      <w:rFonts w:asciiTheme="majorBidi" w:hAnsiTheme="majorBidi" w:cstheme="majorBidi"/>
                      <w:lang w:eastAsia="zh-CN"/>
                    </w:rPr>
                    <w:t>3</w:t>
                  </w:r>
                  <w:r w:rsidRPr="0054203F">
                    <w:rPr>
                      <w:rFonts w:asciiTheme="majorBidi" w:hAnsiTheme="majorBidi" w:cstheme="majorBidi"/>
                    </w:rPr>
                    <w:t>)</w:t>
                  </w:r>
                </w:p>
              </w:tc>
              <w:tc>
                <w:tcPr>
                  <w:tcW w:w="1512" w:type="dxa"/>
                  <w:tcBorders>
                    <w:top w:val="nil"/>
                    <w:bottom w:val="single" w:sz="4" w:space="0" w:color="auto"/>
                  </w:tcBorders>
                </w:tcPr>
                <w:p w14:paraId="6E9B1AB3" w14:textId="77777777" w:rsidR="00941205" w:rsidRPr="0054203F" w:rsidRDefault="00941205" w:rsidP="00A728F9">
                  <w:pPr>
                    <w:pStyle w:val="Tabletext"/>
                    <w:jc w:val="center"/>
                    <w:rPr>
                      <w:rFonts w:asciiTheme="majorBidi" w:hAnsiTheme="majorBidi" w:cstheme="majorBidi"/>
                    </w:rPr>
                  </w:pPr>
                </w:p>
              </w:tc>
            </w:tr>
            <w:tr w:rsidR="00941205" w:rsidRPr="0054203F" w14:paraId="020421E3" w14:textId="77777777" w:rsidTr="00A728F9">
              <w:trPr>
                <w:cantSplit/>
                <w:jc w:val="center"/>
              </w:trPr>
              <w:tc>
                <w:tcPr>
                  <w:tcW w:w="9492" w:type="dxa"/>
                  <w:gridSpan w:val="4"/>
                  <w:tcBorders>
                    <w:left w:val="nil"/>
                    <w:bottom w:val="nil"/>
                    <w:right w:val="nil"/>
                  </w:tcBorders>
                </w:tcPr>
                <w:p w14:paraId="214340E8" w14:textId="77777777" w:rsidR="00941205" w:rsidRPr="0054203F" w:rsidRDefault="00941205" w:rsidP="00A728F9">
                  <w:pPr>
                    <w:pStyle w:val="Tablelegend"/>
                    <w:rPr>
                      <w:rFonts w:asciiTheme="majorBidi" w:hAnsiTheme="majorBidi" w:cstheme="majorBidi"/>
                    </w:rPr>
                  </w:pPr>
                  <w:r w:rsidRPr="0054203F">
                    <w:rPr>
                      <w:rFonts w:asciiTheme="majorBidi" w:hAnsiTheme="majorBidi" w:cstheme="majorBidi"/>
                    </w:rPr>
                    <w:t xml:space="preserve">Note 1: For a BS supporting non-contiguous spectrum operation within any </w:t>
                  </w:r>
                  <w:r w:rsidRPr="0054203F">
                    <w:rPr>
                      <w:rFonts w:asciiTheme="majorBidi" w:hAnsiTheme="majorBidi" w:cstheme="majorBidi"/>
                      <w:i/>
                    </w:rPr>
                    <w:t>operating band</w:t>
                  </w:r>
                  <w:r w:rsidRPr="0054203F">
                    <w:rPr>
                      <w:rFonts w:asciiTheme="majorBidi" w:hAnsiTheme="majorBidi" w:cstheme="majorBidi"/>
                    </w:rPr>
                    <w:t xml:space="preserve">, the emission limits within sub-block gaps is calculated as a cumulative sum of contributions from adjacent sub blocks on each side of the sub block gap. Exception is </w:t>
                  </w:r>
                  <w:r w:rsidRPr="0054203F">
                    <w:rPr>
                      <w:rFonts w:asciiTheme="majorBidi" w:hAnsiTheme="majorBidi" w:cstheme="majorBidi"/>
                    </w:rPr>
                    <w:t>f ≥ 10 MHz from both adjacent sub blocks on each side of the sub-block gap, where the emission limits within sub-block gaps shall be -13 dBm/100 kHz.</w:t>
                  </w:r>
                </w:p>
                <w:p w14:paraId="2C1DD4C1" w14:textId="77777777" w:rsidR="00941205" w:rsidRPr="0054203F" w:rsidRDefault="00941205" w:rsidP="00A728F9">
                  <w:pPr>
                    <w:pStyle w:val="Tablelegend"/>
                    <w:rPr>
                      <w:rFonts w:asciiTheme="majorBidi" w:hAnsiTheme="majorBidi" w:cstheme="majorBidi"/>
                    </w:rPr>
                  </w:pPr>
                  <w:r w:rsidRPr="0054203F">
                    <w:rPr>
                      <w:rFonts w:asciiTheme="majorBidi" w:hAnsiTheme="majorBidi" w:cstheme="majorBidi"/>
                    </w:rPr>
                    <w:t xml:space="preserve">Note 2: For a </w:t>
                  </w:r>
                  <w:r w:rsidRPr="0054203F">
                    <w:rPr>
                      <w:rFonts w:asciiTheme="majorBidi" w:hAnsiTheme="majorBidi" w:cstheme="majorBidi"/>
                      <w:i/>
                    </w:rPr>
                    <w:t xml:space="preserve">multi-band connector </w:t>
                  </w:r>
                  <w:r w:rsidRPr="0054203F">
                    <w:rPr>
                      <w:rFonts w:asciiTheme="majorBidi" w:hAnsiTheme="majorBidi" w:cstheme="majorBidi"/>
                    </w:rPr>
                    <w:t>with Inter RF Bandwidth gap &lt; 2*Δf</w:t>
                  </w:r>
                  <w:r w:rsidRPr="0054203F">
                    <w:rPr>
                      <w:rFonts w:asciiTheme="majorBidi" w:hAnsiTheme="majorBidi" w:cstheme="majorBidi"/>
                      <w:vertAlign w:val="subscript"/>
                    </w:rPr>
                    <w:t>OBUE</w:t>
                  </w:r>
                  <w:r w:rsidRPr="0054203F">
                    <w:rPr>
                      <w:rFonts w:asciiTheme="majorBidi" w:hAnsiTheme="majorBidi" w:cstheme="majorBidi"/>
                    </w:rPr>
                    <w:t xml:space="preserve"> the emission limits within the Inter RF Bandwidth gaps is calculated as a cumulative sum of contributions from adjacent sub-blocks or RF Bandwidth on each side of the Inter RF Bandwidth gap.</w:t>
                  </w:r>
                </w:p>
                <w:p w14:paraId="0F77CD1A" w14:textId="77777777" w:rsidR="00941205" w:rsidRPr="0054203F" w:rsidRDefault="00941205" w:rsidP="00A728F9">
                  <w:pPr>
                    <w:pStyle w:val="Tablelegend"/>
                    <w:rPr>
                      <w:rFonts w:asciiTheme="majorBidi" w:hAnsiTheme="majorBidi" w:cstheme="majorBidi"/>
                    </w:rPr>
                  </w:pPr>
                  <w:r w:rsidRPr="0054203F">
                    <w:rPr>
                      <w:rFonts w:asciiTheme="majorBidi" w:hAnsiTheme="majorBidi" w:cstheme="majorBidi"/>
                    </w:rPr>
                    <w:t>Note 3</w:t>
                  </w:r>
                  <w:r w:rsidRPr="0054203F">
                    <w:rPr>
                      <w:rFonts w:asciiTheme="majorBidi" w:hAnsiTheme="majorBidi" w:cstheme="majorBidi"/>
                      <w:lang w:eastAsia="zh-CN"/>
                    </w:rPr>
                    <w:t xml:space="preserve">: </w:t>
                  </w:r>
                  <w:r w:rsidRPr="0054203F">
                    <w:rPr>
                      <w:rFonts w:asciiTheme="majorBidi" w:hAnsiTheme="majorBidi" w:cstheme="majorBidi"/>
                    </w:rPr>
                    <w:t xml:space="preserve">The requirement is not applicable when </w:t>
                  </w:r>
                  <w:r w:rsidRPr="0054203F">
                    <w:rPr>
                      <w:rFonts w:asciiTheme="majorBidi" w:hAnsiTheme="majorBidi" w:cstheme="majorBidi"/>
                    </w:rPr>
                    <w:sym w:font="Symbol" w:char="F044"/>
                  </w:r>
                  <w:r w:rsidRPr="0054203F">
                    <w:rPr>
                      <w:rFonts w:asciiTheme="majorBidi" w:hAnsiTheme="majorBidi" w:cstheme="majorBidi"/>
                    </w:rPr>
                    <w:t>f</w:t>
                  </w:r>
                  <w:r w:rsidRPr="0054203F">
                    <w:rPr>
                      <w:rFonts w:asciiTheme="majorBidi" w:hAnsiTheme="majorBidi" w:cstheme="majorBidi"/>
                      <w:vertAlign w:val="subscript"/>
                    </w:rPr>
                    <w:t>max</w:t>
                  </w:r>
                  <w:r w:rsidRPr="0054203F">
                    <w:rPr>
                      <w:rFonts w:asciiTheme="majorBidi" w:hAnsiTheme="majorBidi" w:cstheme="majorBidi"/>
                    </w:rPr>
                    <w:t xml:space="preserve"> &lt; 10 MHz.</w:t>
                  </w:r>
                </w:p>
              </w:tc>
            </w:tr>
          </w:tbl>
          <w:p w14:paraId="7394A0DB" w14:textId="77777777" w:rsidR="00941205" w:rsidRPr="0054203F" w:rsidRDefault="00941205" w:rsidP="00A728F9"/>
        </w:tc>
      </w:tr>
    </w:tbl>
    <w:p w14:paraId="53800082" w14:textId="77777777" w:rsidR="007339BA" w:rsidRPr="0054203F" w:rsidRDefault="007339BA" w:rsidP="007339BA">
      <w:pPr>
        <w:pStyle w:val="Tablefin"/>
      </w:pPr>
    </w:p>
    <w:p w14:paraId="36F2708E" w14:textId="42BB538B" w:rsidR="00D434D5" w:rsidRPr="0054203F" w:rsidRDefault="007339BA" w:rsidP="003D6DF1">
      <w:pPr>
        <w:spacing w:after="120"/>
      </w:pPr>
      <w:r w:rsidRPr="0054203F">
        <w:t>Pour les stations de base fonctionnant dans les bandes n1, n2, n3, n7, n24, n25, n30, n34, n38, n39, n40, n41, n50, n65, n66, n70, n74, n75, n92, n94, les limites de base sont spécifiées dans le Tableau 6.6.4.5.2</w:t>
      </w:r>
      <w:r w:rsidR="00F02D95" w:rsidRPr="0054203F">
        <w:t>-</w:t>
      </w:r>
      <w:r w:rsidRPr="0054203F">
        <w:t>2 du Document TS 38.141-1 [1]:</w:t>
      </w:r>
    </w:p>
    <w:tbl>
      <w:tblPr>
        <w:tblStyle w:val="TableGrid"/>
        <w:tblW w:w="0" w:type="auto"/>
        <w:tblLook w:val="04A0" w:firstRow="1" w:lastRow="0" w:firstColumn="1" w:lastColumn="0" w:noHBand="0" w:noVBand="1"/>
      </w:tblPr>
      <w:tblGrid>
        <w:gridCol w:w="9629"/>
      </w:tblGrid>
      <w:tr w:rsidR="00941205" w:rsidRPr="0054203F" w14:paraId="4EC9F2AA" w14:textId="77777777" w:rsidTr="00A728F9">
        <w:tc>
          <w:tcPr>
            <w:tcW w:w="9629" w:type="dxa"/>
          </w:tcPr>
          <w:p w14:paraId="23153DC6" w14:textId="77777777" w:rsidR="00941205" w:rsidRPr="0054203F" w:rsidRDefault="00941205" w:rsidP="00A728F9">
            <w:pPr>
              <w:pStyle w:val="TableNo"/>
              <w:keepNext w:val="0"/>
              <w:rPr>
                <w:rFonts w:asciiTheme="majorBidi" w:hAnsiTheme="majorBidi" w:cstheme="majorBidi"/>
              </w:rPr>
            </w:pPr>
            <w:r w:rsidRPr="0054203F">
              <w:rPr>
                <w:rFonts w:asciiTheme="majorBidi" w:hAnsiTheme="majorBidi" w:cstheme="majorBidi"/>
              </w:rPr>
              <w:t>TABLE 6.6.4.5.2-2</w:t>
            </w:r>
          </w:p>
          <w:p w14:paraId="00EF92E6" w14:textId="77777777" w:rsidR="00941205" w:rsidRPr="0054203F" w:rsidRDefault="00941205" w:rsidP="00A728F9">
            <w:pPr>
              <w:pStyle w:val="Tabletitle"/>
              <w:keepNext w:val="0"/>
              <w:rPr>
                <w:rFonts w:asciiTheme="majorBidi" w:hAnsiTheme="majorBidi" w:cstheme="majorBidi"/>
              </w:rPr>
            </w:pPr>
            <w:r w:rsidRPr="0054203F">
              <w:rPr>
                <w:rFonts w:asciiTheme="majorBidi" w:hAnsiTheme="majorBidi" w:cstheme="majorBidi"/>
              </w:rPr>
              <w:t xml:space="preserve">Wide Area BS </w:t>
            </w:r>
            <w:r w:rsidRPr="0054203F">
              <w:rPr>
                <w:rFonts w:asciiTheme="majorBidi" w:hAnsiTheme="majorBidi" w:cstheme="majorBidi"/>
                <w:i/>
              </w:rPr>
              <w:t>operating band</w:t>
            </w:r>
            <w:r w:rsidRPr="0054203F">
              <w:rPr>
                <w:rFonts w:asciiTheme="majorBidi" w:hAnsiTheme="majorBidi" w:cstheme="majorBidi"/>
              </w:rPr>
              <w:t xml:space="preserve"> unwanted emission limits </w:t>
            </w:r>
            <w:r w:rsidRPr="0054203F">
              <w:rPr>
                <w:rFonts w:asciiTheme="majorBidi" w:hAnsiTheme="majorBidi" w:cstheme="majorBidi"/>
              </w:rPr>
              <w:br/>
              <w:t>(1 GHz &lt; NR bands ≤ 3 GHz) for Category A</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920"/>
              <w:gridCol w:w="2773"/>
              <w:gridCol w:w="3434"/>
              <w:gridCol w:w="1512"/>
            </w:tblGrid>
            <w:tr w:rsidR="00941205" w:rsidRPr="0054203F" w14:paraId="75AC9614" w14:textId="77777777" w:rsidTr="00A728F9">
              <w:trPr>
                <w:cantSplit/>
                <w:trHeight w:val="648"/>
                <w:tblHeader/>
                <w:jc w:val="center"/>
              </w:trPr>
              <w:tc>
                <w:tcPr>
                  <w:tcW w:w="2028" w:type="dxa"/>
                </w:tcPr>
                <w:p w14:paraId="01E33D5A" w14:textId="77777777" w:rsidR="00941205" w:rsidRPr="0054203F" w:rsidRDefault="00941205" w:rsidP="00A728F9">
                  <w:pPr>
                    <w:pStyle w:val="Tablehead0"/>
                    <w:keepNext w:val="0"/>
                    <w:rPr>
                      <w:rFonts w:asciiTheme="majorBidi" w:hAnsiTheme="majorBidi" w:cstheme="majorBidi"/>
                    </w:rPr>
                  </w:pPr>
                  <w:r w:rsidRPr="0054203F">
                    <w:rPr>
                      <w:rFonts w:asciiTheme="majorBidi" w:hAnsiTheme="majorBidi" w:cstheme="majorBidi"/>
                    </w:rPr>
                    <w:t xml:space="preserve">Frequency offset of measurement filter </w:t>
                  </w:r>
                  <w:r w:rsidRPr="0054203F">
                    <w:rPr>
                      <w:rFonts w:asciiTheme="majorBidi" w:hAnsiTheme="majorBidi" w:cstheme="majorBidi"/>
                    </w:rPr>
                    <w:noBreakHyphen/>
                    <w:t xml:space="preserve">3 dB point, </w:t>
                  </w:r>
                  <w:r w:rsidRPr="0054203F">
                    <w:rPr>
                      <w:rFonts w:asciiTheme="majorBidi" w:hAnsiTheme="majorBidi" w:cstheme="majorBidi"/>
                    </w:rPr>
                    <w:sym w:font="Symbol" w:char="F044"/>
                  </w:r>
                  <w:r w:rsidRPr="0054203F">
                    <w:rPr>
                      <w:rFonts w:asciiTheme="majorBidi" w:hAnsiTheme="majorBidi" w:cstheme="majorBidi"/>
                    </w:rPr>
                    <w:t>f</w:t>
                  </w:r>
                </w:p>
              </w:tc>
              <w:tc>
                <w:tcPr>
                  <w:tcW w:w="3090" w:type="dxa"/>
                </w:tcPr>
                <w:p w14:paraId="05B5573A" w14:textId="77777777" w:rsidR="00941205" w:rsidRPr="0054203F" w:rsidRDefault="00941205" w:rsidP="00A728F9">
                  <w:pPr>
                    <w:pStyle w:val="Tablehead0"/>
                    <w:keepNext w:val="0"/>
                    <w:rPr>
                      <w:rFonts w:asciiTheme="majorBidi" w:hAnsiTheme="majorBidi" w:cstheme="majorBidi"/>
                    </w:rPr>
                  </w:pPr>
                  <w:r w:rsidRPr="0054203F">
                    <w:rPr>
                      <w:rFonts w:asciiTheme="majorBidi" w:hAnsiTheme="majorBidi" w:cstheme="majorBidi"/>
                    </w:rPr>
                    <w:t>Frequency offset of measurement filter centre frequency, f_offset</w:t>
                  </w:r>
                </w:p>
              </w:tc>
              <w:tc>
                <w:tcPr>
                  <w:tcW w:w="3587" w:type="dxa"/>
                </w:tcPr>
                <w:p w14:paraId="18E00D85" w14:textId="77777777" w:rsidR="00941205" w:rsidRPr="0054203F" w:rsidRDefault="00941205" w:rsidP="00A728F9">
                  <w:pPr>
                    <w:pStyle w:val="Tablehead0"/>
                    <w:keepNext w:val="0"/>
                    <w:rPr>
                      <w:rFonts w:asciiTheme="majorBidi" w:hAnsiTheme="majorBidi" w:cstheme="majorBidi"/>
                    </w:rPr>
                  </w:pPr>
                  <w:r w:rsidRPr="0054203F">
                    <w:rPr>
                      <w:rFonts w:asciiTheme="majorBidi" w:hAnsiTheme="majorBidi" w:cstheme="majorBidi"/>
                      <w:i/>
                      <w:lang w:eastAsia="zh-CN"/>
                    </w:rPr>
                    <w:t>Basic limit</w:t>
                  </w:r>
                  <w:r w:rsidRPr="0054203F" w:rsidDel="00B004F1">
                    <w:rPr>
                      <w:rFonts w:asciiTheme="majorBidi" w:hAnsiTheme="majorBidi" w:cstheme="majorBidi"/>
                    </w:rPr>
                    <w:t xml:space="preserve"> </w:t>
                  </w:r>
                  <w:r w:rsidRPr="0054203F">
                    <w:rPr>
                      <w:rFonts w:asciiTheme="majorBidi" w:hAnsiTheme="majorBidi" w:cstheme="majorBidi"/>
                    </w:rPr>
                    <w:t>(Note 1, 2)</w:t>
                  </w:r>
                </w:p>
              </w:tc>
              <w:tc>
                <w:tcPr>
                  <w:tcW w:w="1486" w:type="dxa"/>
                </w:tcPr>
                <w:p w14:paraId="6673706B" w14:textId="77777777" w:rsidR="00941205" w:rsidRPr="0054203F" w:rsidRDefault="00941205" w:rsidP="00A728F9">
                  <w:pPr>
                    <w:pStyle w:val="Tablehead0"/>
                    <w:keepNext w:val="0"/>
                    <w:rPr>
                      <w:rFonts w:asciiTheme="majorBidi" w:hAnsiTheme="majorBidi" w:cstheme="majorBidi"/>
                    </w:rPr>
                  </w:pPr>
                  <w:r w:rsidRPr="0054203F">
                    <w:rPr>
                      <w:rFonts w:asciiTheme="majorBidi" w:hAnsiTheme="majorBidi" w:cstheme="majorBidi"/>
                    </w:rPr>
                    <w:t>Measurement bandwidth</w:t>
                  </w:r>
                </w:p>
              </w:tc>
            </w:tr>
            <w:tr w:rsidR="00941205" w:rsidRPr="0054203F" w14:paraId="231DEC88" w14:textId="77777777" w:rsidTr="00A728F9">
              <w:trPr>
                <w:cantSplit/>
                <w:trHeight w:val="637"/>
                <w:jc w:val="center"/>
              </w:trPr>
              <w:tc>
                <w:tcPr>
                  <w:tcW w:w="2028" w:type="dxa"/>
                </w:tcPr>
                <w:p w14:paraId="79067BF7" w14:textId="77777777" w:rsidR="00941205" w:rsidRPr="0054203F" w:rsidRDefault="00941205" w:rsidP="00A728F9">
                  <w:pPr>
                    <w:pStyle w:val="Tabletext"/>
                    <w:jc w:val="center"/>
                    <w:rPr>
                      <w:rFonts w:asciiTheme="majorBidi" w:hAnsiTheme="majorBidi" w:cstheme="majorBidi"/>
                    </w:rPr>
                  </w:pPr>
                  <w:r w:rsidRPr="0054203F">
                    <w:rPr>
                      <w:rFonts w:asciiTheme="majorBidi" w:hAnsiTheme="majorBidi" w:cstheme="majorBidi"/>
                    </w:rPr>
                    <w:t xml:space="preserve">0 MHz </w:t>
                  </w:r>
                  <w:r w:rsidRPr="0054203F">
                    <w:rPr>
                      <w:rFonts w:asciiTheme="majorBidi" w:hAnsiTheme="majorBidi" w:cstheme="majorBidi"/>
                    </w:rPr>
                    <w:sym w:font="Symbol" w:char="F0A3"/>
                  </w:r>
                  <w:r w:rsidRPr="0054203F">
                    <w:rPr>
                      <w:rFonts w:asciiTheme="majorBidi" w:hAnsiTheme="majorBidi" w:cstheme="majorBidi"/>
                    </w:rPr>
                    <w:t xml:space="preserve"> </w:t>
                  </w:r>
                  <w:r w:rsidRPr="0054203F">
                    <w:rPr>
                      <w:rFonts w:asciiTheme="majorBidi" w:hAnsiTheme="majorBidi" w:cstheme="majorBidi"/>
                    </w:rPr>
                    <w:sym w:font="Symbol" w:char="F044"/>
                  </w:r>
                  <w:r w:rsidRPr="0054203F">
                    <w:rPr>
                      <w:rFonts w:asciiTheme="majorBidi" w:hAnsiTheme="majorBidi" w:cstheme="majorBidi"/>
                    </w:rPr>
                    <w:t>f &lt; 5 MHz</w:t>
                  </w:r>
                </w:p>
              </w:tc>
              <w:tc>
                <w:tcPr>
                  <w:tcW w:w="3090" w:type="dxa"/>
                </w:tcPr>
                <w:p w14:paraId="08CEB8EE" w14:textId="77777777" w:rsidR="00941205" w:rsidRPr="0054203F" w:rsidRDefault="00941205" w:rsidP="00A728F9">
                  <w:pPr>
                    <w:pStyle w:val="Tabletext"/>
                    <w:jc w:val="center"/>
                    <w:rPr>
                      <w:rFonts w:asciiTheme="majorBidi" w:hAnsiTheme="majorBidi" w:cstheme="majorBidi"/>
                    </w:rPr>
                  </w:pPr>
                  <w:r w:rsidRPr="0054203F">
                    <w:rPr>
                      <w:rFonts w:asciiTheme="majorBidi" w:hAnsiTheme="majorBidi" w:cstheme="majorBidi"/>
                    </w:rPr>
                    <w:t xml:space="preserve">0.05 MHz </w:t>
                  </w:r>
                  <w:r w:rsidRPr="0054203F">
                    <w:rPr>
                      <w:rFonts w:asciiTheme="majorBidi" w:hAnsiTheme="majorBidi" w:cstheme="majorBidi"/>
                    </w:rPr>
                    <w:sym w:font="Symbol" w:char="F0A3"/>
                  </w:r>
                  <w:r w:rsidRPr="0054203F">
                    <w:rPr>
                      <w:rFonts w:asciiTheme="majorBidi" w:hAnsiTheme="majorBidi" w:cstheme="majorBidi"/>
                    </w:rPr>
                    <w:t xml:space="preserve"> f_offset &lt; 5.05 MHz</w:t>
                  </w:r>
                </w:p>
              </w:tc>
              <w:tc>
                <w:tcPr>
                  <w:tcW w:w="3587" w:type="dxa"/>
                  <w:vAlign w:val="center"/>
                </w:tcPr>
                <w:p w14:paraId="7D994239" w14:textId="0BB3F5BB" w:rsidR="00941205" w:rsidRPr="0054203F" w:rsidRDefault="00AB4047" w:rsidP="00A728F9">
                  <w:pPr>
                    <w:spacing w:before="0"/>
                    <w:jc w:val="center"/>
                    <w:rPr>
                      <w:rFonts w:asciiTheme="majorBidi" w:hAnsiTheme="majorBidi" w:cstheme="majorBidi"/>
                      <w:sz w:val="20"/>
                    </w:rPr>
                  </w:pPr>
                  <w:r w:rsidRPr="0054203F">
                    <w:rPr>
                      <w:rFonts w:asciiTheme="majorBidi" w:hAnsiTheme="majorBidi" w:cstheme="majorBidi"/>
                      <w:position w:val="-28"/>
                      <w:sz w:val="20"/>
                    </w:rPr>
                    <w:object w:dxaOrig="3580" w:dyaOrig="680" w14:anchorId="20457138">
                      <v:shape id="_x0000_i1026" type="#_x0000_t75" alt="Formula" style="width:129.8pt;height:29.45pt" o:ole="" fillcolor="window">
                        <v:imagedata r:id="rId21" o:title=""/>
                      </v:shape>
                      <o:OLEObject Type="Embed" ProgID="Equation.3" ShapeID="_x0000_i1026" DrawAspect="Content" ObjectID="_1842000493" r:id="rId23"/>
                    </w:object>
                  </w:r>
                </w:p>
              </w:tc>
              <w:tc>
                <w:tcPr>
                  <w:tcW w:w="1486" w:type="dxa"/>
                </w:tcPr>
                <w:p w14:paraId="7B8E74A6" w14:textId="77777777" w:rsidR="00941205" w:rsidRPr="0054203F" w:rsidRDefault="00941205" w:rsidP="00A728F9">
                  <w:pPr>
                    <w:pStyle w:val="Tabletext"/>
                    <w:jc w:val="center"/>
                    <w:rPr>
                      <w:rFonts w:asciiTheme="majorBidi" w:hAnsiTheme="majorBidi" w:cstheme="majorBidi"/>
                    </w:rPr>
                  </w:pPr>
                  <w:r w:rsidRPr="0054203F">
                    <w:rPr>
                      <w:rFonts w:asciiTheme="majorBidi" w:hAnsiTheme="majorBidi" w:cstheme="majorBidi"/>
                    </w:rPr>
                    <w:t>100 kHz</w:t>
                  </w:r>
                </w:p>
              </w:tc>
            </w:tr>
            <w:tr w:rsidR="00941205" w:rsidRPr="0054203F" w14:paraId="394742D5" w14:textId="77777777" w:rsidTr="00A728F9">
              <w:trPr>
                <w:cantSplit/>
                <w:trHeight w:val="452"/>
                <w:jc w:val="center"/>
              </w:trPr>
              <w:tc>
                <w:tcPr>
                  <w:tcW w:w="2028" w:type="dxa"/>
                </w:tcPr>
                <w:p w14:paraId="4E07EA5B" w14:textId="77777777" w:rsidR="00941205" w:rsidRPr="0054203F" w:rsidRDefault="00941205" w:rsidP="00A728F9">
                  <w:pPr>
                    <w:pStyle w:val="Tabletext"/>
                    <w:jc w:val="center"/>
                    <w:rPr>
                      <w:rFonts w:asciiTheme="majorBidi" w:hAnsiTheme="majorBidi" w:cstheme="majorBidi"/>
                    </w:rPr>
                  </w:pPr>
                  <w:r w:rsidRPr="0054203F">
                    <w:rPr>
                      <w:rFonts w:asciiTheme="majorBidi" w:hAnsiTheme="majorBidi" w:cstheme="majorBidi"/>
                    </w:rPr>
                    <w:t xml:space="preserve">5 MHz </w:t>
                  </w:r>
                  <w:r w:rsidRPr="0054203F">
                    <w:rPr>
                      <w:rFonts w:asciiTheme="majorBidi" w:hAnsiTheme="majorBidi" w:cstheme="majorBidi"/>
                    </w:rPr>
                    <w:sym w:font="Symbol" w:char="F0A3"/>
                  </w:r>
                  <w:r w:rsidRPr="0054203F">
                    <w:rPr>
                      <w:rFonts w:asciiTheme="majorBidi" w:hAnsiTheme="majorBidi" w:cstheme="majorBidi"/>
                    </w:rPr>
                    <w:t xml:space="preserve"> </w:t>
                  </w:r>
                  <w:r w:rsidRPr="0054203F">
                    <w:rPr>
                      <w:rFonts w:asciiTheme="majorBidi" w:hAnsiTheme="majorBidi" w:cstheme="majorBidi"/>
                    </w:rPr>
                    <w:sym w:font="Symbol" w:char="F044"/>
                  </w:r>
                  <w:r w:rsidRPr="0054203F">
                    <w:rPr>
                      <w:rFonts w:asciiTheme="majorBidi" w:hAnsiTheme="majorBidi" w:cstheme="majorBidi"/>
                    </w:rPr>
                    <w:t>f &lt;</w:t>
                  </w:r>
                </w:p>
                <w:p w14:paraId="20B693CE" w14:textId="77777777" w:rsidR="00941205" w:rsidRPr="0054203F" w:rsidRDefault="00941205" w:rsidP="00A728F9">
                  <w:pPr>
                    <w:pStyle w:val="Tabletext"/>
                    <w:jc w:val="center"/>
                    <w:rPr>
                      <w:rFonts w:asciiTheme="majorBidi" w:hAnsiTheme="majorBidi" w:cstheme="majorBidi"/>
                    </w:rPr>
                  </w:pPr>
                  <w:r w:rsidRPr="0054203F">
                    <w:rPr>
                      <w:rFonts w:asciiTheme="majorBidi" w:hAnsiTheme="majorBidi" w:cstheme="majorBidi"/>
                    </w:rPr>
                    <w:t xml:space="preserve">min(10 MHz, </w:t>
                  </w:r>
                  <w:r w:rsidRPr="0054203F">
                    <w:rPr>
                      <w:rFonts w:asciiTheme="majorBidi" w:hAnsiTheme="majorBidi" w:cstheme="majorBidi"/>
                    </w:rPr>
                    <w:sym w:font="Symbol" w:char="F044"/>
                  </w:r>
                  <w:r w:rsidRPr="0054203F">
                    <w:rPr>
                      <w:rFonts w:asciiTheme="majorBidi" w:hAnsiTheme="majorBidi" w:cstheme="majorBidi"/>
                    </w:rPr>
                    <w:t>f</w:t>
                  </w:r>
                  <w:r w:rsidRPr="0054203F">
                    <w:rPr>
                      <w:rFonts w:asciiTheme="majorBidi" w:hAnsiTheme="majorBidi" w:cstheme="majorBidi"/>
                      <w:vertAlign w:val="subscript"/>
                    </w:rPr>
                    <w:t>max</w:t>
                  </w:r>
                  <w:r w:rsidRPr="0054203F">
                    <w:rPr>
                      <w:rFonts w:asciiTheme="majorBidi" w:hAnsiTheme="majorBidi" w:cstheme="majorBidi"/>
                    </w:rPr>
                    <w:t>)</w:t>
                  </w:r>
                </w:p>
              </w:tc>
              <w:tc>
                <w:tcPr>
                  <w:tcW w:w="3090" w:type="dxa"/>
                </w:tcPr>
                <w:p w14:paraId="17510B26" w14:textId="77777777" w:rsidR="00941205" w:rsidRPr="0054203F" w:rsidRDefault="00941205" w:rsidP="00A728F9">
                  <w:pPr>
                    <w:pStyle w:val="Tabletext"/>
                    <w:jc w:val="center"/>
                    <w:rPr>
                      <w:rFonts w:asciiTheme="majorBidi" w:hAnsiTheme="majorBidi" w:cstheme="majorBidi"/>
                    </w:rPr>
                  </w:pPr>
                  <w:r w:rsidRPr="0054203F">
                    <w:rPr>
                      <w:rFonts w:asciiTheme="majorBidi" w:hAnsiTheme="majorBidi" w:cstheme="majorBidi"/>
                    </w:rPr>
                    <w:t xml:space="preserve">5.05 MHz </w:t>
                  </w:r>
                  <w:r w:rsidRPr="0054203F">
                    <w:rPr>
                      <w:rFonts w:asciiTheme="majorBidi" w:hAnsiTheme="majorBidi" w:cstheme="majorBidi"/>
                    </w:rPr>
                    <w:sym w:font="Symbol" w:char="F0A3"/>
                  </w:r>
                  <w:r w:rsidRPr="0054203F">
                    <w:rPr>
                      <w:rFonts w:asciiTheme="majorBidi" w:hAnsiTheme="majorBidi" w:cstheme="majorBidi"/>
                    </w:rPr>
                    <w:t xml:space="preserve"> f_offset &lt;</w:t>
                  </w:r>
                </w:p>
                <w:p w14:paraId="1B2564F5" w14:textId="77777777" w:rsidR="00941205" w:rsidRPr="0054203F" w:rsidRDefault="00941205" w:rsidP="00A728F9">
                  <w:pPr>
                    <w:pStyle w:val="Tabletext"/>
                    <w:jc w:val="center"/>
                    <w:rPr>
                      <w:rFonts w:asciiTheme="majorBidi" w:hAnsiTheme="majorBidi" w:cstheme="majorBidi"/>
                    </w:rPr>
                  </w:pPr>
                  <w:r w:rsidRPr="0054203F">
                    <w:rPr>
                      <w:rFonts w:asciiTheme="majorBidi" w:hAnsiTheme="majorBidi" w:cstheme="majorBidi"/>
                    </w:rPr>
                    <w:t>min(10.05 MHz, f_offset</w:t>
                  </w:r>
                  <w:r w:rsidRPr="0054203F">
                    <w:rPr>
                      <w:rFonts w:asciiTheme="majorBidi" w:hAnsiTheme="majorBidi" w:cstheme="majorBidi"/>
                      <w:vertAlign w:val="subscript"/>
                    </w:rPr>
                    <w:t>max</w:t>
                  </w:r>
                  <w:r w:rsidRPr="0054203F">
                    <w:rPr>
                      <w:rFonts w:asciiTheme="majorBidi" w:hAnsiTheme="majorBidi" w:cstheme="majorBidi"/>
                    </w:rPr>
                    <w:t>)</w:t>
                  </w:r>
                </w:p>
              </w:tc>
              <w:tc>
                <w:tcPr>
                  <w:tcW w:w="3587" w:type="dxa"/>
                </w:tcPr>
                <w:p w14:paraId="049ECEAB" w14:textId="77777777" w:rsidR="00941205" w:rsidRPr="0054203F" w:rsidRDefault="00941205" w:rsidP="00A728F9">
                  <w:pPr>
                    <w:pStyle w:val="Tabletext"/>
                    <w:jc w:val="center"/>
                    <w:rPr>
                      <w:rFonts w:asciiTheme="majorBidi" w:hAnsiTheme="majorBidi" w:cstheme="majorBidi"/>
                    </w:rPr>
                  </w:pPr>
                  <w:r w:rsidRPr="0054203F">
                    <w:rPr>
                      <w:rFonts w:asciiTheme="majorBidi" w:hAnsiTheme="majorBidi" w:cstheme="majorBidi"/>
                    </w:rPr>
                    <w:t>−12.5 dBm</w:t>
                  </w:r>
                </w:p>
              </w:tc>
              <w:tc>
                <w:tcPr>
                  <w:tcW w:w="1486" w:type="dxa"/>
                </w:tcPr>
                <w:p w14:paraId="5B6B2A6B" w14:textId="77777777" w:rsidR="00941205" w:rsidRPr="0054203F" w:rsidRDefault="00941205" w:rsidP="00A728F9">
                  <w:pPr>
                    <w:pStyle w:val="Tabletext"/>
                    <w:jc w:val="center"/>
                    <w:rPr>
                      <w:rFonts w:asciiTheme="majorBidi" w:hAnsiTheme="majorBidi" w:cstheme="majorBidi"/>
                    </w:rPr>
                  </w:pPr>
                  <w:r w:rsidRPr="0054203F">
                    <w:rPr>
                      <w:rFonts w:asciiTheme="majorBidi" w:hAnsiTheme="majorBidi" w:cstheme="majorBidi"/>
                    </w:rPr>
                    <w:t xml:space="preserve">100 kHz </w:t>
                  </w:r>
                </w:p>
              </w:tc>
            </w:tr>
            <w:tr w:rsidR="00941205" w:rsidRPr="0054203F" w14:paraId="6BC0F3A5" w14:textId="77777777" w:rsidTr="00A728F9">
              <w:trPr>
                <w:cantSplit/>
                <w:trHeight w:val="226"/>
                <w:jc w:val="center"/>
              </w:trPr>
              <w:tc>
                <w:tcPr>
                  <w:tcW w:w="2028" w:type="dxa"/>
                  <w:tcBorders>
                    <w:bottom w:val="single" w:sz="4" w:space="0" w:color="auto"/>
                  </w:tcBorders>
                </w:tcPr>
                <w:p w14:paraId="7DDBB7CC" w14:textId="77777777" w:rsidR="00941205" w:rsidRPr="0054203F" w:rsidRDefault="00941205" w:rsidP="00A728F9">
                  <w:pPr>
                    <w:pStyle w:val="Tabletext"/>
                    <w:jc w:val="center"/>
                    <w:rPr>
                      <w:rFonts w:asciiTheme="majorBidi" w:hAnsiTheme="majorBidi" w:cstheme="majorBidi"/>
                    </w:rPr>
                  </w:pPr>
                  <w:r w:rsidRPr="0054203F">
                    <w:rPr>
                      <w:rFonts w:asciiTheme="majorBidi" w:hAnsiTheme="majorBidi" w:cstheme="majorBidi"/>
                    </w:rPr>
                    <w:t xml:space="preserve">10 MHz </w:t>
                  </w:r>
                  <w:r w:rsidRPr="0054203F">
                    <w:rPr>
                      <w:rFonts w:asciiTheme="majorBidi" w:hAnsiTheme="majorBidi" w:cstheme="majorBidi"/>
                    </w:rPr>
                    <w:sym w:font="Symbol" w:char="F0A3"/>
                  </w:r>
                  <w:r w:rsidRPr="0054203F">
                    <w:rPr>
                      <w:rFonts w:asciiTheme="majorBidi" w:hAnsiTheme="majorBidi" w:cstheme="majorBidi"/>
                    </w:rPr>
                    <w:t xml:space="preserve"> </w:t>
                  </w:r>
                  <w:r w:rsidRPr="0054203F">
                    <w:rPr>
                      <w:rFonts w:asciiTheme="majorBidi" w:hAnsiTheme="majorBidi" w:cstheme="majorBidi"/>
                    </w:rPr>
                    <w:sym w:font="Symbol" w:char="F044"/>
                  </w:r>
                  <w:r w:rsidRPr="0054203F">
                    <w:rPr>
                      <w:rFonts w:asciiTheme="majorBidi" w:hAnsiTheme="majorBidi" w:cstheme="majorBidi"/>
                    </w:rPr>
                    <w:t xml:space="preserve">f </w:t>
                  </w:r>
                  <w:r w:rsidRPr="0054203F">
                    <w:rPr>
                      <w:rFonts w:asciiTheme="majorBidi" w:hAnsiTheme="majorBidi" w:cstheme="majorBidi"/>
                    </w:rPr>
                    <w:sym w:font="Symbol" w:char="F0A3"/>
                  </w:r>
                  <w:r w:rsidRPr="0054203F">
                    <w:rPr>
                      <w:rFonts w:asciiTheme="majorBidi" w:hAnsiTheme="majorBidi" w:cstheme="majorBidi"/>
                    </w:rPr>
                    <w:t xml:space="preserve"> </w:t>
                  </w:r>
                  <w:r w:rsidRPr="0054203F">
                    <w:rPr>
                      <w:rFonts w:asciiTheme="majorBidi" w:hAnsiTheme="majorBidi" w:cstheme="majorBidi"/>
                    </w:rPr>
                    <w:sym w:font="Symbol" w:char="F044"/>
                  </w:r>
                  <w:r w:rsidRPr="0054203F">
                    <w:rPr>
                      <w:rFonts w:asciiTheme="majorBidi" w:hAnsiTheme="majorBidi" w:cstheme="majorBidi"/>
                    </w:rPr>
                    <w:t>f</w:t>
                  </w:r>
                  <w:r w:rsidRPr="0054203F">
                    <w:rPr>
                      <w:rFonts w:asciiTheme="majorBidi" w:hAnsiTheme="majorBidi" w:cstheme="majorBidi"/>
                      <w:vertAlign w:val="subscript"/>
                    </w:rPr>
                    <w:t>max</w:t>
                  </w:r>
                </w:p>
              </w:tc>
              <w:tc>
                <w:tcPr>
                  <w:tcW w:w="3090" w:type="dxa"/>
                  <w:tcBorders>
                    <w:bottom w:val="single" w:sz="4" w:space="0" w:color="auto"/>
                  </w:tcBorders>
                </w:tcPr>
                <w:p w14:paraId="712705D1" w14:textId="77777777" w:rsidR="00941205" w:rsidRPr="0054203F" w:rsidRDefault="00941205" w:rsidP="00A728F9">
                  <w:pPr>
                    <w:pStyle w:val="Tabletext"/>
                    <w:jc w:val="center"/>
                    <w:rPr>
                      <w:rFonts w:asciiTheme="majorBidi" w:hAnsiTheme="majorBidi" w:cstheme="majorBidi"/>
                    </w:rPr>
                  </w:pPr>
                  <w:r w:rsidRPr="0054203F">
                    <w:rPr>
                      <w:rFonts w:asciiTheme="majorBidi" w:hAnsiTheme="majorBidi" w:cstheme="majorBidi"/>
                    </w:rPr>
                    <w:t xml:space="preserve">10.5 MHz </w:t>
                  </w:r>
                  <w:r w:rsidRPr="0054203F">
                    <w:rPr>
                      <w:rFonts w:asciiTheme="majorBidi" w:hAnsiTheme="majorBidi" w:cstheme="majorBidi"/>
                    </w:rPr>
                    <w:sym w:font="Symbol" w:char="F0A3"/>
                  </w:r>
                  <w:r w:rsidRPr="0054203F">
                    <w:rPr>
                      <w:rFonts w:asciiTheme="majorBidi" w:hAnsiTheme="majorBidi" w:cstheme="majorBidi"/>
                    </w:rPr>
                    <w:t xml:space="preserve"> f_offset &lt; f_offset</w:t>
                  </w:r>
                  <w:r w:rsidRPr="0054203F">
                    <w:rPr>
                      <w:rFonts w:asciiTheme="majorBidi" w:hAnsiTheme="majorBidi" w:cstheme="majorBidi"/>
                      <w:vertAlign w:val="subscript"/>
                    </w:rPr>
                    <w:t>max</w:t>
                  </w:r>
                  <w:r w:rsidRPr="0054203F">
                    <w:rPr>
                      <w:rFonts w:asciiTheme="majorBidi" w:hAnsiTheme="majorBidi" w:cstheme="majorBidi"/>
                    </w:rPr>
                    <w:t xml:space="preserve"> </w:t>
                  </w:r>
                </w:p>
              </w:tc>
              <w:tc>
                <w:tcPr>
                  <w:tcW w:w="3587" w:type="dxa"/>
                  <w:tcBorders>
                    <w:bottom w:val="single" w:sz="4" w:space="0" w:color="auto"/>
                  </w:tcBorders>
                </w:tcPr>
                <w:p w14:paraId="011714BF" w14:textId="77777777" w:rsidR="00941205" w:rsidRPr="0054203F" w:rsidRDefault="00941205" w:rsidP="00A728F9">
                  <w:pPr>
                    <w:pStyle w:val="Tabletext"/>
                    <w:jc w:val="center"/>
                    <w:rPr>
                      <w:rFonts w:asciiTheme="majorBidi" w:hAnsiTheme="majorBidi" w:cstheme="majorBidi"/>
                    </w:rPr>
                  </w:pPr>
                  <w:r w:rsidRPr="0054203F">
                    <w:rPr>
                      <w:rFonts w:asciiTheme="majorBidi" w:hAnsiTheme="majorBidi" w:cstheme="majorBidi"/>
                    </w:rPr>
                    <w:t xml:space="preserve">−13 dBm (Note </w:t>
                  </w:r>
                  <w:r w:rsidRPr="0054203F">
                    <w:rPr>
                      <w:rFonts w:asciiTheme="majorBidi" w:hAnsiTheme="majorBidi" w:cstheme="majorBidi"/>
                      <w:lang w:eastAsia="zh-CN"/>
                    </w:rPr>
                    <w:t>3</w:t>
                  </w:r>
                  <w:r w:rsidRPr="0054203F">
                    <w:rPr>
                      <w:rFonts w:asciiTheme="majorBidi" w:hAnsiTheme="majorBidi" w:cstheme="majorBidi"/>
                    </w:rPr>
                    <w:t>)</w:t>
                  </w:r>
                </w:p>
              </w:tc>
              <w:tc>
                <w:tcPr>
                  <w:tcW w:w="1486" w:type="dxa"/>
                  <w:tcBorders>
                    <w:bottom w:val="single" w:sz="4" w:space="0" w:color="auto"/>
                  </w:tcBorders>
                </w:tcPr>
                <w:p w14:paraId="6D839390" w14:textId="77777777" w:rsidR="00941205" w:rsidRPr="0054203F" w:rsidRDefault="00941205" w:rsidP="00A728F9">
                  <w:pPr>
                    <w:pStyle w:val="Tabletext"/>
                    <w:jc w:val="center"/>
                    <w:rPr>
                      <w:rFonts w:asciiTheme="majorBidi" w:hAnsiTheme="majorBidi" w:cstheme="majorBidi"/>
                    </w:rPr>
                  </w:pPr>
                  <w:r w:rsidRPr="0054203F">
                    <w:rPr>
                      <w:rFonts w:asciiTheme="majorBidi" w:hAnsiTheme="majorBidi" w:cstheme="majorBidi"/>
                    </w:rPr>
                    <w:t xml:space="preserve">1 MHz </w:t>
                  </w:r>
                </w:p>
              </w:tc>
            </w:tr>
            <w:tr w:rsidR="00941205" w:rsidRPr="0054203F" w14:paraId="02CA14FD" w14:textId="77777777" w:rsidTr="00A728F9">
              <w:trPr>
                <w:cantSplit/>
                <w:trHeight w:val="1481"/>
                <w:jc w:val="center"/>
              </w:trPr>
              <w:tc>
                <w:tcPr>
                  <w:tcW w:w="10191" w:type="dxa"/>
                  <w:gridSpan w:val="4"/>
                  <w:tcBorders>
                    <w:left w:val="nil"/>
                    <w:bottom w:val="nil"/>
                    <w:right w:val="nil"/>
                  </w:tcBorders>
                </w:tcPr>
                <w:p w14:paraId="645001BE" w14:textId="77777777" w:rsidR="00941205" w:rsidRPr="0054203F" w:rsidRDefault="00941205" w:rsidP="00A728F9">
                  <w:pPr>
                    <w:pStyle w:val="Tablelegend"/>
                    <w:rPr>
                      <w:rFonts w:asciiTheme="majorBidi" w:hAnsiTheme="majorBidi" w:cstheme="majorBidi"/>
                    </w:rPr>
                  </w:pPr>
                  <w:r w:rsidRPr="0054203F">
                    <w:rPr>
                      <w:rFonts w:asciiTheme="majorBidi" w:hAnsiTheme="majorBidi" w:cstheme="majorBidi"/>
                    </w:rPr>
                    <w:lastRenderedPageBreak/>
                    <w:t xml:space="preserve">Note 1: For a BS supporting non-contiguous spectrum operation within any </w:t>
                  </w:r>
                  <w:r w:rsidRPr="0054203F">
                    <w:rPr>
                      <w:rFonts w:asciiTheme="majorBidi" w:hAnsiTheme="majorBidi" w:cstheme="majorBidi"/>
                      <w:i/>
                    </w:rPr>
                    <w:t>operating band</w:t>
                  </w:r>
                  <w:r w:rsidRPr="0054203F">
                    <w:rPr>
                      <w:rFonts w:asciiTheme="majorBidi" w:hAnsiTheme="majorBidi" w:cstheme="majorBidi"/>
                    </w:rPr>
                    <w:t xml:space="preserve">, the emission limits within sub-block gaps is calculated as a cumulative sum of contributions from adjacent sub blocks on each side of the sub block gap, where the contribution from the far-end sub-block shall be scaled according to the measurement bandwidth of the near-end sub-block. Exception is </w:t>
                  </w:r>
                  <w:r w:rsidRPr="0054203F">
                    <w:rPr>
                      <w:rFonts w:asciiTheme="majorBidi" w:hAnsiTheme="majorBidi" w:cstheme="majorBidi"/>
                    </w:rPr>
                    <w:sym w:font="Symbol" w:char="F044"/>
                  </w:r>
                  <w:r w:rsidRPr="0054203F">
                    <w:rPr>
                      <w:rFonts w:asciiTheme="majorBidi" w:hAnsiTheme="majorBidi" w:cstheme="majorBidi"/>
                    </w:rPr>
                    <w:t>f ≥ 10 MHz from both adjacent sub blocks on each side of the sub-block gap, where the emission limits within sub-block gaps shall be −13 dBm/1 MHz.</w:t>
                  </w:r>
                </w:p>
                <w:p w14:paraId="6C5FB927" w14:textId="77777777" w:rsidR="00941205" w:rsidRPr="0054203F" w:rsidRDefault="00941205" w:rsidP="00A728F9">
                  <w:pPr>
                    <w:pStyle w:val="Tablelegend"/>
                    <w:rPr>
                      <w:rFonts w:asciiTheme="majorBidi" w:hAnsiTheme="majorBidi" w:cstheme="majorBidi"/>
                    </w:rPr>
                  </w:pPr>
                  <w:r w:rsidRPr="0054203F">
                    <w:rPr>
                      <w:rFonts w:asciiTheme="majorBidi" w:hAnsiTheme="majorBidi" w:cstheme="majorBidi"/>
                    </w:rPr>
                    <w:t xml:space="preserve">Note 2: For a </w:t>
                  </w:r>
                  <w:r w:rsidRPr="0054203F">
                    <w:rPr>
                      <w:rFonts w:asciiTheme="majorBidi" w:hAnsiTheme="majorBidi" w:cstheme="majorBidi"/>
                      <w:i/>
                    </w:rPr>
                    <w:t>multi-band connector</w:t>
                  </w:r>
                  <w:r w:rsidRPr="0054203F">
                    <w:rPr>
                      <w:rFonts w:asciiTheme="majorBidi" w:hAnsiTheme="majorBidi" w:cstheme="majorBidi"/>
                    </w:rPr>
                    <w:t xml:space="preserve"> with Inter RF Bandwidth gap &lt; 2*Δf</w:t>
                  </w:r>
                  <w:r w:rsidRPr="0054203F">
                    <w:rPr>
                      <w:rFonts w:asciiTheme="majorBidi" w:hAnsiTheme="majorBidi" w:cstheme="majorBidi"/>
                      <w:vertAlign w:val="subscript"/>
                    </w:rPr>
                    <w:t>OBUE</w:t>
                  </w:r>
                  <w:r w:rsidRPr="0054203F">
                    <w:rPr>
                      <w:rFonts w:asciiTheme="majorBidi" w:hAnsiTheme="majorBidi" w:cstheme="majorBidi"/>
                    </w:rPr>
                    <w:t xml:space="preserve"> the emission limits within the Inter RF Bandwidth gaps is calculated as a cumulative sum of contributions from adjacent sub-blocks or RF Bandwidth on each side of the Inter RF Bandwidth gap, where the contribution from the far-end sub-block or RF Bandwidth shall be scaled according to the measurement bandwidth of the near-end sub-block or RF Bandwidth.</w:t>
                  </w:r>
                </w:p>
                <w:p w14:paraId="2F4EF2EC" w14:textId="77777777" w:rsidR="00941205" w:rsidRPr="0054203F" w:rsidRDefault="00941205" w:rsidP="00A728F9">
                  <w:pPr>
                    <w:pStyle w:val="Tablelegend"/>
                    <w:rPr>
                      <w:rFonts w:asciiTheme="majorBidi" w:hAnsiTheme="majorBidi" w:cstheme="majorBidi"/>
                    </w:rPr>
                  </w:pPr>
                  <w:r w:rsidRPr="0054203F">
                    <w:rPr>
                      <w:rFonts w:asciiTheme="majorBidi" w:hAnsiTheme="majorBidi" w:cstheme="majorBidi"/>
                    </w:rPr>
                    <w:t>Note 3</w:t>
                  </w:r>
                  <w:r w:rsidRPr="0054203F">
                    <w:rPr>
                      <w:rFonts w:asciiTheme="majorBidi" w:hAnsiTheme="majorBidi" w:cstheme="majorBidi"/>
                      <w:lang w:eastAsia="zh-CN"/>
                    </w:rPr>
                    <w:t xml:space="preserve">: </w:t>
                  </w:r>
                  <w:r w:rsidRPr="0054203F">
                    <w:rPr>
                      <w:rFonts w:asciiTheme="majorBidi" w:hAnsiTheme="majorBidi" w:cstheme="majorBidi"/>
                    </w:rPr>
                    <w:t xml:space="preserve">The requirement is not applicable when </w:t>
                  </w:r>
                  <w:r w:rsidRPr="0054203F">
                    <w:rPr>
                      <w:rFonts w:asciiTheme="majorBidi" w:hAnsiTheme="majorBidi" w:cstheme="majorBidi"/>
                    </w:rPr>
                    <w:sym w:font="Symbol" w:char="F044"/>
                  </w:r>
                  <w:r w:rsidRPr="0054203F">
                    <w:rPr>
                      <w:rFonts w:asciiTheme="majorBidi" w:hAnsiTheme="majorBidi" w:cstheme="majorBidi"/>
                    </w:rPr>
                    <w:t>f</w:t>
                  </w:r>
                  <w:r w:rsidRPr="0054203F">
                    <w:rPr>
                      <w:rFonts w:asciiTheme="majorBidi" w:hAnsiTheme="majorBidi" w:cstheme="majorBidi"/>
                      <w:vertAlign w:val="subscript"/>
                    </w:rPr>
                    <w:t>max</w:t>
                  </w:r>
                  <w:r w:rsidRPr="0054203F">
                    <w:rPr>
                      <w:rFonts w:asciiTheme="majorBidi" w:hAnsiTheme="majorBidi" w:cstheme="majorBidi"/>
                    </w:rPr>
                    <w:t xml:space="preserve"> &lt; 10 MHz.</w:t>
                  </w:r>
                </w:p>
              </w:tc>
            </w:tr>
          </w:tbl>
          <w:p w14:paraId="1D93EBCE" w14:textId="77777777" w:rsidR="00941205" w:rsidRPr="0054203F" w:rsidRDefault="00941205" w:rsidP="00A728F9"/>
        </w:tc>
      </w:tr>
    </w:tbl>
    <w:p w14:paraId="132F5226" w14:textId="77777777" w:rsidR="005E0219" w:rsidRPr="0054203F" w:rsidRDefault="005E0219" w:rsidP="005E0219">
      <w:pPr>
        <w:pStyle w:val="Tablefin"/>
      </w:pPr>
    </w:p>
    <w:p w14:paraId="7A23445A" w14:textId="3B88D2F4" w:rsidR="007339BA" w:rsidRPr="0054203F" w:rsidRDefault="007339BA" w:rsidP="003D6DF1">
      <w:pPr>
        <w:spacing w:after="120"/>
      </w:pPr>
      <w:r w:rsidRPr="0054203F">
        <w:t>Pour les stations de base fonctionnant dans les bandes n48, n77, n78, n79, les limites de base sont spécifiées dans le Tableau 6.6.4.5.2</w:t>
      </w:r>
      <w:r w:rsidR="00F02D95" w:rsidRPr="0054203F">
        <w:t>-</w:t>
      </w:r>
      <w:r w:rsidRPr="0054203F">
        <w:t>3 du Document TS 38.141-1 [1].</w:t>
      </w:r>
    </w:p>
    <w:tbl>
      <w:tblPr>
        <w:tblStyle w:val="TableGrid"/>
        <w:tblW w:w="0" w:type="auto"/>
        <w:tblLook w:val="04A0" w:firstRow="1" w:lastRow="0" w:firstColumn="1" w:lastColumn="0" w:noHBand="0" w:noVBand="1"/>
      </w:tblPr>
      <w:tblGrid>
        <w:gridCol w:w="9629"/>
      </w:tblGrid>
      <w:tr w:rsidR="00941205" w:rsidRPr="0054203F" w14:paraId="61B9193C" w14:textId="77777777" w:rsidTr="00A728F9">
        <w:tc>
          <w:tcPr>
            <w:tcW w:w="9629" w:type="dxa"/>
          </w:tcPr>
          <w:p w14:paraId="67804F50" w14:textId="77777777" w:rsidR="00941205" w:rsidRPr="0054203F" w:rsidRDefault="00941205" w:rsidP="00A728F9">
            <w:pPr>
              <w:pStyle w:val="TableNo"/>
              <w:rPr>
                <w:rFonts w:asciiTheme="majorBidi" w:hAnsiTheme="majorBidi" w:cstheme="majorBidi"/>
              </w:rPr>
            </w:pPr>
            <w:r w:rsidRPr="0054203F">
              <w:rPr>
                <w:rFonts w:asciiTheme="majorBidi" w:hAnsiTheme="majorBidi" w:cstheme="majorBidi"/>
              </w:rPr>
              <w:t>TABLE 6.6.4.5.2-3</w:t>
            </w:r>
          </w:p>
          <w:p w14:paraId="406FAC12" w14:textId="77777777" w:rsidR="00941205" w:rsidRPr="0054203F" w:rsidRDefault="00941205" w:rsidP="00A728F9">
            <w:pPr>
              <w:pStyle w:val="Tabletitle"/>
              <w:rPr>
                <w:rFonts w:asciiTheme="majorBidi" w:hAnsiTheme="majorBidi" w:cstheme="majorBidi"/>
              </w:rPr>
            </w:pPr>
            <w:r w:rsidRPr="0054203F">
              <w:rPr>
                <w:rFonts w:asciiTheme="majorBidi" w:hAnsiTheme="majorBidi" w:cstheme="majorBidi"/>
              </w:rPr>
              <w:t xml:space="preserve">Wide Area BS </w:t>
            </w:r>
            <w:r w:rsidRPr="0054203F">
              <w:rPr>
                <w:rFonts w:asciiTheme="majorBidi" w:hAnsiTheme="majorBidi" w:cstheme="majorBidi"/>
                <w:i/>
              </w:rPr>
              <w:t>operating band</w:t>
            </w:r>
            <w:r w:rsidRPr="0054203F">
              <w:rPr>
                <w:rFonts w:asciiTheme="majorBidi" w:hAnsiTheme="majorBidi" w:cstheme="majorBidi"/>
              </w:rPr>
              <w:t xml:space="preserve"> unwanted emission limits </w:t>
            </w:r>
            <w:r w:rsidRPr="0054203F">
              <w:rPr>
                <w:rFonts w:asciiTheme="majorBidi" w:hAnsiTheme="majorBidi" w:cstheme="majorBidi"/>
              </w:rPr>
              <w:br/>
              <w:t>(NR bands &gt; 3 GHz) for Category A</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962"/>
              <w:gridCol w:w="2906"/>
              <w:gridCol w:w="3122"/>
              <w:gridCol w:w="1512"/>
            </w:tblGrid>
            <w:tr w:rsidR="00941205" w:rsidRPr="0054203F" w14:paraId="460D7132" w14:textId="77777777" w:rsidTr="00A728F9">
              <w:trPr>
                <w:cantSplit/>
                <w:trHeight w:val="637"/>
                <w:jc w:val="center"/>
              </w:trPr>
              <w:tc>
                <w:tcPr>
                  <w:tcW w:w="1985" w:type="dxa"/>
                </w:tcPr>
                <w:p w14:paraId="1728F99F" w14:textId="77777777" w:rsidR="00941205" w:rsidRPr="0054203F" w:rsidRDefault="00941205" w:rsidP="00A728F9">
                  <w:pPr>
                    <w:pStyle w:val="Tablehead0"/>
                    <w:rPr>
                      <w:rFonts w:asciiTheme="majorBidi" w:hAnsiTheme="majorBidi" w:cstheme="majorBidi"/>
                    </w:rPr>
                  </w:pPr>
                  <w:r w:rsidRPr="0054203F">
                    <w:rPr>
                      <w:rFonts w:asciiTheme="majorBidi" w:hAnsiTheme="majorBidi" w:cstheme="majorBidi"/>
                    </w:rPr>
                    <w:t xml:space="preserve">Frequency offset of measurement filter </w:t>
                  </w:r>
                  <w:r w:rsidRPr="0054203F">
                    <w:rPr>
                      <w:rFonts w:asciiTheme="majorBidi" w:hAnsiTheme="majorBidi" w:cstheme="majorBidi"/>
                    </w:rPr>
                    <w:noBreakHyphen/>
                    <w:t xml:space="preserve">3 dB point, </w:t>
                  </w:r>
                  <w:r w:rsidRPr="0054203F">
                    <w:rPr>
                      <w:rFonts w:asciiTheme="majorBidi" w:hAnsiTheme="majorBidi" w:cstheme="majorBidi"/>
                    </w:rPr>
                    <w:sym w:font="Symbol" w:char="F044"/>
                  </w:r>
                  <w:r w:rsidRPr="0054203F">
                    <w:rPr>
                      <w:rFonts w:asciiTheme="majorBidi" w:hAnsiTheme="majorBidi" w:cstheme="majorBidi"/>
                    </w:rPr>
                    <w:t>f</w:t>
                  </w:r>
                </w:p>
              </w:tc>
              <w:tc>
                <w:tcPr>
                  <w:tcW w:w="2976" w:type="dxa"/>
                </w:tcPr>
                <w:p w14:paraId="19FCFC64" w14:textId="77777777" w:rsidR="00941205" w:rsidRPr="0054203F" w:rsidRDefault="00941205" w:rsidP="00A728F9">
                  <w:pPr>
                    <w:pStyle w:val="Tablehead0"/>
                    <w:rPr>
                      <w:rFonts w:asciiTheme="majorBidi" w:hAnsiTheme="majorBidi" w:cstheme="majorBidi"/>
                    </w:rPr>
                  </w:pPr>
                  <w:r w:rsidRPr="0054203F">
                    <w:rPr>
                      <w:rFonts w:asciiTheme="majorBidi" w:hAnsiTheme="majorBidi" w:cstheme="majorBidi"/>
                    </w:rPr>
                    <w:t>Frequency offset of measurement filter centre frequency, f_offset</w:t>
                  </w:r>
                </w:p>
              </w:tc>
              <w:tc>
                <w:tcPr>
                  <w:tcW w:w="3130" w:type="dxa"/>
                </w:tcPr>
                <w:p w14:paraId="196B4193" w14:textId="77777777" w:rsidR="00941205" w:rsidRPr="0054203F" w:rsidRDefault="00941205" w:rsidP="00A728F9">
                  <w:pPr>
                    <w:pStyle w:val="Tablehead0"/>
                    <w:rPr>
                      <w:rFonts w:asciiTheme="majorBidi" w:hAnsiTheme="majorBidi" w:cstheme="majorBidi"/>
                    </w:rPr>
                  </w:pPr>
                  <w:r w:rsidRPr="0054203F">
                    <w:rPr>
                      <w:rFonts w:asciiTheme="majorBidi" w:hAnsiTheme="majorBidi" w:cstheme="majorBidi"/>
                      <w:i/>
                      <w:lang w:eastAsia="zh-CN"/>
                    </w:rPr>
                    <w:t>Basic limit</w:t>
                  </w:r>
                  <w:r w:rsidRPr="0054203F" w:rsidDel="00B004F1">
                    <w:rPr>
                      <w:rFonts w:asciiTheme="majorBidi" w:hAnsiTheme="majorBidi" w:cstheme="majorBidi"/>
                    </w:rPr>
                    <w:t xml:space="preserve"> </w:t>
                  </w:r>
                  <w:r w:rsidRPr="0054203F">
                    <w:rPr>
                      <w:rFonts w:asciiTheme="majorBidi" w:hAnsiTheme="majorBidi" w:cstheme="majorBidi"/>
                    </w:rPr>
                    <w:t>(Note 1, 2)</w:t>
                  </w:r>
                </w:p>
              </w:tc>
              <w:tc>
                <w:tcPr>
                  <w:tcW w:w="1411" w:type="dxa"/>
                </w:tcPr>
                <w:p w14:paraId="42BF758D" w14:textId="77777777" w:rsidR="00941205" w:rsidRPr="0054203F" w:rsidRDefault="00941205" w:rsidP="00A728F9">
                  <w:pPr>
                    <w:pStyle w:val="Tablehead0"/>
                    <w:rPr>
                      <w:rFonts w:asciiTheme="majorBidi" w:hAnsiTheme="majorBidi" w:cstheme="majorBidi"/>
                    </w:rPr>
                  </w:pPr>
                  <w:r w:rsidRPr="0054203F">
                    <w:rPr>
                      <w:rFonts w:asciiTheme="majorBidi" w:hAnsiTheme="majorBidi" w:cstheme="majorBidi"/>
                    </w:rPr>
                    <w:t>Measurement bandwidth</w:t>
                  </w:r>
                </w:p>
              </w:tc>
            </w:tr>
            <w:tr w:rsidR="00941205" w:rsidRPr="0054203F" w14:paraId="7FE7AA61" w14:textId="77777777" w:rsidTr="00A728F9">
              <w:trPr>
                <w:cantSplit/>
                <w:trHeight w:val="839"/>
                <w:jc w:val="center"/>
              </w:trPr>
              <w:tc>
                <w:tcPr>
                  <w:tcW w:w="1985" w:type="dxa"/>
                </w:tcPr>
                <w:p w14:paraId="0CBC763D" w14:textId="77777777" w:rsidR="00941205" w:rsidRPr="0054203F" w:rsidRDefault="00941205" w:rsidP="00A728F9">
                  <w:pPr>
                    <w:pStyle w:val="Tabletext"/>
                    <w:jc w:val="center"/>
                    <w:rPr>
                      <w:rFonts w:asciiTheme="majorBidi" w:hAnsiTheme="majorBidi" w:cstheme="majorBidi"/>
                    </w:rPr>
                  </w:pPr>
                  <w:r w:rsidRPr="0054203F">
                    <w:rPr>
                      <w:rFonts w:asciiTheme="majorBidi" w:hAnsiTheme="majorBidi" w:cstheme="majorBidi"/>
                    </w:rPr>
                    <w:t xml:space="preserve">0 MHz </w:t>
                  </w:r>
                  <w:r w:rsidRPr="0054203F">
                    <w:rPr>
                      <w:rFonts w:asciiTheme="majorBidi" w:hAnsiTheme="majorBidi" w:cstheme="majorBidi"/>
                    </w:rPr>
                    <w:sym w:font="Symbol" w:char="F0A3"/>
                  </w:r>
                  <w:r w:rsidRPr="0054203F">
                    <w:rPr>
                      <w:rFonts w:asciiTheme="majorBidi" w:hAnsiTheme="majorBidi" w:cstheme="majorBidi"/>
                    </w:rPr>
                    <w:t xml:space="preserve"> </w:t>
                  </w:r>
                  <w:r w:rsidRPr="0054203F">
                    <w:rPr>
                      <w:rFonts w:asciiTheme="majorBidi" w:hAnsiTheme="majorBidi" w:cstheme="majorBidi"/>
                    </w:rPr>
                    <w:sym w:font="Symbol" w:char="F044"/>
                  </w:r>
                  <w:r w:rsidRPr="0054203F">
                    <w:rPr>
                      <w:rFonts w:asciiTheme="majorBidi" w:hAnsiTheme="majorBidi" w:cstheme="majorBidi"/>
                    </w:rPr>
                    <w:t>f &lt; 5 MHz</w:t>
                  </w:r>
                </w:p>
              </w:tc>
              <w:tc>
                <w:tcPr>
                  <w:tcW w:w="2976" w:type="dxa"/>
                </w:tcPr>
                <w:p w14:paraId="3510CB4B" w14:textId="77777777" w:rsidR="00941205" w:rsidRPr="0054203F" w:rsidRDefault="00941205" w:rsidP="00A728F9">
                  <w:pPr>
                    <w:pStyle w:val="Tabletext"/>
                    <w:jc w:val="center"/>
                    <w:rPr>
                      <w:rFonts w:asciiTheme="majorBidi" w:hAnsiTheme="majorBidi" w:cstheme="majorBidi"/>
                    </w:rPr>
                  </w:pPr>
                  <w:r w:rsidRPr="0054203F">
                    <w:rPr>
                      <w:rFonts w:asciiTheme="majorBidi" w:hAnsiTheme="majorBidi" w:cstheme="majorBidi"/>
                    </w:rPr>
                    <w:t xml:space="preserve">0.05 MHz </w:t>
                  </w:r>
                  <w:r w:rsidRPr="0054203F">
                    <w:rPr>
                      <w:rFonts w:asciiTheme="majorBidi" w:hAnsiTheme="majorBidi" w:cstheme="majorBidi"/>
                    </w:rPr>
                    <w:sym w:font="Symbol" w:char="F0A3"/>
                  </w:r>
                  <w:r w:rsidRPr="0054203F">
                    <w:rPr>
                      <w:rFonts w:asciiTheme="majorBidi" w:hAnsiTheme="majorBidi" w:cstheme="majorBidi"/>
                    </w:rPr>
                    <w:t xml:space="preserve"> f_offset &lt; 5.05 MHz</w:t>
                  </w:r>
                </w:p>
              </w:tc>
              <w:tc>
                <w:tcPr>
                  <w:tcW w:w="3130" w:type="dxa"/>
                  <w:vAlign w:val="center"/>
                </w:tcPr>
                <w:p w14:paraId="6053BA83" w14:textId="75A4E762" w:rsidR="00941205" w:rsidRPr="0054203F" w:rsidRDefault="00AB4047" w:rsidP="00A728F9">
                  <w:pPr>
                    <w:pStyle w:val="Tabletext"/>
                    <w:jc w:val="center"/>
                    <w:rPr>
                      <w:rFonts w:asciiTheme="majorBidi" w:hAnsiTheme="majorBidi" w:cstheme="majorBidi"/>
                    </w:rPr>
                  </w:pPr>
                  <w:r w:rsidRPr="0054203F">
                    <w:rPr>
                      <w:rFonts w:asciiTheme="majorBidi" w:hAnsiTheme="majorBidi" w:cstheme="majorBidi"/>
                    </w:rPr>
                    <w:object w:dxaOrig="3580" w:dyaOrig="680" w14:anchorId="6CD2A13B">
                      <v:shape id="_x0000_i1027" type="#_x0000_t75" alt="Formula" style="width:137.45pt;height:29.45pt" o:ole="" fillcolor="window">
                        <v:imagedata r:id="rId24" o:title=""/>
                      </v:shape>
                      <o:OLEObject Type="Embed" ProgID="Equation.3" ShapeID="_x0000_i1027" DrawAspect="Content" ObjectID="_1842000494" r:id="rId25"/>
                    </w:object>
                  </w:r>
                </w:p>
              </w:tc>
              <w:tc>
                <w:tcPr>
                  <w:tcW w:w="1411" w:type="dxa"/>
                </w:tcPr>
                <w:p w14:paraId="07270B42" w14:textId="77777777" w:rsidR="00941205" w:rsidRPr="0054203F" w:rsidRDefault="00941205" w:rsidP="00A728F9">
                  <w:pPr>
                    <w:pStyle w:val="Tabletext"/>
                    <w:jc w:val="center"/>
                    <w:rPr>
                      <w:rFonts w:asciiTheme="majorBidi" w:hAnsiTheme="majorBidi" w:cstheme="majorBidi"/>
                    </w:rPr>
                  </w:pPr>
                  <w:r w:rsidRPr="0054203F">
                    <w:rPr>
                      <w:rFonts w:asciiTheme="majorBidi" w:hAnsiTheme="majorBidi" w:cstheme="majorBidi"/>
                    </w:rPr>
                    <w:t xml:space="preserve">100 kHz </w:t>
                  </w:r>
                </w:p>
              </w:tc>
            </w:tr>
            <w:tr w:rsidR="00941205" w:rsidRPr="0054203F" w14:paraId="2247D5D7" w14:textId="77777777" w:rsidTr="00A728F9">
              <w:trPr>
                <w:cantSplit/>
                <w:trHeight w:val="445"/>
                <w:jc w:val="center"/>
              </w:trPr>
              <w:tc>
                <w:tcPr>
                  <w:tcW w:w="1985" w:type="dxa"/>
                </w:tcPr>
                <w:p w14:paraId="75804F69" w14:textId="77777777" w:rsidR="00941205" w:rsidRPr="0054203F" w:rsidRDefault="00941205" w:rsidP="00A728F9">
                  <w:pPr>
                    <w:pStyle w:val="Tabletext"/>
                    <w:jc w:val="center"/>
                    <w:rPr>
                      <w:rFonts w:asciiTheme="majorBidi" w:hAnsiTheme="majorBidi" w:cstheme="majorBidi"/>
                    </w:rPr>
                  </w:pPr>
                  <w:r w:rsidRPr="0054203F">
                    <w:rPr>
                      <w:rFonts w:asciiTheme="majorBidi" w:hAnsiTheme="majorBidi" w:cstheme="majorBidi"/>
                    </w:rPr>
                    <w:t xml:space="preserve">5 MHz </w:t>
                  </w:r>
                  <w:r w:rsidRPr="0054203F">
                    <w:rPr>
                      <w:rFonts w:asciiTheme="majorBidi" w:hAnsiTheme="majorBidi" w:cstheme="majorBidi"/>
                    </w:rPr>
                    <w:sym w:font="Symbol" w:char="F0A3"/>
                  </w:r>
                  <w:r w:rsidRPr="0054203F">
                    <w:rPr>
                      <w:rFonts w:asciiTheme="majorBidi" w:hAnsiTheme="majorBidi" w:cstheme="majorBidi"/>
                    </w:rPr>
                    <w:t xml:space="preserve"> </w:t>
                  </w:r>
                  <w:r w:rsidRPr="0054203F">
                    <w:rPr>
                      <w:rFonts w:asciiTheme="majorBidi" w:hAnsiTheme="majorBidi" w:cstheme="majorBidi"/>
                    </w:rPr>
                    <w:sym w:font="Symbol" w:char="F044"/>
                  </w:r>
                  <w:r w:rsidRPr="0054203F">
                    <w:rPr>
                      <w:rFonts w:asciiTheme="majorBidi" w:hAnsiTheme="majorBidi" w:cstheme="majorBidi"/>
                    </w:rPr>
                    <w:t>f &lt;</w:t>
                  </w:r>
                </w:p>
                <w:p w14:paraId="567358DE" w14:textId="77777777" w:rsidR="00941205" w:rsidRPr="0054203F" w:rsidRDefault="00941205" w:rsidP="00A728F9">
                  <w:pPr>
                    <w:pStyle w:val="Tabletext"/>
                    <w:jc w:val="center"/>
                    <w:rPr>
                      <w:rFonts w:asciiTheme="majorBidi" w:hAnsiTheme="majorBidi" w:cstheme="majorBidi"/>
                    </w:rPr>
                  </w:pPr>
                  <w:r w:rsidRPr="0054203F">
                    <w:rPr>
                      <w:rFonts w:asciiTheme="majorBidi" w:hAnsiTheme="majorBidi" w:cstheme="majorBidi"/>
                    </w:rPr>
                    <w:t xml:space="preserve">min(10 MHz, </w:t>
                  </w:r>
                  <w:r w:rsidRPr="0054203F">
                    <w:rPr>
                      <w:rFonts w:asciiTheme="majorBidi" w:hAnsiTheme="majorBidi" w:cstheme="majorBidi"/>
                    </w:rPr>
                    <w:sym w:font="Symbol" w:char="F044"/>
                  </w:r>
                  <w:r w:rsidRPr="0054203F">
                    <w:rPr>
                      <w:rFonts w:asciiTheme="majorBidi" w:hAnsiTheme="majorBidi" w:cstheme="majorBidi"/>
                    </w:rPr>
                    <w:t>f</w:t>
                  </w:r>
                  <w:r w:rsidRPr="0054203F">
                    <w:rPr>
                      <w:rFonts w:asciiTheme="majorBidi" w:hAnsiTheme="majorBidi" w:cstheme="majorBidi"/>
                      <w:vertAlign w:val="subscript"/>
                    </w:rPr>
                    <w:t>max</w:t>
                  </w:r>
                  <w:r w:rsidRPr="0054203F">
                    <w:rPr>
                      <w:rFonts w:asciiTheme="majorBidi" w:hAnsiTheme="majorBidi" w:cstheme="majorBidi"/>
                    </w:rPr>
                    <w:t>)</w:t>
                  </w:r>
                </w:p>
              </w:tc>
              <w:tc>
                <w:tcPr>
                  <w:tcW w:w="2976" w:type="dxa"/>
                </w:tcPr>
                <w:p w14:paraId="222521E1" w14:textId="77777777" w:rsidR="00941205" w:rsidRPr="0054203F" w:rsidRDefault="00941205" w:rsidP="00A728F9">
                  <w:pPr>
                    <w:pStyle w:val="Tabletext"/>
                    <w:jc w:val="center"/>
                    <w:rPr>
                      <w:rFonts w:asciiTheme="majorBidi" w:hAnsiTheme="majorBidi" w:cstheme="majorBidi"/>
                    </w:rPr>
                  </w:pPr>
                  <w:r w:rsidRPr="0054203F">
                    <w:rPr>
                      <w:rFonts w:asciiTheme="majorBidi" w:hAnsiTheme="majorBidi" w:cstheme="majorBidi"/>
                    </w:rPr>
                    <w:t xml:space="preserve">5.05 MHz </w:t>
                  </w:r>
                  <w:r w:rsidRPr="0054203F">
                    <w:rPr>
                      <w:rFonts w:asciiTheme="majorBidi" w:hAnsiTheme="majorBidi" w:cstheme="majorBidi"/>
                    </w:rPr>
                    <w:sym w:font="Symbol" w:char="F0A3"/>
                  </w:r>
                  <w:r w:rsidRPr="0054203F">
                    <w:rPr>
                      <w:rFonts w:asciiTheme="majorBidi" w:hAnsiTheme="majorBidi" w:cstheme="majorBidi"/>
                    </w:rPr>
                    <w:t xml:space="preserve"> f_offset &lt;</w:t>
                  </w:r>
                </w:p>
                <w:p w14:paraId="0591776E" w14:textId="77777777" w:rsidR="00941205" w:rsidRPr="0054203F" w:rsidRDefault="00941205" w:rsidP="00A728F9">
                  <w:pPr>
                    <w:pStyle w:val="Tabletext"/>
                    <w:jc w:val="center"/>
                    <w:rPr>
                      <w:rFonts w:asciiTheme="majorBidi" w:hAnsiTheme="majorBidi" w:cstheme="majorBidi"/>
                    </w:rPr>
                  </w:pPr>
                  <w:r w:rsidRPr="0054203F">
                    <w:rPr>
                      <w:rFonts w:asciiTheme="majorBidi" w:hAnsiTheme="majorBidi" w:cstheme="majorBidi"/>
                    </w:rPr>
                    <w:t>min(10.05 MHz, f_offset</w:t>
                  </w:r>
                  <w:r w:rsidRPr="0054203F">
                    <w:rPr>
                      <w:rFonts w:asciiTheme="majorBidi" w:hAnsiTheme="majorBidi" w:cstheme="majorBidi"/>
                      <w:vertAlign w:val="subscript"/>
                    </w:rPr>
                    <w:t>max</w:t>
                  </w:r>
                  <w:r w:rsidRPr="0054203F">
                    <w:rPr>
                      <w:rFonts w:asciiTheme="majorBidi" w:hAnsiTheme="majorBidi" w:cstheme="majorBidi"/>
                    </w:rPr>
                    <w:t>)</w:t>
                  </w:r>
                </w:p>
              </w:tc>
              <w:tc>
                <w:tcPr>
                  <w:tcW w:w="3130" w:type="dxa"/>
                </w:tcPr>
                <w:p w14:paraId="389F5D66" w14:textId="77777777" w:rsidR="00941205" w:rsidRPr="0054203F" w:rsidRDefault="00941205" w:rsidP="00A728F9">
                  <w:pPr>
                    <w:pStyle w:val="Tabletext"/>
                    <w:jc w:val="center"/>
                    <w:rPr>
                      <w:rFonts w:asciiTheme="majorBidi" w:hAnsiTheme="majorBidi" w:cstheme="majorBidi"/>
                    </w:rPr>
                  </w:pPr>
                  <w:r w:rsidRPr="0054203F">
                    <w:rPr>
                      <w:rFonts w:asciiTheme="majorBidi" w:hAnsiTheme="majorBidi" w:cstheme="majorBidi"/>
                    </w:rPr>
                    <w:t>−12.2 dBm</w:t>
                  </w:r>
                </w:p>
              </w:tc>
              <w:tc>
                <w:tcPr>
                  <w:tcW w:w="1411" w:type="dxa"/>
                </w:tcPr>
                <w:p w14:paraId="54CEF2DC" w14:textId="77777777" w:rsidR="00941205" w:rsidRPr="0054203F" w:rsidRDefault="00941205" w:rsidP="00A728F9">
                  <w:pPr>
                    <w:pStyle w:val="Tabletext"/>
                    <w:jc w:val="center"/>
                    <w:rPr>
                      <w:rFonts w:asciiTheme="majorBidi" w:hAnsiTheme="majorBidi" w:cstheme="majorBidi"/>
                    </w:rPr>
                  </w:pPr>
                  <w:r w:rsidRPr="0054203F">
                    <w:rPr>
                      <w:rFonts w:asciiTheme="majorBidi" w:hAnsiTheme="majorBidi" w:cstheme="majorBidi"/>
                    </w:rPr>
                    <w:t xml:space="preserve">100 kHz </w:t>
                  </w:r>
                </w:p>
              </w:tc>
            </w:tr>
            <w:tr w:rsidR="00941205" w:rsidRPr="0054203F" w14:paraId="543506FA" w14:textId="77777777" w:rsidTr="00A728F9">
              <w:trPr>
                <w:cantSplit/>
                <w:trHeight w:val="222"/>
                <w:jc w:val="center"/>
              </w:trPr>
              <w:tc>
                <w:tcPr>
                  <w:tcW w:w="1985" w:type="dxa"/>
                  <w:tcBorders>
                    <w:bottom w:val="single" w:sz="4" w:space="0" w:color="auto"/>
                  </w:tcBorders>
                </w:tcPr>
                <w:p w14:paraId="38E34C82" w14:textId="77777777" w:rsidR="00941205" w:rsidRPr="0054203F" w:rsidRDefault="00941205" w:rsidP="00A728F9">
                  <w:pPr>
                    <w:pStyle w:val="Tabletext"/>
                    <w:jc w:val="center"/>
                    <w:rPr>
                      <w:rFonts w:asciiTheme="majorBidi" w:hAnsiTheme="majorBidi" w:cstheme="majorBidi"/>
                    </w:rPr>
                  </w:pPr>
                  <w:r w:rsidRPr="0054203F">
                    <w:rPr>
                      <w:rFonts w:asciiTheme="majorBidi" w:hAnsiTheme="majorBidi" w:cstheme="majorBidi"/>
                    </w:rPr>
                    <w:t xml:space="preserve">10 MHz </w:t>
                  </w:r>
                  <w:r w:rsidRPr="0054203F">
                    <w:rPr>
                      <w:rFonts w:asciiTheme="majorBidi" w:hAnsiTheme="majorBidi" w:cstheme="majorBidi"/>
                    </w:rPr>
                    <w:sym w:font="Symbol" w:char="F0A3"/>
                  </w:r>
                  <w:r w:rsidRPr="0054203F">
                    <w:rPr>
                      <w:rFonts w:asciiTheme="majorBidi" w:hAnsiTheme="majorBidi" w:cstheme="majorBidi"/>
                    </w:rPr>
                    <w:t xml:space="preserve"> </w:t>
                  </w:r>
                  <w:r w:rsidRPr="0054203F">
                    <w:rPr>
                      <w:rFonts w:asciiTheme="majorBidi" w:hAnsiTheme="majorBidi" w:cstheme="majorBidi"/>
                    </w:rPr>
                    <w:sym w:font="Symbol" w:char="F044"/>
                  </w:r>
                  <w:r w:rsidRPr="0054203F">
                    <w:rPr>
                      <w:rFonts w:asciiTheme="majorBidi" w:hAnsiTheme="majorBidi" w:cstheme="majorBidi"/>
                    </w:rPr>
                    <w:t xml:space="preserve">f </w:t>
                  </w:r>
                  <w:r w:rsidRPr="0054203F">
                    <w:rPr>
                      <w:rFonts w:asciiTheme="majorBidi" w:hAnsiTheme="majorBidi" w:cstheme="majorBidi"/>
                    </w:rPr>
                    <w:sym w:font="Symbol" w:char="F0A3"/>
                  </w:r>
                  <w:r w:rsidRPr="0054203F">
                    <w:rPr>
                      <w:rFonts w:asciiTheme="majorBidi" w:hAnsiTheme="majorBidi" w:cstheme="majorBidi"/>
                    </w:rPr>
                    <w:t xml:space="preserve"> </w:t>
                  </w:r>
                  <w:r w:rsidRPr="0054203F">
                    <w:rPr>
                      <w:rFonts w:asciiTheme="majorBidi" w:hAnsiTheme="majorBidi" w:cstheme="majorBidi"/>
                    </w:rPr>
                    <w:sym w:font="Symbol" w:char="F044"/>
                  </w:r>
                  <w:r w:rsidRPr="0054203F">
                    <w:rPr>
                      <w:rFonts w:asciiTheme="majorBidi" w:hAnsiTheme="majorBidi" w:cstheme="majorBidi"/>
                    </w:rPr>
                    <w:t>f</w:t>
                  </w:r>
                  <w:r w:rsidRPr="0054203F">
                    <w:rPr>
                      <w:rFonts w:asciiTheme="majorBidi" w:hAnsiTheme="majorBidi" w:cstheme="majorBidi"/>
                      <w:vertAlign w:val="subscript"/>
                    </w:rPr>
                    <w:t>max</w:t>
                  </w:r>
                </w:p>
              </w:tc>
              <w:tc>
                <w:tcPr>
                  <w:tcW w:w="2976" w:type="dxa"/>
                  <w:tcBorders>
                    <w:bottom w:val="single" w:sz="4" w:space="0" w:color="auto"/>
                  </w:tcBorders>
                </w:tcPr>
                <w:p w14:paraId="02FAE1EF" w14:textId="77777777" w:rsidR="00941205" w:rsidRPr="0054203F" w:rsidRDefault="00941205" w:rsidP="00A728F9">
                  <w:pPr>
                    <w:pStyle w:val="Tabletext"/>
                    <w:jc w:val="center"/>
                    <w:rPr>
                      <w:rFonts w:asciiTheme="majorBidi" w:hAnsiTheme="majorBidi" w:cstheme="majorBidi"/>
                    </w:rPr>
                  </w:pPr>
                  <w:r w:rsidRPr="0054203F">
                    <w:rPr>
                      <w:rFonts w:asciiTheme="majorBidi" w:hAnsiTheme="majorBidi" w:cstheme="majorBidi"/>
                    </w:rPr>
                    <w:t xml:space="preserve">10.5 MHz </w:t>
                  </w:r>
                  <w:r w:rsidRPr="0054203F">
                    <w:rPr>
                      <w:rFonts w:asciiTheme="majorBidi" w:hAnsiTheme="majorBidi" w:cstheme="majorBidi"/>
                    </w:rPr>
                    <w:sym w:font="Symbol" w:char="F0A3"/>
                  </w:r>
                  <w:r w:rsidRPr="0054203F">
                    <w:rPr>
                      <w:rFonts w:asciiTheme="majorBidi" w:hAnsiTheme="majorBidi" w:cstheme="majorBidi"/>
                    </w:rPr>
                    <w:t xml:space="preserve"> f_offset &lt; f_offset</w:t>
                  </w:r>
                  <w:r w:rsidRPr="0054203F">
                    <w:rPr>
                      <w:rFonts w:asciiTheme="majorBidi" w:hAnsiTheme="majorBidi" w:cstheme="majorBidi"/>
                      <w:vertAlign w:val="subscript"/>
                    </w:rPr>
                    <w:t>max</w:t>
                  </w:r>
                  <w:r w:rsidRPr="0054203F">
                    <w:rPr>
                      <w:rFonts w:asciiTheme="majorBidi" w:hAnsiTheme="majorBidi" w:cstheme="majorBidi"/>
                    </w:rPr>
                    <w:t xml:space="preserve"> </w:t>
                  </w:r>
                </w:p>
              </w:tc>
              <w:tc>
                <w:tcPr>
                  <w:tcW w:w="3130" w:type="dxa"/>
                  <w:tcBorders>
                    <w:bottom w:val="single" w:sz="4" w:space="0" w:color="auto"/>
                  </w:tcBorders>
                </w:tcPr>
                <w:p w14:paraId="6DBA44F8" w14:textId="77777777" w:rsidR="00941205" w:rsidRPr="0054203F" w:rsidRDefault="00941205" w:rsidP="00A728F9">
                  <w:pPr>
                    <w:pStyle w:val="Tabletext"/>
                    <w:jc w:val="center"/>
                    <w:rPr>
                      <w:rFonts w:asciiTheme="majorBidi" w:hAnsiTheme="majorBidi" w:cstheme="majorBidi"/>
                    </w:rPr>
                  </w:pPr>
                  <w:r w:rsidRPr="0054203F">
                    <w:rPr>
                      <w:rFonts w:asciiTheme="majorBidi" w:hAnsiTheme="majorBidi" w:cstheme="majorBidi"/>
                    </w:rPr>
                    <w:t>−13 dBm (Note 3)</w:t>
                  </w:r>
                </w:p>
              </w:tc>
              <w:tc>
                <w:tcPr>
                  <w:tcW w:w="1411" w:type="dxa"/>
                  <w:tcBorders>
                    <w:bottom w:val="single" w:sz="4" w:space="0" w:color="auto"/>
                  </w:tcBorders>
                </w:tcPr>
                <w:p w14:paraId="1DF4D250" w14:textId="77777777" w:rsidR="00941205" w:rsidRPr="0054203F" w:rsidRDefault="00941205" w:rsidP="00A728F9">
                  <w:pPr>
                    <w:pStyle w:val="Tabletext"/>
                    <w:jc w:val="center"/>
                    <w:rPr>
                      <w:rFonts w:asciiTheme="majorBidi" w:hAnsiTheme="majorBidi" w:cstheme="majorBidi"/>
                    </w:rPr>
                  </w:pPr>
                  <w:r w:rsidRPr="0054203F">
                    <w:rPr>
                      <w:rFonts w:asciiTheme="majorBidi" w:hAnsiTheme="majorBidi" w:cstheme="majorBidi"/>
                    </w:rPr>
                    <w:t xml:space="preserve">1 MHz </w:t>
                  </w:r>
                </w:p>
              </w:tc>
            </w:tr>
            <w:tr w:rsidR="00941205" w:rsidRPr="0054203F" w14:paraId="02EE069F" w14:textId="77777777" w:rsidTr="00A728F9">
              <w:trPr>
                <w:cantSplit/>
                <w:trHeight w:val="2092"/>
                <w:jc w:val="center"/>
              </w:trPr>
              <w:tc>
                <w:tcPr>
                  <w:tcW w:w="9502" w:type="dxa"/>
                  <w:gridSpan w:val="4"/>
                  <w:tcBorders>
                    <w:left w:val="nil"/>
                    <w:bottom w:val="nil"/>
                    <w:right w:val="nil"/>
                  </w:tcBorders>
                </w:tcPr>
                <w:p w14:paraId="11597C57" w14:textId="77777777" w:rsidR="00941205" w:rsidRPr="0054203F" w:rsidRDefault="00941205" w:rsidP="00A728F9">
                  <w:pPr>
                    <w:pStyle w:val="Tabletext"/>
                    <w:rPr>
                      <w:rFonts w:asciiTheme="majorBidi" w:hAnsiTheme="majorBidi" w:cstheme="majorBidi"/>
                    </w:rPr>
                  </w:pPr>
                  <w:r w:rsidRPr="0054203F">
                    <w:rPr>
                      <w:rFonts w:asciiTheme="majorBidi" w:hAnsiTheme="majorBidi" w:cstheme="majorBidi"/>
                    </w:rPr>
                    <w:t xml:space="preserve">Note 1: For a BS supporting non-contiguous spectrum operation within any </w:t>
                  </w:r>
                  <w:r w:rsidRPr="0054203F">
                    <w:rPr>
                      <w:rFonts w:asciiTheme="majorBidi" w:hAnsiTheme="majorBidi" w:cstheme="majorBidi"/>
                      <w:i/>
                    </w:rPr>
                    <w:t>operating band</w:t>
                  </w:r>
                  <w:r w:rsidRPr="0054203F">
                    <w:rPr>
                      <w:rFonts w:asciiTheme="majorBidi" w:hAnsiTheme="majorBidi" w:cstheme="majorBidi"/>
                    </w:rPr>
                    <w:t xml:space="preserve">, the emission limits within sub-block gaps is calculated as a cumulative sum of contributions from adjacent sub blocks on each side of the sub block gap, where the contribution from the far-end sub-block shall be scaled according to the measurement bandwidth of the near-end sub-block. Exception is </w:t>
                  </w:r>
                  <w:r w:rsidRPr="0054203F">
                    <w:rPr>
                      <w:rFonts w:asciiTheme="majorBidi" w:hAnsiTheme="majorBidi" w:cstheme="majorBidi"/>
                    </w:rPr>
                    <w:sym w:font="Symbol" w:char="F044"/>
                  </w:r>
                  <w:r w:rsidRPr="0054203F">
                    <w:rPr>
                      <w:rFonts w:asciiTheme="majorBidi" w:hAnsiTheme="majorBidi" w:cstheme="majorBidi"/>
                    </w:rPr>
                    <w:t>f ≥ 10 MHz from both adjacent sub blocks on each side of the sub-block gap, where the emission limits within sub-block gaps shall be −13 dBm/1 MHz.</w:t>
                  </w:r>
                </w:p>
                <w:p w14:paraId="3103CF14" w14:textId="77777777" w:rsidR="00941205" w:rsidRPr="0054203F" w:rsidRDefault="00941205" w:rsidP="00A728F9">
                  <w:pPr>
                    <w:pStyle w:val="Tabletext"/>
                    <w:rPr>
                      <w:rFonts w:asciiTheme="majorBidi" w:hAnsiTheme="majorBidi" w:cstheme="majorBidi"/>
                    </w:rPr>
                  </w:pPr>
                  <w:r w:rsidRPr="0054203F">
                    <w:rPr>
                      <w:rFonts w:asciiTheme="majorBidi" w:hAnsiTheme="majorBidi" w:cstheme="majorBidi"/>
                    </w:rPr>
                    <w:t xml:space="preserve">Note 2: For a </w:t>
                  </w:r>
                  <w:r w:rsidRPr="0054203F">
                    <w:rPr>
                      <w:rFonts w:asciiTheme="majorBidi" w:hAnsiTheme="majorBidi" w:cstheme="majorBidi"/>
                      <w:i/>
                    </w:rPr>
                    <w:t>multi-band connector</w:t>
                  </w:r>
                  <w:r w:rsidRPr="0054203F">
                    <w:rPr>
                      <w:rFonts w:asciiTheme="majorBidi" w:hAnsiTheme="majorBidi" w:cstheme="majorBidi"/>
                    </w:rPr>
                    <w:t xml:space="preserve"> with Inter RF Bandwidth gap &lt; 2*Δf</w:t>
                  </w:r>
                  <w:r w:rsidRPr="0054203F">
                    <w:rPr>
                      <w:rFonts w:asciiTheme="majorBidi" w:hAnsiTheme="majorBidi" w:cstheme="majorBidi"/>
                      <w:vertAlign w:val="subscript"/>
                    </w:rPr>
                    <w:t>OBUE</w:t>
                  </w:r>
                  <w:r w:rsidRPr="0054203F">
                    <w:rPr>
                      <w:rFonts w:asciiTheme="majorBidi" w:hAnsiTheme="majorBidi" w:cstheme="majorBidi"/>
                    </w:rPr>
                    <w:t xml:space="preserve"> the emission limits within the Inter RF Bandwidth gaps is calculated as a cumulative sum of contributions from adjacent sub-blocks or RF Bandwidth on each side of the Inter RF Bandwidth gap, where the contribution from the far-end sub-block or RF Bandwidth shall be scaled according to the measurement bandwidth of the near-end sub-block or RF Bandwidth.</w:t>
                  </w:r>
                </w:p>
                <w:p w14:paraId="7A2BF1F4" w14:textId="77777777" w:rsidR="00941205" w:rsidRPr="0054203F" w:rsidRDefault="00941205" w:rsidP="00A728F9">
                  <w:pPr>
                    <w:pStyle w:val="Tabletext"/>
                    <w:rPr>
                      <w:rFonts w:asciiTheme="majorBidi" w:hAnsiTheme="majorBidi" w:cstheme="majorBidi"/>
                    </w:rPr>
                  </w:pPr>
                  <w:r w:rsidRPr="0054203F">
                    <w:rPr>
                      <w:rFonts w:asciiTheme="majorBidi" w:hAnsiTheme="majorBidi" w:cstheme="majorBidi"/>
                    </w:rPr>
                    <w:t>Note 3</w:t>
                  </w:r>
                  <w:r w:rsidRPr="0054203F">
                    <w:rPr>
                      <w:rFonts w:asciiTheme="majorBidi" w:hAnsiTheme="majorBidi" w:cstheme="majorBidi"/>
                      <w:lang w:eastAsia="zh-CN"/>
                    </w:rPr>
                    <w:t xml:space="preserve">: </w:t>
                  </w:r>
                  <w:r w:rsidRPr="0054203F">
                    <w:rPr>
                      <w:rFonts w:asciiTheme="majorBidi" w:hAnsiTheme="majorBidi" w:cstheme="majorBidi"/>
                    </w:rPr>
                    <w:t xml:space="preserve">The requirement is not applicable when </w:t>
                  </w:r>
                  <w:r w:rsidRPr="0054203F">
                    <w:rPr>
                      <w:rFonts w:asciiTheme="majorBidi" w:hAnsiTheme="majorBidi" w:cstheme="majorBidi"/>
                    </w:rPr>
                    <w:sym w:font="Symbol" w:char="F044"/>
                  </w:r>
                  <w:r w:rsidRPr="0054203F">
                    <w:rPr>
                      <w:rFonts w:asciiTheme="majorBidi" w:hAnsiTheme="majorBidi" w:cstheme="majorBidi"/>
                    </w:rPr>
                    <w:t>f</w:t>
                  </w:r>
                  <w:r w:rsidRPr="0054203F">
                    <w:rPr>
                      <w:rFonts w:asciiTheme="majorBidi" w:hAnsiTheme="majorBidi" w:cstheme="majorBidi"/>
                      <w:vertAlign w:val="subscript"/>
                    </w:rPr>
                    <w:t>max</w:t>
                  </w:r>
                  <w:r w:rsidRPr="0054203F">
                    <w:rPr>
                      <w:rFonts w:asciiTheme="majorBidi" w:hAnsiTheme="majorBidi" w:cstheme="majorBidi"/>
                    </w:rPr>
                    <w:t xml:space="preserve"> &lt; 10 MHz.</w:t>
                  </w:r>
                </w:p>
              </w:tc>
            </w:tr>
          </w:tbl>
          <w:p w14:paraId="0080A150" w14:textId="77777777" w:rsidR="00941205" w:rsidRPr="0054203F" w:rsidRDefault="00941205" w:rsidP="00A728F9">
            <w:pPr>
              <w:rPr>
                <w:rFonts w:cs="v5.0.0"/>
              </w:rPr>
            </w:pPr>
          </w:p>
        </w:tc>
      </w:tr>
    </w:tbl>
    <w:p w14:paraId="52621F67" w14:textId="77777777" w:rsidR="007339BA" w:rsidRPr="0054203F" w:rsidRDefault="007339BA" w:rsidP="00970C7B">
      <w:pPr>
        <w:pStyle w:val="Tablefin"/>
      </w:pPr>
    </w:p>
    <w:p w14:paraId="19CBAB92" w14:textId="77777777" w:rsidR="00970C7B" w:rsidRPr="0054203F" w:rsidRDefault="00970C7B" w:rsidP="00CD6910">
      <w:pPr>
        <w:pStyle w:val="Heading3"/>
      </w:pPr>
      <w:bookmarkStart w:id="53" w:name="_Toc180758694"/>
      <w:bookmarkStart w:id="54" w:name="_Toc180762000"/>
      <w:bookmarkStart w:id="55" w:name="_Toc180762706"/>
      <w:bookmarkStart w:id="56" w:name="_Toc228874024"/>
      <w:bookmarkStart w:id="57" w:name="_Toc231292827"/>
      <w:r w:rsidRPr="0054203F">
        <w:t>3.1.4</w:t>
      </w:r>
      <w:r w:rsidRPr="0054203F">
        <w:tab/>
        <w:t>Limites de base pour les stations de base desservant une zone étendue (catégorie B)</w:t>
      </w:r>
      <w:bookmarkEnd w:id="53"/>
      <w:bookmarkEnd w:id="54"/>
      <w:bookmarkEnd w:id="55"/>
      <w:bookmarkEnd w:id="56"/>
      <w:bookmarkEnd w:id="57"/>
    </w:p>
    <w:p w14:paraId="3581C87F" w14:textId="3896EFB0" w:rsidR="00970C7B" w:rsidRPr="0054203F" w:rsidRDefault="00970C7B" w:rsidP="00531F29">
      <w:r w:rsidRPr="0054203F">
        <w:t xml:space="preserve">Concernant les rayonnements non désirés dans la bande de fonctionnement pour la catégorie B, il existe deux options en ce qui concerne les limites de base qui peuvent être appliquées au niveau </w:t>
      </w:r>
      <w:r w:rsidRPr="0054203F">
        <w:lastRenderedPageBreak/>
        <w:t>régional. Il convient d'appliquer soit les limites décrites dans le §</w:t>
      </w:r>
      <w:r w:rsidR="00007671" w:rsidRPr="0054203F">
        <w:t xml:space="preserve"> </w:t>
      </w:r>
      <w:r w:rsidRPr="0054203F">
        <w:t>6.6.4.2.2.1, soit celles décrites dans le §</w:t>
      </w:r>
      <w:r w:rsidR="00007671" w:rsidRPr="0054203F">
        <w:t xml:space="preserve"> </w:t>
      </w:r>
      <w:r w:rsidRPr="0054203F">
        <w:t>6.6.4.2.2.2.</w:t>
      </w:r>
    </w:p>
    <w:p w14:paraId="4EF57C6A" w14:textId="77777777" w:rsidR="00970C7B" w:rsidRPr="0054203F" w:rsidRDefault="00970C7B" w:rsidP="00CD6910">
      <w:pPr>
        <w:pStyle w:val="Heading4"/>
      </w:pPr>
      <w:r w:rsidRPr="0054203F">
        <w:t>3.1.4.1</w:t>
      </w:r>
      <w:r w:rsidRPr="0054203F">
        <w:tab/>
        <w:t>Limites applicables à la catégorie B (option 1)</w:t>
      </w:r>
    </w:p>
    <w:p w14:paraId="3AB2C4E7" w14:textId="1003D37D" w:rsidR="00970C7B" w:rsidRPr="0054203F" w:rsidRDefault="00970C7B" w:rsidP="003D6DF1">
      <w:pPr>
        <w:spacing w:after="120"/>
      </w:pPr>
      <w:r w:rsidRPr="0054203F">
        <w:t>Pour les stations de base fonctionnant dans les bandes n5, n8, n12, n20, n26, n28, n29, n67, n71, n85, les limites de base sont spécifiées dans le Tableau 6.6.4.5.3.1-1 du Document TS 38.141-1 [1].</w:t>
      </w:r>
    </w:p>
    <w:tbl>
      <w:tblPr>
        <w:tblStyle w:val="TableGrid"/>
        <w:tblW w:w="0" w:type="auto"/>
        <w:tblLook w:val="04A0" w:firstRow="1" w:lastRow="0" w:firstColumn="1" w:lastColumn="0" w:noHBand="0" w:noVBand="1"/>
      </w:tblPr>
      <w:tblGrid>
        <w:gridCol w:w="9629"/>
      </w:tblGrid>
      <w:tr w:rsidR="00941205" w:rsidRPr="0054203F" w14:paraId="1C869C7C" w14:textId="77777777" w:rsidTr="00A728F9">
        <w:tc>
          <w:tcPr>
            <w:tcW w:w="9629" w:type="dxa"/>
          </w:tcPr>
          <w:p w14:paraId="7FDFD084" w14:textId="77777777" w:rsidR="00941205" w:rsidRPr="0054203F" w:rsidRDefault="00941205" w:rsidP="00A728F9">
            <w:pPr>
              <w:pStyle w:val="TableNo"/>
              <w:keepLines/>
              <w:spacing w:before="120"/>
              <w:rPr>
                <w:rFonts w:asciiTheme="majorBidi" w:hAnsiTheme="majorBidi" w:cstheme="majorBidi"/>
              </w:rPr>
            </w:pPr>
            <w:r w:rsidRPr="0054203F">
              <w:rPr>
                <w:rFonts w:asciiTheme="majorBidi" w:hAnsiTheme="majorBidi" w:cstheme="majorBidi"/>
              </w:rPr>
              <w:t>TABLE 6.6.4.5.3.1-1</w:t>
            </w:r>
          </w:p>
          <w:p w14:paraId="484F5CA7" w14:textId="77777777" w:rsidR="00941205" w:rsidRPr="0054203F" w:rsidRDefault="00941205" w:rsidP="00A728F9">
            <w:pPr>
              <w:pStyle w:val="Tabletitle"/>
              <w:keepLines/>
              <w:rPr>
                <w:rFonts w:asciiTheme="majorBidi" w:hAnsiTheme="majorBidi" w:cstheme="majorBidi"/>
              </w:rPr>
            </w:pPr>
            <w:r w:rsidRPr="0054203F">
              <w:rPr>
                <w:rFonts w:asciiTheme="majorBidi" w:hAnsiTheme="majorBidi" w:cstheme="majorBidi"/>
              </w:rPr>
              <w:t xml:space="preserve">Wide Area BS operating band unwanted emission limits </w:t>
            </w:r>
            <w:r w:rsidRPr="0054203F">
              <w:rPr>
                <w:rFonts w:asciiTheme="majorBidi" w:hAnsiTheme="majorBidi" w:cstheme="majorBidi"/>
              </w:rPr>
              <w:br/>
              <w:t>(NR bands below 1 GHz) for Category 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813"/>
              <w:gridCol w:w="2710"/>
              <w:gridCol w:w="3368"/>
              <w:gridCol w:w="1512"/>
            </w:tblGrid>
            <w:tr w:rsidR="00941205" w:rsidRPr="0054203F" w14:paraId="255677CB" w14:textId="77777777" w:rsidTr="00A728F9">
              <w:trPr>
                <w:cantSplit/>
                <w:jc w:val="center"/>
              </w:trPr>
              <w:tc>
                <w:tcPr>
                  <w:tcW w:w="1826" w:type="dxa"/>
                </w:tcPr>
                <w:p w14:paraId="27A24085" w14:textId="77777777" w:rsidR="00941205" w:rsidRPr="0054203F" w:rsidRDefault="00941205" w:rsidP="00A728F9">
                  <w:pPr>
                    <w:pStyle w:val="Tablehead0"/>
                    <w:keepLines/>
                    <w:rPr>
                      <w:rFonts w:asciiTheme="majorBidi" w:hAnsiTheme="majorBidi" w:cstheme="majorBidi"/>
                      <w:b w:val="0"/>
                    </w:rPr>
                  </w:pPr>
                  <w:r w:rsidRPr="0054203F">
                    <w:rPr>
                      <w:rFonts w:asciiTheme="majorBidi" w:hAnsiTheme="majorBidi" w:cstheme="majorBidi"/>
                    </w:rPr>
                    <w:t xml:space="preserve">Frequency offset of measurement filter −3 dB point, </w:t>
                  </w:r>
                  <w:r w:rsidRPr="0054203F">
                    <w:rPr>
                      <w:rFonts w:asciiTheme="majorBidi" w:hAnsiTheme="majorBidi" w:cstheme="majorBidi"/>
                    </w:rPr>
                    <w:sym w:font="Symbol" w:char="F044"/>
                  </w:r>
                  <w:r w:rsidRPr="0054203F">
                    <w:rPr>
                      <w:rFonts w:asciiTheme="majorBidi" w:hAnsiTheme="majorBidi" w:cstheme="majorBidi"/>
                    </w:rPr>
                    <w:t>f</w:t>
                  </w:r>
                </w:p>
              </w:tc>
              <w:tc>
                <w:tcPr>
                  <w:tcW w:w="2762" w:type="dxa"/>
                </w:tcPr>
                <w:p w14:paraId="1691FD98" w14:textId="77777777" w:rsidR="00941205" w:rsidRPr="0054203F" w:rsidRDefault="00941205" w:rsidP="00A728F9">
                  <w:pPr>
                    <w:pStyle w:val="Tablehead0"/>
                    <w:keepLines/>
                    <w:rPr>
                      <w:rFonts w:asciiTheme="majorBidi" w:hAnsiTheme="majorBidi" w:cstheme="majorBidi"/>
                      <w:b w:val="0"/>
                    </w:rPr>
                  </w:pPr>
                  <w:r w:rsidRPr="0054203F">
                    <w:rPr>
                      <w:rFonts w:asciiTheme="majorBidi" w:hAnsiTheme="majorBidi" w:cstheme="majorBidi"/>
                    </w:rPr>
                    <w:t>Frequency offset of measurement filter centre frequency, f_offset</w:t>
                  </w:r>
                </w:p>
              </w:tc>
              <w:tc>
                <w:tcPr>
                  <w:tcW w:w="3392" w:type="dxa"/>
                </w:tcPr>
                <w:p w14:paraId="79BA6A6F" w14:textId="77777777" w:rsidR="00941205" w:rsidRPr="0054203F" w:rsidRDefault="00941205" w:rsidP="00A728F9">
                  <w:pPr>
                    <w:pStyle w:val="Tablehead0"/>
                    <w:keepLines/>
                    <w:rPr>
                      <w:rFonts w:asciiTheme="majorBidi" w:hAnsiTheme="majorBidi" w:cstheme="majorBidi"/>
                      <w:b w:val="0"/>
                    </w:rPr>
                  </w:pPr>
                  <w:r w:rsidRPr="0054203F">
                    <w:rPr>
                      <w:rFonts w:asciiTheme="majorBidi" w:hAnsiTheme="majorBidi" w:cstheme="majorBidi"/>
                      <w:i/>
                      <w:lang w:eastAsia="zh-CN"/>
                    </w:rPr>
                    <w:t>Basic limit</w:t>
                  </w:r>
                  <w:r w:rsidRPr="0054203F" w:rsidDel="00B004F1">
                    <w:rPr>
                      <w:rFonts w:asciiTheme="majorBidi" w:hAnsiTheme="majorBidi" w:cstheme="majorBidi"/>
                    </w:rPr>
                    <w:t xml:space="preserve"> </w:t>
                  </w:r>
                  <w:r w:rsidRPr="0054203F">
                    <w:rPr>
                      <w:rFonts w:asciiTheme="majorBidi" w:hAnsiTheme="majorBidi" w:cstheme="majorBidi"/>
                    </w:rPr>
                    <w:t>(Note 1, 2)</w:t>
                  </w:r>
                </w:p>
              </w:tc>
              <w:tc>
                <w:tcPr>
                  <w:tcW w:w="1512" w:type="dxa"/>
                  <w:tcBorders>
                    <w:bottom w:val="single" w:sz="4" w:space="0" w:color="auto"/>
                  </w:tcBorders>
                </w:tcPr>
                <w:p w14:paraId="7F9229B1" w14:textId="77777777" w:rsidR="00941205" w:rsidRPr="0054203F" w:rsidRDefault="00941205" w:rsidP="00A728F9">
                  <w:pPr>
                    <w:pStyle w:val="Tablehead0"/>
                    <w:keepLines/>
                    <w:rPr>
                      <w:rFonts w:asciiTheme="majorBidi" w:hAnsiTheme="majorBidi" w:cstheme="majorBidi"/>
                      <w:b w:val="0"/>
                    </w:rPr>
                  </w:pPr>
                  <w:r w:rsidRPr="0054203F">
                    <w:rPr>
                      <w:rFonts w:asciiTheme="majorBidi" w:hAnsiTheme="majorBidi" w:cstheme="majorBidi"/>
                    </w:rPr>
                    <w:t>Measurement bandwidth</w:t>
                  </w:r>
                </w:p>
              </w:tc>
            </w:tr>
            <w:tr w:rsidR="00941205" w:rsidRPr="0054203F" w14:paraId="21D9B7AC" w14:textId="77777777" w:rsidTr="00A728F9">
              <w:trPr>
                <w:cantSplit/>
                <w:jc w:val="center"/>
              </w:trPr>
              <w:tc>
                <w:tcPr>
                  <w:tcW w:w="1826" w:type="dxa"/>
                </w:tcPr>
                <w:p w14:paraId="013E7068" w14:textId="77777777" w:rsidR="00941205" w:rsidRPr="0054203F" w:rsidRDefault="00941205" w:rsidP="00A728F9">
                  <w:pPr>
                    <w:pStyle w:val="Tabletext"/>
                    <w:jc w:val="center"/>
                    <w:rPr>
                      <w:rFonts w:asciiTheme="majorBidi" w:hAnsiTheme="majorBidi" w:cstheme="majorBidi"/>
                    </w:rPr>
                  </w:pPr>
                  <w:r w:rsidRPr="0054203F">
                    <w:rPr>
                      <w:rFonts w:asciiTheme="majorBidi" w:hAnsiTheme="majorBidi" w:cstheme="majorBidi"/>
                    </w:rPr>
                    <w:t xml:space="preserve">0 MHz </w:t>
                  </w:r>
                  <w:r w:rsidRPr="0054203F">
                    <w:rPr>
                      <w:rFonts w:asciiTheme="majorBidi" w:hAnsiTheme="majorBidi" w:cstheme="majorBidi"/>
                    </w:rPr>
                    <w:sym w:font="Symbol" w:char="F0A3"/>
                  </w:r>
                  <w:r w:rsidRPr="0054203F">
                    <w:rPr>
                      <w:rFonts w:asciiTheme="majorBidi" w:hAnsiTheme="majorBidi" w:cstheme="majorBidi"/>
                    </w:rPr>
                    <w:t xml:space="preserve"> </w:t>
                  </w:r>
                  <w:r w:rsidRPr="0054203F">
                    <w:rPr>
                      <w:rFonts w:asciiTheme="majorBidi" w:hAnsiTheme="majorBidi" w:cstheme="majorBidi"/>
                    </w:rPr>
                    <w:sym w:font="Symbol" w:char="F044"/>
                  </w:r>
                  <w:r w:rsidRPr="0054203F">
                    <w:rPr>
                      <w:rFonts w:asciiTheme="majorBidi" w:hAnsiTheme="majorBidi" w:cstheme="majorBidi"/>
                    </w:rPr>
                    <w:t>f &lt; 5 MHz</w:t>
                  </w:r>
                </w:p>
              </w:tc>
              <w:tc>
                <w:tcPr>
                  <w:tcW w:w="2762" w:type="dxa"/>
                </w:tcPr>
                <w:p w14:paraId="536AE819" w14:textId="77777777" w:rsidR="00941205" w:rsidRPr="0054203F" w:rsidRDefault="00941205" w:rsidP="00A728F9">
                  <w:pPr>
                    <w:pStyle w:val="Tabletext"/>
                    <w:jc w:val="center"/>
                    <w:rPr>
                      <w:rFonts w:asciiTheme="majorBidi" w:hAnsiTheme="majorBidi" w:cstheme="majorBidi"/>
                    </w:rPr>
                  </w:pPr>
                  <w:r w:rsidRPr="0054203F">
                    <w:rPr>
                      <w:rFonts w:asciiTheme="majorBidi" w:hAnsiTheme="majorBidi" w:cstheme="majorBidi"/>
                    </w:rPr>
                    <w:t xml:space="preserve">0.05 MHz </w:t>
                  </w:r>
                  <w:r w:rsidRPr="0054203F">
                    <w:rPr>
                      <w:rFonts w:asciiTheme="majorBidi" w:hAnsiTheme="majorBidi" w:cstheme="majorBidi"/>
                    </w:rPr>
                    <w:sym w:font="Symbol" w:char="F0A3"/>
                  </w:r>
                  <w:r w:rsidRPr="0054203F">
                    <w:rPr>
                      <w:rFonts w:asciiTheme="majorBidi" w:hAnsiTheme="majorBidi" w:cstheme="majorBidi"/>
                    </w:rPr>
                    <w:t xml:space="preserve"> f_offset &lt; 5.05 MHz</w:t>
                  </w:r>
                </w:p>
              </w:tc>
              <w:tc>
                <w:tcPr>
                  <w:tcW w:w="3392" w:type="dxa"/>
                </w:tcPr>
                <w:p w14:paraId="4756E844" w14:textId="20976321" w:rsidR="00941205" w:rsidRPr="0054203F" w:rsidRDefault="00AB4047" w:rsidP="00A728F9">
                  <w:pPr>
                    <w:pStyle w:val="Tabletext"/>
                    <w:jc w:val="center"/>
                    <w:rPr>
                      <w:rFonts w:asciiTheme="majorBidi" w:hAnsiTheme="majorBidi" w:cstheme="majorBidi"/>
                    </w:rPr>
                  </w:pPr>
                  <w:r w:rsidRPr="0054203F">
                    <w:rPr>
                      <w:rFonts w:asciiTheme="majorBidi" w:hAnsiTheme="majorBidi" w:cstheme="majorBidi"/>
                    </w:rPr>
                    <w:object w:dxaOrig="3580" w:dyaOrig="680" w14:anchorId="0C78584A">
                      <v:shape id="_x0000_i1028" type="#_x0000_t75" alt="Formula" style="width:129.8pt;height:29.45pt" o:ole="" fillcolor="window">
                        <v:imagedata r:id="rId21" o:title=""/>
                      </v:shape>
                      <o:OLEObject Type="Embed" ProgID="Equation.3" ShapeID="_x0000_i1028" DrawAspect="Content" ObjectID="_1842000495" r:id="rId26"/>
                    </w:object>
                  </w:r>
                </w:p>
              </w:tc>
              <w:tc>
                <w:tcPr>
                  <w:tcW w:w="1512" w:type="dxa"/>
                  <w:tcBorders>
                    <w:bottom w:val="nil"/>
                  </w:tcBorders>
                </w:tcPr>
                <w:p w14:paraId="6C194E32" w14:textId="77777777" w:rsidR="00941205" w:rsidRPr="0054203F" w:rsidRDefault="00941205" w:rsidP="00A728F9">
                  <w:pPr>
                    <w:pStyle w:val="Tabletext"/>
                    <w:jc w:val="center"/>
                    <w:rPr>
                      <w:rFonts w:asciiTheme="majorBidi" w:hAnsiTheme="majorBidi" w:cstheme="majorBidi"/>
                    </w:rPr>
                  </w:pPr>
                </w:p>
              </w:tc>
            </w:tr>
            <w:tr w:rsidR="00941205" w:rsidRPr="0054203F" w14:paraId="49E3E591" w14:textId="77777777" w:rsidTr="00A728F9">
              <w:trPr>
                <w:cantSplit/>
                <w:jc w:val="center"/>
              </w:trPr>
              <w:tc>
                <w:tcPr>
                  <w:tcW w:w="1826" w:type="dxa"/>
                </w:tcPr>
                <w:p w14:paraId="3867FD5A" w14:textId="77777777" w:rsidR="00941205" w:rsidRPr="0054203F" w:rsidRDefault="00941205" w:rsidP="00A728F9">
                  <w:pPr>
                    <w:pStyle w:val="Tabletext"/>
                    <w:jc w:val="center"/>
                    <w:rPr>
                      <w:rFonts w:asciiTheme="majorBidi" w:hAnsiTheme="majorBidi" w:cstheme="majorBidi"/>
                    </w:rPr>
                  </w:pPr>
                  <w:r w:rsidRPr="0054203F">
                    <w:rPr>
                      <w:rFonts w:asciiTheme="majorBidi" w:hAnsiTheme="majorBidi" w:cstheme="majorBidi"/>
                    </w:rPr>
                    <w:t xml:space="preserve">5 MHz </w:t>
                  </w:r>
                  <w:r w:rsidRPr="0054203F">
                    <w:rPr>
                      <w:rFonts w:asciiTheme="majorBidi" w:hAnsiTheme="majorBidi" w:cstheme="majorBidi"/>
                    </w:rPr>
                    <w:sym w:font="Symbol" w:char="F0A3"/>
                  </w:r>
                  <w:r w:rsidRPr="0054203F">
                    <w:rPr>
                      <w:rFonts w:asciiTheme="majorBidi" w:hAnsiTheme="majorBidi" w:cstheme="majorBidi"/>
                    </w:rPr>
                    <w:t xml:space="preserve"> </w:t>
                  </w:r>
                  <w:r w:rsidRPr="0054203F">
                    <w:rPr>
                      <w:rFonts w:asciiTheme="majorBidi" w:hAnsiTheme="majorBidi" w:cstheme="majorBidi"/>
                    </w:rPr>
                    <w:sym w:font="Symbol" w:char="F044"/>
                  </w:r>
                  <w:r w:rsidRPr="0054203F">
                    <w:rPr>
                      <w:rFonts w:asciiTheme="majorBidi" w:hAnsiTheme="majorBidi" w:cstheme="majorBidi"/>
                    </w:rPr>
                    <w:t>f &lt;</w:t>
                  </w:r>
                </w:p>
                <w:p w14:paraId="086F448F" w14:textId="77777777" w:rsidR="00941205" w:rsidRPr="0054203F" w:rsidRDefault="00941205" w:rsidP="00A728F9">
                  <w:pPr>
                    <w:spacing w:before="0"/>
                    <w:jc w:val="center"/>
                    <w:rPr>
                      <w:rFonts w:asciiTheme="majorBidi" w:hAnsiTheme="majorBidi" w:cstheme="majorBidi"/>
                      <w:sz w:val="20"/>
                    </w:rPr>
                  </w:pPr>
                  <w:r w:rsidRPr="0054203F">
                    <w:rPr>
                      <w:rFonts w:asciiTheme="majorBidi" w:hAnsiTheme="majorBidi" w:cstheme="majorBidi"/>
                      <w:sz w:val="20"/>
                    </w:rPr>
                    <w:t xml:space="preserve">min(10 MHz, </w:t>
                  </w:r>
                  <w:r w:rsidRPr="0054203F">
                    <w:rPr>
                      <w:rFonts w:asciiTheme="majorBidi" w:hAnsiTheme="majorBidi" w:cstheme="majorBidi"/>
                      <w:sz w:val="20"/>
                    </w:rPr>
                    <w:sym w:font="Symbol" w:char="F044"/>
                  </w:r>
                  <w:r w:rsidRPr="0054203F">
                    <w:rPr>
                      <w:rFonts w:asciiTheme="majorBidi" w:hAnsiTheme="majorBidi" w:cstheme="majorBidi"/>
                      <w:sz w:val="20"/>
                    </w:rPr>
                    <w:t>f</w:t>
                  </w:r>
                  <w:r w:rsidRPr="0054203F">
                    <w:rPr>
                      <w:rFonts w:asciiTheme="majorBidi" w:hAnsiTheme="majorBidi" w:cstheme="majorBidi"/>
                      <w:sz w:val="20"/>
                      <w:vertAlign w:val="subscript"/>
                    </w:rPr>
                    <w:t>max</w:t>
                  </w:r>
                  <w:r w:rsidRPr="0054203F">
                    <w:rPr>
                      <w:rFonts w:asciiTheme="majorBidi" w:hAnsiTheme="majorBidi" w:cstheme="majorBidi"/>
                      <w:sz w:val="20"/>
                    </w:rPr>
                    <w:t>)</w:t>
                  </w:r>
                </w:p>
              </w:tc>
              <w:tc>
                <w:tcPr>
                  <w:tcW w:w="2762" w:type="dxa"/>
                </w:tcPr>
                <w:p w14:paraId="2FA5D3C7" w14:textId="77777777" w:rsidR="00941205" w:rsidRPr="0054203F" w:rsidRDefault="00941205" w:rsidP="00A728F9">
                  <w:pPr>
                    <w:pStyle w:val="Tabletext"/>
                    <w:jc w:val="center"/>
                    <w:rPr>
                      <w:rFonts w:asciiTheme="majorBidi" w:hAnsiTheme="majorBidi" w:cstheme="majorBidi"/>
                    </w:rPr>
                  </w:pPr>
                  <w:r w:rsidRPr="0054203F">
                    <w:rPr>
                      <w:rFonts w:asciiTheme="majorBidi" w:hAnsiTheme="majorBidi" w:cstheme="majorBidi"/>
                    </w:rPr>
                    <w:t xml:space="preserve">5.05 MHz </w:t>
                  </w:r>
                  <w:r w:rsidRPr="0054203F">
                    <w:rPr>
                      <w:rFonts w:asciiTheme="majorBidi" w:hAnsiTheme="majorBidi" w:cstheme="majorBidi"/>
                    </w:rPr>
                    <w:sym w:font="Symbol" w:char="F0A3"/>
                  </w:r>
                  <w:r w:rsidRPr="0054203F">
                    <w:rPr>
                      <w:rFonts w:asciiTheme="majorBidi" w:hAnsiTheme="majorBidi" w:cstheme="majorBidi"/>
                    </w:rPr>
                    <w:t xml:space="preserve"> f_offset &lt;</w:t>
                  </w:r>
                </w:p>
                <w:p w14:paraId="07BA4B1E" w14:textId="77777777" w:rsidR="00941205" w:rsidRPr="0054203F" w:rsidRDefault="00941205" w:rsidP="00A728F9">
                  <w:pPr>
                    <w:pStyle w:val="Tabletext"/>
                    <w:jc w:val="center"/>
                    <w:rPr>
                      <w:rFonts w:asciiTheme="majorBidi" w:hAnsiTheme="majorBidi" w:cstheme="majorBidi"/>
                    </w:rPr>
                  </w:pPr>
                  <w:r w:rsidRPr="0054203F">
                    <w:rPr>
                      <w:rFonts w:asciiTheme="majorBidi" w:hAnsiTheme="majorBidi" w:cstheme="majorBidi"/>
                    </w:rPr>
                    <w:t>min(10.05 MHz, f_offset</w:t>
                  </w:r>
                  <w:r w:rsidRPr="0054203F">
                    <w:rPr>
                      <w:rFonts w:asciiTheme="majorBidi" w:hAnsiTheme="majorBidi" w:cstheme="majorBidi"/>
                      <w:vertAlign w:val="subscript"/>
                    </w:rPr>
                    <w:t>max</w:t>
                  </w:r>
                  <w:r w:rsidRPr="0054203F">
                    <w:rPr>
                      <w:rFonts w:asciiTheme="majorBidi" w:hAnsiTheme="majorBidi" w:cstheme="majorBidi"/>
                    </w:rPr>
                    <w:t>)</w:t>
                  </w:r>
                </w:p>
              </w:tc>
              <w:tc>
                <w:tcPr>
                  <w:tcW w:w="3392" w:type="dxa"/>
                </w:tcPr>
                <w:p w14:paraId="10E07EDD" w14:textId="77777777" w:rsidR="00941205" w:rsidRPr="0054203F" w:rsidRDefault="00941205" w:rsidP="00A728F9">
                  <w:pPr>
                    <w:pStyle w:val="Tabletext"/>
                    <w:jc w:val="center"/>
                    <w:rPr>
                      <w:rFonts w:asciiTheme="majorBidi" w:hAnsiTheme="majorBidi" w:cstheme="majorBidi"/>
                    </w:rPr>
                  </w:pPr>
                  <w:r w:rsidRPr="0054203F">
                    <w:rPr>
                      <w:rFonts w:asciiTheme="majorBidi" w:hAnsiTheme="majorBidi" w:cstheme="majorBidi"/>
                    </w:rPr>
                    <w:t>−12.5 dBm</w:t>
                  </w:r>
                </w:p>
              </w:tc>
              <w:tc>
                <w:tcPr>
                  <w:tcW w:w="1512" w:type="dxa"/>
                  <w:tcBorders>
                    <w:top w:val="nil"/>
                    <w:bottom w:val="nil"/>
                  </w:tcBorders>
                </w:tcPr>
                <w:p w14:paraId="0F6FAA45" w14:textId="77777777" w:rsidR="00941205" w:rsidRPr="0054203F" w:rsidRDefault="00941205" w:rsidP="00A728F9">
                  <w:pPr>
                    <w:pStyle w:val="Tabletext"/>
                    <w:jc w:val="center"/>
                    <w:rPr>
                      <w:rFonts w:asciiTheme="majorBidi" w:hAnsiTheme="majorBidi" w:cstheme="majorBidi"/>
                    </w:rPr>
                  </w:pPr>
                  <w:r w:rsidRPr="0054203F">
                    <w:rPr>
                      <w:rFonts w:asciiTheme="majorBidi" w:hAnsiTheme="majorBidi" w:cstheme="majorBidi"/>
                    </w:rPr>
                    <w:t>100 kHz</w:t>
                  </w:r>
                </w:p>
              </w:tc>
            </w:tr>
            <w:tr w:rsidR="00941205" w:rsidRPr="0054203F" w14:paraId="565BB070" w14:textId="77777777" w:rsidTr="00A728F9">
              <w:trPr>
                <w:cantSplit/>
                <w:jc w:val="center"/>
              </w:trPr>
              <w:tc>
                <w:tcPr>
                  <w:tcW w:w="1826" w:type="dxa"/>
                  <w:tcBorders>
                    <w:bottom w:val="single" w:sz="4" w:space="0" w:color="auto"/>
                  </w:tcBorders>
                </w:tcPr>
                <w:p w14:paraId="46EAD6F9" w14:textId="77777777" w:rsidR="00941205" w:rsidRPr="0054203F" w:rsidRDefault="00941205" w:rsidP="00A728F9">
                  <w:pPr>
                    <w:pStyle w:val="Tabletext"/>
                    <w:jc w:val="center"/>
                    <w:rPr>
                      <w:rFonts w:asciiTheme="majorBidi" w:hAnsiTheme="majorBidi" w:cstheme="majorBidi"/>
                    </w:rPr>
                  </w:pPr>
                  <w:r w:rsidRPr="0054203F">
                    <w:rPr>
                      <w:rFonts w:asciiTheme="majorBidi" w:hAnsiTheme="majorBidi" w:cstheme="majorBidi"/>
                    </w:rPr>
                    <w:t xml:space="preserve">10 MHz </w:t>
                  </w:r>
                  <w:r w:rsidRPr="0054203F">
                    <w:rPr>
                      <w:rFonts w:asciiTheme="majorBidi" w:hAnsiTheme="majorBidi" w:cstheme="majorBidi"/>
                    </w:rPr>
                    <w:sym w:font="Symbol" w:char="F0A3"/>
                  </w:r>
                  <w:r w:rsidRPr="0054203F">
                    <w:rPr>
                      <w:rFonts w:asciiTheme="majorBidi" w:hAnsiTheme="majorBidi" w:cstheme="majorBidi"/>
                    </w:rPr>
                    <w:t xml:space="preserve"> </w:t>
                  </w:r>
                  <w:r w:rsidRPr="0054203F">
                    <w:rPr>
                      <w:rFonts w:asciiTheme="majorBidi" w:hAnsiTheme="majorBidi" w:cstheme="majorBidi"/>
                    </w:rPr>
                    <w:sym w:font="Symbol" w:char="F044"/>
                  </w:r>
                  <w:r w:rsidRPr="0054203F">
                    <w:rPr>
                      <w:rFonts w:asciiTheme="majorBidi" w:hAnsiTheme="majorBidi" w:cstheme="majorBidi"/>
                    </w:rPr>
                    <w:t xml:space="preserve">f </w:t>
                  </w:r>
                  <w:r w:rsidRPr="0054203F">
                    <w:rPr>
                      <w:rFonts w:asciiTheme="majorBidi" w:hAnsiTheme="majorBidi" w:cstheme="majorBidi"/>
                    </w:rPr>
                    <w:sym w:font="Symbol" w:char="F0A3"/>
                  </w:r>
                  <w:r w:rsidRPr="0054203F">
                    <w:rPr>
                      <w:rFonts w:asciiTheme="majorBidi" w:hAnsiTheme="majorBidi" w:cstheme="majorBidi"/>
                    </w:rPr>
                    <w:t xml:space="preserve"> </w:t>
                  </w:r>
                  <w:r w:rsidRPr="0054203F">
                    <w:rPr>
                      <w:rFonts w:asciiTheme="majorBidi" w:hAnsiTheme="majorBidi" w:cstheme="majorBidi"/>
                    </w:rPr>
                    <w:sym w:font="Symbol" w:char="F044"/>
                  </w:r>
                  <w:r w:rsidRPr="0054203F">
                    <w:rPr>
                      <w:rFonts w:asciiTheme="majorBidi" w:hAnsiTheme="majorBidi" w:cstheme="majorBidi"/>
                    </w:rPr>
                    <w:t>f</w:t>
                  </w:r>
                  <w:r w:rsidRPr="0054203F">
                    <w:rPr>
                      <w:rFonts w:asciiTheme="majorBidi" w:hAnsiTheme="majorBidi" w:cstheme="majorBidi"/>
                      <w:vertAlign w:val="subscript"/>
                    </w:rPr>
                    <w:t>max</w:t>
                  </w:r>
                </w:p>
              </w:tc>
              <w:tc>
                <w:tcPr>
                  <w:tcW w:w="2762" w:type="dxa"/>
                  <w:tcBorders>
                    <w:bottom w:val="single" w:sz="4" w:space="0" w:color="auto"/>
                  </w:tcBorders>
                </w:tcPr>
                <w:p w14:paraId="3A45EC7E" w14:textId="77777777" w:rsidR="00941205" w:rsidRPr="0054203F" w:rsidRDefault="00941205" w:rsidP="00A728F9">
                  <w:pPr>
                    <w:pStyle w:val="Tabletext"/>
                    <w:jc w:val="center"/>
                    <w:rPr>
                      <w:rFonts w:asciiTheme="majorBidi" w:hAnsiTheme="majorBidi" w:cstheme="majorBidi"/>
                    </w:rPr>
                  </w:pPr>
                  <w:r w:rsidRPr="0054203F">
                    <w:rPr>
                      <w:rFonts w:asciiTheme="majorBidi" w:hAnsiTheme="majorBidi" w:cstheme="majorBidi"/>
                    </w:rPr>
                    <w:t xml:space="preserve">10.05 MHz </w:t>
                  </w:r>
                  <w:r w:rsidRPr="0054203F">
                    <w:rPr>
                      <w:rFonts w:asciiTheme="majorBidi" w:hAnsiTheme="majorBidi" w:cstheme="majorBidi"/>
                    </w:rPr>
                    <w:sym w:font="Symbol" w:char="F0A3"/>
                  </w:r>
                  <w:r w:rsidRPr="0054203F">
                    <w:rPr>
                      <w:rFonts w:asciiTheme="majorBidi" w:hAnsiTheme="majorBidi" w:cstheme="majorBidi"/>
                    </w:rPr>
                    <w:t xml:space="preserve"> f_offset &lt; f_offset</w:t>
                  </w:r>
                  <w:r w:rsidRPr="0054203F">
                    <w:rPr>
                      <w:rFonts w:asciiTheme="majorBidi" w:hAnsiTheme="majorBidi" w:cstheme="majorBidi"/>
                      <w:vertAlign w:val="subscript"/>
                    </w:rPr>
                    <w:t>max</w:t>
                  </w:r>
                  <w:r w:rsidRPr="0054203F">
                    <w:rPr>
                      <w:rFonts w:asciiTheme="majorBidi" w:hAnsiTheme="majorBidi" w:cstheme="majorBidi"/>
                    </w:rPr>
                    <w:t xml:space="preserve"> </w:t>
                  </w:r>
                </w:p>
              </w:tc>
              <w:tc>
                <w:tcPr>
                  <w:tcW w:w="3392" w:type="dxa"/>
                  <w:tcBorders>
                    <w:bottom w:val="single" w:sz="4" w:space="0" w:color="auto"/>
                  </w:tcBorders>
                </w:tcPr>
                <w:p w14:paraId="278E760A" w14:textId="77777777" w:rsidR="00941205" w:rsidRPr="0054203F" w:rsidRDefault="00941205" w:rsidP="00A728F9">
                  <w:pPr>
                    <w:pStyle w:val="Tabletext"/>
                    <w:jc w:val="center"/>
                    <w:rPr>
                      <w:rFonts w:asciiTheme="majorBidi" w:hAnsiTheme="majorBidi" w:cstheme="majorBidi"/>
                    </w:rPr>
                  </w:pPr>
                  <w:r w:rsidRPr="0054203F">
                    <w:rPr>
                      <w:rFonts w:asciiTheme="majorBidi" w:hAnsiTheme="majorBidi" w:cstheme="majorBidi"/>
                    </w:rPr>
                    <w:t>−16 dBm (Note 3)</w:t>
                  </w:r>
                </w:p>
              </w:tc>
              <w:tc>
                <w:tcPr>
                  <w:tcW w:w="1512" w:type="dxa"/>
                  <w:tcBorders>
                    <w:top w:val="nil"/>
                    <w:bottom w:val="single" w:sz="4" w:space="0" w:color="auto"/>
                  </w:tcBorders>
                </w:tcPr>
                <w:p w14:paraId="1F53366D" w14:textId="77777777" w:rsidR="00941205" w:rsidRPr="0054203F" w:rsidRDefault="00941205" w:rsidP="00A728F9">
                  <w:pPr>
                    <w:pStyle w:val="Tabletext"/>
                    <w:jc w:val="center"/>
                    <w:rPr>
                      <w:rFonts w:asciiTheme="majorBidi" w:hAnsiTheme="majorBidi" w:cstheme="majorBidi"/>
                    </w:rPr>
                  </w:pPr>
                </w:p>
              </w:tc>
            </w:tr>
            <w:tr w:rsidR="00941205" w:rsidRPr="0054203F" w14:paraId="71C98355" w14:textId="77777777" w:rsidTr="00A728F9">
              <w:trPr>
                <w:cantSplit/>
                <w:jc w:val="center"/>
              </w:trPr>
              <w:tc>
                <w:tcPr>
                  <w:tcW w:w="9492" w:type="dxa"/>
                  <w:gridSpan w:val="4"/>
                  <w:tcBorders>
                    <w:left w:val="nil"/>
                    <w:bottom w:val="nil"/>
                    <w:right w:val="nil"/>
                  </w:tcBorders>
                </w:tcPr>
                <w:p w14:paraId="168CA569" w14:textId="77777777" w:rsidR="00941205" w:rsidRPr="0054203F" w:rsidRDefault="00941205" w:rsidP="00A728F9">
                  <w:pPr>
                    <w:pStyle w:val="Tabletext"/>
                    <w:rPr>
                      <w:rFonts w:asciiTheme="majorBidi" w:hAnsiTheme="majorBidi" w:cstheme="majorBidi"/>
                    </w:rPr>
                  </w:pPr>
                  <w:r w:rsidRPr="0054203F">
                    <w:rPr>
                      <w:rFonts w:asciiTheme="majorBidi" w:hAnsiTheme="majorBidi" w:cstheme="majorBidi"/>
                    </w:rPr>
                    <w:t xml:space="preserve">Note 1: For a BS supporting non-contiguous spectrum operation within any </w:t>
                  </w:r>
                  <w:r w:rsidRPr="0054203F">
                    <w:rPr>
                      <w:rFonts w:asciiTheme="majorBidi" w:hAnsiTheme="majorBidi" w:cstheme="majorBidi"/>
                      <w:i/>
                    </w:rPr>
                    <w:t>operating band</w:t>
                  </w:r>
                  <w:r w:rsidRPr="0054203F">
                    <w:rPr>
                      <w:rFonts w:asciiTheme="majorBidi" w:hAnsiTheme="majorBidi" w:cstheme="majorBidi"/>
                    </w:rPr>
                    <w:t xml:space="preserve">, the emission limits within sub-block gaps is calculated as a cumulative sum of contributions from adjacent sub blocks on each side of the sub block gap. Exception is </w:t>
                  </w:r>
                  <w:r w:rsidRPr="0054203F">
                    <w:rPr>
                      <w:rFonts w:asciiTheme="majorBidi" w:hAnsiTheme="majorBidi" w:cstheme="majorBidi"/>
                    </w:rPr>
                    <w:sym w:font="Symbol" w:char="F044"/>
                  </w:r>
                  <w:r w:rsidRPr="0054203F">
                    <w:rPr>
                      <w:rFonts w:asciiTheme="majorBidi" w:hAnsiTheme="majorBidi" w:cstheme="majorBidi"/>
                    </w:rPr>
                    <w:t xml:space="preserve">f ≥ 10 MHz from both adjacent sub blocks on each side of the sub-block gap, where the emission limits within sub-block gaps shall be </w:t>
                  </w:r>
                  <w:r w:rsidRPr="0054203F">
                    <w:rPr>
                      <w:rFonts w:asciiTheme="majorBidi" w:hAnsiTheme="majorBidi" w:cstheme="majorBidi"/>
                    </w:rPr>
                    <w:noBreakHyphen/>
                    <w:t>16 dBm/100 kHz.</w:t>
                  </w:r>
                </w:p>
                <w:p w14:paraId="2CB27620" w14:textId="77777777" w:rsidR="00941205" w:rsidRPr="0054203F" w:rsidRDefault="00941205" w:rsidP="00A728F9">
                  <w:pPr>
                    <w:pStyle w:val="Tabletext"/>
                    <w:rPr>
                      <w:rFonts w:asciiTheme="majorBidi" w:hAnsiTheme="majorBidi" w:cstheme="majorBidi"/>
                    </w:rPr>
                  </w:pPr>
                  <w:r w:rsidRPr="0054203F">
                    <w:rPr>
                      <w:rFonts w:asciiTheme="majorBidi" w:hAnsiTheme="majorBidi" w:cstheme="majorBidi"/>
                    </w:rPr>
                    <w:t xml:space="preserve">Note 2: For a </w:t>
                  </w:r>
                  <w:r w:rsidRPr="0054203F">
                    <w:rPr>
                      <w:rFonts w:asciiTheme="majorBidi" w:hAnsiTheme="majorBidi" w:cstheme="majorBidi"/>
                      <w:i/>
                    </w:rPr>
                    <w:t>multi-band connector</w:t>
                  </w:r>
                  <w:r w:rsidRPr="0054203F">
                    <w:rPr>
                      <w:rFonts w:asciiTheme="majorBidi" w:hAnsiTheme="majorBidi" w:cstheme="majorBidi"/>
                    </w:rPr>
                    <w:t xml:space="preserve"> with Inter RF Bandwidth gap &lt; 2*Δf</w:t>
                  </w:r>
                  <w:r w:rsidRPr="0054203F">
                    <w:rPr>
                      <w:rFonts w:asciiTheme="majorBidi" w:hAnsiTheme="majorBidi" w:cstheme="majorBidi"/>
                      <w:vertAlign w:val="subscript"/>
                    </w:rPr>
                    <w:t>OBUE</w:t>
                  </w:r>
                  <w:r w:rsidRPr="0054203F">
                    <w:rPr>
                      <w:rFonts w:asciiTheme="majorBidi" w:hAnsiTheme="majorBidi" w:cstheme="majorBidi"/>
                    </w:rPr>
                    <w:t xml:space="preserve"> the emission limits within the Inter RF Bandwidth gaps is calculated as a cumulative sum of contributions from adjacent sub-blocks or RF Bandwidth on each side of the Inter RF Bandwidth gap, where the contribution from the far-end sub-block or RF Bandwidth shall be scaled according to the measurement bandwidth of the near-end sub-block or RF Bandwidth.</w:t>
                  </w:r>
                </w:p>
                <w:p w14:paraId="556A8051" w14:textId="77777777" w:rsidR="00941205" w:rsidRPr="0054203F" w:rsidRDefault="00941205" w:rsidP="00A728F9">
                  <w:pPr>
                    <w:pStyle w:val="Tabletext"/>
                    <w:rPr>
                      <w:rFonts w:asciiTheme="majorBidi" w:hAnsiTheme="majorBidi" w:cstheme="majorBidi"/>
                    </w:rPr>
                  </w:pPr>
                  <w:r w:rsidRPr="0054203F">
                    <w:rPr>
                      <w:rFonts w:asciiTheme="majorBidi" w:hAnsiTheme="majorBidi" w:cstheme="majorBidi"/>
                    </w:rPr>
                    <w:t>Note 3</w:t>
                  </w:r>
                  <w:r w:rsidRPr="0054203F">
                    <w:rPr>
                      <w:rFonts w:asciiTheme="majorBidi" w:hAnsiTheme="majorBidi" w:cstheme="majorBidi"/>
                      <w:lang w:eastAsia="zh-CN"/>
                    </w:rPr>
                    <w:t xml:space="preserve">: </w:t>
                  </w:r>
                  <w:r w:rsidRPr="0054203F">
                    <w:rPr>
                      <w:rFonts w:asciiTheme="majorBidi" w:hAnsiTheme="majorBidi" w:cstheme="majorBidi"/>
                    </w:rPr>
                    <w:t xml:space="preserve">The requirement is not applicable when </w:t>
                  </w:r>
                  <w:r w:rsidRPr="0054203F">
                    <w:rPr>
                      <w:rFonts w:asciiTheme="majorBidi" w:hAnsiTheme="majorBidi" w:cstheme="majorBidi"/>
                    </w:rPr>
                    <w:sym w:font="Symbol" w:char="F044"/>
                  </w:r>
                  <w:r w:rsidRPr="0054203F">
                    <w:rPr>
                      <w:rFonts w:asciiTheme="majorBidi" w:hAnsiTheme="majorBidi" w:cstheme="majorBidi"/>
                    </w:rPr>
                    <w:t>f</w:t>
                  </w:r>
                  <w:r w:rsidRPr="0054203F">
                    <w:rPr>
                      <w:rFonts w:asciiTheme="majorBidi" w:hAnsiTheme="majorBidi" w:cstheme="majorBidi"/>
                      <w:vertAlign w:val="subscript"/>
                    </w:rPr>
                    <w:t>max</w:t>
                  </w:r>
                  <w:r w:rsidRPr="0054203F">
                    <w:rPr>
                      <w:rFonts w:asciiTheme="majorBidi" w:hAnsiTheme="majorBidi" w:cstheme="majorBidi"/>
                    </w:rPr>
                    <w:t xml:space="preserve"> &lt; 10 MHz.</w:t>
                  </w:r>
                </w:p>
              </w:tc>
            </w:tr>
          </w:tbl>
          <w:p w14:paraId="5AC040E6" w14:textId="77777777" w:rsidR="00941205" w:rsidRPr="0054203F" w:rsidRDefault="00941205" w:rsidP="00A728F9">
            <w:pPr>
              <w:rPr>
                <w:rFonts w:cs="v5.0.0"/>
              </w:rPr>
            </w:pPr>
          </w:p>
        </w:tc>
      </w:tr>
    </w:tbl>
    <w:p w14:paraId="33903D5E" w14:textId="77777777" w:rsidR="00970C7B" w:rsidRPr="0054203F" w:rsidRDefault="00970C7B" w:rsidP="00970C7B">
      <w:pPr>
        <w:pStyle w:val="Tablefin"/>
      </w:pPr>
    </w:p>
    <w:p w14:paraId="57B4915E" w14:textId="2E718D22" w:rsidR="00970C7B" w:rsidRPr="0054203F" w:rsidRDefault="00970C7B" w:rsidP="00531F29">
      <w:r w:rsidRPr="0054203F">
        <w:t>Pour les stations de base fonctionnant dans les bandes n1, n2, n3, n7, n25, n34, n38, n39, n40, n41, n50, n65, n66, n70, n75, n92, n94, les limites de base sont spécifiées dans le Tableau 6.6.4.5.3.1-2 du Document TS 38.141-1 [1]:</w:t>
      </w:r>
    </w:p>
    <w:tbl>
      <w:tblPr>
        <w:tblStyle w:val="TableGrid"/>
        <w:tblW w:w="0" w:type="auto"/>
        <w:tblLook w:val="04A0" w:firstRow="1" w:lastRow="0" w:firstColumn="1" w:lastColumn="0" w:noHBand="0" w:noVBand="1"/>
      </w:tblPr>
      <w:tblGrid>
        <w:gridCol w:w="9629"/>
      </w:tblGrid>
      <w:tr w:rsidR="00941205" w:rsidRPr="0054203F" w14:paraId="6536F465" w14:textId="77777777" w:rsidTr="00A728F9">
        <w:tc>
          <w:tcPr>
            <w:tcW w:w="9629" w:type="dxa"/>
          </w:tcPr>
          <w:p w14:paraId="18381403" w14:textId="77777777" w:rsidR="00941205" w:rsidRPr="0054203F" w:rsidRDefault="00941205" w:rsidP="00941205">
            <w:pPr>
              <w:pStyle w:val="TableNo"/>
              <w:keepLines/>
              <w:spacing w:before="240" w:after="0"/>
              <w:rPr>
                <w:rFonts w:asciiTheme="majorBidi" w:hAnsiTheme="majorBidi" w:cstheme="majorBidi"/>
              </w:rPr>
            </w:pPr>
            <w:r w:rsidRPr="0054203F">
              <w:rPr>
                <w:rFonts w:asciiTheme="majorBidi" w:hAnsiTheme="majorBidi" w:cstheme="majorBidi"/>
              </w:rPr>
              <w:lastRenderedPageBreak/>
              <w:t>TABLE 6.6.4.5.3.1-2</w:t>
            </w:r>
          </w:p>
          <w:p w14:paraId="3A646519" w14:textId="77777777" w:rsidR="00941205" w:rsidRPr="0054203F" w:rsidRDefault="00941205" w:rsidP="00941205">
            <w:pPr>
              <w:pStyle w:val="Tabletitle"/>
              <w:keepLines/>
              <w:rPr>
                <w:rFonts w:asciiTheme="majorBidi" w:hAnsiTheme="majorBidi" w:cstheme="majorBidi"/>
              </w:rPr>
            </w:pPr>
            <w:r w:rsidRPr="0054203F">
              <w:rPr>
                <w:rFonts w:asciiTheme="majorBidi" w:hAnsiTheme="majorBidi" w:cstheme="majorBidi"/>
              </w:rPr>
              <w:t xml:space="preserve">Wide Area BS operating band unwanted emission limits </w:t>
            </w:r>
            <w:r w:rsidRPr="0054203F">
              <w:rPr>
                <w:rFonts w:asciiTheme="majorBidi" w:hAnsiTheme="majorBidi" w:cstheme="majorBidi"/>
              </w:rPr>
              <w:br/>
              <w:t>(1 GHz &lt; NR bands ≤ 3 GHz) for Category B</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865"/>
              <w:gridCol w:w="3030"/>
              <w:gridCol w:w="3061"/>
              <w:gridCol w:w="1512"/>
            </w:tblGrid>
            <w:tr w:rsidR="00941205" w:rsidRPr="0054203F" w14:paraId="44FA0513" w14:textId="77777777" w:rsidTr="003D6DF1">
              <w:trPr>
                <w:trHeight w:val="645"/>
                <w:jc w:val="center"/>
              </w:trPr>
              <w:tc>
                <w:tcPr>
                  <w:tcW w:w="1865" w:type="dxa"/>
                </w:tcPr>
                <w:p w14:paraId="388737CA" w14:textId="77777777" w:rsidR="00941205" w:rsidRPr="0054203F" w:rsidRDefault="00941205" w:rsidP="00941205">
                  <w:pPr>
                    <w:pStyle w:val="Tablehead0"/>
                    <w:keepLines/>
                    <w:rPr>
                      <w:rFonts w:asciiTheme="majorBidi" w:hAnsiTheme="majorBidi" w:cstheme="majorBidi"/>
                      <w:b w:val="0"/>
                    </w:rPr>
                  </w:pPr>
                  <w:r w:rsidRPr="0054203F">
                    <w:rPr>
                      <w:rFonts w:asciiTheme="majorBidi" w:hAnsiTheme="majorBidi" w:cstheme="majorBidi"/>
                    </w:rPr>
                    <w:t xml:space="preserve">Frequency offset of measurement filter −3 dB point, </w:t>
                  </w:r>
                  <w:r w:rsidRPr="0054203F">
                    <w:rPr>
                      <w:rFonts w:asciiTheme="majorBidi" w:hAnsiTheme="majorBidi" w:cstheme="majorBidi"/>
                    </w:rPr>
                    <w:sym w:font="Symbol" w:char="F044"/>
                  </w:r>
                  <w:r w:rsidRPr="0054203F">
                    <w:rPr>
                      <w:rFonts w:asciiTheme="majorBidi" w:hAnsiTheme="majorBidi" w:cstheme="majorBidi"/>
                    </w:rPr>
                    <w:t>f</w:t>
                  </w:r>
                </w:p>
              </w:tc>
              <w:tc>
                <w:tcPr>
                  <w:tcW w:w="3030" w:type="dxa"/>
                </w:tcPr>
                <w:p w14:paraId="367413B4" w14:textId="77777777" w:rsidR="00941205" w:rsidRPr="0054203F" w:rsidRDefault="00941205" w:rsidP="00941205">
                  <w:pPr>
                    <w:pStyle w:val="Tablehead0"/>
                    <w:keepLines/>
                    <w:rPr>
                      <w:rFonts w:asciiTheme="majorBidi" w:hAnsiTheme="majorBidi" w:cstheme="majorBidi"/>
                      <w:b w:val="0"/>
                    </w:rPr>
                  </w:pPr>
                  <w:r w:rsidRPr="0054203F">
                    <w:rPr>
                      <w:rFonts w:asciiTheme="majorBidi" w:hAnsiTheme="majorBidi" w:cstheme="majorBidi"/>
                    </w:rPr>
                    <w:t>Frequency offset of measurement filter centre frequency, f_offset</w:t>
                  </w:r>
                </w:p>
              </w:tc>
              <w:tc>
                <w:tcPr>
                  <w:tcW w:w="3061" w:type="dxa"/>
                </w:tcPr>
                <w:p w14:paraId="1E24B9A2" w14:textId="77777777" w:rsidR="00941205" w:rsidRPr="0054203F" w:rsidRDefault="00941205" w:rsidP="00941205">
                  <w:pPr>
                    <w:pStyle w:val="Tablehead0"/>
                    <w:keepLines/>
                    <w:rPr>
                      <w:rFonts w:asciiTheme="majorBidi" w:hAnsiTheme="majorBidi" w:cstheme="majorBidi"/>
                      <w:b w:val="0"/>
                    </w:rPr>
                  </w:pPr>
                  <w:r w:rsidRPr="0054203F">
                    <w:rPr>
                      <w:rFonts w:asciiTheme="majorBidi" w:hAnsiTheme="majorBidi" w:cstheme="majorBidi"/>
                      <w:i/>
                      <w:lang w:eastAsia="zh-CN"/>
                    </w:rPr>
                    <w:t>Basic limit</w:t>
                  </w:r>
                  <w:r w:rsidRPr="0054203F" w:rsidDel="00B004F1">
                    <w:rPr>
                      <w:rFonts w:asciiTheme="majorBidi" w:hAnsiTheme="majorBidi" w:cstheme="majorBidi"/>
                    </w:rPr>
                    <w:t xml:space="preserve"> </w:t>
                  </w:r>
                  <w:r w:rsidRPr="0054203F">
                    <w:rPr>
                      <w:rFonts w:asciiTheme="majorBidi" w:hAnsiTheme="majorBidi" w:cstheme="majorBidi"/>
                    </w:rPr>
                    <w:t>(Note 1, 2)</w:t>
                  </w:r>
                </w:p>
              </w:tc>
              <w:tc>
                <w:tcPr>
                  <w:tcW w:w="1512" w:type="dxa"/>
                </w:tcPr>
                <w:p w14:paraId="01F23C25" w14:textId="77777777" w:rsidR="00941205" w:rsidRPr="0054203F" w:rsidRDefault="00941205" w:rsidP="00941205">
                  <w:pPr>
                    <w:pStyle w:val="Tablehead0"/>
                    <w:keepLines/>
                    <w:rPr>
                      <w:rFonts w:asciiTheme="majorBidi" w:hAnsiTheme="majorBidi" w:cstheme="majorBidi"/>
                      <w:b w:val="0"/>
                    </w:rPr>
                  </w:pPr>
                  <w:r w:rsidRPr="0054203F">
                    <w:rPr>
                      <w:rFonts w:asciiTheme="majorBidi" w:hAnsiTheme="majorBidi" w:cstheme="majorBidi"/>
                    </w:rPr>
                    <w:t>Measurement bandwidth</w:t>
                  </w:r>
                </w:p>
              </w:tc>
            </w:tr>
            <w:tr w:rsidR="00941205" w:rsidRPr="0054203F" w14:paraId="54F2701C" w14:textId="77777777" w:rsidTr="003D6DF1">
              <w:trPr>
                <w:trHeight w:val="635"/>
                <w:jc w:val="center"/>
              </w:trPr>
              <w:tc>
                <w:tcPr>
                  <w:tcW w:w="1865" w:type="dxa"/>
                </w:tcPr>
                <w:p w14:paraId="46A17522" w14:textId="77777777" w:rsidR="00941205" w:rsidRPr="0054203F" w:rsidRDefault="00941205" w:rsidP="00941205">
                  <w:pPr>
                    <w:pStyle w:val="Tabletext"/>
                    <w:jc w:val="center"/>
                    <w:rPr>
                      <w:rFonts w:asciiTheme="majorBidi" w:hAnsiTheme="majorBidi" w:cstheme="majorBidi"/>
                    </w:rPr>
                  </w:pPr>
                  <w:r w:rsidRPr="0054203F">
                    <w:rPr>
                      <w:rFonts w:asciiTheme="majorBidi" w:hAnsiTheme="majorBidi" w:cstheme="majorBidi"/>
                    </w:rPr>
                    <w:t xml:space="preserve">0 MHz </w:t>
                  </w:r>
                  <w:r w:rsidRPr="0054203F">
                    <w:rPr>
                      <w:rFonts w:asciiTheme="majorBidi" w:hAnsiTheme="majorBidi" w:cstheme="majorBidi"/>
                    </w:rPr>
                    <w:sym w:font="Symbol" w:char="F0A3"/>
                  </w:r>
                  <w:r w:rsidRPr="0054203F">
                    <w:rPr>
                      <w:rFonts w:asciiTheme="majorBidi" w:hAnsiTheme="majorBidi" w:cstheme="majorBidi"/>
                    </w:rPr>
                    <w:t xml:space="preserve"> </w:t>
                  </w:r>
                  <w:r w:rsidRPr="0054203F">
                    <w:rPr>
                      <w:rFonts w:asciiTheme="majorBidi" w:hAnsiTheme="majorBidi" w:cstheme="majorBidi"/>
                    </w:rPr>
                    <w:sym w:font="Symbol" w:char="F044"/>
                  </w:r>
                  <w:r w:rsidRPr="0054203F">
                    <w:rPr>
                      <w:rFonts w:asciiTheme="majorBidi" w:hAnsiTheme="majorBidi" w:cstheme="majorBidi"/>
                    </w:rPr>
                    <w:t>f &lt; 5 MHz</w:t>
                  </w:r>
                </w:p>
              </w:tc>
              <w:tc>
                <w:tcPr>
                  <w:tcW w:w="3030" w:type="dxa"/>
                </w:tcPr>
                <w:p w14:paraId="3B1771EB" w14:textId="77777777" w:rsidR="00941205" w:rsidRPr="0054203F" w:rsidRDefault="00941205" w:rsidP="00941205">
                  <w:pPr>
                    <w:pStyle w:val="Tabletext"/>
                    <w:jc w:val="center"/>
                    <w:rPr>
                      <w:rFonts w:asciiTheme="majorBidi" w:hAnsiTheme="majorBidi" w:cstheme="majorBidi"/>
                    </w:rPr>
                  </w:pPr>
                  <w:r w:rsidRPr="0054203F">
                    <w:rPr>
                      <w:rFonts w:asciiTheme="majorBidi" w:hAnsiTheme="majorBidi" w:cstheme="majorBidi"/>
                    </w:rPr>
                    <w:t xml:space="preserve">0.05 MHz </w:t>
                  </w:r>
                  <w:r w:rsidRPr="0054203F">
                    <w:rPr>
                      <w:rFonts w:asciiTheme="majorBidi" w:hAnsiTheme="majorBidi" w:cstheme="majorBidi"/>
                    </w:rPr>
                    <w:sym w:font="Symbol" w:char="F0A3"/>
                  </w:r>
                  <w:r w:rsidRPr="0054203F">
                    <w:rPr>
                      <w:rFonts w:asciiTheme="majorBidi" w:hAnsiTheme="majorBidi" w:cstheme="majorBidi"/>
                    </w:rPr>
                    <w:t xml:space="preserve"> f_offset &lt; 5.05 MHz</w:t>
                  </w:r>
                </w:p>
              </w:tc>
              <w:tc>
                <w:tcPr>
                  <w:tcW w:w="3061" w:type="dxa"/>
                  <w:vAlign w:val="center"/>
                </w:tcPr>
                <w:p w14:paraId="0D7A12AD" w14:textId="10969454" w:rsidR="00941205" w:rsidRPr="0054203F" w:rsidRDefault="00AB4047" w:rsidP="00941205">
                  <w:pPr>
                    <w:pStyle w:val="Tabletext"/>
                    <w:jc w:val="center"/>
                    <w:rPr>
                      <w:rFonts w:asciiTheme="majorBidi" w:hAnsiTheme="majorBidi" w:cstheme="majorBidi"/>
                    </w:rPr>
                  </w:pPr>
                  <w:r w:rsidRPr="0054203F">
                    <w:rPr>
                      <w:rFonts w:asciiTheme="majorBidi" w:hAnsiTheme="majorBidi" w:cstheme="majorBidi"/>
                    </w:rPr>
                    <w:object w:dxaOrig="3580" w:dyaOrig="680" w14:anchorId="1E46ABC3">
                      <v:shape id="_x0000_i1029" type="#_x0000_t75" alt="Formula" style="width:129.8pt;height:29.45pt" o:ole="" fillcolor="window">
                        <v:imagedata r:id="rId21" o:title=""/>
                      </v:shape>
                      <o:OLEObject Type="Embed" ProgID="Equation.3" ShapeID="_x0000_i1029" DrawAspect="Content" ObjectID="_1842000496" r:id="rId27"/>
                    </w:object>
                  </w:r>
                </w:p>
              </w:tc>
              <w:tc>
                <w:tcPr>
                  <w:tcW w:w="1512" w:type="dxa"/>
                </w:tcPr>
                <w:p w14:paraId="1F2B2335" w14:textId="77777777" w:rsidR="00941205" w:rsidRPr="0054203F" w:rsidRDefault="00941205" w:rsidP="00941205">
                  <w:pPr>
                    <w:pStyle w:val="Tabletext"/>
                    <w:jc w:val="center"/>
                    <w:rPr>
                      <w:rFonts w:asciiTheme="majorBidi" w:hAnsiTheme="majorBidi" w:cstheme="majorBidi"/>
                    </w:rPr>
                  </w:pPr>
                  <w:r w:rsidRPr="0054203F">
                    <w:rPr>
                      <w:rFonts w:asciiTheme="majorBidi" w:hAnsiTheme="majorBidi" w:cstheme="majorBidi"/>
                    </w:rPr>
                    <w:t xml:space="preserve">100 kHz </w:t>
                  </w:r>
                </w:p>
              </w:tc>
            </w:tr>
            <w:tr w:rsidR="00941205" w:rsidRPr="0054203F" w14:paraId="33E8FB33" w14:textId="77777777" w:rsidTr="003D6DF1">
              <w:trPr>
                <w:trHeight w:val="451"/>
                <w:jc w:val="center"/>
              </w:trPr>
              <w:tc>
                <w:tcPr>
                  <w:tcW w:w="1865" w:type="dxa"/>
                </w:tcPr>
                <w:p w14:paraId="73C3C36D" w14:textId="77777777" w:rsidR="00941205" w:rsidRPr="0054203F" w:rsidRDefault="00941205" w:rsidP="00941205">
                  <w:pPr>
                    <w:pStyle w:val="Tabletext"/>
                    <w:jc w:val="center"/>
                    <w:rPr>
                      <w:rFonts w:asciiTheme="majorBidi" w:hAnsiTheme="majorBidi" w:cstheme="majorBidi"/>
                    </w:rPr>
                  </w:pPr>
                  <w:r w:rsidRPr="0054203F">
                    <w:rPr>
                      <w:rFonts w:asciiTheme="majorBidi" w:hAnsiTheme="majorBidi" w:cstheme="majorBidi"/>
                    </w:rPr>
                    <w:t xml:space="preserve">5 MHz </w:t>
                  </w:r>
                  <w:r w:rsidRPr="0054203F">
                    <w:rPr>
                      <w:rFonts w:asciiTheme="majorBidi" w:hAnsiTheme="majorBidi" w:cstheme="majorBidi"/>
                    </w:rPr>
                    <w:sym w:font="Symbol" w:char="F0A3"/>
                  </w:r>
                  <w:r w:rsidRPr="0054203F">
                    <w:rPr>
                      <w:rFonts w:asciiTheme="majorBidi" w:hAnsiTheme="majorBidi" w:cstheme="majorBidi"/>
                    </w:rPr>
                    <w:t xml:space="preserve"> </w:t>
                  </w:r>
                  <w:r w:rsidRPr="0054203F">
                    <w:rPr>
                      <w:rFonts w:asciiTheme="majorBidi" w:hAnsiTheme="majorBidi" w:cstheme="majorBidi"/>
                    </w:rPr>
                    <w:sym w:font="Symbol" w:char="F044"/>
                  </w:r>
                  <w:r w:rsidRPr="0054203F">
                    <w:rPr>
                      <w:rFonts w:asciiTheme="majorBidi" w:hAnsiTheme="majorBidi" w:cstheme="majorBidi"/>
                    </w:rPr>
                    <w:t>f &lt;</w:t>
                  </w:r>
                </w:p>
                <w:p w14:paraId="382D23F6" w14:textId="77777777" w:rsidR="00941205" w:rsidRPr="0054203F" w:rsidRDefault="00941205" w:rsidP="00941205">
                  <w:pPr>
                    <w:pStyle w:val="Tabletext"/>
                    <w:jc w:val="center"/>
                    <w:rPr>
                      <w:rFonts w:asciiTheme="majorBidi" w:hAnsiTheme="majorBidi" w:cstheme="majorBidi"/>
                    </w:rPr>
                  </w:pPr>
                  <w:r w:rsidRPr="0054203F">
                    <w:rPr>
                      <w:rFonts w:asciiTheme="majorBidi" w:hAnsiTheme="majorBidi" w:cstheme="majorBidi"/>
                    </w:rPr>
                    <w:t xml:space="preserve">min(10 MHz, </w:t>
                  </w:r>
                  <w:r w:rsidRPr="0054203F">
                    <w:rPr>
                      <w:rFonts w:asciiTheme="majorBidi" w:hAnsiTheme="majorBidi" w:cstheme="majorBidi"/>
                    </w:rPr>
                    <w:sym w:font="Symbol" w:char="F044"/>
                  </w:r>
                  <w:r w:rsidRPr="0054203F">
                    <w:rPr>
                      <w:rFonts w:asciiTheme="majorBidi" w:hAnsiTheme="majorBidi" w:cstheme="majorBidi"/>
                    </w:rPr>
                    <w:t>f</w:t>
                  </w:r>
                  <w:r w:rsidRPr="0054203F">
                    <w:rPr>
                      <w:rFonts w:asciiTheme="majorBidi" w:hAnsiTheme="majorBidi" w:cstheme="majorBidi"/>
                      <w:vertAlign w:val="subscript"/>
                    </w:rPr>
                    <w:t>max</w:t>
                  </w:r>
                  <w:r w:rsidRPr="0054203F">
                    <w:rPr>
                      <w:rFonts w:asciiTheme="majorBidi" w:hAnsiTheme="majorBidi" w:cstheme="majorBidi"/>
                    </w:rPr>
                    <w:t>)</w:t>
                  </w:r>
                </w:p>
              </w:tc>
              <w:tc>
                <w:tcPr>
                  <w:tcW w:w="3030" w:type="dxa"/>
                </w:tcPr>
                <w:p w14:paraId="36C9557B" w14:textId="77777777" w:rsidR="00941205" w:rsidRPr="0054203F" w:rsidRDefault="00941205" w:rsidP="00941205">
                  <w:pPr>
                    <w:pStyle w:val="Tabletext"/>
                    <w:jc w:val="center"/>
                    <w:rPr>
                      <w:rFonts w:asciiTheme="majorBidi" w:hAnsiTheme="majorBidi" w:cstheme="majorBidi"/>
                    </w:rPr>
                  </w:pPr>
                  <w:r w:rsidRPr="0054203F">
                    <w:rPr>
                      <w:rFonts w:asciiTheme="majorBidi" w:hAnsiTheme="majorBidi" w:cstheme="majorBidi"/>
                    </w:rPr>
                    <w:t xml:space="preserve">5.05 MHz </w:t>
                  </w:r>
                  <w:r w:rsidRPr="0054203F">
                    <w:rPr>
                      <w:rFonts w:asciiTheme="majorBidi" w:hAnsiTheme="majorBidi" w:cstheme="majorBidi"/>
                    </w:rPr>
                    <w:sym w:font="Symbol" w:char="F0A3"/>
                  </w:r>
                  <w:r w:rsidRPr="0054203F">
                    <w:rPr>
                      <w:rFonts w:asciiTheme="majorBidi" w:hAnsiTheme="majorBidi" w:cstheme="majorBidi"/>
                    </w:rPr>
                    <w:t xml:space="preserve"> f_offset &lt;</w:t>
                  </w:r>
                </w:p>
                <w:p w14:paraId="64E1239A" w14:textId="77777777" w:rsidR="00941205" w:rsidRPr="0054203F" w:rsidRDefault="00941205" w:rsidP="00941205">
                  <w:pPr>
                    <w:pStyle w:val="Tabletext"/>
                    <w:jc w:val="center"/>
                    <w:rPr>
                      <w:rFonts w:asciiTheme="majorBidi" w:hAnsiTheme="majorBidi" w:cstheme="majorBidi"/>
                    </w:rPr>
                  </w:pPr>
                  <w:r w:rsidRPr="0054203F">
                    <w:rPr>
                      <w:rFonts w:asciiTheme="majorBidi" w:hAnsiTheme="majorBidi" w:cstheme="majorBidi"/>
                    </w:rPr>
                    <w:t>min(10.05 MHz, f_offset</w:t>
                  </w:r>
                  <w:r w:rsidRPr="0054203F">
                    <w:rPr>
                      <w:rFonts w:asciiTheme="majorBidi" w:hAnsiTheme="majorBidi" w:cstheme="majorBidi"/>
                      <w:vertAlign w:val="subscript"/>
                    </w:rPr>
                    <w:t>max</w:t>
                  </w:r>
                  <w:r w:rsidRPr="0054203F">
                    <w:rPr>
                      <w:rFonts w:asciiTheme="majorBidi" w:hAnsiTheme="majorBidi" w:cstheme="majorBidi"/>
                    </w:rPr>
                    <w:t>)</w:t>
                  </w:r>
                </w:p>
              </w:tc>
              <w:tc>
                <w:tcPr>
                  <w:tcW w:w="3061" w:type="dxa"/>
                </w:tcPr>
                <w:p w14:paraId="2C1FB592" w14:textId="77777777" w:rsidR="00941205" w:rsidRPr="0054203F" w:rsidRDefault="00941205" w:rsidP="00941205">
                  <w:pPr>
                    <w:pStyle w:val="Tabletext"/>
                    <w:jc w:val="center"/>
                    <w:rPr>
                      <w:rFonts w:asciiTheme="majorBidi" w:hAnsiTheme="majorBidi" w:cstheme="majorBidi"/>
                    </w:rPr>
                  </w:pPr>
                  <w:r w:rsidRPr="0054203F">
                    <w:rPr>
                      <w:rFonts w:asciiTheme="majorBidi" w:hAnsiTheme="majorBidi" w:cstheme="majorBidi"/>
                    </w:rPr>
                    <w:t>−12.5 dBm</w:t>
                  </w:r>
                </w:p>
              </w:tc>
              <w:tc>
                <w:tcPr>
                  <w:tcW w:w="1512" w:type="dxa"/>
                </w:tcPr>
                <w:p w14:paraId="578567B9" w14:textId="77777777" w:rsidR="00941205" w:rsidRPr="0054203F" w:rsidRDefault="00941205" w:rsidP="00941205">
                  <w:pPr>
                    <w:pStyle w:val="Tabletext"/>
                    <w:jc w:val="center"/>
                    <w:rPr>
                      <w:rFonts w:asciiTheme="majorBidi" w:hAnsiTheme="majorBidi" w:cstheme="majorBidi"/>
                    </w:rPr>
                  </w:pPr>
                  <w:r w:rsidRPr="0054203F">
                    <w:rPr>
                      <w:rFonts w:asciiTheme="majorBidi" w:hAnsiTheme="majorBidi" w:cstheme="majorBidi"/>
                    </w:rPr>
                    <w:t xml:space="preserve">100 kHz </w:t>
                  </w:r>
                </w:p>
              </w:tc>
            </w:tr>
            <w:tr w:rsidR="00941205" w:rsidRPr="0054203F" w14:paraId="7F9A07AA" w14:textId="77777777" w:rsidTr="003D6DF1">
              <w:trPr>
                <w:trHeight w:val="225"/>
                <w:jc w:val="center"/>
              </w:trPr>
              <w:tc>
                <w:tcPr>
                  <w:tcW w:w="1865" w:type="dxa"/>
                  <w:tcBorders>
                    <w:bottom w:val="single" w:sz="4" w:space="0" w:color="auto"/>
                  </w:tcBorders>
                </w:tcPr>
                <w:p w14:paraId="0BF9A8F3" w14:textId="77777777" w:rsidR="00941205" w:rsidRPr="0054203F" w:rsidRDefault="00941205" w:rsidP="00941205">
                  <w:pPr>
                    <w:pStyle w:val="Tabletext"/>
                    <w:jc w:val="center"/>
                    <w:rPr>
                      <w:rFonts w:asciiTheme="majorBidi" w:hAnsiTheme="majorBidi" w:cstheme="majorBidi"/>
                    </w:rPr>
                  </w:pPr>
                  <w:r w:rsidRPr="0054203F">
                    <w:rPr>
                      <w:rFonts w:asciiTheme="majorBidi" w:hAnsiTheme="majorBidi" w:cstheme="majorBidi"/>
                    </w:rPr>
                    <w:t xml:space="preserve">10 MHz </w:t>
                  </w:r>
                  <w:r w:rsidRPr="0054203F">
                    <w:rPr>
                      <w:rFonts w:asciiTheme="majorBidi" w:hAnsiTheme="majorBidi" w:cstheme="majorBidi"/>
                    </w:rPr>
                    <w:sym w:font="Symbol" w:char="F0A3"/>
                  </w:r>
                  <w:r w:rsidRPr="0054203F">
                    <w:rPr>
                      <w:rFonts w:asciiTheme="majorBidi" w:hAnsiTheme="majorBidi" w:cstheme="majorBidi"/>
                    </w:rPr>
                    <w:t xml:space="preserve"> </w:t>
                  </w:r>
                  <w:r w:rsidRPr="0054203F">
                    <w:rPr>
                      <w:rFonts w:asciiTheme="majorBidi" w:hAnsiTheme="majorBidi" w:cstheme="majorBidi"/>
                    </w:rPr>
                    <w:sym w:font="Symbol" w:char="F044"/>
                  </w:r>
                  <w:r w:rsidRPr="0054203F">
                    <w:rPr>
                      <w:rFonts w:asciiTheme="majorBidi" w:hAnsiTheme="majorBidi" w:cstheme="majorBidi"/>
                    </w:rPr>
                    <w:t xml:space="preserve">f </w:t>
                  </w:r>
                  <w:r w:rsidRPr="0054203F">
                    <w:rPr>
                      <w:rFonts w:asciiTheme="majorBidi" w:hAnsiTheme="majorBidi" w:cstheme="majorBidi"/>
                    </w:rPr>
                    <w:sym w:font="Symbol" w:char="F0A3"/>
                  </w:r>
                  <w:r w:rsidRPr="0054203F">
                    <w:rPr>
                      <w:rFonts w:asciiTheme="majorBidi" w:hAnsiTheme="majorBidi" w:cstheme="majorBidi"/>
                    </w:rPr>
                    <w:t xml:space="preserve"> </w:t>
                  </w:r>
                  <w:r w:rsidRPr="0054203F">
                    <w:rPr>
                      <w:rFonts w:asciiTheme="majorBidi" w:hAnsiTheme="majorBidi" w:cstheme="majorBidi"/>
                    </w:rPr>
                    <w:sym w:font="Symbol" w:char="F044"/>
                  </w:r>
                  <w:r w:rsidRPr="0054203F">
                    <w:rPr>
                      <w:rFonts w:asciiTheme="majorBidi" w:hAnsiTheme="majorBidi" w:cstheme="majorBidi"/>
                    </w:rPr>
                    <w:t>f</w:t>
                  </w:r>
                  <w:r w:rsidRPr="0054203F">
                    <w:rPr>
                      <w:rFonts w:asciiTheme="majorBidi" w:hAnsiTheme="majorBidi" w:cstheme="majorBidi"/>
                      <w:vertAlign w:val="subscript"/>
                    </w:rPr>
                    <w:t>max</w:t>
                  </w:r>
                </w:p>
              </w:tc>
              <w:tc>
                <w:tcPr>
                  <w:tcW w:w="3030" w:type="dxa"/>
                  <w:tcBorders>
                    <w:bottom w:val="single" w:sz="4" w:space="0" w:color="auto"/>
                  </w:tcBorders>
                </w:tcPr>
                <w:p w14:paraId="03D32874" w14:textId="77777777" w:rsidR="00941205" w:rsidRPr="0054203F" w:rsidRDefault="00941205" w:rsidP="00941205">
                  <w:pPr>
                    <w:pStyle w:val="Tabletext"/>
                    <w:jc w:val="center"/>
                    <w:rPr>
                      <w:rFonts w:asciiTheme="majorBidi" w:hAnsiTheme="majorBidi" w:cstheme="majorBidi"/>
                    </w:rPr>
                  </w:pPr>
                  <w:r w:rsidRPr="0054203F">
                    <w:rPr>
                      <w:rFonts w:asciiTheme="majorBidi" w:hAnsiTheme="majorBidi" w:cstheme="majorBidi"/>
                    </w:rPr>
                    <w:t xml:space="preserve">10.5 MHz </w:t>
                  </w:r>
                  <w:r w:rsidRPr="0054203F">
                    <w:rPr>
                      <w:rFonts w:asciiTheme="majorBidi" w:hAnsiTheme="majorBidi" w:cstheme="majorBidi"/>
                    </w:rPr>
                    <w:sym w:font="Symbol" w:char="F0A3"/>
                  </w:r>
                  <w:r w:rsidRPr="0054203F">
                    <w:rPr>
                      <w:rFonts w:asciiTheme="majorBidi" w:hAnsiTheme="majorBidi" w:cstheme="majorBidi"/>
                    </w:rPr>
                    <w:t xml:space="preserve"> f_offset &lt; f_offset</w:t>
                  </w:r>
                  <w:r w:rsidRPr="0054203F">
                    <w:rPr>
                      <w:rFonts w:asciiTheme="majorBidi" w:hAnsiTheme="majorBidi" w:cstheme="majorBidi"/>
                      <w:vertAlign w:val="subscript"/>
                    </w:rPr>
                    <w:t>max</w:t>
                  </w:r>
                  <w:r w:rsidRPr="0054203F">
                    <w:rPr>
                      <w:rFonts w:asciiTheme="majorBidi" w:hAnsiTheme="majorBidi" w:cstheme="majorBidi"/>
                    </w:rPr>
                    <w:t xml:space="preserve"> </w:t>
                  </w:r>
                </w:p>
              </w:tc>
              <w:tc>
                <w:tcPr>
                  <w:tcW w:w="3061" w:type="dxa"/>
                  <w:tcBorders>
                    <w:bottom w:val="single" w:sz="4" w:space="0" w:color="auto"/>
                  </w:tcBorders>
                </w:tcPr>
                <w:p w14:paraId="56C3AA21" w14:textId="77777777" w:rsidR="00941205" w:rsidRPr="0054203F" w:rsidRDefault="00941205" w:rsidP="00941205">
                  <w:pPr>
                    <w:pStyle w:val="Tabletext"/>
                    <w:jc w:val="center"/>
                    <w:rPr>
                      <w:rFonts w:asciiTheme="majorBidi" w:hAnsiTheme="majorBidi" w:cstheme="majorBidi"/>
                    </w:rPr>
                  </w:pPr>
                  <w:r w:rsidRPr="0054203F">
                    <w:rPr>
                      <w:rFonts w:asciiTheme="majorBidi" w:hAnsiTheme="majorBidi" w:cstheme="majorBidi"/>
                    </w:rPr>
                    <w:t>−15 dBm (Note 3)</w:t>
                  </w:r>
                </w:p>
              </w:tc>
              <w:tc>
                <w:tcPr>
                  <w:tcW w:w="1512" w:type="dxa"/>
                  <w:tcBorders>
                    <w:bottom w:val="single" w:sz="4" w:space="0" w:color="auto"/>
                  </w:tcBorders>
                </w:tcPr>
                <w:p w14:paraId="2B629279" w14:textId="77777777" w:rsidR="00941205" w:rsidRPr="0054203F" w:rsidRDefault="00941205" w:rsidP="00941205">
                  <w:pPr>
                    <w:pStyle w:val="Tabletext"/>
                    <w:jc w:val="center"/>
                    <w:rPr>
                      <w:rFonts w:asciiTheme="majorBidi" w:hAnsiTheme="majorBidi" w:cstheme="majorBidi"/>
                    </w:rPr>
                  </w:pPr>
                  <w:r w:rsidRPr="0054203F">
                    <w:rPr>
                      <w:rFonts w:asciiTheme="majorBidi" w:hAnsiTheme="majorBidi" w:cstheme="majorBidi"/>
                    </w:rPr>
                    <w:t xml:space="preserve">1 MHz </w:t>
                  </w:r>
                </w:p>
              </w:tc>
            </w:tr>
            <w:tr w:rsidR="00941205" w:rsidRPr="0054203F" w14:paraId="18E3905D" w14:textId="77777777" w:rsidTr="003D6DF1">
              <w:trPr>
                <w:trHeight w:val="1969"/>
                <w:jc w:val="center"/>
              </w:trPr>
              <w:tc>
                <w:tcPr>
                  <w:tcW w:w="9468" w:type="dxa"/>
                  <w:gridSpan w:val="4"/>
                  <w:tcBorders>
                    <w:left w:val="nil"/>
                    <w:bottom w:val="nil"/>
                    <w:right w:val="nil"/>
                  </w:tcBorders>
                </w:tcPr>
                <w:p w14:paraId="5325118C" w14:textId="77777777" w:rsidR="00941205" w:rsidRPr="0054203F" w:rsidRDefault="00941205" w:rsidP="00941205">
                  <w:pPr>
                    <w:pStyle w:val="Tabletext"/>
                    <w:rPr>
                      <w:rFonts w:asciiTheme="majorBidi" w:hAnsiTheme="majorBidi" w:cstheme="majorBidi"/>
                    </w:rPr>
                  </w:pPr>
                  <w:r w:rsidRPr="0054203F">
                    <w:rPr>
                      <w:rFonts w:asciiTheme="majorBidi" w:hAnsiTheme="majorBidi" w:cstheme="majorBidi"/>
                    </w:rPr>
                    <w:t xml:space="preserve">Note 1: For a BS supporting non-contiguous spectrum operation within any operating band, the emission limits within sub-block gaps is calculated as a cumulative sum of contributions from adjacent sub blocks on each side of the sub block gap, where the contribution from the far-end sub-block shall be scaled according to the measurement bandwidth of the near-end sub-block. Exception is </w:t>
                  </w:r>
                  <w:r w:rsidRPr="0054203F">
                    <w:rPr>
                      <w:rFonts w:asciiTheme="majorBidi" w:hAnsiTheme="majorBidi" w:cstheme="majorBidi"/>
                    </w:rPr>
                    <w:sym w:font="Symbol" w:char="F044"/>
                  </w:r>
                  <w:r w:rsidRPr="0054203F">
                    <w:rPr>
                      <w:rFonts w:asciiTheme="majorBidi" w:hAnsiTheme="majorBidi" w:cstheme="majorBidi"/>
                    </w:rPr>
                    <w:t>f ≥ 10 MHz from both adjacent sub blocks on each side of the sub-block gap, where the emission limits within sub</w:t>
                  </w:r>
                  <w:r w:rsidRPr="0054203F">
                    <w:rPr>
                      <w:rFonts w:asciiTheme="majorBidi" w:hAnsiTheme="majorBidi" w:cstheme="majorBidi"/>
                    </w:rPr>
                    <w:noBreakHyphen/>
                    <w:t>block gaps shall be −15 dBm/1 MHz.</w:t>
                  </w:r>
                </w:p>
                <w:p w14:paraId="501F0D63" w14:textId="77777777" w:rsidR="00941205" w:rsidRPr="0054203F" w:rsidRDefault="00941205" w:rsidP="00941205">
                  <w:pPr>
                    <w:pStyle w:val="Tabletext"/>
                    <w:rPr>
                      <w:rFonts w:asciiTheme="majorBidi" w:hAnsiTheme="majorBidi" w:cstheme="majorBidi"/>
                    </w:rPr>
                  </w:pPr>
                  <w:r w:rsidRPr="0054203F">
                    <w:rPr>
                      <w:rFonts w:asciiTheme="majorBidi" w:hAnsiTheme="majorBidi" w:cstheme="majorBidi"/>
                    </w:rPr>
                    <w:t>Note 2: For a multi-band connector with Inter RF Bandwidth gap &lt; 2*ΔfOBUE the emission limits within the Inter RF Bandwidth gaps is calculated as a cumulative sum of contributions from adjacent sub-blocks or RF Bandwidth on each side of the Inter RF Bandwidth gap, where the contribution from the far-end sub-block or RF Bandwidth shall be scaled according to the measurement bandwidth of the near-end sub-block or RF Bandwidth.</w:t>
                  </w:r>
                </w:p>
                <w:p w14:paraId="52516D86" w14:textId="77777777" w:rsidR="00941205" w:rsidRPr="0054203F" w:rsidRDefault="00941205" w:rsidP="00941205">
                  <w:pPr>
                    <w:pStyle w:val="Tabletext"/>
                    <w:rPr>
                      <w:rFonts w:asciiTheme="majorBidi" w:hAnsiTheme="majorBidi" w:cstheme="majorBidi"/>
                    </w:rPr>
                  </w:pPr>
                  <w:r w:rsidRPr="0054203F">
                    <w:rPr>
                      <w:rFonts w:asciiTheme="majorBidi" w:hAnsiTheme="majorBidi" w:cstheme="majorBidi"/>
                    </w:rPr>
                    <w:t xml:space="preserve">Note 3: The requirement is not applicable when </w:t>
                  </w:r>
                  <w:r w:rsidRPr="0054203F">
                    <w:rPr>
                      <w:rFonts w:asciiTheme="majorBidi" w:hAnsiTheme="majorBidi" w:cstheme="majorBidi"/>
                    </w:rPr>
                    <w:sym w:font="Symbol" w:char="F044"/>
                  </w:r>
                  <w:r w:rsidRPr="0054203F">
                    <w:rPr>
                      <w:rFonts w:asciiTheme="majorBidi" w:hAnsiTheme="majorBidi" w:cstheme="majorBidi"/>
                    </w:rPr>
                    <w:t>fmax &lt; 10 MHz.</w:t>
                  </w:r>
                </w:p>
              </w:tc>
            </w:tr>
          </w:tbl>
          <w:p w14:paraId="6D25FBBA" w14:textId="77777777" w:rsidR="00941205" w:rsidRPr="0054203F" w:rsidRDefault="00941205" w:rsidP="00941205">
            <w:pPr>
              <w:rPr>
                <w:rFonts w:cs="v5.0.0"/>
              </w:rPr>
            </w:pPr>
          </w:p>
        </w:tc>
      </w:tr>
    </w:tbl>
    <w:p w14:paraId="160B7369" w14:textId="77777777" w:rsidR="00970C7B" w:rsidRPr="0054203F" w:rsidRDefault="00970C7B" w:rsidP="006B0667">
      <w:pPr>
        <w:pStyle w:val="Tablefin"/>
      </w:pPr>
    </w:p>
    <w:p w14:paraId="4490F944" w14:textId="3F552A90" w:rsidR="006B0667" w:rsidRPr="0054203F" w:rsidRDefault="006B0667" w:rsidP="006B0667">
      <w:r w:rsidRPr="0054203F">
        <w:t>Pour les stations de base fonctionnant dans les bandes n48, n77, n78, n79, les limites de base sont spécifiées dans le Tableau 6.6.4.5.3.1-3 du Document TS 38.141-1 [1].</w:t>
      </w:r>
    </w:p>
    <w:tbl>
      <w:tblPr>
        <w:tblStyle w:val="TableGrid"/>
        <w:tblW w:w="0" w:type="auto"/>
        <w:tblLook w:val="04A0" w:firstRow="1" w:lastRow="0" w:firstColumn="1" w:lastColumn="0" w:noHBand="0" w:noVBand="1"/>
      </w:tblPr>
      <w:tblGrid>
        <w:gridCol w:w="9629"/>
      </w:tblGrid>
      <w:tr w:rsidR="00941205" w:rsidRPr="0054203F" w14:paraId="6CAB18C5" w14:textId="77777777" w:rsidTr="00A728F9">
        <w:tc>
          <w:tcPr>
            <w:tcW w:w="9629" w:type="dxa"/>
          </w:tcPr>
          <w:p w14:paraId="66041DE7" w14:textId="77777777" w:rsidR="00941205" w:rsidRPr="0054203F" w:rsidRDefault="00941205" w:rsidP="00A728F9">
            <w:pPr>
              <w:pStyle w:val="TableNo"/>
              <w:rPr>
                <w:rFonts w:asciiTheme="majorBidi" w:hAnsiTheme="majorBidi" w:cstheme="majorBidi"/>
              </w:rPr>
            </w:pPr>
            <w:r w:rsidRPr="0054203F">
              <w:rPr>
                <w:rFonts w:asciiTheme="majorBidi" w:hAnsiTheme="majorBidi" w:cstheme="majorBidi"/>
              </w:rPr>
              <w:lastRenderedPageBreak/>
              <w:t>TABLE 6.6.4.5.3.1-3</w:t>
            </w:r>
          </w:p>
          <w:p w14:paraId="46FC106B" w14:textId="77777777" w:rsidR="00941205" w:rsidRPr="0054203F" w:rsidRDefault="00941205" w:rsidP="00A728F9">
            <w:pPr>
              <w:pStyle w:val="Tabletitle"/>
              <w:rPr>
                <w:rFonts w:asciiTheme="majorBidi" w:hAnsiTheme="majorBidi" w:cstheme="majorBidi"/>
              </w:rPr>
            </w:pPr>
            <w:r w:rsidRPr="0054203F">
              <w:rPr>
                <w:rFonts w:asciiTheme="majorBidi" w:hAnsiTheme="majorBidi" w:cstheme="majorBidi"/>
              </w:rPr>
              <w:t xml:space="preserve">Wide Area BS operating band unwanted emission limits </w:t>
            </w:r>
            <w:r w:rsidRPr="0054203F">
              <w:rPr>
                <w:rFonts w:asciiTheme="majorBidi" w:hAnsiTheme="majorBidi" w:cstheme="majorBidi"/>
              </w:rPr>
              <w:br/>
              <w:t>(</w:t>
            </w:r>
            <w:r w:rsidRPr="0054203F">
              <w:rPr>
                <w:rFonts w:asciiTheme="majorBidi" w:hAnsiTheme="majorBidi" w:cstheme="majorBidi"/>
                <w:lang w:eastAsia="zh-CN"/>
              </w:rPr>
              <w:t>NR</w:t>
            </w:r>
            <w:r w:rsidRPr="0054203F">
              <w:rPr>
                <w:rFonts w:asciiTheme="majorBidi" w:hAnsiTheme="majorBidi" w:cstheme="majorBidi"/>
              </w:rPr>
              <w:t xml:space="preserve"> bands &gt;3 GHz) for Category B</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848"/>
              <w:gridCol w:w="3002"/>
              <w:gridCol w:w="2973"/>
              <w:gridCol w:w="1533"/>
            </w:tblGrid>
            <w:tr w:rsidR="00941205" w:rsidRPr="0054203F" w14:paraId="068FCB8E" w14:textId="77777777" w:rsidTr="00A728F9">
              <w:trPr>
                <w:cantSplit/>
                <w:trHeight w:val="651"/>
                <w:jc w:val="center"/>
              </w:trPr>
              <w:tc>
                <w:tcPr>
                  <w:tcW w:w="1848" w:type="dxa"/>
                </w:tcPr>
                <w:p w14:paraId="4F0EA91E" w14:textId="77777777" w:rsidR="00941205" w:rsidRPr="0054203F" w:rsidRDefault="00941205" w:rsidP="00A728F9">
                  <w:pPr>
                    <w:pStyle w:val="Tablehead0"/>
                    <w:rPr>
                      <w:rFonts w:asciiTheme="majorBidi" w:hAnsiTheme="majorBidi" w:cstheme="majorBidi"/>
                      <w:b w:val="0"/>
                    </w:rPr>
                  </w:pPr>
                  <w:r w:rsidRPr="0054203F">
                    <w:rPr>
                      <w:rFonts w:asciiTheme="majorBidi" w:hAnsiTheme="majorBidi" w:cstheme="majorBidi"/>
                    </w:rPr>
                    <w:t xml:space="preserve">Frequency offset of measurement filter </w:t>
                  </w:r>
                  <w:r w:rsidRPr="0054203F">
                    <w:rPr>
                      <w:rFonts w:asciiTheme="majorBidi" w:hAnsiTheme="majorBidi" w:cstheme="majorBidi"/>
                    </w:rPr>
                    <w:noBreakHyphen/>
                    <w:t xml:space="preserve">3 dB point, </w:t>
                  </w:r>
                  <w:r w:rsidRPr="0054203F">
                    <w:rPr>
                      <w:rFonts w:asciiTheme="majorBidi" w:hAnsiTheme="majorBidi" w:cstheme="majorBidi"/>
                    </w:rPr>
                    <w:sym w:font="Symbol" w:char="F044"/>
                  </w:r>
                  <w:r w:rsidRPr="0054203F">
                    <w:rPr>
                      <w:rFonts w:asciiTheme="majorBidi" w:hAnsiTheme="majorBidi" w:cstheme="majorBidi"/>
                    </w:rPr>
                    <w:t>f</w:t>
                  </w:r>
                </w:p>
              </w:tc>
              <w:tc>
                <w:tcPr>
                  <w:tcW w:w="3002" w:type="dxa"/>
                </w:tcPr>
                <w:p w14:paraId="007AD259" w14:textId="77777777" w:rsidR="00941205" w:rsidRPr="0054203F" w:rsidRDefault="00941205" w:rsidP="00A728F9">
                  <w:pPr>
                    <w:pStyle w:val="Tablehead0"/>
                    <w:rPr>
                      <w:rFonts w:asciiTheme="majorBidi" w:hAnsiTheme="majorBidi" w:cstheme="majorBidi"/>
                      <w:b w:val="0"/>
                    </w:rPr>
                  </w:pPr>
                  <w:r w:rsidRPr="0054203F">
                    <w:rPr>
                      <w:rFonts w:asciiTheme="majorBidi" w:hAnsiTheme="majorBidi" w:cstheme="majorBidi"/>
                    </w:rPr>
                    <w:t>Frequency offset of measurement filter centre frequency, f_offset</w:t>
                  </w:r>
                </w:p>
              </w:tc>
              <w:tc>
                <w:tcPr>
                  <w:tcW w:w="2973" w:type="dxa"/>
                </w:tcPr>
                <w:p w14:paraId="02E449C5" w14:textId="77777777" w:rsidR="00941205" w:rsidRPr="0054203F" w:rsidRDefault="00941205" w:rsidP="00A728F9">
                  <w:pPr>
                    <w:pStyle w:val="Tablehead0"/>
                    <w:rPr>
                      <w:rFonts w:asciiTheme="majorBidi" w:hAnsiTheme="majorBidi" w:cstheme="majorBidi"/>
                      <w:b w:val="0"/>
                    </w:rPr>
                  </w:pPr>
                  <w:r w:rsidRPr="0054203F">
                    <w:rPr>
                      <w:rFonts w:asciiTheme="majorBidi" w:hAnsiTheme="majorBidi" w:cstheme="majorBidi"/>
                      <w:i/>
                      <w:lang w:eastAsia="zh-CN"/>
                    </w:rPr>
                    <w:t>Basic limit</w:t>
                  </w:r>
                  <w:r w:rsidRPr="0054203F" w:rsidDel="00B004F1">
                    <w:rPr>
                      <w:rFonts w:asciiTheme="majorBidi" w:hAnsiTheme="majorBidi" w:cstheme="majorBidi"/>
                    </w:rPr>
                    <w:t xml:space="preserve"> </w:t>
                  </w:r>
                  <w:r w:rsidRPr="0054203F">
                    <w:rPr>
                      <w:rFonts w:asciiTheme="majorBidi" w:hAnsiTheme="majorBidi" w:cstheme="majorBidi"/>
                    </w:rPr>
                    <w:t>(Note 1, 2)</w:t>
                  </w:r>
                </w:p>
              </w:tc>
              <w:tc>
                <w:tcPr>
                  <w:tcW w:w="1533" w:type="dxa"/>
                </w:tcPr>
                <w:p w14:paraId="0AEECF35" w14:textId="77777777" w:rsidR="00941205" w:rsidRPr="0054203F" w:rsidRDefault="00941205" w:rsidP="00A728F9">
                  <w:pPr>
                    <w:pStyle w:val="Tablehead0"/>
                    <w:rPr>
                      <w:rFonts w:asciiTheme="majorBidi" w:hAnsiTheme="majorBidi" w:cstheme="majorBidi"/>
                      <w:b w:val="0"/>
                    </w:rPr>
                  </w:pPr>
                  <w:r w:rsidRPr="0054203F">
                    <w:rPr>
                      <w:rFonts w:asciiTheme="majorBidi" w:hAnsiTheme="majorBidi" w:cstheme="majorBidi"/>
                    </w:rPr>
                    <w:t>Measurement bandwidth</w:t>
                  </w:r>
                </w:p>
              </w:tc>
            </w:tr>
            <w:tr w:rsidR="00941205" w:rsidRPr="0054203F" w14:paraId="5170C52D" w14:textId="77777777" w:rsidTr="00A728F9">
              <w:trPr>
                <w:cantSplit/>
                <w:trHeight w:val="641"/>
                <w:jc w:val="center"/>
              </w:trPr>
              <w:tc>
                <w:tcPr>
                  <w:tcW w:w="1848" w:type="dxa"/>
                </w:tcPr>
                <w:p w14:paraId="5580C0A0" w14:textId="77777777" w:rsidR="00941205" w:rsidRPr="0054203F" w:rsidRDefault="00941205" w:rsidP="00A728F9">
                  <w:pPr>
                    <w:pStyle w:val="Tabletext"/>
                    <w:rPr>
                      <w:rFonts w:asciiTheme="majorBidi" w:hAnsiTheme="majorBidi" w:cstheme="majorBidi"/>
                    </w:rPr>
                  </w:pPr>
                  <w:r w:rsidRPr="0054203F">
                    <w:rPr>
                      <w:rFonts w:asciiTheme="majorBidi" w:hAnsiTheme="majorBidi" w:cstheme="majorBidi"/>
                    </w:rPr>
                    <w:t xml:space="preserve">0 MHz </w:t>
                  </w:r>
                  <w:r w:rsidRPr="0054203F">
                    <w:rPr>
                      <w:rFonts w:asciiTheme="majorBidi" w:hAnsiTheme="majorBidi" w:cstheme="majorBidi"/>
                    </w:rPr>
                    <w:sym w:font="Symbol" w:char="F0A3"/>
                  </w:r>
                  <w:r w:rsidRPr="0054203F">
                    <w:rPr>
                      <w:rFonts w:asciiTheme="majorBidi" w:hAnsiTheme="majorBidi" w:cstheme="majorBidi"/>
                    </w:rPr>
                    <w:t xml:space="preserve"> </w:t>
                  </w:r>
                  <w:r w:rsidRPr="0054203F">
                    <w:rPr>
                      <w:rFonts w:asciiTheme="majorBidi" w:hAnsiTheme="majorBidi" w:cstheme="majorBidi"/>
                    </w:rPr>
                    <w:sym w:font="Symbol" w:char="F044"/>
                  </w:r>
                  <w:r w:rsidRPr="0054203F">
                    <w:rPr>
                      <w:rFonts w:asciiTheme="majorBidi" w:hAnsiTheme="majorBidi" w:cstheme="majorBidi"/>
                    </w:rPr>
                    <w:t>f &lt; 5 MHz</w:t>
                  </w:r>
                </w:p>
              </w:tc>
              <w:tc>
                <w:tcPr>
                  <w:tcW w:w="3002" w:type="dxa"/>
                </w:tcPr>
                <w:p w14:paraId="476AAA27" w14:textId="77777777" w:rsidR="00941205" w:rsidRPr="0054203F" w:rsidRDefault="00941205" w:rsidP="00A728F9">
                  <w:pPr>
                    <w:pStyle w:val="Tabletext"/>
                    <w:jc w:val="center"/>
                    <w:rPr>
                      <w:rFonts w:asciiTheme="majorBidi" w:hAnsiTheme="majorBidi" w:cstheme="majorBidi"/>
                    </w:rPr>
                  </w:pPr>
                  <w:r w:rsidRPr="0054203F">
                    <w:rPr>
                      <w:rFonts w:asciiTheme="majorBidi" w:hAnsiTheme="majorBidi" w:cstheme="majorBidi"/>
                    </w:rPr>
                    <w:t xml:space="preserve">0.05 MHz </w:t>
                  </w:r>
                  <w:r w:rsidRPr="0054203F">
                    <w:rPr>
                      <w:rFonts w:asciiTheme="majorBidi" w:hAnsiTheme="majorBidi" w:cstheme="majorBidi"/>
                    </w:rPr>
                    <w:sym w:font="Symbol" w:char="F0A3"/>
                  </w:r>
                  <w:r w:rsidRPr="0054203F">
                    <w:rPr>
                      <w:rFonts w:asciiTheme="majorBidi" w:hAnsiTheme="majorBidi" w:cstheme="majorBidi"/>
                    </w:rPr>
                    <w:t xml:space="preserve"> f_offset &lt; 5.05 MHz</w:t>
                  </w:r>
                </w:p>
              </w:tc>
              <w:tc>
                <w:tcPr>
                  <w:tcW w:w="2973" w:type="dxa"/>
                  <w:vAlign w:val="center"/>
                </w:tcPr>
                <w:p w14:paraId="620E7222" w14:textId="7846D455" w:rsidR="00941205" w:rsidRPr="0054203F" w:rsidRDefault="00AB4047" w:rsidP="00A728F9">
                  <w:pPr>
                    <w:pStyle w:val="Tabletext"/>
                    <w:jc w:val="center"/>
                    <w:rPr>
                      <w:rFonts w:asciiTheme="majorBidi" w:hAnsiTheme="majorBidi" w:cstheme="majorBidi"/>
                    </w:rPr>
                  </w:pPr>
                  <w:r w:rsidRPr="0054203F">
                    <w:rPr>
                      <w:rFonts w:asciiTheme="majorBidi" w:hAnsiTheme="majorBidi" w:cstheme="majorBidi"/>
                    </w:rPr>
                    <w:object w:dxaOrig="3580" w:dyaOrig="680" w14:anchorId="648F3C2B">
                      <v:shape id="_x0000_i1030" type="#_x0000_t75" alt="Formula" style="width:137.45pt;height:29.45pt" o:ole="" fillcolor="window">
                        <v:imagedata r:id="rId24" o:title=""/>
                      </v:shape>
                      <o:OLEObject Type="Embed" ProgID="Equation.3" ShapeID="_x0000_i1030" DrawAspect="Content" ObjectID="_1842000497" r:id="rId28"/>
                    </w:object>
                  </w:r>
                </w:p>
              </w:tc>
              <w:tc>
                <w:tcPr>
                  <w:tcW w:w="1533" w:type="dxa"/>
                </w:tcPr>
                <w:p w14:paraId="5F3D65A1" w14:textId="77777777" w:rsidR="00941205" w:rsidRPr="0054203F" w:rsidRDefault="00941205" w:rsidP="00A728F9">
                  <w:pPr>
                    <w:pStyle w:val="Tabletext"/>
                    <w:jc w:val="center"/>
                    <w:rPr>
                      <w:rFonts w:asciiTheme="majorBidi" w:hAnsiTheme="majorBidi" w:cstheme="majorBidi"/>
                    </w:rPr>
                  </w:pPr>
                  <w:r w:rsidRPr="0054203F">
                    <w:rPr>
                      <w:rFonts w:asciiTheme="majorBidi" w:hAnsiTheme="majorBidi" w:cstheme="majorBidi"/>
                    </w:rPr>
                    <w:t xml:space="preserve">100 kHz </w:t>
                  </w:r>
                </w:p>
              </w:tc>
            </w:tr>
            <w:tr w:rsidR="00941205" w:rsidRPr="0054203F" w14:paraId="206EE082" w14:textId="77777777" w:rsidTr="00A728F9">
              <w:trPr>
                <w:cantSplit/>
                <w:trHeight w:val="455"/>
                <w:jc w:val="center"/>
              </w:trPr>
              <w:tc>
                <w:tcPr>
                  <w:tcW w:w="1848" w:type="dxa"/>
                </w:tcPr>
                <w:p w14:paraId="6E493A91" w14:textId="77777777" w:rsidR="00941205" w:rsidRPr="0054203F" w:rsidRDefault="00941205" w:rsidP="00A728F9">
                  <w:pPr>
                    <w:pStyle w:val="Tabletext"/>
                    <w:jc w:val="center"/>
                    <w:rPr>
                      <w:rFonts w:asciiTheme="majorBidi" w:hAnsiTheme="majorBidi" w:cstheme="majorBidi"/>
                    </w:rPr>
                  </w:pPr>
                  <w:r w:rsidRPr="0054203F">
                    <w:rPr>
                      <w:rFonts w:asciiTheme="majorBidi" w:hAnsiTheme="majorBidi" w:cstheme="majorBidi"/>
                    </w:rPr>
                    <w:t xml:space="preserve">5 MHz </w:t>
                  </w:r>
                  <w:r w:rsidRPr="0054203F">
                    <w:rPr>
                      <w:rFonts w:asciiTheme="majorBidi" w:hAnsiTheme="majorBidi" w:cstheme="majorBidi"/>
                    </w:rPr>
                    <w:sym w:font="Symbol" w:char="F0A3"/>
                  </w:r>
                  <w:r w:rsidRPr="0054203F">
                    <w:rPr>
                      <w:rFonts w:asciiTheme="majorBidi" w:hAnsiTheme="majorBidi" w:cstheme="majorBidi"/>
                    </w:rPr>
                    <w:t xml:space="preserve"> </w:t>
                  </w:r>
                  <w:r w:rsidRPr="0054203F">
                    <w:rPr>
                      <w:rFonts w:asciiTheme="majorBidi" w:hAnsiTheme="majorBidi" w:cstheme="majorBidi"/>
                    </w:rPr>
                    <w:sym w:font="Symbol" w:char="F044"/>
                  </w:r>
                  <w:r w:rsidRPr="0054203F">
                    <w:rPr>
                      <w:rFonts w:asciiTheme="majorBidi" w:hAnsiTheme="majorBidi" w:cstheme="majorBidi"/>
                    </w:rPr>
                    <w:t>f &lt;</w:t>
                  </w:r>
                </w:p>
                <w:p w14:paraId="0A58CA1C" w14:textId="77777777" w:rsidR="00941205" w:rsidRPr="0054203F" w:rsidRDefault="00941205" w:rsidP="00A728F9">
                  <w:pPr>
                    <w:pStyle w:val="Tabletext"/>
                    <w:jc w:val="center"/>
                    <w:rPr>
                      <w:rFonts w:asciiTheme="majorBidi" w:hAnsiTheme="majorBidi" w:cstheme="majorBidi"/>
                    </w:rPr>
                  </w:pPr>
                  <w:r w:rsidRPr="0054203F">
                    <w:rPr>
                      <w:rFonts w:asciiTheme="majorBidi" w:hAnsiTheme="majorBidi" w:cstheme="majorBidi"/>
                    </w:rPr>
                    <w:t xml:space="preserve">min(10 MHz, </w:t>
                  </w:r>
                  <w:r w:rsidRPr="0054203F">
                    <w:rPr>
                      <w:rFonts w:asciiTheme="majorBidi" w:hAnsiTheme="majorBidi" w:cstheme="majorBidi"/>
                    </w:rPr>
                    <w:sym w:font="Symbol" w:char="F044"/>
                  </w:r>
                  <w:r w:rsidRPr="0054203F">
                    <w:rPr>
                      <w:rFonts w:asciiTheme="majorBidi" w:hAnsiTheme="majorBidi" w:cstheme="majorBidi"/>
                    </w:rPr>
                    <w:t>f</w:t>
                  </w:r>
                  <w:r w:rsidRPr="0054203F">
                    <w:rPr>
                      <w:rFonts w:asciiTheme="majorBidi" w:hAnsiTheme="majorBidi" w:cstheme="majorBidi"/>
                      <w:vertAlign w:val="subscript"/>
                    </w:rPr>
                    <w:t>max</w:t>
                  </w:r>
                  <w:r w:rsidRPr="0054203F">
                    <w:rPr>
                      <w:rFonts w:asciiTheme="majorBidi" w:hAnsiTheme="majorBidi" w:cstheme="majorBidi"/>
                    </w:rPr>
                    <w:t>)</w:t>
                  </w:r>
                </w:p>
              </w:tc>
              <w:tc>
                <w:tcPr>
                  <w:tcW w:w="3002" w:type="dxa"/>
                </w:tcPr>
                <w:p w14:paraId="0B4E4A59" w14:textId="77777777" w:rsidR="00941205" w:rsidRPr="0054203F" w:rsidRDefault="00941205" w:rsidP="00A728F9">
                  <w:pPr>
                    <w:pStyle w:val="Tabletext"/>
                    <w:jc w:val="center"/>
                    <w:rPr>
                      <w:rFonts w:asciiTheme="majorBidi" w:hAnsiTheme="majorBidi" w:cstheme="majorBidi"/>
                    </w:rPr>
                  </w:pPr>
                  <w:r w:rsidRPr="0054203F">
                    <w:rPr>
                      <w:rFonts w:asciiTheme="majorBidi" w:hAnsiTheme="majorBidi" w:cstheme="majorBidi"/>
                    </w:rPr>
                    <w:t xml:space="preserve">5.05 MHz </w:t>
                  </w:r>
                  <w:r w:rsidRPr="0054203F">
                    <w:rPr>
                      <w:rFonts w:asciiTheme="majorBidi" w:hAnsiTheme="majorBidi" w:cstheme="majorBidi"/>
                    </w:rPr>
                    <w:sym w:font="Symbol" w:char="F0A3"/>
                  </w:r>
                  <w:r w:rsidRPr="0054203F">
                    <w:rPr>
                      <w:rFonts w:asciiTheme="majorBidi" w:hAnsiTheme="majorBidi" w:cstheme="majorBidi"/>
                    </w:rPr>
                    <w:t xml:space="preserve"> f_offset &lt;</w:t>
                  </w:r>
                </w:p>
                <w:p w14:paraId="5586F852" w14:textId="77777777" w:rsidR="00941205" w:rsidRPr="0054203F" w:rsidRDefault="00941205" w:rsidP="00A728F9">
                  <w:pPr>
                    <w:pStyle w:val="Tabletext"/>
                    <w:jc w:val="center"/>
                    <w:rPr>
                      <w:rFonts w:asciiTheme="majorBidi" w:hAnsiTheme="majorBidi" w:cstheme="majorBidi"/>
                    </w:rPr>
                  </w:pPr>
                  <w:r w:rsidRPr="0054203F">
                    <w:rPr>
                      <w:rFonts w:asciiTheme="majorBidi" w:hAnsiTheme="majorBidi" w:cstheme="majorBidi"/>
                    </w:rPr>
                    <w:t>min(10.05 MHz, f_offset</w:t>
                  </w:r>
                  <w:r w:rsidRPr="0054203F">
                    <w:rPr>
                      <w:rFonts w:asciiTheme="majorBidi" w:hAnsiTheme="majorBidi" w:cstheme="majorBidi"/>
                      <w:vertAlign w:val="subscript"/>
                    </w:rPr>
                    <w:t>max</w:t>
                  </w:r>
                  <w:r w:rsidRPr="0054203F">
                    <w:rPr>
                      <w:rFonts w:asciiTheme="majorBidi" w:hAnsiTheme="majorBidi" w:cstheme="majorBidi"/>
                    </w:rPr>
                    <w:t>)</w:t>
                  </w:r>
                </w:p>
              </w:tc>
              <w:tc>
                <w:tcPr>
                  <w:tcW w:w="2973" w:type="dxa"/>
                </w:tcPr>
                <w:p w14:paraId="35F14046" w14:textId="77777777" w:rsidR="00941205" w:rsidRPr="0054203F" w:rsidRDefault="00941205" w:rsidP="00A728F9">
                  <w:pPr>
                    <w:pStyle w:val="Tabletext"/>
                    <w:jc w:val="center"/>
                    <w:rPr>
                      <w:rFonts w:asciiTheme="majorBidi" w:hAnsiTheme="majorBidi" w:cstheme="majorBidi"/>
                    </w:rPr>
                  </w:pPr>
                  <w:r w:rsidRPr="0054203F">
                    <w:rPr>
                      <w:rFonts w:asciiTheme="majorBidi" w:hAnsiTheme="majorBidi" w:cstheme="majorBidi"/>
                    </w:rPr>
                    <w:t>−12.2 dBm</w:t>
                  </w:r>
                </w:p>
              </w:tc>
              <w:tc>
                <w:tcPr>
                  <w:tcW w:w="1533" w:type="dxa"/>
                </w:tcPr>
                <w:p w14:paraId="033B9925" w14:textId="77777777" w:rsidR="00941205" w:rsidRPr="0054203F" w:rsidRDefault="00941205" w:rsidP="00A728F9">
                  <w:pPr>
                    <w:pStyle w:val="Tabletext"/>
                    <w:jc w:val="center"/>
                    <w:rPr>
                      <w:rFonts w:asciiTheme="majorBidi" w:hAnsiTheme="majorBidi" w:cstheme="majorBidi"/>
                    </w:rPr>
                  </w:pPr>
                  <w:r w:rsidRPr="0054203F">
                    <w:rPr>
                      <w:rFonts w:asciiTheme="majorBidi" w:hAnsiTheme="majorBidi" w:cstheme="majorBidi"/>
                    </w:rPr>
                    <w:t>100 kHz</w:t>
                  </w:r>
                </w:p>
              </w:tc>
            </w:tr>
            <w:tr w:rsidR="00941205" w:rsidRPr="0054203F" w14:paraId="73F0D017" w14:textId="77777777" w:rsidTr="00A728F9">
              <w:trPr>
                <w:cantSplit/>
                <w:trHeight w:val="227"/>
                <w:jc w:val="center"/>
              </w:trPr>
              <w:tc>
                <w:tcPr>
                  <w:tcW w:w="1848" w:type="dxa"/>
                  <w:tcBorders>
                    <w:bottom w:val="single" w:sz="4" w:space="0" w:color="auto"/>
                  </w:tcBorders>
                </w:tcPr>
                <w:p w14:paraId="58A79A51" w14:textId="77777777" w:rsidR="00941205" w:rsidRPr="0054203F" w:rsidRDefault="00941205" w:rsidP="00A728F9">
                  <w:pPr>
                    <w:pStyle w:val="Tabletext"/>
                    <w:jc w:val="center"/>
                    <w:rPr>
                      <w:rFonts w:asciiTheme="majorBidi" w:hAnsiTheme="majorBidi" w:cstheme="majorBidi"/>
                    </w:rPr>
                  </w:pPr>
                  <w:r w:rsidRPr="0054203F">
                    <w:rPr>
                      <w:rFonts w:asciiTheme="majorBidi" w:hAnsiTheme="majorBidi" w:cstheme="majorBidi"/>
                    </w:rPr>
                    <w:t xml:space="preserve">10 MHz </w:t>
                  </w:r>
                  <w:r w:rsidRPr="0054203F">
                    <w:rPr>
                      <w:rFonts w:asciiTheme="majorBidi" w:hAnsiTheme="majorBidi" w:cstheme="majorBidi"/>
                    </w:rPr>
                    <w:sym w:font="Symbol" w:char="F0A3"/>
                  </w:r>
                  <w:r w:rsidRPr="0054203F">
                    <w:rPr>
                      <w:rFonts w:asciiTheme="majorBidi" w:hAnsiTheme="majorBidi" w:cstheme="majorBidi"/>
                    </w:rPr>
                    <w:t xml:space="preserve"> </w:t>
                  </w:r>
                  <w:r w:rsidRPr="0054203F">
                    <w:rPr>
                      <w:rFonts w:asciiTheme="majorBidi" w:hAnsiTheme="majorBidi" w:cstheme="majorBidi"/>
                    </w:rPr>
                    <w:sym w:font="Symbol" w:char="F044"/>
                  </w:r>
                  <w:r w:rsidRPr="0054203F">
                    <w:rPr>
                      <w:rFonts w:asciiTheme="majorBidi" w:hAnsiTheme="majorBidi" w:cstheme="majorBidi"/>
                    </w:rPr>
                    <w:t xml:space="preserve">f </w:t>
                  </w:r>
                  <w:r w:rsidRPr="0054203F">
                    <w:rPr>
                      <w:rFonts w:asciiTheme="majorBidi" w:hAnsiTheme="majorBidi" w:cstheme="majorBidi"/>
                    </w:rPr>
                    <w:sym w:font="Symbol" w:char="F0A3"/>
                  </w:r>
                  <w:r w:rsidRPr="0054203F">
                    <w:rPr>
                      <w:rFonts w:asciiTheme="majorBidi" w:hAnsiTheme="majorBidi" w:cstheme="majorBidi"/>
                    </w:rPr>
                    <w:t xml:space="preserve"> </w:t>
                  </w:r>
                  <w:r w:rsidRPr="0054203F">
                    <w:rPr>
                      <w:rFonts w:asciiTheme="majorBidi" w:hAnsiTheme="majorBidi" w:cstheme="majorBidi"/>
                    </w:rPr>
                    <w:sym w:font="Symbol" w:char="F044"/>
                  </w:r>
                  <w:r w:rsidRPr="0054203F">
                    <w:rPr>
                      <w:rFonts w:asciiTheme="majorBidi" w:hAnsiTheme="majorBidi" w:cstheme="majorBidi"/>
                    </w:rPr>
                    <w:t>f</w:t>
                  </w:r>
                  <w:r w:rsidRPr="0054203F">
                    <w:rPr>
                      <w:rFonts w:asciiTheme="majorBidi" w:hAnsiTheme="majorBidi" w:cstheme="majorBidi"/>
                      <w:vertAlign w:val="subscript"/>
                    </w:rPr>
                    <w:t>max</w:t>
                  </w:r>
                </w:p>
              </w:tc>
              <w:tc>
                <w:tcPr>
                  <w:tcW w:w="3002" w:type="dxa"/>
                  <w:tcBorders>
                    <w:bottom w:val="single" w:sz="4" w:space="0" w:color="auto"/>
                  </w:tcBorders>
                </w:tcPr>
                <w:p w14:paraId="30D80405" w14:textId="77777777" w:rsidR="00941205" w:rsidRPr="0054203F" w:rsidRDefault="00941205" w:rsidP="00A728F9">
                  <w:pPr>
                    <w:pStyle w:val="Tabletext"/>
                    <w:jc w:val="center"/>
                    <w:rPr>
                      <w:rFonts w:asciiTheme="majorBidi" w:hAnsiTheme="majorBidi" w:cstheme="majorBidi"/>
                    </w:rPr>
                  </w:pPr>
                  <w:r w:rsidRPr="0054203F">
                    <w:rPr>
                      <w:rFonts w:asciiTheme="majorBidi" w:hAnsiTheme="majorBidi" w:cstheme="majorBidi"/>
                    </w:rPr>
                    <w:t xml:space="preserve">10.5 MHz </w:t>
                  </w:r>
                  <w:r w:rsidRPr="0054203F">
                    <w:rPr>
                      <w:rFonts w:asciiTheme="majorBidi" w:hAnsiTheme="majorBidi" w:cstheme="majorBidi"/>
                    </w:rPr>
                    <w:sym w:font="Symbol" w:char="F0A3"/>
                  </w:r>
                  <w:r w:rsidRPr="0054203F">
                    <w:rPr>
                      <w:rFonts w:asciiTheme="majorBidi" w:hAnsiTheme="majorBidi" w:cstheme="majorBidi"/>
                    </w:rPr>
                    <w:t xml:space="preserve"> f_offset &lt; f_offset</w:t>
                  </w:r>
                  <w:r w:rsidRPr="0054203F">
                    <w:rPr>
                      <w:rFonts w:asciiTheme="majorBidi" w:hAnsiTheme="majorBidi" w:cstheme="majorBidi"/>
                      <w:vertAlign w:val="subscript"/>
                    </w:rPr>
                    <w:t>max</w:t>
                  </w:r>
                  <w:r w:rsidRPr="0054203F">
                    <w:rPr>
                      <w:rFonts w:asciiTheme="majorBidi" w:hAnsiTheme="majorBidi" w:cstheme="majorBidi"/>
                    </w:rPr>
                    <w:t xml:space="preserve"> </w:t>
                  </w:r>
                </w:p>
              </w:tc>
              <w:tc>
                <w:tcPr>
                  <w:tcW w:w="2973" w:type="dxa"/>
                  <w:tcBorders>
                    <w:bottom w:val="single" w:sz="4" w:space="0" w:color="auto"/>
                  </w:tcBorders>
                </w:tcPr>
                <w:p w14:paraId="6A1F118D" w14:textId="77777777" w:rsidR="00941205" w:rsidRPr="0054203F" w:rsidRDefault="00941205" w:rsidP="00A728F9">
                  <w:pPr>
                    <w:pStyle w:val="Tabletext"/>
                    <w:jc w:val="center"/>
                    <w:rPr>
                      <w:rFonts w:asciiTheme="majorBidi" w:hAnsiTheme="majorBidi" w:cstheme="majorBidi"/>
                    </w:rPr>
                  </w:pPr>
                  <w:r w:rsidRPr="0054203F">
                    <w:rPr>
                      <w:rFonts w:asciiTheme="majorBidi" w:hAnsiTheme="majorBidi" w:cstheme="majorBidi"/>
                    </w:rPr>
                    <w:t>−15 dBm (Note 3)</w:t>
                  </w:r>
                </w:p>
              </w:tc>
              <w:tc>
                <w:tcPr>
                  <w:tcW w:w="1533" w:type="dxa"/>
                  <w:tcBorders>
                    <w:bottom w:val="single" w:sz="4" w:space="0" w:color="auto"/>
                  </w:tcBorders>
                </w:tcPr>
                <w:p w14:paraId="44F130FA" w14:textId="77777777" w:rsidR="00941205" w:rsidRPr="0054203F" w:rsidRDefault="00941205" w:rsidP="00A728F9">
                  <w:pPr>
                    <w:pStyle w:val="Tabletext"/>
                    <w:jc w:val="center"/>
                    <w:rPr>
                      <w:rFonts w:asciiTheme="majorBidi" w:hAnsiTheme="majorBidi" w:cstheme="majorBidi"/>
                    </w:rPr>
                  </w:pPr>
                  <w:r w:rsidRPr="0054203F">
                    <w:rPr>
                      <w:rFonts w:asciiTheme="majorBidi" w:hAnsiTheme="majorBidi" w:cstheme="majorBidi"/>
                    </w:rPr>
                    <w:t>1 MHz</w:t>
                  </w:r>
                </w:p>
              </w:tc>
            </w:tr>
            <w:tr w:rsidR="00941205" w:rsidRPr="0054203F" w14:paraId="3C75C58E" w14:textId="77777777" w:rsidTr="00A728F9">
              <w:trPr>
                <w:cantSplit/>
                <w:trHeight w:val="2011"/>
                <w:jc w:val="center"/>
              </w:trPr>
              <w:tc>
                <w:tcPr>
                  <w:tcW w:w="9356" w:type="dxa"/>
                  <w:gridSpan w:val="4"/>
                  <w:tcBorders>
                    <w:left w:val="nil"/>
                    <w:bottom w:val="nil"/>
                    <w:right w:val="nil"/>
                  </w:tcBorders>
                </w:tcPr>
                <w:p w14:paraId="786C0A6C" w14:textId="77777777" w:rsidR="00941205" w:rsidRPr="0054203F" w:rsidRDefault="00941205" w:rsidP="00A728F9">
                  <w:pPr>
                    <w:pStyle w:val="Tabletext"/>
                    <w:rPr>
                      <w:rFonts w:asciiTheme="majorBidi" w:hAnsiTheme="majorBidi" w:cstheme="majorBidi"/>
                    </w:rPr>
                  </w:pPr>
                  <w:r w:rsidRPr="0054203F">
                    <w:rPr>
                      <w:rFonts w:asciiTheme="majorBidi" w:hAnsiTheme="majorBidi" w:cstheme="majorBidi"/>
                    </w:rPr>
                    <w:t>Note 1: For a BS supporting non-contiguous spectrum operation within any operating band, the emission limits within sub-block gaps is calculated as a cumulative sum of contributions from adjacent sub blocks on each side of the sub block gap, where the contribution from the far-end sub-block shall be scaled according to the measurement bandwidth of the near-end sub-block. Exception is Δf ≥ 10 MHz from both adjacent sub blocks on each side of the sub-block gap, where the emission limits within sub-block gaps shall be −15 dBm/1 MHz.</w:t>
                  </w:r>
                </w:p>
                <w:p w14:paraId="63D8CC0A" w14:textId="77777777" w:rsidR="00941205" w:rsidRPr="0054203F" w:rsidRDefault="00941205" w:rsidP="00A728F9">
                  <w:pPr>
                    <w:pStyle w:val="Tabletext"/>
                    <w:rPr>
                      <w:rFonts w:asciiTheme="majorBidi" w:hAnsiTheme="majorBidi" w:cstheme="majorBidi"/>
                    </w:rPr>
                  </w:pPr>
                  <w:r w:rsidRPr="0054203F">
                    <w:rPr>
                      <w:rFonts w:asciiTheme="majorBidi" w:hAnsiTheme="majorBidi" w:cstheme="majorBidi"/>
                    </w:rPr>
                    <w:t>Note 2: For a multi-band connector with Inter RF Bandwidth gap &lt; 2*ΔfOBUE the emission limits within the Inter RF Bandwidth gaps is calculated as a cumulative sum of contributions from adjacent sub-blocks or RF Bandwidth on each side of the Inter RF Bandwidth gap, where the contribution from the far-end sub-block or RF Bandwidth shall be scaled according to the measurement bandwidth of the near-end sub-block or RF Bandwidth.</w:t>
                  </w:r>
                </w:p>
                <w:p w14:paraId="0F1890C0" w14:textId="77777777" w:rsidR="00941205" w:rsidRPr="0054203F" w:rsidRDefault="00941205" w:rsidP="00A728F9">
                  <w:pPr>
                    <w:pStyle w:val="Tabletext"/>
                    <w:rPr>
                      <w:rFonts w:asciiTheme="majorBidi" w:hAnsiTheme="majorBidi" w:cstheme="majorBidi"/>
                    </w:rPr>
                  </w:pPr>
                  <w:r w:rsidRPr="0054203F">
                    <w:rPr>
                      <w:rFonts w:asciiTheme="majorBidi" w:hAnsiTheme="majorBidi" w:cstheme="majorBidi"/>
                    </w:rPr>
                    <w:t xml:space="preserve">Note 3: The requirement is not applicable when </w:t>
                  </w:r>
                  <w:r w:rsidRPr="0054203F">
                    <w:rPr>
                      <w:rFonts w:asciiTheme="majorBidi" w:hAnsiTheme="majorBidi" w:cstheme="majorBidi"/>
                    </w:rPr>
                    <w:sym w:font="Symbol" w:char="F044"/>
                  </w:r>
                  <w:r w:rsidRPr="0054203F">
                    <w:rPr>
                      <w:rFonts w:asciiTheme="majorBidi" w:hAnsiTheme="majorBidi" w:cstheme="majorBidi"/>
                    </w:rPr>
                    <w:t>fmax &lt; 10 MHz.</w:t>
                  </w:r>
                </w:p>
              </w:tc>
            </w:tr>
          </w:tbl>
          <w:p w14:paraId="0D28AE15" w14:textId="77777777" w:rsidR="00941205" w:rsidRPr="0054203F" w:rsidRDefault="00941205" w:rsidP="00A728F9"/>
        </w:tc>
      </w:tr>
    </w:tbl>
    <w:p w14:paraId="45EB4907" w14:textId="77777777" w:rsidR="006B0667" w:rsidRPr="0054203F" w:rsidRDefault="006B0667" w:rsidP="006B0667">
      <w:pPr>
        <w:pStyle w:val="Tablefin"/>
      </w:pPr>
    </w:p>
    <w:p w14:paraId="6AFF4E63" w14:textId="4F191247" w:rsidR="006B0667" w:rsidRPr="0054203F" w:rsidRDefault="006B0667" w:rsidP="00092752">
      <w:pPr>
        <w:pStyle w:val="Heading4"/>
      </w:pPr>
      <w:r w:rsidRPr="0054203F">
        <w:t>3.1.4.2</w:t>
      </w:r>
      <w:r w:rsidRPr="0054203F">
        <w:tab/>
        <w:t>Limites applicables à la catégorie B (</w:t>
      </w:r>
      <w:r w:rsidR="00F02D95" w:rsidRPr="0054203F">
        <w:t>O</w:t>
      </w:r>
      <w:r w:rsidRPr="0054203F">
        <w:t>ption 2)</w:t>
      </w:r>
    </w:p>
    <w:p w14:paraId="5F6F18D6" w14:textId="5DD98436" w:rsidR="006B0667" w:rsidRPr="0054203F" w:rsidRDefault="006B0667" w:rsidP="00092752">
      <w:r w:rsidRPr="0054203F">
        <w:t>Pour les stations de base fonctionnant dans les bandes n1, n3, n8, n65, ou pour les stations de base de type 1-C fonctionnant dans les bandes n7, n38 ou n101, les limites de base sont spécifiées dans le Tableau 6.6.4.5.3.2-1 du Document TS 38.141-1 [1].</w:t>
      </w:r>
    </w:p>
    <w:tbl>
      <w:tblPr>
        <w:tblStyle w:val="TableGrid"/>
        <w:tblW w:w="0" w:type="auto"/>
        <w:tblLook w:val="04A0" w:firstRow="1" w:lastRow="0" w:firstColumn="1" w:lastColumn="0" w:noHBand="0" w:noVBand="1"/>
      </w:tblPr>
      <w:tblGrid>
        <w:gridCol w:w="9629"/>
      </w:tblGrid>
      <w:tr w:rsidR="00941205" w:rsidRPr="0054203F" w14:paraId="3264321B" w14:textId="77777777" w:rsidTr="00A728F9">
        <w:tc>
          <w:tcPr>
            <w:tcW w:w="9629" w:type="dxa"/>
          </w:tcPr>
          <w:p w14:paraId="7B187EFA" w14:textId="77777777" w:rsidR="00941205" w:rsidRPr="0054203F" w:rsidRDefault="00941205" w:rsidP="00A728F9">
            <w:pPr>
              <w:pStyle w:val="TableNo"/>
              <w:rPr>
                <w:rFonts w:asciiTheme="majorBidi" w:hAnsiTheme="majorBidi" w:cstheme="majorBidi"/>
              </w:rPr>
            </w:pPr>
            <w:r w:rsidRPr="0054203F">
              <w:rPr>
                <w:rFonts w:asciiTheme="majorBidi" w:hAnsiTheme="majorBidi" w:cstheme="majorBidi"/>
              </w:rPr>
              <w:lastRenderedPageBreak/>
              <w:t>TABLE 6.6.4.5.3.2-1</w:t>
            </w:r>
          </w:p>
          <w:p w14:paraId="75CC2FD5" w14:textId="77777777" w:rsidR="00941205" w:rsidRPr="0054203F" w:rsidRDefault="00941205" w:rsidP="00A728F9">
            <w:pPr>
              <w:pStyle w:val="Tabletitle"/>
              <w:rPr>
                <w:rFonts w:asciiTheme="majorBidi" w:hAnsiTheme="majorBidi" w:cstheme="majorBidi"/>
              </w:rPr>
            </w:pPr>
            <w:r w:rsidRPr="0054203F">
              <w:rPr>
                <w:rFonts w:asciiTheme="majorBidi" w:hAnsiTheme="majorBidi" w:cstheme="majorBidi"/>
              </w:rPr>
              <w:t>Regional Wide Area BS operating band unwanted emission limits for Category B</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905"/>
              <w:gridCol w:w="2735"/>
              <w:gridCol w:w="3350"/>
              <w:gridCol w:w="1512"/>
            </w:tblGrid>
            <w:tr w:rsidR="00941205" w:rsidRPr="0054203F" w14:paraId="2BF9C36A" w14:textId="77777777" w:rsidTr="00A728F9">
              <w:trPr>
                <w:cantSplit/>
                <w:trHeight w:val="633"/>
                <w:tblHeader/>
                <w:jc w:val="center"/>
              </w:trPr>
              <w:tc>
                <w:tcPr>
                  <w:tcW w:w="1985" w:type="dxa"/>
                </w:tcPr>
                <w:p w14:paraId="3553F7B0" w14:textId="77777777" w:rsidR="00941205" w:rsidRPr="0054203F" w:rsidRDefault="00941205" w:rsidP="00A728F9">
                  <w:pPr>
                    <w:pStyle w:val="Tablehead0"/>
                    <w:rPr>
                      <w:rFonts w:asciiTheme="majorBidi" w:hAnsiTheme="majorBidi" w:cstheme="majorBidi"/>
                    </w:rPr>
                  </w:pPr>
                  <w:r w:rsidRPr="0054203F">
                    <w:rPr>
                      <w:rFonts w:asciiTheme="majorBidi" w:hAnsiTheme="majorBidi" w:cstheme="majorBidi"/>
                    </w:rPr>
                    <w:t xml:space="preserve">Frequency offset of measurement filter </w:t>
                  </w:r>
                  <w:r w:rsidRPr="0054203F">
                    <w:rPr>
                      <w:rFonts w:asciiTheme="majorBidi" w:hAnsiTheme="majorBidi" w:cstheme="majorBidi"/>
                    </w:rPr>
                    <w:noBreakHyphen/>
                    <w:t xml:space="preserve">3dB point, </w:t>
                  </w:r>
                  <w:r w:rsidRPr="0054203F">
                    <w:rPr>
                      <w:rFonts w:asciiTheme="majorBidi" w:hAnsiTheme="majorBidi" w:cstheme="majorBidi"/>
                    </w:rPr>
                    <w:sym w:font="Symbol" w:char="F044"/>
                  </w:r>
                  <w:r w:rsidRPr="0054203F">
                    <w:rPr>
                      <w:rFonts w:asciiTheme="majorBidi" w:hAnsiTheme="majorBidi" w:cstheme="majorBidi"/>
                    </w:rPr>
                    <w:t>f</w:t>
                  </w:r>
                </w:p>
              </w:tc>
              <w:tc>
                <w:tcPr>
                  <w:tcW w:w="2976" w:type="dxa"/>
                </w:tcPr>
                <w:p w14:paraId="7151F7C5" w14:textId="77777777" w:rsidR="00941205" w:rsidRPr="0054203F" w:rsidRDefault="00941205" w:rsidP="00A728F9">
                  <w:pPr>
                    <w:pStyle w:val="Tablehead0"/>
                    <w:rPr>
                      <w:rFonts w:asciiTheme="majorBidi" w:hAnsiTheme="majorBidi" w:cstheme="majorBidi"/>
                    </w:rPr>
                  </w:pPr>
                  <w:r w:rsidRPr="0054203F">
                    <w:rPr>
                      <w:rFonts w:asciiTheme="majorBidi" w:hAnsiTheme="majorBidi" w:cstheme="majorBidi"/>
                    </w:rPr>
                    <w:t>Frequency offset of measurement filter centre frequency, f_offset</w:t>
                  </w:r>
                </w:p>
              </w:tc>
              <w:tc>
                <w:tcPr>
                  <w:tcW w:w="3102" w:type="dxa"/>
                </w:tcPr>
                <w:p w14:paraId="709B42CA" w14:textId="77777777" w:rsidR="00941205" w:rsidRPr="0054203F" w:rsidRDefault="00941205" w:rsidP="00A728F9">
                  <w:pPr>
                    <w:pStyle w:val="Tablehead0"/>
                    <w:rPr>
                      <w:rFonts w:asciiTheme="majorBidi" w:hAnsiTheme="majorBidi" w:cstheme="majorBidi"/>
                    </w:rPr>
                  </w:pPr>
                  <w:r w:rsidRPr="0054203F">
                    <w:rPr>
                      <w:rFonts w:asciiTheme="majorBidi" w:hAnsiTheme="majorBidi" w:cstheme="majorBidi"/>
                      <w:i/>
                      <w:lang w:eastAsia="zh-CN"/>
                    </w:rPr>
                    <w:t>Basic limit</w:t>
                  </w:r>
                  <w:r w:rsidRPr="0054203F">
                    <w:rPr>
                      <w:rFonts w:asciiTheme="majorBidi" w:hAnsiTheme="majorBidi" w:cstheme="majorBidi"/>
                    </w:rPr>
                    <w:t xml:space="preserve"> (Note 1, 2)</w:t>
                  </w:r>
                </w:p>
              </w:tc>
              <w:tc>
                <w:tcPr>
                  <w:tcW w:w="1439" w:type="dxa"/>
                </w:tcPr>
                <w:p w14:paraId="0F5E33E6" w14:textId="77777777" w:rsidR="00941205" w:rsidRPr="0054203F" w:rsidRDefault="00941205" w:rsidP="00A728F9">
                  <w:pPr>
                    <w:pStyle w:val="Tablehead0"/>
                    <w:rPr>
                      <w:rFonts w:asciiTheme="majorBidi" w:hAnsiTheme="majorBidi" w:cstheme="majorBidi"/>
                    </w:rPr>
                  </w:pPr>
                  <w:r w:rsidRPr="0054203F">
                    <w:rPr>
                      <w:rFonts w:asciiTheme="majorBidi" w:hAnsiTheme="majorBidi" w:cstheme="majorBidi"/>
                    </w:rPr>
                    <w:t>Measurement bandwidth</w:t>
                  </w:r>
                </w:p>
              </w:tc>
            </w:tr>
            <w:tr w:rsidR="00941205" w:rsidRPr="0054203F" w14:paraId="186048B5" w14:textId="77777777" w:rsidTr="00A728F9">
              <w:trPr>
                <w:cantSplit/>
                <w:trHeight w:val="231"/>
                <w:jc w:val="center"/>
              </w:trPr>
              <w:tc>
                <w:tcPr>
                  <w:tcW w:w="1985" w:type="dxa"/>
                </w:tcPr>
                <w:p w14:paraId="27CA9094" w14:textId="77777777" w:rsidR="00941205" w:rsidRPr="0054203F" w:rsidRDefault="00941205" w:rsidP="00A728F9">
                  <w:pPr>
                    <w:pStyle w:val="Tabletext"/>
                    <w:jc w:val="center"/>
                    <w:rPr>
                      <w:rFonts w:asciiTheme="majorBidi" w:hAnsiTheme="majorBidi" w:cstheme="majorBidi"/>
                    </w:rPr>
                  </w:pPr>
                  <w:r w:rsidRPr="0054203F">
                    <w:rPr>
                      <w:rFonts w:asciiTheme="majorBidi" w:hAnsiTheme="majorBidi" w:cstheme="majorBidi"/>
                    </w:rPr>
                    <w:t xml:space="preserve">0 MHz </w:t>
                  </w:r>
                  <w:r w:rsidRPr="0054203F">
                    <w:rPr>
                      <w:rFonts w:asciiTheme="majorBidi" w:hAnsiTheme="majorBidi" w:cstheme="majorBidi"/>
                    </w:rPr>
                    <w:sym w:font="Symbol" w:char="F0A3"/>
                  </w:r>
                  <w:r w:rsidRPr="0054203F">
                    <w:rPr>
                      <w:rFonts w:asciiTheme="majorBidi" w:hAnsiTheme="majorBidi" w:cstheme="majorBidi"/>
                    </w:rPr>
                    <w:t xml:space="preserve"> </w:t>
                  </w:r>
                  <w:r w:rsidRPr="0054203F">
                    <w:rPr>
                      <w:rFonts w:asciiTheme="majorBidi" w:hAnsiTheme="majorBidi" w:cstheme="majorBidi"/>
                    </w:rPr>
                    <w:sym w:font="Symbol" w:char="F044"/>
                  </w:r>
                  <w:r w:rsidRPr="0054203F">
                    <w:rPr>
                      <w:rFonts w:asciiTheme="majorBidi" w:hAnsiTheme="majorBidi" w:cstheme="majorBidi"/>
                    </w:rPr>
                    <w:t>f &lt; 0.2 MHz</w:t>
                  </w:r>
                </w:p>
              </w:tc>
              <w:tc>
                <w:tcPr>
                  <w:tcW w:w="2976" w:type="dxa"/>
                </w:tcPr>
                <w:p w14:paraId="211933CB" w14:textId="77777777" w:rsidR="00941205" w:rsidRPr="0054203F" w:rsidRDefault="00941205" w:rsidP="00A728F9">
                  <w:pPr>
                    <w:pStyle w:val="Tabletext"/>
                    <w:jc w:val="center"/>
                    <w:rPr>
                      <w:rFonts w:asciiTheme="majorBidi" w:hAnsiTheme="majorBidi" w:cstheme="majorBidi"/>
                    </w:rPr>
                  </w:pPr>
                  <w:r w:rsidRPr="0054203F">
                    <w:rPr>
                      <w:rFonts w:asciiTheme="majorBidi" w:hAnsiTheme="majorBidi" w:cstheme="majorBidi"/>
                    </w:rPr>
                    <w:t xml:space="preserve">0.015 MHz </w:t>
                  </w:r>
                  <w:r w:rsidRPr="0054203F">
                    <w:rPr>
                      <w:rFonts w:asciiTheme="majorBidi" w:hAnsiTheme="majorBidi" w:cstheme="majorBidi"/>
                    </w:rPr>
                    <w:sym w:font="Symbol" w:char="F0A3"/>
                  </w:r>
                  <w:r w:rsidRPr="0054203F">
                    <w:rPr>
                      <w:rFonts w:asciiTheme="majorBidi" w:hAnsiTheme="majorBidi" w:cstheme="majorBidi"/>
                    </w:rPr>
                    <w:t xml:space="preserve"> f_offset &lt; 0.215 MHz </w:t>
                  </w:r>
                </w:p>
              </w:tc>
              <w:tc>
                <w:tcPr>
                  <w:tcW w:w="3102" w:type="dxa"/>
                </w:tcPr>
                <w:p w14:paraId="5EE4A4CC" w14:textId="77777777" w:rsidR="00941205" w:rsidRPr="0054203F" w:rsidRDefault="00941205" w:rsidP="00A728F9">
                  <w:pPr>
                    <w:pStyle w:val="Tabletext"/>
                    <w:jc w:val="center"/>
                    <w:rPr>
                      <w:rFonts w:asciiTheme="majorBidi" w:hAnsiTheme="majorBidi" w:cstheme="majorBidi"/>
                    </w:rPr>
                  </w:pPr>
                  <w:r w:rsidRPr="0054203F">
                    <w:rPr>
                      <w:rFonts w:asciiTheme="majorBidi" w:hAnsiTheme="majorBidi" w:cstheme="majorBidi"/>
                    </w:rPr>
                    <w:t>−12.5 dBm</w:t>
                  </w:r>
                </w:p>
              </w:tc>
              <w:tc>
                <w:tcPr>
                  <w:tcW w:w="1439" w:type="dxa"/>
                </w:tcPr>
                <w:p w14:paraId="04930CD7" w14:textId="77777777" w:rsidR="00941205" w:rsidRPr="0054203F" w:rsidRDefault="00941205" w:rsidP="00A728F9">
                  <w:pPr>
                    <w:pStyle w:val="Tabletext"/>
                    <w:jc w:val="center"/>
                    <w:rPr>
                      <w:rFonts w:asciiTheme="majorBidi" w:hAnsiTheme="majorBidi" w:cstheme="majorBidi"/>
                    </w:rPr>
                  </w:pPr>
                  <w:r w:rsidRPr="0054203F">
                    <w:rPr>
                      <w:rFonts w:asciiTheme="majorBidi" w:hAnsiTheme="majorBidi" w:cstheme="majorBidi"/>
                    </w:rPr>
                    <w:t xml:space="preserve">30 kHz </w:t>
                  </w:r>
                </w:p>
              </w:tc>
            </w:tr>
            <w:tr w:rsidR="00941205" w:rsidRPr="0054203F" w14:paraId="5D53918B" w14:textId="77777777" w:rsidTr="00A728F9">
              <w:trPr>
                <w:cantSplit/>
                <w:trHeight w:val="613"/>
                <w:jc w:val="center"/>
              </w:trPr>
              <w:tc>
                <w:tcPr>
                  <w:tcW w:w="1985" w:type="dxa"/>
                </w:tcPr>
                <w:p w14:paraId="40D20EDC" w14:textId="77777777" w:rsidR="00941205" w:rsidRPr="0054203F" w:rsidRDefault="00941205" w:rsidP="00A728F9">
                  <w:pPr>
                    <w:pStyle w:val="Tabletext"/>
                    <w:jc w:val="center"/>
                    <w:rPr>
                      <w:rFonts w:asciiTheme="majorBidi" w:hAnsiTheme="majorBidi" w:cstheme="majorBidi"/>
                    </w:rPr>
                  </w:pPr>
                  <w:r w:rsidRPr="0054203F">
                    <w:rPr>
                      <w:rFonts w:asciiTheme="majorBidi" w:hAnsiTheme="majorBidi" w:cstheme="majorBidi"/>
                    </w:rPr>
                    <w:t xml:space="preserve">0.2 MHz </w:t>
                  </w:r>
                  <w:r w:rsidRPr="0054203F">
                    <w:rPr>
                      <w:rFonts w:asciiTheme="majorBidi" w:hAnsiTheme="majorBidi" w:cstheme="majorBidi"/>
                    </w:rPr>
                    <w:sym w:font="Symbol" w:char="F0A3"/>
                  </w:r>
                  <w:r w:rsidRPr="0054203F">
                    <w:rPr>
                      <w:rFonts w:asciiTheme="majorBidi" w:hAnsiTheme="majorBidi" w:cstheme="majorBidi"/>
                    </w:rPr>
                    <w:t xml:space="preserve"> </w:t>
                  </w:r>
                  <w:r w:rsidRPr="0054203F">
                    <w:rPr>
                      <w:rFonts w:asciiTheme="majorBidi" w:hAnsiTheme="majorBidi" w:cstheme="majorBidi"/>
                    </w:rPr>
                    <w:sym w:font="Symbol" w:char="F044"/>
                  </w:r>
                  <w:r w:rsidRPr="0054203F">
                    <w:rPr>
                      <w:rFonts w:asciiTheme="majorBidi" w:hAnsiTheme="majorBidi" w:cstheme="majorBidi"/>
                    </w:rPr>
                    <w:t>f &lt; 1 MHz</w:t>
                  </w:r>
                </w:p>
              </w:tc>
              <w:tc>
                <w:tcPr>
                  <w:tcW w:w="2976" w:type="dxa"/>
                </w:tcPr>
                <w:p w14:paraId="5590F639" w14:textId="77777777" w:rsidR="00941205" w:rsidRPr="0054203F" w:rsidRDefault="00941205" w:rsidP="00A728F9">
                  <w:pPr>
                    <w:pStyle w:val="Tabletext"/>
                    <w:jc w:val="center"/>
                    <w:rPr>
                      <w:rFonts w:asciiTheme="majorBidi" w:hAnsiTheme="majorBidi" w:cstheme="majorBidi"/>
                    </w:rPr>
                  </w:pPr>
                  <w:r w:rsidRPr="0054203F">
                    <w:rPr>
                      <w:rFonts w:asciiTheme="majorBidi" w:hAnsiTheme="majorBidi" w:cstheme="majorBidi"/>
                    </w:rPr>
                    <w:t xml:space="preserve">0.215 MHz </w:t>
                  </w:r>
                  <w:r w:rsidRPr="0054203F">
                    <w:rPr>
                      <w:rFonts w:asciiTheme="majorBidi" w:hAnsiTheme="majorBidi" w:cstheme="majorBidi"/>
                    </w:rPr>
                    <w:sym w:font="Symbol" w:char="F0A3"/>
                  </w:r>
                  <w:r w:rsidRPr="0054203F">
                    <w:rPr>
                      <w:rFonts w:asciiTheme="majorBidi" w:hAnsiTheme="majorBidi" w:cstheme="majorBidi"/>
                    </w:rPr>
                    <w:t xml:space="preserve"> f_offset &lt; 1.015 MHz</w:t>
                  </w:r>
                </w:p>
              </w:tc>
              <w:tc>
                <w:tcPr>
                  <w:tcW w:w="3102" w:type="dxa"/>
                </w:tcPr>
                <w:p w14:paraId="3542BC8E" w14:textId="02C2CC71" w:rsidR="00941205" w:rsidRPr="0054203F" w:rsidRDefault="00570857" w:rsidP="00A728F9">
                  <w:pPr>
                    <w:pStyle w:val="Tabletext"/>
                    <w:jc w:val="center"/>
                    <w:rPr>
                      <w:rFonts w:asciiTheme="majorBidi" w:hAnsiTheme="majorBidi" w:cstheme="majorBidi"/>
                    </w:rPr>
                  </w:pPr>
                  <w:r w:rsidRPr="0054203F">
                    <w:rPr>
                      <w:rFonts w:asciiTheme="majorBidi" w:hAnsiTheme="majorBidi" w:cstheme="majorBidi"/>
                    </w:rPr>
                    <w:object w:dxaOrig="3840" w:dyaOrig="720" w14:anchorId="72351FF9">
                      <v:shape id="_x0000_i1031" type="#_x0000_t75" alt="Formula" style="width:157.1pt;height:28.35pt" o:ole="" fillcolor="window">
                        <v:imagedata r:id="rId29" o:title=""/>
                      </v:shape>
                      <o:OLEObject Type="Embed" ProgID="Equation.3" ShapeID="_x0000_i1031" DrawAspect="Content" ObjectID="_1842000498" r:id="rId30"/>
                    </w:object>
                  </w:r>
                </w:p>
              </w:tc>
              <w:tc>
                <w:tcPr>
                  <w:tcW w:w="1439" w:type="dxa"/>
                </w:tcPr>
                <w:p w14:paraId="5C4850E0" w14:textId="77777777" w:rsidR="00941205" w:rsidRPr="0054203F" w:rsidRDefault="00941205" w:rsidP="00A728F9">
                  <w:pPr>
                    <w:pStyle w:val="Tabletext"/>
                    <w:jc w:val="center"/>
                    <w:rPr>
                      <w:rFonts w:asciiTheme="majorBidi" w:hAnsiTheme="majorBidi" w:cstheme="majorBidi"/>
                    </w:rPr>
                  </w:pPr>
                  <w:r w:rsidRPr="0054203F">
                    <w:rPr>
                      <w:rFonts w:asciiTheme="majorBidi" w:hAnsiTheme="majorBidi" w:cstheme="majorBidi"/>
                    </w:rPr>
                    <w:t xml:space="preserve">30 kHz </w:t>
                  </w:r>
                </w:p>
              </w:tc>
            </w:tr>
            <w:tr w:rsidR="00941205" w:rsidRPr="0054203F" w14:paraId="0F8D4D0C" w14:textId="77777777" w:rsidTr="00A728F9">
              <w:trPr>
                <w:cantSplit/>
                <w:trHeight w:val="221"/>
                <w:jc w:val="center"/>
              </w:trPr>
              <w:tc>
                <w:tcPr>
                  <w:tcW w:w="1985" w:type="dxa"/>
                </w:tcPr>
                <w:p w14:paraId="6A03581C" w14:textId="77777777" w:rsidR="00941205" w:rsidRPr="0054203F" w:rsidRDefault="00941205" w:rsidP="00A728F9">
                  <w:pPr>
                    <w:pStyle w:val="Tabletext"/>
                    <w:jc w:val="center"/>
                    <w:rPr>
                      <w:rFonts w:asciiTheme="majorBidi" w:hAnsiTheme="majorBidi" w:cstheme="majorBidi"/>
                    </w:rPr>
                  </w:pPr>
                  <w:r w:rsidRPr="0054203F">
                    <w:rPr>
                      <w:rFonts w:asciiTheme="majorBidi" w:hAnsiTheme="majorBidi" w:cstheme="majorBidi"/>
                    </w:rPr>
                    <w:t>(Note 4)</w:t>
                  </w:r>
                </w:p>
              </w:tc>
              <w:tc>
                <w:tcPr>
                  <w:tcW w:w="2976" w:type="dxa"/>
                </w:tcPr>
                <w:p w14:paraId="1D58297A" w14:textId="77777777" w:rsidR="00941205" w:rsidRPr="0054203F" w:rsidRDefault="00941205" w:rsidP="00A728F9">
                  <w:pPr>
                    <w:pStyle w:val="Tabletext"/>
                    <w:jc w:val="center"/>
                    <w:rPr>
                      <w:rFonts w:asciiTheme="majorBidi" w:hAnsiTheme="majorBidi" w:cstheme="majorBidi"/>
                    </w:rPr>
                  </w:pPr>
                  <w:r w:rsidRPr="0054203F">
                    <w:rPr>
                      <w:rFonts w:asciiTheme="majorBidi" w:hAnsiTheme="majorBidi" w:cstheme="majorBidi"/>
                    </w:rPr>
                    <w:t xml:space="preserve">1.015 MHz </w:t>
                  </w:r>
                  <w:r w:rsidRPr="0054203F">
                    <w:rPr>
                      <w:rFonts w:asciiTheme="majorBidi" w:hAnsiTheme="majorBidi" w:cstheme="majorBidi"/>
                    </w:rPr>
                    <w:sym w:font="Symbol" w:char="F0A3"/>
                  </w:r>
                  <w:r w:rsidRPr="0054203F">
                    <w:rPr>
                      <w:rFonts w:asciiTheme="majorBidi" w:hAnsiTheme="majorBidi" w:cstheme="majorBidi"/>
                    </w:rPr>
                    <w:t xml:space="preserve"> f_offset &lt; 1.5 MHz </w:t>
                  </w:r>
                </w:p>
              </w:tc>
              <w:tc>
                <w:tcPr>
                  <w:tcW w:w="3102" w:type="dxa"/>
                </w:tcPr>
                <w:p w14:paraId="5A3BF819" w14:textId="77777777" w:rsidR="00941205" w:rsidRPr="0054203F" w:rsidRDefault="00941205" w:rsidP="00A728F9">
                  <w:pPr>
                    <w:pStyle w:val="Tabletext"/>
                    <w:jc w:val="center"/>
                    <w:rPr>
                      <w:rFonts w:asciiTheme="majorBidi" w:hAnsiTheme="majorBidi" w:cstheme="majorBidi"/>
                    </w:rPr>
                  </w:pPr>
                  <w:r w:rsidRPr="0054203F">
                    <w:rPr>
                      <w:rFonts w:asciiTheme="majorBidi" w:hAnsiTheme="majorBidi" w:cstheme="majorBidi"/>
                    </w:rPr>
                    <w:t>−24.5 dBm</w:t>
                  </w:r>
                </w:p>
              </w:tc>
              <w:tc>
                <w:tcPr>
                  <w:tcW w:w="1439" w:type="dxa"/>
                </w:tcPr>
                <w:p w14:paraId="49A9BB90" w14:textId="77777777" w:rsidR="00941205" w:rsidRPr="0054203F" w:rsidRDefault="00941205" w:rsidP="00A728F9">
                  <w:pPr>
                    <w:pStyle w:val="Tabletext"/>
                    <w:jc w:val="center"/>
                    <w:rPr>
                      <w:rFonts w:asciiTheme="majorBidi" w:hAnsiTheme="majorBidi" w:cstheme="majorBidi"/>
                    </w:rPr>
                  </w:pPr>
                  <w:r w:rsidRPr="0054203F">
                    <w:rPr>
                      <w:rFonts w:asciiTheme="majorBidi" w:hAnsiTheme="majorBidi" w:cstheme="majorBidi"/>
                    </w:rPr>
                    <w:t xml:space="preserve">30 kHz </w:t>
                  </w:r>
                </w:p>
              </w:tc>
            </w:tr>
            <w:tr w:rsidR="00941205" w:rsidRPr="0054203F" w14:paraId="089DB738" w14:textId="77777777" w:rsidTr="00A728F9">
              <w:trPr>
                <w:cantSplit/>
                <w:trHeight w:val="442"/>
                <w:jc w:val="center"/>
              </w:trPr>
              <w:tc>
                <w:tcPr>
                  <w:tcW w:w="1985" w:type="dxa"/>
                </w:tcPr>
                <w:p w14:paraId="3AD16EA5" w14:textId="77777777" w:rsidR="00941205" w:rsidRPr="0054203F" w:rsidRDefault="00941205" w:rsidP="00A728F9">
                  <w:pPr>
                    <w:pStyle w:val="Tabletext"/>
                    <w:jc w:val="center"/>
                    <w:rPr>
                      <w:rFonts w:asciiTheme="majorBidi" w:hAnsiTheme="majorBidi" w:cstheme="majorBidi"/>
                    </w:rPr>
                  </w:pPr>
                  <w:r w:rsidRPr="0054203F">
                    <w:rPr>
                      <w:rFonts w:asciiTheme="majorBidi" w:hAnsiTheme="majorBidi" w:cstheme="majorBidi"/>
                    </w:rPr>
                    <w:t xml:space="preserve">1 MHz </w:t>
                  </w:r>
                  <w:r w:rsidRPr="0054203F">
                    <w:rPr>
                      <w:rFonts w:asciiTheme="majorBidi" w:hAnsiTheme="majorBidi" w:cstheme="majorBidi"/>
                    </w:rPr>
                    <w:sym w:font="Symbol" w:char="F0A3"/>
                  </w:r>
                  <w:r w:rsidRPr="0054203F">
                    <w:rPr>
                      <w:rFonts w:asciiTheme="majorBidi" w:hAnsiTheme="majorBidi" w:cstheme="majorBidi"/>
                    </w:rPr>
                    <w:t xml:space="preserve"> </w:t>
                  </w:r>
                  <w:r w:rsidRPr="0054203F">
                    <w:rPr>
                      <w:rFonts w:asciiTheme="majorBidi" w:hAnsiTheme="majorBidi" w:cstheme="majorBidi"/>
                    </w:rPr>
                    <w:sym w:font="Symbol" w:char="F044"/>
                  </w:r>
                  <w:r w:rsidRPr="0054203F">
                    <w:rPr>
                      <w:rFonts w:asciiTheme="majorBidi" w:hAnsiTheme="majorBidi" w:cstheme="majorBidi"/>
                    </w:rPr>
                    <w:t xml:space="preserve">f </w:t>
                  </w:r>
                  <w:r w:rsidRPr="0054203F">
                    <w:rPr>
                      <w:rFonts w:asciiTheme="majorBidi" w:hAnsiTheme="majorBidi" w:cstheme="majorBidi"/>
                    </w:rPr>
                    <w:sym w:font="Symbol" w:char="F0A3"/>
                  </w:r>
                </w:p>
                <w:p w14:paraId="0F8E8D01" w14:textId="77777777" w:rsidR="00941205" w:rsidRPr="0054203F" w:rsidRDefault="00941205" w:rsidP="00A728F9">
                  <w:pPr>
                    <w:pStyle w:val="Tabletext"/>
                    <w:jc w:val="center"/>
                    <w:rPr>
                      <w:rFonts w:asciiTheme="majorBidi" w:hAnsiTheme="majorBidi" w:cstheme="majorBidi"/>
                    </w:rPr>
                  </w:pPr>
                  <w:r w:rsidRPr="0054203F">
                    <w:rPr>
                      <w:rFonts w:asciiTheme="majorBidi" w:hAnsiTheme="majorBidi" w:cstheme="majorBidi"/>
                    </w:rPr>
                    <w:t xml:space="preserve">min( 10 MHz, </w:t>
                  </w:r>
                  <w:r w:rsidRPr="0054203F">
                    <w:rPr>
                      <w:rFonts w:asciiTheme="majorBidi" w:hAnsiTheme="majorBidi" w:cstheme="majorBidi"/>
                    </w:rPr>
                    <w:sym w:font="Symbol" w:char="F044"/>
                  </w:r>
                  <w:r w:rsidRPr="0054203F">
                    <w:rPr>
                      <w:rFonts w:asciiTheme="majorBidi" w:hAnsiTheme="majorBidi" w:cstheme="majorBidi"/>
                    </w:rPr>
                    <w:t>f</w:t>
                  </w:r>
                  <w:r w:rsidRPr="0054203F">
                    <w:rPr>
                      <w:rFonts w:asciiTheme="majorBidi" w:hAnsiTheme="majorBidi" w:cstheme="majorBidi"/>
                      <w:vertAlign w:val="subscript"/>
                    </w:rPr>
                    <w:t>max</w:t>
                  </w:r>
                  <w:r w:rsidRPr="0054203F">
                    <w:rPr>
                      <w:rFonts w:asciiTheme="majorBidi" w:hAnsiTheme="majorBidi" w:cstheme="majorBidi"/>
                    </w:rPr>
                    <w:t xml:space="preserve">) </w:t>
                  </w:r>
                </w:p>
              </w:tc>
              <w:tc>
                <w:tcPr>
                  <w:tcW w:w="2976" w:type="dxa"/>
                </w:tcPr>
                <w:p w14:paraId="6AC429C4" w14:textId="77777777" w:rsidR="00941205" w:rsidRPr="0054203F" w:rsidRDefault="00941205" w:rsidP="00A728F9">
                  <w:pPr>
                    <w:pStyle w:val="Tabletext"/>
                    <w:jc w:val="center"/>
                    <w:rPr>
                      <w:rFonts w:asciiTheme="majorBidi" w:hAnsiTheme="majorBidi" w:cstheme="majorBidi"/>
                    </w:rPr>
                  </w:pPr>
                  <w:r w:rsidRPr="0054203F">
                    <w:rPr>
                      <w:rFonts w:asciiTheme="majorBidi" w:hAnsiTheme="majorBidi" w:cstheme="majorBidi"/>
                    </w:rPr>
                    <w:t xml:space="preserve">1.5 MHz </w:t>
                  </w:r>
                  <w:r w:rsidRPr="0054203F">
                    <w:rPr>
                      <w:rFonts w:asciiTheme="majorBidi" w:hAnsiTheme="majorBidi" w:cstheme="majorBidi"/>
                    </w:rPr>
                    <w:sym w:font="Symbol" w:char="F0A3"/>
                  </w:r>
                  <w:r w:rsidRPr="0054203F">
                    <w:rPr>
                      <w:rFonts w:asciiTheme="majorBidi" w:hAnsiTheme="majorBidi" w:cstheme="majorBidi"/>
                    </w:rPr>
                    <w:t xml:space="preserve"> f_offset &lt;</w:t>
                  </w:r>
                </w:p>
                <w:p w14:paraId="02832C35" w14:textId="77777777" w:rsidR="00941205" w:rsidRPr="0054203F" w:rsidRDefault="00941205" w:rsidP="00A728F9">
                  <w:pPr>
                    <w:pStyle w:val="Tabletext"/>
                    <w:jc w:val="center"/>
                    <w:rPr>
                      <w:rFonts w:asciiTheme="majorBidi" w:hAnsiTheme="majorBidi" w:cstheme="majorBidi"/>
                    </w:rPr>
                  </w:pPr>
                  <w:r w:rsidRPr="0054203F">
                    <w:rPr>
                      <w:rFonts w:asciiTheme="majorBidi" w:hAnsiTheme="majorBidi" w:cstheme="majorBidi"/>
                    </w:rPr>
                    <w:t>min(10.5 MHz, f_offset</w:t>
                  </w:r>
                  <w:r w:rsidRPr="0054203F">
                    <w:rPr>
                      <w:rFonts w:asciiTheme="majorBidi" w:hAnsiTheme="majorBidi" w:cstheme="majorBidi"/>
                      <w:vertAlign w:val="subscript"/>
                    </w:rPr>
                    <w:t>max</w:t>
                  </w:r>
                  <w:r w:rsidRPr="0054203F">
                    <w:rPr>
                      <w:rFonts w:asciiTheme="majorBidi" w:hAnsiTheme="majorBidi" w:cstheme="majorBidi"/>
                    </w:rPr>
                    <w:t>)</w:t>
                  </w:r>
                </w:p>
              </w:tc>
              <w:tc>
                <w:tcPr>
                  <w:tcW w:w="3102" w:type="dxa"/>
                </w:tcPr>
                <w:p w14:paraId="7D43A539" w14:textId="77777777" w:rsidR="00941205" w:rsidRPr="0054203F" w:rsidRDefault="00941205" w:rsidP="00A728F9">
                  <w:pPr>
                    <w:pStyle w:val="Tabletext"/>
                    <w:jc w:val="center"/>
                    <w:rPr>
                      <w:rFonts w:asciiTheme="majorBidi" w:hAnsiTheme="majorBidi" w:cstheme="majorBidi"/>
                    </w:rPr>
                  </w:pPr>
                  <w:r w:rsidRPr="0054203F">
                    <w:rPr>
                      <w:rFonts w:asciiTheme="majorBidi" w:hAnsiTheme="majorBidi" w:cstheme="majorBidi"/>
                    </w:rPr>
                    <w:t>−11.5 dBm</w:t>
                  </w:r>
                </w:p>
              </w:tc>
              <w:tc>
                <w:tcPr>
                  <w:tcW w:w="1439" w:type="dxa"/>
                </w:tcPr>
                <w:p w14:paraId="27266FDA" w14:textId="77777777" w:rsidR="00941205" w:rsidRPr="0054203F" w:rsidRDefault="00941205" w:rsidP="00A728F9">
                  <w:pPr>
                    <w:pStyle w:val="Tabletext"/>
                    <w:jc w:val="center"/>
                    <w:rPr>
                      <w:rFonts w:asciiTheme="majorBidi" w:hAnsiTheme="majorBidi" w:cstheme="majorBidi"/>
                    </w:rPr>
                  </w:pPr>
                  <w:r w:rsidRPr="0054203F">
                    <w:rPr>
                      <w:rFonts w:asciiTheme="majorBidi" w:hAnsiTheme="majorBidi" w:cstheme="majorBidi"/>
                    </w:rPr>
                    <w:t xml:space="preserve">1 MHz </w:t>
                  </w:r>
                </w:p>
              </w:tc>
            </w:tr>
            <w:tr w:rsidR="00941205" w:rsidRPr="0054203F" w14:paraId="024B1852" w14:textId="77777777" w:rsidTr="00A728F9">
              <w:trPr>
                <w:cantSplit/>
                <w:trHeight w:val="221"/>
                <w:jc w:val="center"/>
              </w:trPr>
              <w:tc>
                <w:tcPr>
                  <w:tcW w:w="1985" w:type="dxa"/>
                  <w:tcBorders>
                    <w:bottom w:val="single" w:sz="4" w:space="0" w:color="auto"/>
                  </w:tcBorders>
                </w:tcPr>
                <w:p w14:paraId="258A9B97" w14:textId="77777777" w:rsidR="00941205" w:rsidRPr="0054203F" w:rsidRDefault="00941205" w:rsidP="00A728F9">
                  <w:pPr>
                    <w:pStyle w:val="Tabletext"/>
                    <w:jc w:val="center"/>
                    <w:rPr>
                      <w:rFonts w:asciiTheme="majorBidi" w:hAnsiTheme="majorBidi" w:cstheme="majorBidi"/>
                    </w:rPr>
                  </w:pPr>
                  <w:r w:rsidRPr="0054203F">
                    <w:rPr>
                      <w:rFonts w:asciiTheme="majorBidi" w:hAnsiTheme="majorBidi" w:cstheme="majorBidi"/>
                    </w:rPr>
                    <w:t xml:space="preserve">10 MHz </w:t>
                  </w:r>
                  <w:r w:rsidRPr="0054203F">
                    <w:rPr>
                      <w:rFonts w:asciiTheme="majorBidi" w:hAnsiTheme="majorBidi" w:cstheme="majorBidi"/>
                    </w:rPr>
                    <w:sym w:font="Symbol" w:char="F0A3"/>
                  </w:r>
                  <w:r w:rsidRPr="0054203F">
                    <w:rPr>
                      <w:rFonts w:asciiTheme="majorBidi" w:hAnsiTheme="majorBidi" w:cstheme="majorBidi"/>
                    </w:rPr>
                    <w:t xml:space="preserve"> </w:t>
                  </w:r>
                  <w:r w:rsidRPr="0054203F">
                    <w:rPr>
                      <w:rFonts w:asciiTheme="majorBidi" w:hAnsiTheme="majorBidi" w:cstheme="majorBidi"/>
                    </w:rPr>
                    <w:sym w:font="Symbol" w:char="F044"/>
                  </w:r>
                  <w:r w:rsidRPr="0054203F">
                    <w:rPr>
                      <w:rFonts w:asciiTheme="majorBidi" w:hAnsiTheme="majorBidi" w:cstheme="majorBidi"/>
                    </w:rPr>
                    <w:t xml:space="preserve">f </w:t>
                  </w:r>
                  <w:r w:rsidRPr="0054203F">
                    <w:rPr>
                      <w:rFonts w:asciiTheme="majorBidi" w:hAnsiTheme="majorBidi" w:cstheme="majorBidi"/>
                    </w:rPr>
                    <w:sym w:font="Symbol" w:char="F0A3"/>
                  </w:r>
                  <w:r w:rsidRPr="0054203F">
                    <w:rPr>
                      <w:rFonts w:asciiTheme="majorBidi" w:hAnsiTheme="majorBidi" w:cstheme="majorBidi"/>
                    </w:rPr>
                    <w:t xml:space="preserve"> </w:t>
                  </w:r>
                  <w:r w:rsidRPr="0054203F">
                    <w:rPr>
                      <w:rFonts w:asciiTheme="majorBidi" w:hAnsiTheme="majorBidi" w:cstheme="majorBidi"/>
                    </w:rPr>
                    <w:sym w:font="Symbol" w:char="F044"/>
                  </w:r>
                  <w:r w:rsidRPr="0054203F">
                    <w:rPr>
                      <w:rFonts w:asciiTheme="majorBidi" w:hAnsiTheme="majorBidi" w:cstheme="majorBidi"/>
                    </w:rPr>
                    <w:t>f</w:t>
                  </w:r>
                  <w:r w:rsidRPr="0054203F">
                    <w:rPr>
                      <w:rFonts w:asciiTheme="majorBidi" w:hAnsiTheme="majorBidi" w:cstheme="majorBidi"/>
                      <w:vertAlign w:val="subscript"/>
                    </w:rPr>
                    <w:t>max</w:t>
                  </w:r>
                </w:p>
              </w:tc>
              <w:tc>
                <w:tcPr>
                  <w:tcW w:w="2976" w:type="dxa"/>
                  <w:tcBorders>
                    <w:bottom w:val="single" w:sz="4" w:space="0" w:color="auto"/>
                  </w:tcBorders>
                </w:tcPr>
                <w:p w14:paraId="517FA4D4" w14:textId="77777777" w:rsidR="00941205" w:rsidRPr="0054203F" w:rsidRDefault="00941205" w:rsidP="00A728F9">
                  <w:pPr>
                    <w:pStyle w:val="Tabletext"/>
                    <w:jc w:val="center"/>
                    <w:rPr>
                      <w:rFonts w:asciiTheme="majorBidi" w:hAnsiTheme="majorBidi" w:cstheme="majorBidi"/>
                    </w:rPr>
                  </w:pPr>
                  <w:r w:rsidRPr="0054203F">
                    <w:rPr>
                      <w:rFonts w:asciiTheme="majorBidi" w:hAnsiTheme="majorBidi" w:cstheme="majorBidi"/>
                    </w:rPr>
                    <w:t xml:space="preserve">10.5 MHz </w:t>
                  </w:r>
                  <w:r w:rsidRPr="0054203F">
                    <w:rPr>
                      <w:rFonts w:asciiTheme="majorBidi" w:hAnsiTheme="majorBidi" w:cstheme="majorBidi"/>
                    </w:rPr>
                    <w:sym w:font="Symbol" w:char="F0A3"/>
                  </w:r>
                  <w:r w:rsidRPr="0054203F">
                    <w:rPr>
                      <w:rFonts w:asciiTheme="majorBidi" w:hAnsiTheme="majorBidi" w:cstheme="majorBidi"/>
                    </w:rPr>
                    <w:t xml:space="preserve"> f_offset &lt; f_offset</w:t>
                  </w:r>
                  <w:r w:rsidRPr="0054203F">
                    <w:rPr>
                      <w:rFonts w:asciiTheme="majorBidi" w:hAnsiTheme="majorBidi" w:cstheme="majorBidi"/>
                      <w:vertAlign w:val="subscript"/>
                    </w:rPr>
                    <w:t>max</w:t>
                  </w:r>
                  <w:r w:rsidRPr="0054203F">
                    <w:rPr>
                      <w:rFonts w:asciiTheme="majorBidi" w:hAnsiTheme="majorBidi" w:cstheme="majorBidi"/>
                    </w:rPr>
                    <w:t xml:space="preserve"> </w:t>
                  </w:r>
                </w:p>
              </w:tc>
              <w:tc>
                <w:tcPr>
                  <w:tcW w:w="3102" w:type="dxa"/>
                  <w:tcBorders>
                    <w:bottom w:val="single" w:sz="4" w:space="0" w:color="auto"/>
                  </w:tcBorders>
                </w:tcPr>
                <w:p w14:paraId="28E342F7" w14:textId="77777777" w:rsidR="00941205" w:rsidRPr="0054203F" w:rsidRDefault="00941205" w:rsidP="00A728F9">
                  <w:pPr>
                    <w:pStyle w:val="Tabletext"/>
                    <w:jc w:val="center"/>
                    <w:rPr>
                      <w:rFonts w:asciiTheme="majorBidi" w:hAnsiTheme="majorBidi" w:cstheme="majorBidi"/>
                    </w:rPr>
                  </w:pPr>
                  <w:r w:rsidRPr="0054203F">
                    <w:rPr>
                      <w:rFonts w:asciiTheme="majorBidi" w:hAnsiTheme="majorBidi" w:cstheme="majorBidi"/>
                    </w:rPr>
                    <w:t>−15 dBm (Note 3)</w:t>
                  </w:r>
                </w:p>
              </w:tc>
              <w:tc>
                <w:tcPr>
                  <w:tcW w:w="1439" w:type="dxa"/>
                  <w:tcBorders>
                    <w:bottom w:val="single" w:sz="4" w:space="0" w:color="auto"/>
                  </w:tcBorders>
                </w:tcPr>
                <w:p w14:paraId="318CD16D" w14:textId="77777777" w:rsidR="00941205" w:rsidRPr="0054203F" w:rsidRDefault="00941205" w:rsidP="00A728F9">
                  <w:pPr>
                    <w:pStyle w:val="Tabletext"/>
                    <w:jc w:val="center"/>
                    <w:rPr>
                      <w:rFonts w:asciiTheme="majorBidi" w:hAnsiTheme="majorBidi" w:cstheme="majorBidi"/>
                    </w:rPr>
                  </w:pPr>
                  <w:r w:rsidRPr="0054203F">
                    <w:rPr>
                      <w:rFonts w:asciiTheme="majorBidi" w:hAnsiTheme="majorBidi" w:cstheme="majorBidi"/>
                    </w:rPr>
                    <w:t xml:space="preserve">1 MHz </w:t>
                  </w:r>
                </w:p>
              </w:tc>
            </w:tr>
            <w:tr w:rsidR="00941205" w:rsidRPr="0054203F" w14:paraId="1A602546" w14:textId="77777777" w:rsidTr="00A728F9">
              <w:trPr>
                <w:cantSplit/>
                <w:trHeight w:val="2449"/>
                <w:jc w:val="center"/>
              </w:trPr>
              <w:tc>
                <w:tcPr>
                  <w:tcW w:w="9502" w:type="dxa"/>
                  <w:gridSpan w:val="4"/>
                  <w:tcBorders>
                    <w:left w:val="nil"/>
                    <w:bottom w:val="nil"/>
                    <w:right w:val="nil"/>
                  </w:tcBorders>
                </w:tcPr>
                <w:p w14:paraId="15F0AD7A" w14:textId="77777777" w:rsidR="00941205" w:rsidRPr="0054203F" w:rsidRDefault="00941205" w:rsidP="00A728F9">
                  <w:pPr>
                    <w:pStyle w:val="Tabletext"/>
                    <w:rPr>
                      <w:rFonts w:asciiTheme="majorBidi" w:hAnsiTheme="majorBidi" w:cstheme="majorBidi"/>
                    </w:rPr>
                  </w:pPr>
                  <w:r w:rsidRPr="0054203F">
                    <w:rPr>
                      <w:rFonts w:asciiTheme="majorBidi" w:hAnsiTheme="majorBidi" w:cstheme="majorBidi"/>
                    </w:rPr>
                    <w:t xml:space="preserve">Note 1: For a BS supporting non-contiguous spectrum operation within any operating band, the minimum requirement within sub-block gaps is calculated as a cumulative sum of contributions from adjacent sub blocks on each side of the sub block gap, where the contribution from the far-end sub-block shall be scaled according to the measurement bandwidth of the near-end sub-block. Exception is </w:t>
                  </w:r>
                  <w:r w:rsidRPr="0054203F">
                    <w:rPr>
                      <w:rFonts w:asciiTheme="majorBidi" w:hAnsiTheme="majorBidi" w:cstheme="majorBidi"/>
                    </w:rPr>
                    <w:sym w:font="Symbol" w:char="F044"/>
                  </w:r>
                  <w:r w:rsidRPr="0054203F">
                    <w:rPr>
                      <w:rFonts w:asciiTheme="majorBidi" w:hAnsiTheme="majorBidi" w:cstheme="majorBidi"/>
                    </w:rPr>
                    <w:t>f ≥ 10 MHz from both adjacent sub blocks on each side of the sub-block gap, where the minimum requirement within sub-block gaps shall be −15dBm/1MHz.</w:t>
                  </w:r>
                </w:p>
                <w:p w14:paraId="4D3BD0D4" w14:textId="77777777" w:rsidR="00941205" w:rsidRPr="0054203F" w:rsidRDefault="00941205" w:rsidP="00A728F9">
                  <w:pPr>
                    <w:pStyle w:val="Tabletext"/>
                    <w:rPr>
                      <w:rFonts w:asciiTheme="majorBidi" w:eastAsiaTheme="minorEastAsia" w:hAnsiTheme="majorBidi" w:cstheme="majorBidi"/>
                      <w:lang w:eastAsia="zh-CN"/>
                    </w:rPr>
                  </w:pPr>
                  <w:r w:rsidRPr="0054203F">
                    <w:rPr>
                      <w:rFonts w:asciiTheme="majorBidi" w:hAnsiTheme="majorBidi" w:cstheme="majorBidi"/>
                    </w:rPr>
                    <w:t>Note 2: For a multi-band connector with Inter RF Bandwidth gap &lt; 2*ΔfOBUE the minimum requirement within the Inter RF Bandwidth gaps is calculated as a cumulative sum of contributions from adjacent sub-blocks or RF Bandwidth on each side of the Inter RF Bandwidth gap, where the contribution from the far-end sub-block or RF Bandwidth shall be scaled according to the measurement bandwidth of the near-end sub-block or RF Bandwidth.</w:t>
                  </w:r>
                </w:p>
                <w:p w14:paraId="0AC725A4" w14:textId="77777777" w:rsidR="00941205" w:rsidRPr="0054203F" w:rsidRDefault="00941205" w:rsidP="00A728F9">
                  <w:pPr>
                    <w:pStyle w:val="Tabletext"/>
                    <w:rPr>
                      <w:rFonts w:asciiTheme="majorBidi" w:hAnsiTheme="majorBidi" w:cstheme="majorBidi"/>
                    </w:rPr>
                  </w:pPr>
                  <w:r w:rsidRPr="0054203F">
                    <w:rPr>
                      <w:rFonts w:asciiTheme="majorBidi" w:hAnsiTheme="majorBidi" w:cstheme="majorBidi"/>
                    </w:rPr>
                    <w:t xml:space="preserve">Note 3: The requirement is not applicable when </w:t>
                  </w:r>
                  <w:r w:rsidRPr="0054203F">
                    <w:rPr>
                      <w:rFonts w:asciiTheme="majorBidi" w:hAnsiTheme="majorBidi" w:cstheme="majorBidi"/>
                    </w:rPr>
                    <w:sym w:font="Symbol" w:char="F044"/>
                  </w:r>
                  <w:r w:rsidRPr="0054203F">
                    <w:rPr>
                      <w:rFonts w:asciiTheme="majorBidi" w:hAnsiTheme="majorBidi" w:cstheme="majorBidi"/>
                    </w:rPr>
                    <w:t>fmax &lt; 10 MHz.</w:t>
                  </w:r>
                </w:p>
                <w:p w14:paraId="14FBC924" w14:textId="77777777" w:rsidR="00941205" w:rsidRPr="0054203F" w:rsidRDefault="00941205" w:rsidP="00A728F9">
                  <w:pPr>
                    <w:pStyle w:val="Tabletext"/>
                    <w:rPr>
                      <w:rFonts w:asciiTheme="majorBidi" w:hAnsiTheme="majorBidi" w:cstheme="majorBidi"/>
                    </w:rPr>
                  </w:pPr>
                  <w:r w:rsidRPr="0054203F">
                    <w:rPr>
                      <w:rFonts w:asciiTheme="majorBidi" w:hAnsiTheme="majorBidi" w:cstheme="majorBidi"/>
                    </w:rPr>
                    <w:t>Note 4: This frequency range ensures that the range of values of f_offset is continuous.</w:t>
                  </w:r>
                </w:p>
              </w:tc>
            </w:tr>
          </w:tbl>
          <w:p w14:paraId="7582B4EF" w14:textId="77777777" w:rsidR="00941205" w:rsidRPr="0054203F" w:rsidRDefault="00941205" w:rsidP="00A728F9">
            <w:pPr>
              <w:rPr>
                <w:rFonts w:cs="v5.0.0"/>
              </w:rPr>
            </w:pPr>
          </w:p>
        </w:tc>
      </w:tr>
    </w:tbl>
    <w:p w14:paraId="322A41CF" w14:textId="77777777" w:rsidR="00092752" w:rsidRPr="0054203F" w:rsidRDefault="00092752" w:rsidP="00092752">
      <w:pPr>
        <w:pStyle w:val="Tablefin"/>
      </w:pPr>
    </w:p>
    <w:p w14:paraId="64421621" w14:textId="77777777" w:rsidR="006B0667" w:rsidRPr="0054203F" w:rsidRDefault="006B0667" w:rsidP="002344BD">
      <w:pPr>
        <w:pStyle w:val="Heading3"/>
      </w:pPr>
      <w:bookmarkStart w:id="58" w:name="_Toc180758695"/>
      <w:bookmarkStart w:id="59" w:name="_Toc180762001"/>
      <w:bookmarkStart w:id="60" w:name="_Toc180762707"/>
      <w:bookmarkStart w:id="61" w:name="_Toc228874025"/>
      <w:bookmarkStart w:id="62" w:name="_Toc231292828"/>
      <w:r w:rsidRPr="0054203F">
        <w:t>3.1.5</w:t>
      </w:r>
      <w:r w:rsidRPr="0054203F">
        <w:tab/>
        <w:t>Limites de base pour les stations de base moyenne portée (catégories A et B)</w:t>
      </w:r>
      <w:bookmarkEnd w:id="58"/>
      <w:bookmarkEnd w:id="59"/>
      <w:bookmarkEnd w:id="60"/>
      <w:bookmarkEnd w:id="61"/>
      <w:bookmarkEnd w:id="62"/>
    </w:p>
    <w:p w14:paraId="5657D451" w14:textId="77D32180" w:rsidR="006B0667" w:rsidRPr="0054203F" w:rsidRDefault="006B0667" w:rsidP="002344BD">
      <w:r w:rsidRPr="0054203F">
        <w:t>Pour les stations de base moyenne portée dans les bandes NR</w:t>
      </w:r>
      <w:r w:rsidR="00F2346E" w:rsidRPr="0054203F">
        <w:t> </w:t>
      </w:r>
      <w:r w:rsidRPr="0054203F">
        <w:t>≤</w:t>
      </w:r>
      <w:r w:rsidR="00F2346E" w:rsidRPr="0054203F">
        <w:t> </w:t>
      </w:r>
      <w:r w:rsidRPr="0054203F">
        <w:t>3 GHz, les limites de base sont spécifiées dans les Tableaux 6.6.4.5.4-1 et 6.6.4.5.4-2 du Document TS 38.141-1 [1].</w:t>
      </w:r>
    </w:p>
    <w:tbl>
      <w:tblPr>
        <w:tblStyle w:val="TableGrid"/>
        <w:tblW w:w="0" w:type="auto"/>
        <w:tblLook w:val="04A0" w:firstRow="1" w:lastRow="0" w:firstColumn="1" w:lastColumn="0" w:noHBand="0" w:noVBand="1"/>
      </w:tblPr>
      <w:tblGrid>
        <w:gridCol w:w="9629"/>
      </w:tblGrid>
      <w:tr w:rsidR="00D71E3D" w:rsidRPr="0054203F" w14:paraId="21FD4CA9" w14:textId="77777777" w:rsidTr="00A728F9">
        <w:tc>
          <w:tcPr>
            <w:tcW w:w="9629" w:type="dxa"/>
          </w:tcPr>
          <w:p w14:paraId="114AEB11" w14:textId="77777777" w:rsidR="00D71E3D" w:rsidRPr="0054203F" w:rsidRDefault="00D71E3D" w:rsidP="00A728F9">
            <w:pPr>
              <w:pStyle w:val="TableNo"/>
              <w:rPr>
                <w:rFonts w:asciiTheme="majorBidi" w:hAnsiTheme="majorBidi" w:cstheme="majorBidi"/>
              </w:rPr>
            </w:pPr>
            <w:r w:rsidRPr="0054203F">
              <w:rPr>
                <w:rFonts w:asciiTheme="majorBidi" w:hAnsiTheme="majorBidi" w:cstheme="majorBidi"/>
              </w:rPr>
              <w:lastRenderedPageBreak/>
              <w:t>TABLE 6.6.4.5.4-1</w:t>
            </w:r>
          </w:p>
          <w:p w14:paraId="0228B283" w14:textId="77777777" w:rsidR="00D71E3D" w:rsidRPr="0054203F" w:rsidRDefault="00D71E3D" w:rsidP="00A728F9">
            <w:pPr>
              <w:pStyle w:val="Tabletitle"/>
              <w:rPr>
                <w:rFonts w:asciiTheme="majorBidi" w:hAnsiTheme="majorBidi" w:cstheme="majorBidi"/>
              </w:rPr>
            </w:pPr>
            <w:r w:rsidRPr="0054203F">
              <w:rPr>
                <w:rFonts w:asciiTheme="majorBidi" w:hAnsiTheme="majorBidi" w:cstheme="majorBidi"/>
              </w:rPr>
              <w:t xml:space="preserve">Medium Range BS </w:t>
            </w:r>
            <w:r w:rsidRPr="0054203F">
              <w:rPr>
                <w:rFonts w:asciiTheme="majorBidi" w:hAnsiTheme="majorBidi" w:cstheme="majorBidi"/>
                <w:i/>
              </w:rPr>
              <w:t>operating band</w:t>
            </w:r>
            <w:r w:rsidRPr="0054203F">
              <w:rPr>
                <w:rFonts w:asciiTheme="majorBidi" w:hAnsiTheme="majorBidi" w:cstheme="majorBidi"/>
              </w:rPr>
              <w:t xml:space="preserve"> unwanted emission limits</w:t>
            </w:r>
            <w:r w:rsidRPr="0054203F">
              <w:rPr>
                <w:rFonts w:asciiTheme="majorBidi" w:hAnsiTheme="majorBidi" w:cstheme="majorBidi"/>
                <w:lang w:eastAsia="zh-CN"/>
              </w:rPr>
              <w:t>, 31</w:t>
            </w:r>
            <w:r w:rsidRPr="0054203F">
              <w:rPr>
                <w:rFonts w:asciiTheme="majorBidi" w:hAnsiTheme="majorBidi" w:cstheme="majorBidi"/>
              </w:rPr>
              <w:t xml:space="preserve">&lt; </w:t>
            </w:r>
            <w:r w:rsidRPr="0054203F">
              <w:rPr>
                <w:rFonts w:asciiTheme="majorBidi" w:hAnsiTheme="majorBidi" w:cstheme="majorBidi"/>
                <w:bCs/>
              </w:rPr>
              <w:t>P</w:t>
            </w:r>
            <w:r w:rsidRPr="0054203F">
              <w:rPr>
                <w:rFonts w:asciiTheme="majorBidi" w:hAnsiTheme="majorBidi" w:cstheme="majorBidi"/>
                <w:bCs/>
                <w:vertAlign w:val="subscript"/>
              </w:rPr>
              <w:t>rated,x</w:t>
            </w:r>
            <w:r w:rsidRPr="0054203F">
              <w:rPr>
                <w:rFonts w:asciiTheme="majorBidi" w:hAnsiTheme="majorBidi" w:cstheme="majorBidi"/>
              </w:rPr>
              <w:t xml:space="preserve"> </w:t>
            </w:r>
            <w:r w:rsidRPr="0054203F">
              <w:rPr>
                <w:rFonts w:asciiTheme="majorBidi" w:hAnsiTheme="majorBidi" w:cstheme="majorBidi"/>
              </w:rPr>
              <w:sym w:font="Symbol" w:char="F0A3"/>
            </w:r>
            <w:r w:rsidRPr="0054203F">
              <w:rPr>
                <w:rFonts w:asciiTheme="majorBidi" w:hAnsiTheme="majorBidi" w:cstheme="majorBidi"/>
              </w:rPr>
              <w:t xml:space="preserve"> 38 dBm (</w:t>
            </w:r>
            <w:r w:rsidRPr="0054203F">
              <w:rPr>
                <w:rFonts w:asciiTheme="majorBidi" w:hAnsiTheme="majorBidi" w:cstheme="majorBidi"/>
                <w:lang w:eastAsia="zh-CN"/>
              </w:rPr>
              <w:t>NR bands ≤ 3 GHz</w:t>
            </w:r>
            <w:r w:rsidRPr="0054203F">
              <w:rPr>
                <w:rFonts w:asciiTheme="majorBidi" w:hAnsiTheme="majorBidi" w:cstheme="majorBidi"/>
              </w:rPr>
              <w:t>)</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835"/>
              <w:gridCol w:w="2625"/>
              <w:gridCol w:w="3530"/>
              <w:gridCol w:w="1512"/>
            </w:tblGrid>
            <w:tr w:rsidR="00D71E3D" w:rsidRPr="0054203F" w14:paraId="0C8E2225" w14:textId="77777777" w:rsidTr="00A728F9">
              <w:trPr>
                <w:cantSplit/>
                <w:trHeight w:val="637"/>
                <w:jc w:val="center"/>
              </w:trPr>
              <w:tc>
                <w:tcPr>
                  <w:tcW w:w="1843" w:type="dxa"/>
                  <w:tcBorders>
                    <w:top w:val="single" w:sz="4" w:space="0" w:color="auto"/>
                    <w:left w:val="single" w:sz="4" w:space="0" w:color="auto"/>
                    <w:bottom w:val="single" w:sz="4" w:space="0" w:color="auto"/>
                    <w:right w:val="single" w:sz="4" w:space="0" w:color="auto"/>
                  </w:tcBorders>
                </w:tcPr>
                <w:p w14:paraId="6E54FC11" w14:textId="77777777" w:rsidR="00D71E3D" w:rsidRPr="0054203F" w:rsidRDefault="00D71E3D" w:rsidP="00A728F9">
                  <w:pPr>
                    <w:pStyle w:val="Tablehead0"/>
                    <w:rPr>
                      <w:rFonts w:asciiTheme="majorBidi" w:hAnsiTheme="majorBidi" w:cstheme="majorBidi"/>
                    </w:rPr>
                  </w:pPr>
                  <w:r w:rsidRPr="0054203F">
                    <w:rPr>
                      <w:rFonts w:asciiTheme="majorBidi" w:hAnsiTheme="majorBidi" w:cstheme="majorBidi"/>
                    </w:rPr>
                    <w:t xml:space="preserve">Frequency offset of measurement filter −3 dB point, </w:t>
                  </w:r>
                  <w:r w:rsidRPr="0054203F">
                    <w:rPr>
                      <w:rFonts w:asciiTheme="majorBidi" w:hAnsiTheme="majorBidi" w:cstheme="majorBidi"/>
                    </w:rPr>
                    <w:sym w:font="Symbol" w:char="F044"/>
                  </w:r>
                  <w:r w:rsidRPr="0054203F">
                    <w:rPr>
                      <w:rFonts w:asciiTheme="majorBidi" w:hAnsiTheme="majorBidi" w:cstheme="majorBidi"/>
                    </w:rPr>
                    <w:t>f</w:t>
                  </w:r>
                </w:p>
              </w:tc>
              <w:tc>
                <w:tcPr>
                  <w:tcW w:w="2649" w:type="dxa"/>
                  <w:tcBorders>
                    <w:top w:val="single" w:sz="4" w:space="0" w:color="auto"/>
                    <w:left w:val="single" w:sz="4" w:space="0" w:color="auto"/>
                    <w:bottom w:val="single" w:sz="4" w:space="0" w:color="auto"/>
                    <w:right w:val="single" w:sz="4" w:space="0" w:color="auto"/>
                  </w:tcBorders>
                </w:tcPr>
                <w:p w14:paraId="4D570606" w14:textId="77777777" w:rsidR="00D71E3D" w:rsidRPr="0054203F" w:rsidRDefault="00D71E3D" w:rsidP="00A728F9">
                  <w:pPr>
                    <w:pStyle w:val="Tablehead0"/>
                    <w:rPr>
                      <w:rFonts w:asciiTheme="majorBidi" w:hAnsiTheme="majorBidi" w:cstheme="majorBidi"/>
                    </w:rPr>
                  </w:pPr>
                  <w:r w:rsidRPr="0054203F">
                    <w:rPr>
                      <w:rFonts w:asciiTheme="majorBidi" w:hAnsiTheme="majorBidi" w:cstheme="majorBidi"/>
                    </w:rPr>
                    <w:t>Frequency offset of measurement filter centre frequency, f_offset</w:t>
                  </w:r>
                </w:p>
              </w:tc>
              <w:tc>
                <w:tcPr>
                  <w:tcW w:w="3578" w:type="dxa"/>
                  <w:tcBorders>
                    <w:top w:val="single" w:sz="4" w:space="0" w:color="auto"/>
                    <w:left w:val="single" w:sz="4" w:space="0" w:color="auto"/>
                    <w:bottom w:val="single" w:sz="4" w:space="0" w:color="auto"/>
                    <w:right w:val="single" w:sz="4" w:space="0" w:color="auto"/>
                  </w:tcBorders>
                </w:tcPr>
                <w:p w14:paraId="1E8EE9AD" w14:textId="77777777" w:rsidR="00D71E3D" w:rsidRPr="0054203F" w:rsidRDefault="00D71E3D" w:rsidP="00A728F9">
                  <w:pPr>
                    <w:pStyle w:val="Tablehead0"/>
                    <w:rPr>
                      <w:rFonts w:asciiTheme="majorBidi" w:hAnsiTheme="majorBidi" w:cstheme="majorBidi"/>
                    </w:rPr>
                  </w:pPr>
                  <w:r w:rsidRPr="0054203F">
                    <w:rPr>
                      <w:rFonts w:asciiTheme="majorBidi" w:hAnsiTheme="majorBidi" w:cstheme="majorBidi"/>
                      <w:i/>
                      <w:lang w:eastAsia="zh-CN"/>
                    </w:rPr>
                    <w:t>Basic limit</w:t>
                  </w:r>
                  <w:r w:rsidRPr="0054203F" w:rsidDel="00B004F1">
                    <w:rPr>
                      <w:rFonts w:asciiTheme="majorBidi" w:hAnsiTheme="majorBidi" w:cstheme="majorBidi"/>
                    </w:rPr>
                    <w:t xml:space="preserve"> </w:t>
                  </w:r>
                  <w:r w:rsidRPr="0054203F">
                    <w:rPr>
                      <w:rFonts w:asciiTheme="majorBidi" w:hAnsiTheme="majorBidi" w:cstheme="majorBidi"/>
                    </w:rPr>
                    <w:t>(Note 1, 2)</w:t>
                  </w:r>
                </w:p>
              </w:tc>
              <w:tc>
                <w:tcPr>
                  <w:tcW w:w="1432" w:type="dxa"/>
                  <w:tcBorders>
                    <w:top w:val="single" w:sz="4" w:space="0" w:color="auto"/>
                    <w:left w:val="single" w:sz="4" w:space="0" w:color="auto"/>
                    <w:bottom w:val="single" w:sz="4" w:space="0" w:color="auto"/>
                    <w:right w:val="single" w:sz="4" w:space="0" w:color="auto"/>
                  </w:tcBorders>
                </w:tcPr>
                <w:p w14:paraId="6BA74EFD" w14:textId="77777777" w:rsidR="00D71E3D" w:rsidRPr="0054203F" w:rsidRDefault="00D71E3D" w:rsidP="00A728F9">
                  <w:pPr>
                    <w:pStyle w:val="Tablehead0"/>
                    <w:rPr>
                      <w:rFonts w:asciiTheme="majorBidi" w:hAnsiTheme="majorBidi" w:cstheme="majorBidi"/>
                      <w:lang w:eastAsia="zh-CN"/>
                    </w:rPr>
                  </w:pPr>
                  <w:r w:rsidRPr="0054203F">
                    <w:rPr>
                      <w:rFonts w:asciiTheme="majorBidi" w:hAnsiTheme="majorBidi" w:cstheme="majorBidi"/>
                    </w:rPr>
                    <w:t xml:space="preserve">Measurement bandwidth </w:t>
                  </w:r>
                </w:p>
              </w:tc>
            </w:tr>
            <w:tr w:rsidR="00D71E3D" w:rsidRPr="0054203F" w14:paraId="4BB0E8A5" w14:textId="77777777" w:rsidTr="00A728F9">
              <w:trPr>
                <w:cantSplit/>
                <w:trHeight w:val="850"/>
                <w:jc w:val="center"/>
              </w:trPr>
              <w:tc>
                <w:tcPr>
                  <w:tcW w:w="1843" w:type="dxa"/>
                  <w:tcBorders>
                    <w:top w:val="single" w:sz="4" w:space="0" w:color="auto"/>
                    <w:left w:val="single" w:sz="4" w:space="0" w:color="auto"/>
                    <w:bottom w:val="single" w:sz="4" w:space="0" w:color="auto"/>
                    <w:right w:val="single" w:sz="4" w:space="0" w:color="auto"/>
                  </w:tcBorders>
                </w:tcPr>
                <w:p w14:paraId="43C09E03" w14:textId="77777777" w:rsidR="00D71E3D" w:rsidRPr="0054203F" w:rsidRDefault="00D71E3D" w:rsidP="00A728F9">
                  <w:pPr>
                    <w:pStyle w:val="Tabletext"/>
                    <w:jc w:val="center"/>
                    <w:rPr>
                      <w:rFonts w:asciiTheme="majorBidi" w:hAnsiTheme="majorBidi" w:cstheme="majorBidi"/>
                    </w:rPr>
                  </w:pPr>
                  <w:r w:rsidRPr="0054203F">
                    <w:rPr>
                      <w:rFonts w:asciiTheme="majorBidi" w:hAnsiTheme="majorBidi" w:cstheme="majorBidi"/>
                    </w:rPr>
                    <w:t xml:space="preserve">0 MHz </w:t>
                  </w:r>
                  <w:r w:rsidRPr="0054203F">
                    <w:rPr>
                      <w:rFonts w:asciiTheme="majorBidi" w:hAnsiTheme="majorBidi" w:cstheme="majorBidi"/>
                    </w:rPr>
                    <w:sym w:font="Symbol" w:char="F0A3"/>
                  </w:r>
                  <w:r w:rsidRPr="0054203F">
                    <w:rPr>
                      <w:rFonts w:asciiTheme="majorBidi" w:hAnsiTheme="majorBidi" w:cstheme="majorBidi"/>
                    </w:rPr>
                    <w:t xml:space="preserve"> </w:t>
                  </w:r>
                  <w:r w:rsidRPr="0054203F">
                    <w:rPr>
                      <w:rFonts w:asciiTheme="majorBidi" w:hAnsiTheme="majorBidi" w:cstheme="majorBidi"/>
                    </w:rPr>
                    <w:sym w:font="Symbol" w:char="F044"/>
                  </w:r>
                  <w:r w:rsidRPr="0054203F">
                    <w:rPr>
                      <w:rFonts w:asciiTheme="majorBidi" w:hAnsiTheme="majorBidi" w:cstheme="majorBidi"/>
                    </w:rPr>
                    <w:t>f &lt; 5 MHz</w:t>
                  </w:r>
                </w:p>
              </w:tc>
              <w:tc>
                <w:tcPr>
                  <w:tcW w:w="2649" w:type="dxa"/>
                  <w:tcBorders>
                    <w:top w:val="single" w:sz="4" w:space="0" w:color="auto"/>
                    <w:left w:val="single" w:sz="4" w:space="0" w:color="auto"/>
                    <w:bottom w:val="single" w:sz="4" w:space="0" w:color="auto"/>
                    <w:right w:val="single" w:sz="4" w:space="0" w:color="auto"/>
                  </w:tcBorders>
                </w:tcPr>
                <w:p w14:paraId="4F7AB840" w14:textId="77777777" w:rsidR="00D71E3D" w:rsidRPr="0054203F" w:rsidRDefault="00D71E3D" w:rsidP="00A728F9">
                  <w:pPr>
                    <w:pStyle w:val="Tabletext"/>
                    <w:jc w:val="center"/>
                    <w:rPr>
                      <w:rFonts w:asciiTheme="majorBidi" w:hAnsiTheme="majorBidi" w:cstheme="majorBidi"/>
                    </w:rPr>
                  </w:pPr>
                  <w:r w:rsidRPr="0054203F">
                    <w:rPr>
                      <w:rFonts w:asciiTheme="majorBidi" w:hAnsiTheme="majorBidi" w:cstheme="majorBidi"/>
                    </w:rPr>
                    <w:t xml:space="preserve">0.05 MHz </w:t>
                  </w:r>
                  <w:r w:rsidRPr="0054203F">
                    <w:rPr>
                      <w:rFonts w:asciiTheme="majorBidi" w:hAnsiTheme="majorBidi" w:cstheme="majorBidi"/>
                    </w:rPr>
                    <w:sym w:font="Symbol" w:char="F0A3"/>
                  </w:r>
                  <w:r w:rsidRPr="0054203F">
                    <w:rPr>
                      <w:rFonts w:asciiTheme="majorBidi" w:hAnsiTheme="majorBidi" w:cstheme="majorBidi"/>
                    </w:rPr>
                    <w:t xml:space="preserve"> f_offset &lt; 5.05 MHz</w:t>
                  </w:r>
                </w:p>
              </w:tc>
              <w:tc>
                <w:tcPr>
                  <w:tcW w:w="3578" w:type="dxa"/>
                  <w:tcBorders>
                    <w:top w:val="single" w:sz="4" w:space="0" w:color="auto"/>
                    <w:left w:val="single" w:sz="4" w:space="0" w:color="auto"/>
                    <w:bottom w:val="single" w:sz="4" w:space="0" w:color="auto"/>
                    <w:right w:val="single" w:sz="4" w:space="0" w:color="auto"/>
                  </w:tcBorders>
                  <w:vAlign w:val="center"/>
                </w:tcPr>
                <w:p w14:paraId="31FB3CF4" w14:textId="77777777" w:rsidR="00D71E3D" w:rsidRPr="0054203F" w:rsidRDefault="00A402BB" w:rsidP="00A728F9">
                  <w:pPr>
                    <w:pStyle w:val="TAC"/>
                    <w:rPr>
                      <w:rFonts w:asciiTheme="majorBidi" w:hAnsiTheme="majorBidi" w:cstheme="majorBidi"/>
                      <w:lang w:val="fr-FR"/>
                    </w:rPr>
                  </w:pPr>
                  <m:oMathPara>
                    <m:oMath>
                      <m:sSub>
                        <m:sSubPr>
                          <m:ctrlPr>
                            <w:rPr>
                              <w:rFonts w:ascii="Cambria Math" w:hAnsi="Cambria Math" w:cstheme="majorBidi"/>
                              <w:i/>
                              <w:lang w:val="fr-FR" w:eastAsia="ja-JP"/>
                            </w:rPr>
                          </m:ctrlPr>
                        </m:sSubPr>
                        <m:e>
                          <m:r>
                            <w:rPr>
                              <w:rFonts w:ascii="Cambria Math" w:hAnsi="Cambria Math" w:cstheme="majorBidi"/>
                              <w:lang w:val="fr-FR" w:eastAsia="ja-JP"/>
                            </w:rPr>
                            <m:t>P</m:t>
                          </m:r>
                        </m:e>
                        <m:sub>
                          <m:r>
                            <w:rPr>
                              <w:rFonts w:ascii="Cambria Math" w:hAnsi="Cambria Math" w:cstheme="majorBidi"/>
                              <w:lang w:val="fr-FR" w:eastAsia="ja-JP"/>
                            </w:rPr>
                            <m:t>rated,x</m:t>
                          </m:r>
                        </m:sub>
                      </m:sSub>
                      <m:r>
                        <w:rPr>
                          <w:rFonts w:ascii="Cambria Math" w:hAnsi="Cambria Math" w:cstheme="majorBidi"/>
                          <w:lang w:val="fr-FR" w:eastAsia="ja-JP"/>
                        </w:rPr>
                        <m:t>-51.5dB-</m:t>
                      </m:r>
                      <m:f>
                        <m:fPr>
                          <m:ctrlPr>
                            <w:rPr>
                              <w:rFonts w:ascii="Cambria Math" w:hAnsi="Cambria Math" w:cstheme="majorBidi"/>
                              <w:i/>
                              <w:lang w:val="fr-FR" w:eastAsia="ja-JP"/>
                            </w:rPr>
                          </m:ctrlPr>
                        </m:fPr>
                        <m:num>
                          <m:r>
                            <w:rPr>
                              <w:rFonts w:ascii="Cambria Math" w:hAnsi="Cambria Math" w:cstheme="majorBidi"/>
                              <w:lang w:val="fr-FR" w:eastAsia="ja-JP"/>
                            </w:rPr>
                            <m:t>7</m:t>
                          </m:r>
                        </m:num>
                        <m:den>
                          <m:r>
                            <w:rPr>
                              <w:rFonts w:ascii="Cambria Math" w:hAnsi="Cambria Math" w:cstheme="majorBidi"/>
                              <w:lang w:val="fr-FR" w:eastAsia="ja-JP"/>
                            </w:rPr>
                            <m:t>5</m:t>
                          </m:r>
                        </m:den>
                      </m:f>
                      <m:d>
                        <m:dPr>
                          <m:ctrlPr>
                            <w:rPr>
                              <w:rFonts w:ascii="Cambria Math" w:hAnsi="Cambria Math" w:cstheme="majorBidi"/>
                              <w:i/>
                              <w:lang w:val="fr-FR" w:eastAsia="ja-JP"/>
                            </w:rPr>
                          </m:ctrlPr>
                        </m:dPr>
                        <m:e>
                          <m:f>
                            <m:fPr>
                              <m:ctrlPr>
                                <w:rPr>
                                  <w:rFonts w:ascii="Cambria Math" w:hAnsi="Cambria Math" w:cstheme="majorBidi"/>
                                  <w:i/>
                                  <w:lang w:val="fr-FR" w:eastAsia="ja-JP"/>
                                </w:rPr>
                              </m:ctrlPr>
                            </m:fPr>
                            <m:num>
                              <m:r>
                                <m:rPr>
                                  <m:sty m:val="p"/>
                                </m:rPr>
                                <w:rPr>
                                  <w:rFonts w:ascii="Cambria Math" w:hAnsi="Cambria Math" w:cstheme="majorBidi"/>
                                  <w:lang w:val="fr-FR" w:eastAsia="ja-JP"/>
                                </w:rPr>
                                <m:t>f_</m:t>
                              </m:r>
                              <m:r>
                                <w:rPr>
                                  <w:rFonts w:ascii="Cambria Math" w:hAnsi="Cambria Math" w:cstheme="majorBidi"/>
                                  <w:lang w:val="fr-FR" w:eastAsia="ja-JP"/>
                                </w:rPr>
                                <m:t>offset</m:t>
                              </m:r>
                            </m:num>
                            <m:den>
                              <m:r>
                                <w:rPr>
                                  <w:rFonts w:ascii="Cambria Math" w:hAnsi="Cambria Math" w:cstheme="majorBidi"/>
                                  <w:lang w:val="fr-FR" w:eastAsia="ja-JP"/>
                                </w:rPr>
                                <m:t>MHz</m:t>
                              </m:r>
                            </m:den>
                          </m:f>
                          <m:r>
                            <w:rPr>
                              <w:rFonts w:ascii="Cambria Math" w:hAnsi="Cambria Math" w:cstheme="majorBidi"/>
                              <w:lang w:val="fr-FR" w:eastAsia="ja-JP"/>
                            </w:rPr>
                            <m:t>-0.05</m:t>
                          </m:r>
                        </m:e>
                      </m:d>
                      <m:r>
                        <w:rPr>
                          <w:rFonts w:ascii="Cambria Math" w:hAnsi="Cambria Math" w:cstheme="majorBidi"/>
                          <w:lang w:val="fr-FR" w:eastAsia="ja-JP"/>
                        </w:rPr>
                        <m:t>dB</m:t>
                      </m:r>
                    </m:oMath>
                  </m:oMathPara>
                </w:p>
              </w:tc>
              <w:tc>
                <w:tcPr>
                  <w:tcW w:w="1432" w:type="dxa"/>
                  <w:tcBorders>
                    <w:top w:val="single" w:sz="4" w:space="0" w:color="auto"/>
                    <w:left w:val="single" w:sz="4" w:space="0" w:color="auto"/>
                    <w:bottom w:val="single" w:sz="4" w:space="0" w:color="auto"/>
                    <w:right w:val="single" w:sz="4" w:space="0" w:color="auto"/>
                  </w:tcBorders>
                </w:tcPr>
                <w:p w14:paraId="0E5E1DFB" w14:textId="77777777" w:rsidR="00D71E3D" w:rsidRPr="0054203F" w:rsidRDefault="00D71E3D" w:rsidP="00A728F9">
                  <w:pPr>
                    <w:pStyle w:val="Tabletext"/>
                    <w:jc w:val="center"/>
                    <w:rPr>
                      <w:rFonts w:asciiTheme="majorBidi" w:hAnsiTheme="majorBidi" w:cstheme="majorBidi"/>
                    </w:rPr>
                  </w:pPr>
                  <w:r w:rsidRPr="0054203F">
                    <w:rPr>
                      <w:rFonts w:asciiTheme="majorBidi" w:hAnsiTheme="majorBidi" w:cstheme="majorBidi"/>
                    </w:rPr>
                    <w:t xml:space="preserve">100 kHz </w:t>
                  </w:r>
                </w:p>
              </w:tc>
            </w:tr>
            <w:tr w:rsidR="00D71E3D" w:rsidRPr="0054203F" w14:paraId="39AFD7C0" w14:textId="77777777" w:rsidTr="00A728F9">
              <w:trPr>
                <w:cantSplit/>
                <w:trHeight w:val="435"/>
                <w:jc w:val="center"/>
              </w:trPr>
              <w:tc>
                <w:tcPr>
                  <w:tcW w:w="1843" w:type="dxa"/>
                  <w:tcBorders>
                    <w:top w:val="single" w:sz="4" w:space="0" w:color="auto"/>
                    <w:left w:val="single" w:sz="4" w:space="0" w:color="auto"/>
                    <w:bottom w:val="single" w:sz="4" w:space="0" w:color="auto"/>
                    <w:right w:val="single" w:sz="4" w:space="0" w:color="auto"/>
                  </w:tcBorders>
                </w:tcPr>
                <w:p w14:paraId="5CD9E033" w14:textId="77777777" w:rsidR="00D71E3D" w:rsidRPr="0054203F" w:rsidRDefault="00D71E3D" w:rsidP="00A728F9">
                  <w:pPr>
                    <w:pStyle w:val="Tabletext"/>
                    <w:jc w:val="center"/>
                    <w:rPr>
                      <w:rFonts w:asciiTheme="majorBidi" w:hAnsiTheme="majorBidi" w:cstheme="majorBidi"/>
                    </w:rPr>
                  </w:pPr>
                  <w:r w:rsidRPr="0054203F">
                    <w:rPr>
                      <w:rFonts w:asciiTheme="majorBidi" w:hAnsiTheme="majorBidi" w:cstheme="majorBidi"/>
                    </w:rPr>
                    <w:t xml:space="preserve">5 MHz </w:t>
                  </w:r>
                  <w:r w:rsidRPr="0054203F">
                    <w:rPr>
                      <w:rFonts w:asciiTheme="majorBidi" w:hAnsiTheme="majorBidi" w:cstheme="majorBidi"/>
                    </w:rPr>
                    <w:sym w:font="Symbol" w:char="F0A3"/>
                  </w:r>
                  <w:r w:rsidRPr="0054203F">
                    <w:rPr>
                      <w:rFonts w:asciiTheme="majorBidi" w:hAnsiTheme="majorBidi" w:cstheme="majorBidi"/>
                    </w:rPr>
                    <w:t xml:space="preserve"> </w:t>
                  </w:r>
                  <w:r w:rsidRPr="0054203F">
                    <w:rPr>
                      <w:rFonts w:asciiTheme="majorBidi" w:hAnsiTheme="majorBidi" w:cstheme="majorBidi"/>
                    </w:rPr>
                    <w:sym w:font="Symbol" w:char="F044"/>
                  </w:r>
                  <w:r w:rsidRPr="0054203F">
                    <w:rPr>
                      <w:rFonts w:asciiTheme="majorBidi" w:hAnsiTheme="majorBidi" w:cstheme="majorBidi"/>
                    </w:rPr>
                    <w:t>f &lt; min(10 MHz, Δf</w:t>
                  </w:r>
                  <w:r w:rsidRPr="0054203F">
                    <w:rPr>
                      <w:rFonts w:asciiTheme="majorBidi" w:hAnsiTheme="majorBidi" w:cstheme="majorBidi"/>
                      <w:vertAlign w:val="subscript"/>
                      <w:lang w:eastAsia="zh-CN"/>
                    </w:rPr>
                    <w:t>max</w:t>
                  </w:r>
                  <w:r w:rsidRPr="0054203F">
                    <w:rPr>
                      <w:rFonts w:asciiTheme="majorBidi" w:hAnsiTheme="majorBidi" w:cstheme="majorBidi"/>
                      <w:lang w:eastAsia="zh-CN"/>
                    </w:rPr>
                    <w:t>)</w:t>
                  </w:r>
                </w:p>
              </w:tc>
              <w:tc>
                <w:tcPr>
                  <w:tcW w:w="2649" w:type="dxa"/>
                  <w:tcBorders>
                    <w:top w:val="single" w:sz="4" w:space="0" w:color="auto"/>
                    <w:left w:val="single" w:sz="4" w:space="0" w:color="auto"/>
                    <w:bottom w:val="single" w:sz="4" w:space="0" w:color="auto"/>
                    <w:right w:val="single" w:sz="4" w:space="0" w:color="auto"/>
                  </w:tcBorders>
                </w:tcPr>
                <w:p w14:paraId="2D7AF1B3" w14:textId="77777777" w:rsidR="00D71E3D" w:rsidRPr="0054203F" w:rsidRDefault="00D71E3D" w:rsidP="00A728F9">
                  <w:pPr>
                    <w:pStyle w:val="Tabletext"/>
                    <w:jc w:val="center"/>
                    <w:rPr>
                      <w:rFonts w:asciiTheme="majorBidi" w:hAnsiTheme="majorBidi" w:cstheme="majorBidi"/>
                    </w:rPr>
                  </w:pPr>
                  <w:r w:rsidRPr="0054203F">
                    <w:rPr>
                      <w:rFonts w:asciiTheme="majorBidi" w:hAnsiTheme="majorBidi" w:cstheme="majorBidi"/>
                    </w:rPr>
                    <w:t xml:space="preserve">5.05 MHz </w:t>
                  </w:r>
                  <w:r w:rsidRPr="0054203F">
                    <w:rPr>
                      <w:rFonts w:asciiTheme="majorBidi" w:hAnsiTheme="majorBidi" w:cstheme="majorBidi"/>
                    </w:rPr>
                    <w:sym w:font="Symbol" w:char="F0A3"/>
                  </w:r>
                  <w:r w:rsidRPr="0054203F">
                    <w:rPr>
                      <w:rFonts w:asciiTheme="majorBidi" w:hAnsiTheme="majorBidi" w:cstheme="majorBidi"/>
                    </w:rPr>
                    <w:t xml:space="preserve"> f_offset &lt; min(10.05 MHz, f_offset</w:t>
                  </w:r>
                  <w:r w:rsidRPr="0054203F">
                    <w:rPr>
                      <w:rFonts w:asciiTheme="majorBidi" w:hAnsiTheme="majorBidi" w:cstheme="majorBidi"/>
                      <w:vertAlign w:val="subscript"/>
                      <w:lang w:eastAsia="zh-CN"/>
                    </w:rPr>
                    <w:t>max</w:t>
                  </w:r>
                  <w:r w:rsidRPr="0054203F">
                    <w:rPr>
                      <w:rFonts w:asciiTheme="majorBidi" w:hAnsiTheme="majorBidi" w:cstheme="majorBidi"/>
                      <w:lang w:eastAsia="zh-CN"/>
                    </w:rPr>
                    <w:t>)</w:t>
                  </w:r>
                </w:p>
              </w:tc>
              <w:tc>
                <w:tcPr>
                  <w:tcW w:w="3578" w:type="dxa"/>
                  <w:tcBorders>
                    <w:top w:val="single" w:sz="4" w:space="0" w:color="auto"/>
                    <w:left w:val="single" w:sz="4" w:space="0" w:color="auto"/>
                    <w:bottom w:val="single" w:sz="4" w:space="0" w:color="auto"/>
                    <w:right w:val="single" w:sz="4" w:space="0" w:color="auto"/>
                  </w:tcBorders>
                </w:tcPr>
                <w:p w14:paraId="60972C74" w14:textId="77777777" w:rsidR="00D71E3D" w:rsidRPr="0054203F" w:rsidRDefault="00D71E3D" w:rsidP="00A728F9">
                  <w:pPr>
                    <w:pStyle w:val="Tabletext"/>
                    <w:jc w:val="center"/>
                    <w:rPr>
                      <w:rFonts w:asciiTheme="majorBidi" w:hAnsiTheme="majorBidi" w:cstheme="majorBidi"/>
                    </w:rPr>
                  </w:pPr>
                  <w:r w:rsidRPr="0054203F">
                    <w:rPr>
                      <w:rFonts w:asciiTheme="majorBidi" w:hAnsiTheme="majorBidi" w:cstheme="majorBidi"/>
                      <w:lang w:eastAsia="zh-CN"/>
                    </w:rPr>
                    <w:t>P</w:t>
                  </w:r>
                  <w:r w:rsidRPr="0054203F">
                    <w:rPr>
                      <w:rFonts w:asciiTheme="majorBidi" w:hAnsiTheme="majorBidi" w:cstheme="majorBidi"/>
                      <w:vertAlign w:val="subscript"/>
                      <w:lang w:eastAsia="zh-CN"/>
                    </w:rPr>
                    <w:t>rated,x</w:t>
                  </w:r>
                  <w:r w:rsidRPr="0054203F" w:rsidDel="00C262FD">
                    <w:rPr>
                      <w:rFonts w:asciiTheme="majorBidi" w:hAnsiTheme="majorBidi" w:cstheme="majorBidi"/>
                      <w:lang w:eastAsia="zh-CN"/>
                    </w:rPr>
                    <w:t xml:space="preserve"> </w:t>
                  </w:r>
                  <w:r w:rsidRPr="0054203F">
                    <w:rPr>
                      <w:rFonts w:asciiTheme="majorBidi" w:hAnsiTheme="majorBidi" w:cstheme="majorBidi"/>
                      <w:lang w:eastAsia="zh-CN"/>
                    </w:rPr>
                    <w:t>- 58.5 dB</w:t>
                  </w:r>
                </w:p>
              </w:tc>
              <w:tc>
                <w:tcPr>
                  <w:tcW w:w="1432" w:type="dxa"/>
                  <w:tcBorders>
                    <w:top w:val="single" w:sz="4" w:space="0" w:color="auto"/>
                    <w:left w:val="single" w:sz="4" w:space="0" w:color="auto"/>
                    <w:bottom w:val="single" w:sz="4" w:space="0" w:color="auto"/>
                    <w:right w:val="single" w:sz="4" w:space="0" w:color="auto"/>
                  </w:tcBorders>
                </w:tcPr>
                <w:p w14:paraId="22914279" w14:textId="77777777" w:rsidR="00D71E3D" w:rsidRPr="0054203F" w:rsidRDefault="00D71E3D" w:rsidP="00A728F9">
                  <w:pPr>
                    <w:pStyle w:val="Tabletext"/>
                    <w:jc w:val="center"/>
                    <w:rPr>
                      <w:rFonts w:asciiTheme="majorBidi" w:hAnsiTheme="majorBidi" w:cstheme="majorBidi"/>
                    </w:rPr>
                  </w:pPr>
                  <w:r w:rsidRPr="0054203F">
                    <w:rPr>
                      <w:rFonts w:asciiTheme="majorBidi" w:hAnsiTheme="majorBidi" w:cstheme="majorBidi"/>
                    </w:rPr>
                    <w:t xml:space="preserve">100 kHz </w:t>
                  </w:r>
                </w:p>
              </w:tc>
            </w:tr>
            <w:tr w:rsidR="00D71E3D" w:rsidRPr="0054203F" w14:paraId="723D8587" w14:textId="77777777" w:rsidTr="00A728F9">
              <w:trPr>
                <w:cantSplit/>
                <w:trHeight w:val="425"/>
                <w:jc w:val="center"/>
              </w:trPr>
              <w:tc>
                <w:tcPr>
                  <w:tcW w:w="1843" w:type="dxa"/>
                  <w:tcBorders>
                    <w:top w:val="single" w:sz="4" w:space="0" w:color="auto"/>
                    <w:left w:val="single" w:sz="4" w:space="0" w:color="auto"/>
                    <w:bottom w:val="single" w:sz="4" w:space="0" w:color="auto"/>
                    <w:right w:val="single" w:sz="4" w:space="0" w:color="auto"/>
                  </w:tcBorders>
                </w:tcPr>
                <w:p w14:paraId="29F4B8A4" w14:textId="77777777" w:rsidR="00D71E3D" w:rsidRPr="0054203F" w:rsidRDefault="00D71E3D" w:rsidP="00A728F9">
                  <w:pPr>
                    <w:pStyle w:val="Tabletext"/>
                    <w:jc w:val="center"/>
                    <w:rPr>
                      <w:rFonts w:asciiTheme="majorBidi" w:hAnsiTheme="majorBidi" w:cstheme="majorBidi"/>
                    </w:rPr>
                  </w:pPr>
                  <w:r w:rsidRPr="0054203F">
                    <w:rPr>
                      <w:rFonts w:asciiTheme="majorBidi" w:hAnsiTheme="majorBidi" w:cstheme="majorBidi"/>
                    </w:rPr>
                    <w:t xml:space="preserve">10 MHz </w:t>
                  </w:r>
                  <w:r w:rsidRPr="0054203F">
                    <w:rPr>
                      <w:rFonts w:asciiTheme="majorBidi" w:hAnsiTheme="majorBidi" w:cstheme="majorBidi"/>
                    </w:rPr>
                    <w:sym w:font="Symbol" w:char="F0A3"/>
                  </w:r>
                  <w:r w:rsidRPr="0054203F">
                    <w:rPr>
                      <w:rFonts w:asciiTheme="majorBidi" w:hAnsiTheme="majorBidi" w:cstheme="majorBidi"/>
                    </w:rPr>
                    <w:t xml:space="preserve"> </w:t>
                  </w:r>
                  <w:r w:rsidRPr="0054203F">
                    <w:rPr>
                      <w:rFonts w:asciiTheme="majorBidi" w:hAnsiTheme="majorBidi" w:cstheme="majorBidi"/>
                    </w:rPr>
                    <w:sym w:font="Symbol" w:char="F044"/>
                  </w:r>
                  <w:r w:rsidRPr="0054203F">
                    <w:rPr>
                      <w:rFonts w:asciiTheme="majorBidi" w:hAnsiTheme="majorBidi" w:cstheme="majorBidi"/>
                    </w:rPr>
                    <w:t xml:space="preserve">f </w:t>
                  </w:r>
                  <w:r w:rsidRPr="0054203F">
                    <w:rPr>
                      <w:rFonts w:asciiTheme="majorBidi" w:hAnsiTheme="majorBidi" w:cstheme="majorBidi"/>
                    </w:rPr>
                    <w:sym w:font="Symbol" w:char="F0A3"/>
                  </w:r>
                  <w:r w:rsidRPr="0054203F">
                    <w:rPr>
                      <w:rFonts w:asciiTheme="majorBidi" w:hAnsiTheme="majorBidi" w:cstheme="majorBidi"/>
                    </w:rPr>
                    <w:t xml:space="preserve"> </w:t>
                  </w:r>
                  <w:r w:rsidRPr="0054203F">
                    <w:rPr>
                      <w:rFonts w:asciiTheme="majorBidi" w:hAnsiTheme="majorBidi" w:cstheme="majorBidi"/>
                    </w:rPr>
                    <w:sym w:font="Symbol" w:char="F044"/>
                  </w:r>
                  <w:r w:rsidRPr="0054203F">
                    <w:rPr>
                      <w:rFonts w:asciiTheme="majorBidi" w:hAnsiTheme="majorBidi" w:cstheme="majorBidi"/>
                    </w:rPr>
                    <w:t>f</w:t>
                  </w:r>
                  <w:r w:rsidRPr="0054203F">
                    <w:rPr>
                      <w:rFonts w:asciiTheme="majorBidi" w:hAnsiTheme="majorBidi" w:cstheme="majorBidi"/>
                      <w:vertAlign w:val="subscript"/>
                    </w:rPr>
                    <w:t>max</w:t>
                  </w:r>
                </w:p>
              </w:tc>
              <w:tc>
                <w:tcPr>
                  <w:tcW w:w="2649" w:type="dxa"/>
                  <w:tcBorders>
                    <w:top w:val="single" w:sz="4" w:space="0" w:color="auto"/>
                    <w:left w:val="single" w:sz="4" w:space="0" w:color="auto"/>
                    <w:bottom w:val="single" w:sz="4" w:space="0" w:color="auto"/>
                    <w:right w:val="single" w:sz="4" w:space="0" w:color="auto"/>
                  </w:tcBorders>
                </w:tcPr>
                <w:p w14:paraId="2C5C47E4" w14:textId="77777777" w:rsidR="00D71E3D" w:rsidRPr="0054203F" w:rsidRDefault="00D71E3D" w:rsidP="00A728F9">
                  <w:pPr>
                    <w:pStyle w:val="TAC"/>
                    <w:rPr>
                      <w:rFonts w:asciiTheme="majorBidi" w:hAnsiTheme="majorBidi" w:cstheme="majorBidi"/>
                      <w:lang w:val="fr-FR"/>
                    </w:rPr>
                  </w:pPr>
                  <w:r w:rsidRPr="0054203F">
                    <w:rPr>
                      <w:rFonts w:asciiTheme="majorBidi" w:hAnsiTheme="majorBidi" w:cstheme="majorBidi"/>
                      <w:lang w:val="fr-FR"/>
                    </w:rPr>
                    <w:t xml:space="preserve">10.05 MHz </w:t>
                  </w:r>
                  <w:r w:rsidRPr="0054203F">
                    <w:rPr>
                      <w:rFonts w:asciiTheme="majorBidi" w:hAnsiTheme="majorBidi" w:cstheme="majorBidi"/>
                      <w:lang w:val="fr-FR"/>
                    </w:rPr>
                    <w:sym w:font="Symbol" w:char="F0A3"/>
                  </w:r>
                  <w:r w:rsidRPr="0054203F">
                    <w:rPr>
                      <w:rFonts w:asciiTheme="majorBidi" w:hAnsiTheme="majorBidi" w:cstheme="majorBidi"/>
                      <w:lang w:val="fr-FR"/>
                    </w:rPr>
                    <w:t xml:space="preserve"> f_offset &lt; f_offset</w:t>
                  </w:r>
                  <w:r w:rsidRPr="0054203F">
                    <w:rPr>
                      <w:rFonts w:asciiTheme="majorBidi" w:hAnsiTheme="majorBidi" w:cstheme="majorBidi"/>
                      <w:vertAlign w:val="subscript"/>
                      <w:lang w:val="fr-FR"/>
                    </w:rPr>
                    <w:t>max</w:t>
                  </w:r>
                </w:p>
              </w:tc>
              <w:tc>
                <w:tcPr>
                  <w:tcW w:w="3578" w:type="dxa"/>
                  <w:tcBorders>
                    <w:top w:val="single" w:sz="4" w:space="0" w:color="auto"/>
                    <w:left w:val="single" w:sz="4" w:space="0" w:color="auto"/>
                    <w:bottom w:val="single" w:sz="4" w:space="0" w:color="auto"/>
                    <w:right w:val="single" w:sz="4" w:space="0" w:color="auto"/>
                  </w:tcBorders>
                </w:tcPr>
                <w:p w14:paraId="6B3EC746" w14:textId="77777777" w:rsidR="00D71E3D" w:rsidRPr="0054203F" w:rsidRDefault="00D71E3D" w:rsidP="00A728F9">
                  <w:pPr>
                    <w:pStyle w:val="Tabletext"/>
                    <w:jc w:val="center"/>
                    <w:rPr>
                      <w:rFonts w:asciiTheme="majorBidi" w:hAnsiTheme="majorBidi" w:cstheme="majorBidi"/>
                    </w:rPr>
                  </w:pPr>
                  <w:r w:rsidRPr="0054203F">
                    <w:rPr>
                      <w:rFonts w:asciiTheme="majorBidi" w:hAnsiTheme="majorBidi" w:cstheme="majorBidi"/>
                      <w:lang w:eastAsia="zh-CN"/>
                    </w:rPr>
                    <w:t>Min(</w:t>
                  </w:r>
                  <w:r w:rsidRPr="0054203F">
                    <w:rPr>
                      <w:rFonts w:asciiTheme="majorBidi" w:hAnsiTheme="majorBidi" w:cstheme="majorBidi"/>
                    </w:rPr>
                    <w:t>P</w:t>
                  </w:r>
                  <w:r w:rsidRPr="0054203F">
                    <w:rPr>
                      <w:rFonts w:asciiTheme="majorBidi" w:hAnsiTheme="majorBidi" w:cstheme="majorBidi"/>
                      <w:vertAlign w:val="subscript"/>
                    </w:rPr>
                    <w:t>rated,x</w:t>
                  </w:r>
                  <w:r w:rsidRPr="0054203F" w:rsidDel="00C262FD">
                    <w:rPr>
                      <w:rFonts w:asciiTheme="majorBidi" w:hAnsiTheme="majorBidi" w:cstheme="majorBidi"/>
                      <w:lang w:eastAsia="zh-CN"/>
                    </w:rPr>
                    <w:t xml:space="preserve"> </w:t>
                  </w:r>
                  <w:r w:rsidRPr="0054203F">
                    <w:rPr>
                      <w:rFonts w:asciiTheme="majorBidi" w:hAnsiTheme="majorBidi" w:cstheme="majorBidi"/>
                      <w:lang w:eastAsia="zh-CN"/>
                    </w:rPr>
                    <w:t>– 60 dB, −25 dBm) (Note 3)</w:t>
                  </w:r>
                </w:p>
              </w:tc>
              <w:tc>
                <w:tcPr>
                  <w:tcW w:w="1432" w:type="dxa"/>
                  <w:tcBorders>
                    <w:top w:val="single" w:sz="4" w:space="0" w:color="auto"/>
                    <w:left w:val="single" w:sz="4" w:space="0" w:color="auto"/>
                    <w:bottom w:val="single" w:sz="4" w:space="0" w:color="auto"/>
                    <w:right w:val="single" w:sz="4" w:space="0" w:color="auto"/>
                  </w:tcBorders>
                </w:tcPr>
                <w:p w14:paraId="626FB347" w14:textId="77777777" w:rsidR="00D71E3D" w:rsidRPr="0054203F" w:rsidRDefault="00D71E3D" w:rsidP="00A728F9">
                  <w:pPr>
                    <w:pStyle w:val="Tabletext"/>
                    <w:jc w:val="center"/>
                    <w:rPr>
                      <w:rFonts w:asciiTheme="majorBidi" w:hAnsiTheme="majorBidi" w:cstheme="majorBidi"/>
                    </w:rPr>
                  </w:pPr>
                  <w:r w:rsidRPr="0054203F">
                    <w:rPr>
                      <w:rFonts w:asciiTheme="majorBidi" w:hAnsiTheme="majorBidi" w:cstheme="majorBidi"/>
                    </w:rPr>
                    <w:t>100 kHz</w:t>
                  </w:r>
                </w:p>
              </w:tc>
            </w:tr>
            <w:tr w:rsidR="00D71E3D" w:rsidRPr="0054203F" w14:paraId="6641B12A" w14:textId="77777777" w:rsidTr="00A728F9">
              <w:trPr>
                <w:cantSplit/>
                <w:trHeight w:val="1710"/>
                <w:jc w:val="center"/>
              </w:trPr>
              <w:tc>
                <w:tcPr>
                  <w:tcW w:w="9502" w:type="dxa"/>
                  <w:gridSpan w:val="4"/>
                  <w:tcBorders>
                    <w:left w:val="nil"/>
                    <w:bottom w:val="nil"/>
                    <w:right w:val="nil"/>
                  </w:tcBorders>
                </w:tcPr>
                <w:p w14:paraId="3D388AF9" w14:textId="77777777" w:rsidR="00D71E3D" w:rsidRPr="0054203F" w:rsidRDefault="00D71E3D" w:rsidP="00A728F9">
                  <w:pPr>
                    <w:pStyle w:val="Tabletext"/>
                    <w:rPr>
                      <w:rFonts w:asciiTheme="majorBidi" w:hAnsiTheme="majorBidi" w:cstheme="majorBidi"/>
                    </w:rPr>
                  </w:pPr>
                  <w:r w:rsidRPr="0054203F">
                    <w:rPr>
                      <w:rFonts w:asciiTheme="majorBidi" w:hAnsiTheme="majorBidi" w:cstheme="majorBidi"/>
                    </w:rPr>
                    <w:t xml:space="preserve">Note 1: For a BS supporting non-contiguous spectrum operation within any operating band the emission limits within sub-block gaps is calculated as a cumulative sum of contributions from adjacent sub blocks on each side of the sub block gap. Exception is </w:t>
                  </w:r>
                  <w:r w:rsidRPr="0054203F">
                    <w:rPr>
                      <w:rFonts w:asciiTheme="majorBidi" w:hAnsiTheme="majorBidi" w:cstheme="majorBidi"/>
                    </w:rPr>
                    <w:sym w:font="Symbol" w:char="F044"/>
                  </w:r>
                  <w:r w:rsidRPr="0054203F">
                    <w:rPr>
                      <w:rFonts w:asciiTheme="majorBidi" w:hAnsiTheme="majorBidi" w:cstheme="majorBidi"/>
                    </w:rPr>
                    <w:t>f ≥ 10 MHz from both adjacent sub blocks on each side of the sub-block gap, where the emission limits within sub-block gaps shall be Min(Prated,x</w:t>
                  </w:r>
                  <w:r w:rsidRPr="0054203F" w:rsidDel="00C262FD">
                    <w:rPr>
                      <w:rFonts w:asciiTheme="majorBidi" w:hAnsiTheme="majorBidi" w:cstheme="majorBidi"/>
                    </w:rPr>
                    <w:t xml:space="preserve"> </w:t>
                  </w:r>
                  <w:r w:rsidRPr="0054203F">
                    <w:rPr>
                      <w:rFonts w:asciiTheme="majorBidi" w:hAnsiTheme="majorBidi" w:cstheme="majorBidi"/>
                    </w:rPr>
                    <w:t>−60 dB, −25 dBm)/100 kHz.</w:t>
                  </w:r>
                </w:p>
                <w:p w14:paraId="3D3840E8" w14:textId="77777777" w:rsidR="00D71E3D" w:rsidRPr="0054203F" w:rsidRDefault="00D71E3D" w:rsidP="00A728F9">
                  <w:pPr>
                    <w:pStyle w:val="Tabletext"/>
                    <w:rPr>
                      <w:rFonts w:asciiTheme="majorBidi" w:hAnsiTheme="majorBidi" w:cstheme="majorBidi"/>
                    </w:rPr>
                  </w:pPr>
                  <w:r w:rsidRPr="0054203F">
                    <w:rPr>
                      <w:rFonts w:asciiTheme="majorBidi" w:hAnsiTheme="majorBidi" w:cstheme="majorBidi"/>
                    </w:rPr>
                    <w:t>Note 2: For a multi-band connector with Inter RF Bandwidth gap &lt; 2*ΔfOBUE the emission limits within the Inter RF Bandwidth gaps is calculated as a cumulative sum of contributions from adjacent sub-blocks or RF Bandwidth on each side of the Inter RF Bandwidth gap.</w:t>
                  </w:r>
                </w:p>
                <w:p w14:paraId="321EE4F1" w14:textId="77777777" w:rsidR="00D71E3D" w:rsidRPr="0054203F" w:rsidRDefault="00D71E3D" w:rsidP="00A728F9">
                  <w:pPr>
                    <w:pStyle w:val="Tabletext"/>
                    <w:rPr>
                      <w:rFonts w:asciiTheme="majorBidi" w:hAnsiTheme="majorBidi" w:cstheme="majorBidi"/>
                    </w:rPr>
                  </w:pPr>
                  <w:r w:rsidRPr="0054203F">
                    <w:rPr>
                      <w:rFonts w:asciiTheme="majorBidi" w:hAnsiTheme="majorBidi" w:cstheme="majorBidi"/>
                    </w:rPr>
                    <w:t xml:space="preserve">Note 3: The requirement is not applicable when </w:t>
                  </w:r>
                  <w:r w:rsidRPr="0054203F">
                    <w:rPr>
                      <w:rFonts w:asciiTheme="majorBidi" w:hAnsiTheme="majorBidi" w:cstheme="majorBidi"/>
                    </w:rPr>
                    <w:sym w:font="Symbol" w:char="F044"/>
                  </w:r>
                  <w:r w:rsidRPr="0054203F">
                    <w:rPr>
                      <w:rFonts w:asciiTheme="majorBidi" w:hAnsiTheme="majorBidi" w:cstheme="majorBidi"/>
                    </w:rPr>
                    <w:t>fmax &lt; 10 MHz.</w:t>
                  </w:r>
                </w:p>
              </w:tc>
            </w:tr>
          </w:tbl>
          <w:p w14:paraId="01367A45" w14:textId="77777777" w:rsidR="00D71E3D" w:rsidRPr="0054203F" w:rsidRDefault="00D71E3D" w:rsidP="00A728F9">
            <w:pPr>
              <w:spacing w:after="120"/>
            </w:pPr>
          </w:p>
        </w:tc>
      </w:tr>
    </w:tbl>
    <w:p w14:paraId="074A135B" w14:textId="77777777" w:rsidR="006B0667" w:rsidRPr="0054203F" w:rsidRDefault="006B0667" w:rsidP="006B0667">
      <w:pPr>
        <w:pStyle w:val="Tablefin"/>
      </w:pPr>
    </w:p>
    <w:tbl>
      <w:tblPr>
        <w:tblStyle w:val="TableGrid"/>
        <w:tblW w:w="0" w:type="auto"/>
        <w:tblLook w:val="04A0" w:firstRow="1" w:lastRow="0" w:firstColumn="1" w:lastColumn="0" w:noHBand="0" w:noVBand="1"/>
      </w:tblPr>
      <w:tblGrid>
        <w:gridCol w:w="9629"/>
      </w:tblGrid>
      <w:tr w:rsidR="00D71E3D" w:rsidRPr="0054203F" w14:paraId="243FBF65" w14:textId="77777777" w:rsidTr="00A728F9">
        <w:tc>
          <w:tcPr>
            <w:tcW w:w="9629" w:type="dxa"/>
          </w:tcPr>
          <w:p w14:paraId="70E65121" w14:textId="77777777" w:rsidR="00D71E3D" w:rsidRPr="0054203F" w:rsidRDefault="00D71E3D" w:rsidP="00A728F9">
            <w:pPr>
              <w:pStyle w:val="TableNo"/>
              <w:rPr>
                <w:rFonts w:asciiTheme="majorBidi" w:hAnsiTheme="majorBidi" w:cstheme="majorBidi"/>
              </w:rPr>
            </w:pPr>
            <w:r w:rsidRPr="0054203F">
              <w:rPr>
                <w:rFonts w:asciiTheme="majorBidi" w:hAnsiTheme="majorBidi" w:cstheme="majorBidi"/>
              </w:rPr>
              <w:lastRenderedPageBreak/>
              <w:t>TABLE 6.6.4.5.4-</w:t>
            </w:r>
            <w:r w:rsidRPr="0054203F">
              <w:rPr>
                <w:rFonts w:asciiTheme="majorBidi" w:hAnsiTheme="majorBidi" w:cstheme="majorBidi"/>
                <w:lang w:eastAsia="zh-CN"/>
              </w:rPr>
              <w:t>2</w:t>
            </w:r>
          </w:p>
          <w:p w14:paraId="4EC36602" w14:textId="77777777" w:rsidR="00D71E3D" w:rsidRPr="0054203F" w:rsidRDefault="00D71E3D" w:rsidP="00A728F9">
            <w:pPr>
              <w:pStyle w:val="Tabletitle"/>
              <w:rPr>
                <w:rFonts w:asciiTheme="majorBidi" w:hAnsiTheme="majorBidi" w:cstheme="majorBidi"/>
              </w:rPr>
            </w:pPr>
            <w:r w:rsidRPr="0054203F">
              <w:rPr>
                <w:rFonts w:asciiTheme="majorBidi" w:hAnsiTheme="majorBidi" w:cstheme="majorBidi"/>
              </w:rPr>
              <w:t>Medium Range BS operating band unwanted emission limits</w:t>
            </w:r>
            <w:r w:rsidRPr="0054203F">
              <w:rPr>
                <w:rFonts w:asciiTheme="majorBidi" w:hAnsiTheme="majorBidi" w:cstheme="majorBidi"/>
                <w:lang w:eastAsia="zh-CN"/>
              </w:rPr>
              <w:t xml:space="preserve">, </w:t>
            </w:r>
            <w:r w:rsidRPr="0054203F">
              <w:rPr>
                <w:rFonts w:asciiTheme="majorBidi" w:hAnsiTheme="majorBidi" w:cstheme="majorBidi"/>
                <w:lang w:eastAsia="zh-CN"/>
              </w:rPr>
              <w:br/>
            </w:r>
            <w:r w:rsidRPr="0054203F">
              <w:rPr>
                <w:rFonts w:asciiTheme="majorBidi" w:hAnsiTheme="majorBidi" w:cstheme="majorBidi"/>
                <w:bCs/>
              </w:rPr>
              <w:t>P</w:t>
            </w:r>
            <w:r w:rsidRPr="0054203F">
              <w:rPr>
                <w:rFonts w:asciiTheme="majorBidi" w:hAnsiTheme="majorBidi" w:cstheme="majorBidi"/>
                <w:bCs/>
                <w:vertAlign w:val="subscript"/>
              </w:rPr>
              <w:t>rated,x</w:t>
            </w:r>
            <w:r w:rsidRPr="0054203F">
              <w:rPr>
                <w:rFonts w:asciiTheme="majorBidi" w:hAnsiTheme="majorBidi" w:cstheme="majorBidi"/>
              </w:rPr>
              <w:t xml:space="preserve"> </w:t>
            </w:r>
            <w:r w:rsidRPr="0054203F">
              <w:rPr>
                <w:rFonts w:asciiTheme="majorBidi" w:hAnsiTheme="majorBidi" w:cstheme="majorBidi"/>
              </w:rPr>
              <w:sym w:font="Symbol" w:char="F0A3"/>
            </w:r>
            <w:r w:rsidRPr="0054203F">
              <w:rPr>
                <w:rFonts w:asciiTheme="majorBidi" w:hAnsiTheme="majorBidi" w:cstheme="majorBidi"/>
              </w:rPr>
              <w:t xml:space="preserve"> </w:t>
            </w:r>
            <w:r w:rsidRPr="0054203F">
              <w:rPr>
                <w:rFonts w:asciiTheme="majorBidi" w:hAnsiTheme="majorBidi" w:cstheme="majorBidi"/>
                <w:lang w:eastAsia="zh-CN"/>
              </w:rPr>
              <w:t>31</w:t>
            </w:r>
            <w:r w:rsidRPr="0054203F">
              <w:rPr>
                <w:rFonts w:asciiTheme="majorBidi" w:hAnsiTheme="majorBidi" w:cstheme="majorBidi"/>
              </w:rPr>
              <w:t xml:space="preserve"> dBm (</w:t>
            </w:r>
            <w:r w:rsidRPr="0054203F">
              <w:rPr>
                <w:rFonts w:asciiTheme="majorBidi" w:hAnsiTheme="majorBidi" w:cstheme="majorBidi"/>
                <w:lang w:eastAsia="zh-CN"/>
              </w:rPr>
              <w:t>NR bands ≤ 3 GHz</w:t>
            </w:r>
            <w:r w:rsidRPr="0054203F">
              <w:rPr>
                <w:rFonts w:asciiTheme="majorBidi" w:hAnsiTheme="majorBidi" w:cstheme="majorBidi"/>
              </w:rPr>
              <w:t>)</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4"/>
              <w:gridCol w:w="3005"/>
              <w:gridCol w:w="3096"/>
              <w:gridCol w:w="1517"/>
            </w:tblGrid>
            <w:tr w:rsidR="00D71E3D" w:rsidRPr="0054203F" w14:paraId="300C8898" w14:textId="77777777" w:rsidTr="00A728F9">
              <w:trPr>
                <w:cantSplit/>
                <w:trHeight w:val="637"/>
                <w:jc w:val="center"/>
              </w:trPr>
              <w:tc>
                <w:tcPr>
                  <w:tcW w:w="1888" w:type="dxa"/>
                  <w:tcBorders>
                    <w:top w:val="single" w:sz="4" w:space="0" w:color="auto"/>
                    <w:left w:val="single" w:sz="4" w:space="0" w:color="auto"/>
                    <w:bottom w:val="single" w:sz="4" w:space="0" w:color="auto"/>
                    <w:right w:val="single" w:sz="4" w:space="0" w:color="auto"/>
                  </w:tcBorders>
                </w:tcPr>
                <w:p w14:paraId="392D40DB" w14:textId="77777777" w:rsidR="00D71E3D" w:rsidRPr="0054203F" w:rsidRDefault="00D71E3D" w:rsidP="00A728F9">
                  <w:pPr>
                    <w:pStyle w:val="Tablehead0"/>
                    <w:rPr>
                      <w:rFonts w:asciiTheme="majorBidi" w:hAnsiTheme="majorBidi" w:cstheme="majorBidi"/>
                    </w:rPr>
                  </w:pPr>
                  <w:r w:rsidRPr="0054203F">
                    <w:rPr>
                      <w:rFonts w:asciiTheme="majorBidi" w:hAnsiTheme="majorBidi" w:cstheme="majorBidi"/>
                    </w:rPr>
                    <w:t xml:space="preserve">Frequency offset of measurement filter −3 dB point, </w:t>
                  </w:r>
                  <w:r w:rsidRPr="0054203F">
                    <w:rPr>
                      <w:rFonts w:asciiTheme="majorBidi" w:hAnsiTheme="majorBidi" w:cstheme="majorBidi"/>
                    </w:rPr>
                    <w:sym w:font="Symbol" w:char="F044"/>
                  </w:r>
                  <w:r w:rsidRPr="0054203F">
                    <w:rPr>
                      <w:rFonts w:asciiTheme="majorBidi" w:hAnsiTheme="majorBidi" w:cstheme="majorBidi"/>
                    </w:rPr>
                    <w:t>f</w:t>
                  </w:r>
                </w:p>
              </w:tc>
              <w:tc>
                <w:tcPr>
                  <w:tcW w:w="3019" w:type="dxa"/>
                  <w:tcBorders>
                    <w:top w:val="single" w:sz="4" w:space="0" w:color="auto"/>
                    <w:left w:val="single" w:sz="4" w:space="0" w:color="auto"/>
                    <w:bottom w:val="single" w:sz="4" w:space="0" w:color="auto"/>
                    <w:right w:val="single" w:sz="4" w:space="0" w:color="auto"/>
                  </w:tcBorders>
                </w:tcPr>
                <w:p w14:paraId="181DDB24" w14:textId="77777777" w:rsidR="00D71E3D" w:rsidRPr="0054203F" w:rsidRDefault="00D71E3D" w:rsidP="00A728F9">
                  <w:pPr>
                    <w:pStyle w:val="Tablehead0"/>
                    <w:rPr>
                      <w:rFonts w:asciiTheme="majorBidi" w:hAnsiTheme="majorBidi" w:cstheme="majorBidi"/>
                    </w:rPr>
                  </w:pPr>
                  <w:r w:rsidRPr="0054203F">
                    <w:rPr>
                      <w:rFonts w:asciiTheme="majorBidi" w:hAnsiTheme="majorBidi" w:cstheme="majorBidi"/>
                    </w:rPr>
                    <w:t>Frequency offset of measurement filter centre frequency, f_offset</w:t>
                  </w:r>
                </w:p>
              </w:tc>
              <w:tc>
                <w:tcPr>
                  <w:tcW w:w="3078" w:type="dxa"/>
                  <w:tcBorders>
                    <w:top w:val="single" w:sz="4" w:space="0" w:color="auto"/>
                    <w:left w:val="single" w:sz="4" w:space="0" w:color="auto"/>
                    <w:bottom w:val="single" w:sz="4" w:space="0" w:color="auto"/>
                    <w:right w:val="single" w:sz="4" w:space="0" w:color="auto"/>
                  </w:tcBorders>
                </w:tcPr>
                <w:p w14:paraId="4C6CB5CA" w14:textId="77777777" w:rsidR="00D71E3D" w:rsidRPr="0054203F" w:rsidRDefault="00D71E3D" w:rsidP="00A728F9">
                  <w:pPr>
                    <w:pStyle w:val="Tablehead0"/>
                    <w:rPr>
                      <w:rFonts w:asciiTheme="majorBidi" w:hAnsiTheme="majorBidi" w:cstheme="majorBidi"/>
                    </w:rPr>
                  </w:pPr>
                  <w:r w:rsidRPr="0054203F">
                    <w:rPr>
                      <w:rFonts w:asciiTheme="majorBidi" w:hAnsiTheme="majorBidi" w:cstheme="majorBidi"/>
                      <w:i/>
                      <w:lang w:eastAsia="zh-CN"/>
                    </w:rPr>
                    <w:t>Basic limit</w:t>
                  </w:r>
                  <w:r w:rsidRPr="0054203F" w:rsidDel="00B004F1">
                    <w:rPr>
                      <w:rFonts w:asciiTheme="majorBidi" w:hAnsiTheme="majorBidi" w:cstheme="majorBidi"/>
                    </w:rPr>
                    <w:t xml:space="preserve"> </w:t>
                  </w:r>
                  <w:r w:rsidRPr="0054203F">
                    <w:rPr>
                      <w:rFonts w:asciiTheme="majorBidi" w:hAnsiTheme="majorBidi" w:cstheme="majorBidi"/>
                    </w:rPr>
                    <w:t>(Note 1, 2)</w:t>
                  </w:r>
                </w:p>
              </w:tc>
              <w:tc>
                <w:tcPr>
                  <w:tcW w:w="1517" w:type="dxa"/>
                  <w:tcBorders>
                    <w:top w:val="single" w:sz="4" w:space="0" w:color="auto"/>
                    <w:left w:val="single" w:sz="4" w:space="0" w:color="auto"/>
                    <w:bottom w:val="single" w:sz="4" w:space="0" w:color="auto"/>
                    <w:right w:val="single" w:sz="4" w:space="0" w:color="auto"/>
                  </w:tcBorders>
                </w:tcPr>
                <w:p w14:paraId="0186EBB1" w14:textId="77777777" w:rsidR="00D71E3D" w:rsidRPr="0054203F" w:rsidRDefault="00D71E3D" w:rsidP="00A728F9">
                  <w:pPr>
                    <w:pStyle w:val="Tablehead0"/>
                    <w:rPr>
                      <w:rFonts w:asciiTheme="majorBidi" w:hAnsiTheme="majorBidi" w:cstheme="majorBidi"/>
                      <w:lang w:eastAsia="zh-CN"/>
                    </w:rPr>
                  </w:pPr>
                  <w:r w:rsidRPr="0054203F">
                    <w:rPr>
                      <w:rFonts w:asciiTheme="majorBidi" w:hAnsiTheme="majorBidi" w:cstheme="majorBidi"/>
                    </w:rPr>
                    <w:t xml:space="preserve">Measurement bandwidth </w:t>
                  </w:r>
                </w:p>
              </w:tc>
            </w:tr>
            <w:tr w:rsidR="00D71E3D" w:rsidRPr="0054203F" w14:paraId="40DCCB68" w14:textId="77777777" w:rsidTr="00A728F9">
              <w:trPr>
                <w:cantSplit/>
                <w:trHeight w:val="840"/>
                <w:jc w:val="center"/>
              </w:trPr>
              <w:tc>
                <w:tcPr>
                  <w:tcW w:w="1888" w:type="dxa"/>
                  <w:tcBorders>
                    <w:top w:val="single" w:sz="4" w:space="0" w:color="auto"/>
                    <w:left w:val="single" w:sz="4" w:space="0" w:color="auto"/>
                    <w:bottom w:val="single" w:sz="4" w:space="0" w:color="auto"/>
                    <w:right w:val="single" w:sz="4" w:space="0" w:color="auto"/>
                  </w:tcBorders>
                </w:tcPr>
                <w:p w14:paraId="6BE0F7E6" w14:textId="77777777" w:rsidR="00D71E3D" w:rsidRPr="0054203F" w:rsidRDefault="00D71E3D" w:rsidP="00A728F9">
                  <w:pPr>
                    <w:pStyle w:val="Tabletext"/>
                    <w:jc w:val="center"/>
                    <w:rPr>
                      <w:rFonts w:asciiTheme="majorBidi" w:hAnsiTheme="majorBidi" w:cstheme="majorBidi"/>
                    </w:rPr>
                  </w:pPr>
                  <w:r w:rsidRPr="0054203F">
                    <w:rPr>
                      <w:rFonts w:asciiTheme="majorBidi" w:hAnsiTheme="majorBidi" w:cstheme="majorBidi"/>
                    </w:rPr>
                    <w:t xml:space="preserve">0 MHz </w:t>
                  </w:r>
                  <w:r w:rsidRPr="0054203F">
                    <w:rPr>
                      <w:rFonts w:asciiTheme="majorBidi" w:hAnsiTheme="majorBidi" w:cstheme="majorBidi"/>
                    </w:rPr>
                    <w:sym w:font="Symbol" w:char="F0A3"/>
                  </w:r>
                  <w:r w:rsidRPr="0054203F">
                    <w:rPr>
                      <w:rFonts w:asciiTheme="majorBidi" w:hAnsiTheme="majorBidi" w:cstheme="majorBidi"/>
                    </w:rPr>
                    <w:t xml:space="preserve"> </w:t>
                  </w:r>
                  <w:r w:rsidRPr="0054203F">
                    <w:rPr>
                      <w:rFonts w:asciiTheme="majorBidi" w:hAnsiTheme="majorBidi" w:cstheme="majorBidi"/>
                    </w:rPr>
                    <w:sym w:font="Symbol" w:char="F044"/>
                  </w:r>
                  <w:r w:rsidRPr="0054203F">
                    <w:rPr>
                      <w:rFonts w:asciiTheme="majorBidi" w:hAnsiTheme="majorBidi" w:cstheme="majorBidi"/>
                    </w:rPr>
                    <w:t>f &lt; 5 MHz</w:t>
                  </w:r>
                </w:p>
              </w:tc>
              <w:tc>
                <w:tcPr>
                  <w:tcW w:w="3019" w:type="dxa"/>
                  <w:tcBorders>
                    <w:top w:val="single" w:sz="4" w:space="0" w:color="auto"/>
                    <w:left w:val="single" w:sz="4" w:space="0" w:color="auto"/>
                    <w:bottom w:val="single" w:sz="4" w:space="0" w:color="auto"/>
                    <w:right w:val="single" w:sz="4" w:space="0" w:color="auto"/>
                  </w:tcBorders>
                </w:tcPr>
                <w:p w14:paraId="30931F3D" w14:textId="77777777" w:rsidR="00D71E3D" w:rsidRPr="0054203F" w:rsidRDefault="00D71E3D" w:rsidP="00A728F9">
                  <w:pPr>
                    <w:pStyle w:val="Tabletext"/>
                    <w:jc w:val="center"/>
                    <w:rPr>
                      <w:rFonts w:asciiTheme="majorBidi" w:hAnsiTheme="majorBidi" w:cstheme="majorBidi"/>
                    </w:rPr>
                  </w:pPr>
                  <w:r w:rsidRPr="0054203F">
                    <w:rPr>
                      <w:rFonts w:asciiTheme="majorBidi" w:hAnsiTheme="majorBidi" w:cstheme="majorBidi"/>
                    </w:rPr>
                    <w:t xml:space="preserve">0.05 MHz </w:t>
                  </w:r>
                  <w:r w:rsidRPr="0054203F">
                    <w:rPr>
                      <w:rFonts w:asciiTheme="majorBidi" w:hAnsiTheme="majorBidi" w:cstheme="majorBidi"/>
                    </w:rPr>
                    <w:sym w:font="Symbol" w:char="F0A3"/>
                  </w:r>
                  <w:r w:rsidRPr="0054203F">
                    <w:rPr>
                      <w:rFonts w:asciiTheme="majorBidi" w:hAnsiTheme="majorBidi" w:cstheme="majorBidi"/>
                    </w:rPr>
                    <w:t xml:space="preserve"> f_offset &lt; 5.05 MHz</w:t>
                  </w:r>
                </w:p>
              </w:tc>
              <w:tc>
                <w:tcPr>
                  <w:tcW w:w="3078" w:type="dxa"/>
                  <w:tcBorders>
                    <w:top w:val="single" w:sz="4" w:space="0" w:color="auto"/>
                    <w:left w:val="single" w:sz="4" w:space="0" w:color="auto"/>
                    <w:bottom w:val="single" w:sz="4" w:space="0" w:color="auto"/>
                    <w:right w:val="single" w:sz="4" w:space="0" w:color="auto"/>
                  </w:tcBorders>
                  <w:vAlign w:val="center"/>
                </w:tcPr>
                <w:p w14:paraId="17223FF4" w14:textId="0517C713" w:rsidR="00D71E3D" w:rsidRPr="0054203F" w:rsidRDefault="00AB4047" w:rsidP="00A728F9">
                  <w:pPr>
                    <w:pStyle w:val="Tabletext"/>
                    <w:jc w:val="center"/>
                    <w:rPr>
                      <w:rFonts w:asciiTheme="majorBidi" w:hAnsiTheme="majorBidi" w:cstheme="majorBidi"/>
                    </w:rPr>
                  </w:pPr>
                  <w:r w:rsidRPr="0054203F">
                    <w:rPr>
                      <w:rFonts w:asciiTheme="majorBidi" w:hAnsiTheme="majorBidi" w:cstheme="majorBidi"/>
                      <w:position w:val="-28"/>
                    </w:rPr>
                    <w:object w:dxaOrig="3600" w:dyaOrig="680" w14:anchorId="07CA247C">
                      <v:shape id="_x0000_i1032" type="#_x0000_t75" alt="Formula" style="width:2in;height:29.45pt" o:ole="">
                        <v:imagedata r:id="rId31" o:title=""/>
                      </v:shape>
                      <o:OLEObject Type="Embed" ProgID="Equation.DSMT4" ShapeID="_x0000_i1032" DrawAspect="Content" ObjectID="_1842000499" r:id="rId32"/>
                    </w:object>
                  </w:r>
                </w:p>
              </w:tc>
              <w:tc>
                <w:tcPr>
                  <w:tcW w:w="1517" w:type="dxa"/>
                  <w:tcBorders>
                    <w:top w:val="single" w:sz="4" w:space="0" w:color="auto"/>
                    <w:left w:val="single" w:sz="4" w:space="0" w:color="auto"/>
                    <w:bottom w:val="single" w:sz="4" w:space="0" w:color="auto"/>
                    <w:right w:val="single" w:sz="4" w:space="0" w:color="auto"/>
                  </w:tcBorders>
                </w:tcPr>
                <w:p w14:paraId="17FC307C" w14:textId="77777777" w:rsidR="00D71E3D" w:rsidRPr="0054203F" w:rsidRDefault="00D71E3D" w:rsidP="00A728F9">
                  <w:pPr>
                    <w:pStyle w:val="Tabletext"/>
                    <w:jc w:val="center"/>
                    <w:rPr>
                      <w:rFonts w:asciiTheme="majorBidi" w:hAnsiTheme="majorBidi" w:cstheme="majorBidi"/>
                    </w:rPr>
                  </w:pPr>
                  <w:r w:rsidRPr="0054203F">
                    <w:rPr>
                      <w:rFonts w:asciiTheme="majorBidi" w:hAnsiTheme="majorBidi" w:cstheme="majorBidi"/>
                    </w:rPr>
                    <w:t xml:space="preserve">100 kHz </w:t>
                  </w:r>
                </w:p>
              </w:tc>
            </w:tr>
            <w:tr w:rsidR="00D71E3D" w:rsidRPr="0054203F" w14:paraId="25397760" w14:textId="77777777" w:rsidTr="00A728F9">
              <w:trPr>
                <w:cantSplit/>
                <w:trHeight w:val="425"/>
                <w:jc w:val="center"/>
              </w:trPr>
              <w:tc>
                <w:tcPr>
                  <w:tcW w:w="1888" w:type="dxa"/>
                  <w:tcBorders>
                    <w:top w:val="single" w:sz="4" w:space="0" w:color="auto"/>
                    <w:left w:val="single" w:sz="4" w:space="0" w:color="auto"/>
                    <w:bottom w:val="single" w:sz="4" w:space="0" w:color="auto"/>
                    <w:right w:val="single" w:sz="4" w:space="0" w:color="auto"/>
                  </w:tcBorders>
                </w:tcPr>
                <w:p w14:paraId="71741DC2" w14:textId="77777777" w:rsidR="00D71E3D" w:rsidRPr="0054203F" w:rsidRDefault="00D71E3D" w:rsidP="00A728F9">
                  <w:pPr>
                    <w:pStyle w:val="Tabletext"/>
                    <w:jc w:val="center"/>
                    <w:rPr>
                      <w:rFonts w:asciiTheme="majorBidi" w:hAnsiTheme="majorBidi" w:cstheme="majorBidi"/>
                    </w:rPr>
                  </w:pPr>
                  <w:r w:rsidRPr="0054203F">
                    <w:rPr>
                      <w:rFonts w:asciiTheme="majorBidi" w:hAnsiTheme="majorBidi" w:cstheme="majorBidi"/>
                    </w:rPr>
                    <w:t xml:space="preserve">5 MHz </w:t>
                  </w:r>
                  <w:r w:rsidRPr="0054203F">
                    <w:rPr>
                      <w:rFonts w:asciiTheme="majorBidi" w:hAnsiTheme="majorBidi" w:cstheme="majorBidi"/>
                    </w:rPr>
                    <w:sym w:font="Symbol" w:char="F0A3"/>
                  </w:r>
                  <w:r w:rsidRPr="0054203F">
                    <w:rPr>
                      <w:rFonts w:asciiTheme="majorBidi" w:hAnsiTheme="majorBidi" w:cstheme="majorBidi"/>
                    </w:rPr>
                    <w:t xml:space="preserve"> </w:t>
                  </w:r>
                  <w:r w:rsidRPr="0054203F">
                    <w:rPr>
                      <w:rFonts w:asciiTheme="majorBidi" w:hAnsiTheme="majorBidi" w:cstheme="majorBidi"/>
                    </w:rPr>
                    <w:sym w:font="Symbol" w:char="F044"/>
                  </w:r>
                  <w:r w:rsidRPr="0054203F">
                    <w:rPr>
                      <w:rFonts w:asciiTheme="majorBidi" w:hAnsiTheme="majorBidi" w:cstheme="majorBidi"/>
                    </w:rPr>
                    <w:t>f &lt; min(10 MHz, Δf</w:t>
                  </w:r>
                  <w:r w:rsidRPr="0054203F">
                    <w:rPr>
                      <w:rFonts w:asciiTheme="majorBidi" w:hAnsiTheme="majorBidi" w:cstheme="majorBidi"/>
                      <w:vertAlign w:val="subscript"/>
                      <w:lang w:eastAsia="zh-CN"/>
                    </w:rPr>
                    <w:t>max</w:t>
                  </w:r>
                  <w:r w:rsidRPr="0054203F">
                    <w:rPr>
                      <w:rFonts w:asciiTheme="majorBidi" w:hAnsiTheme="majorBidi" w:cstheme="majorBidi"/>
                      <w:lang w:eastAsia="zh-CN"/>
                    </w:rPr>
                    <w:t>)</w:t>
                  </w:r>
                </w:p>
              </w:tc>
              <w:tc>
                <w:tcPr>
                  <w:tcW w:w="3019" w:type="dxa"/>
                  <w:tcBorders>
                    <w:top w:val="single" w:sz="4" w:space="0" w:color="auto"/>
                    <w:left w:val="single" w:sz="4" w:space="0" w:color="auto"/>
                    <w:bottom w:val="single" w:sz="4" w:space="0" w:color="auto"/>
                    <w:right w:val="single" w:sz="4" w:space="0" w:color="auto"/>
                  </w:tcBorders>
                </w:tcPr>
                <w:p w14:paraId="0EA69889" w14:textId="77777777" w:rsidR="00D71E3D" w:rsidRPr="0054203F" w:rsidRDefault="00D71E3D" w:rsidP="00A728F9">
                  <w:pPr>
                    <w:pStyle w:val="Tabletext"/>
                    <w:jc w:val="center"/>
                    <w:rPr>
                      <w:rFonts w:asciiTheme="majorBidi" w:hAnsiTheme="majorBidi" w:cstheme="majorBidi"/>
                    </w:rPr>
                  </w:pPr>
                  <w:r w:rsidRPr="0054203F">
                    <w:rPr>
                      <w:rFonts w:asciiTheme="majorBidi" w:hAnsiTheme="majorBidi" w:cstheme="majorBidi"/>
                    </w:rPr>
                    <w:t xml:space="preserve">5.05 MHz </w:t>
                  </w:r>
                  <w:r w:rsidRPr="0054203F">
                    <w:rPr>
                      <w:rFonts w:asciiTheme="majorBidi" w:hAnsiTheme="majorBidi" w:cstheme="majorBidi"/>
                    </w:rPr>
                    <w:sym w:font="Symbol" w:char="F0A3"/>
                  </w:r>
                  <w:r w:rsidRPr="0054203F">
                    <w:rPr>
                      <w:rFonts w:asciiTheme="majorBidi" w:hAnsiTheme="majorBidi" w:cstheme="majorBidi"/>
                    </w:rPr>
                    <w:t xml:space="preserve"> f_offset &lt; min(10.05 MHz, f_offset</w:t>
                  </w:r>
                  <w:r w:rsidRPr="0054203F">
                    <w:rPr>
                      <w:rFonts w:asciiTheme="majorBidi" w:hAnsiTheme="majorBidi" w:cstheme="majorBidi"/>
                      <w:vertAlign w:val="subscript"/>
                      <w:lang w:eastAsia="zh-CN"/>
                    </w:rPr>
                    <w:t>max</w:t>
                  </w:r>
                  <w:r w:rsidRPr="0054203F">
                    <w:rPr>
                      <w:rFonts w:asciiTheme="majorBidi" w:hAnsiTheme="majorBidi" w:cstheme="majorBidi"/>
                      <w:lang w:eastAsia="zh-CN"/>
                    </w:rPr>
                    <w:t>)</w:t>
                  </w:r>
                </w:p>
              </w:tc>
              <w:tc>
                <w:tcPr>
                  <w:tcW w:w="3078" w:type="dxa"/>
                  <w:tcBorders>
                    <w:top w:val="single" w:sz="4" w:space="0" w:color="auto"/>
                    <w:left w:val="single" w:sz="4" w:space="0" w:color="auto"/>
                    <w:bottom w:val="single" w:sz="4" w:space="0" w:color="auto"/>
                    <w:right w:val="single" w:sz="4" w:space="0" w:color="auto"/>
                  </w:tcBorders>
                </w:tcPr>
                <w:p w14:paraId="28367964" w14:textId="77777777" w:rsidR="00D71E3D" w:rsidRPr="0054203F" w:rsidRDefault="00D71E3D" w:rsidP="00A728F9">
                  <w:pPr>
                    <w:pStyle w:val="Tabletext"/>
                    <w:jc w:val="center"/>
                    <w:rPr>
                      <w:rFonts w:asciiTheme="majorBidi" w:hAnsiTheme="majorBidi" w:cstheme="majorBidi"/>
                    </w:rPr>
                  </w:pPr>
                  <w:r w:rsidRPr="0054203F">
                    <w:rPr>
                      <w:rFonts w:asciiTheme="majorBidi" w:hAnsiTheme="majorBidi" w:cstheme="majorBidi"/>
                    </w:rPr>
                    <w:t>−27.5 dBm</w:t>
                  </w:r>
                </w:p>
              </w:tc>
              <w:tc>
                <w:tcPr>
                  <w:tcW w:w="1517" w:type="dxa"/>
                  <w:tcBorders>
                    <w:top w:val="single" w:sz="4" w:space="0" w:color="auto"/>
                    <w:left w:val="single" w:sz="4" w:space="0" w:color="auto"/>
                    <w:bottom w:val="single" w:sz="4" w:space="0" w:color="auto"/>
                    <w:right w:val="single" w:sz="4" w:space="0" w:color="auto"/>
                  </w:tcBorders>
                </w:tcPr>
                <w:p w14:paraId="4CDBBEF4" w14:textId="77777777" w:rsidR="00D71E3D" w:rsidRPr="0054203F" w:rsidRDefault="00D71E3D" w:rsidP="00A728F9">
                  <w:pPr>
                    <w:pStyle w:val="Tabletext"/>
                    <w:jc w:val="center"/>
                    <w:rPr>
                      <w:rFonts w:asciiTheme="majorBidi" w:hAnsiTheme="majorBidi" w:cstheme="majorBidi"/>
                    </w:rPr>
                  </w:pPr>
                  <w:r w:rsidRPr="0054203F">
                    <w:rPr>
                      <w:rFonts w:asciiTheme="majorBidi" w:hAnsiTheme="majorBidi" w:cstheme="majorBidi"/>
                    </w:rPr>
                    <w:t xml:space="preserve">100 kHz </w:t>
                  </w:r>
                </w:p>
              </w:tc>
            </w:tr>
            <w:tr w:rsidR="00D71E3D" w:rsidRPr="0054203F" w14:paraId="357D7645" w14:textId="77777777" w:rsidTr="00A728F9">
              <w:trPr>
                <w:cantSplit/>
                <w:trHeight w:val="222"/>
                <w:jc w:val="center"/>
              </w:trPr>
              <w:tc>
                <w:tcPr>
                  <w:tcW w:w="1888" w:type="dxa"/>
                  <w:tcBorders>
                    <w:top w:val="single" w:sz="4" w:space="0" w:color="auto"/>
                    <w:left w:val="single" w:sz="4" w:space="0" w:color="auto"/>
                    <w:bottom w:val="single" w:sz="4" w:space="0" w:color="auto"/>
                    <w:right w:val="single" w:sz="4" w:space="0" w:color="auto"/>
                  </w:tcBorders>
                </w:tcPr>
                <w:p w14:paraId="28A56476" w14:textId="77777777" w:rsidR="00D71E3D" w:rsidRPr="0054203F" w:rsidRDefault="00D71E3D" w:rsidP="00A728F9">
                  <w:pPr>
                    <w:pStyle w:val="Tabletext"/>
                    <w:jc w:val="center"/>
                    <w:rPr>
                      <w:rFonts w:asciiTheme="majorBidi" w:hAnsiTheme="majorBidi" w:cstheme="majorBidi"/>
                    </w:rPr>
                  </w:pPr>
                  <w:r w:rsidRPr="0054203F">
                    <w:rPr>
                      <w:rFonts w:asciiTheme="majorBidi" w:hAnsiTheme="majorBidi" w:cstheme="majorBidi"/>
                    </w:rPr>
                    <w:t xml:space="preserve">10 MHz </w:t>
                  </w:r>
                  <w:r w:rsidRPr="0054203F">
                    <w:rPr>
                      <w:rFonts w:asciiTheme="majorBidi" w:hAnsiTheme="majorBidi" w:cstheme="majorBidi"/>
                    </w:rPr>
                    <w:sym w:font="Symbol" w:char="F0A3"/>
                  </w:r>
                  <w:r w:rsidRPr="0054203F">
                    <w:rPr>
                      <w:rFonts w:asciiTheme="majorBidi" w:hAnsiTheme="majorBidi" w:cstheme="majorBidi"/>
                    </w:rPr>
                    <w:t xml:space="preserve"> </w:t>
                  </w:r>
                  <w:r w:rsidRPr="0054203F">
                    <w:rPr>
                      <w:rFonts w:asciiTheme="majorBidi" w:hAnsiTheme="majorBidi" w:cstheme="majorBidi"/>
                    </w:rPr>
                    <w:sym w:font="Symbol" w:char="F044"/>
                  </w:r>
                  <w:r w:rsidRPr="0054203F">
                    <w:rPr>
                      <w:rFonts w:asciiTheme="majorBidi" w:hAnsiTheme="majorBidi" w:cstheme="majorBidi"/>
                    </w:rPr>
                    <w:t xml:space="preserve">f </w:t>
                  </w:r>
                  <w:r w:rsidRPr="0054203F">
                    <w:rPr>
                      <w:rFonts w:asciiTheme="majorBidi" w:hAnsiTheme="majorBidi" w:cstheme="majorBidi"/>
                    </w:rPr>
                    <w:sym w:font="Symbol" w:char="F0A3"/>
                  </w:r>
                  <w:r w:rsidRPr="0054203F">
                    <w:rPr>
                      <w:rFonts w:asciiTheme="majorBidi" w:hAnsiTheme="majorBidi" w:cstheme="majorBidi"/>
                    </w:rPr>
                    <w:t xml:space="preserve"> </w:t>
                  </w:r>
                  <w:r w:rsidRPr="0054203F">
                    <w:rPr>
                      <w:rFonts w:asciiTheme="majorBidi" w:hAnsiTheme="majorBidi" w:cstheme="majorBidi"/>
                    </w:rPr>
                    <w:sym w:font="Symbol" w:char="F044"/>
                  </w:r>
                  <w:r w:rsidRPr="0054203F">
                    <w:rPr>
                      <w:rFonts w:asciiTheme="majorBidi" w:hAnsiTheme="majorBidi" w:cstheme="majorBidi"/>
                    </w:rPr>
                    <w:t>f</w:t>
                  </w:r>
                  <w:r w:rsidRPr="0054203F">
                    <w:rPr>
                      <w:rFonts w:asciiTheme="majorBidi" w:hAnsiTheme="majorBidi" w:cstheme="majorBidi"/>
                      <w:vertAlign w:val="subscript"/>
                    </w:rPr>
                    <w:t>max</w:t>
                  </w:r>
                </w:p>
              </w:tc>
              <w:tc>
                <w:tcPr>
                  <w:tcW w:w="3019" w:type="dxa"/>
                  <w:tcBorders>
                    <w:top w:val="single" w:sz="4" w:space="0" w:color="auto"/>
                    <w:left w:val="single" w:sz="4" w:space="0" w:color="auto"/>
                    <w:bottom w:val="single" w:sz="4" w:space="0" w:color="auto"/>
                    <w:right w:val="single" w:sz="4" w:space="0" w:color="auto"/>
                  </w:tcBorders>
                </w:tcPr>
                <w:p w14:paraId="6C0BBA63" w14:textId="77777777" w:rsidR="00D71E3D" w:rsidRPr="0054203F" w:rsidRDefault="00D71E3D" w:rsidP="00A728F9">
                  <w:pPr>
                    <w:pStyle w:val="Tabletext"/>
                    <w:jc w:val="center"/>
                    <w:rPr>
                      <w:rFonts w:asciiTheme="majorBidi" w:hAnsiTheme="majorBidi" w:cstheme="majorBidi"/>
                    </w:rPr>
                  </w:pPr>
                  <w:r w:rsidRPr="0054203F">
                    <w:rPr>
                      <w:rFonts w:asciiTheme="majorBidi" w:hAnsiTheme="majorBidi" w:cstheme="majorBidi"/>
                    </w:rPr>
                    <w:t xml:space="preserve">10.05 MHz </w:t>
                  </w:r>
                  <w:r w:rsidRPr="0054203F">
                    <w:rPr>
                      <w:rFonts w:asciiTheme="majorBidi" w:hAnsiTheme="majorBidi" w:cstheme="majorBidi"/>
                    </w:rPr>
                    <w:sym w:font="Symbol" w:char="F0A3"/>
                  </w:r>
                  <w:r w:rsidRPr="0054203F">
                    <w:rPr>
                      <w:rFonts w:asciiTheme="majorBidi" w:hAnsiTheme="majorBidi" w:cstheme="majorBidi"/>
                    </w:rPr>
                    <w:t xml:space="preserve"> f_offset &lt; f_offset</w:t>
                  </w:r>
                  <w:r w:rsidRPr="0054203F">
                    <w:rPr>
                      <w:rFonts w:asciiTheme="majorBidi" w:hAnsiTheme="majorBidi" w:cstheme="majorBidi"/>
                      <w:vertAlign w:val="subscript"/>
                    </w:rPr>
                    <w:t>max</w:t>
                  </w:r>
                </w:p>
              </w:tc>
              <w:tc>
                <w:tcPr>
                  <w:tcW w:w="3078" w:type="dxa"/>
                  <w:tcBorders>
                    <w:top w:val="single" w:sz="4" w:space="0" w:color="auto"/>
                    <w:left w:val="single" w:sz="4" w:space="0" w:color="auto"/>
                    <w:bottom w:val="single" w:sz="4" w:space="0" w:color="auto"/>
                    <w:right w:val="single" w:sz="4" w:space="0" w:color="auto"/>
                  </w:tcBorders>
                </w:tcPr>
                <w:p w14:paraId="18FA58A9" w14:textId="77777777" w:rsidR="00D71E3D" w:rsidRPr="0054203F" w:rsidRDefault="00D71E3D" w:rsidP="00A728F9">
                  <w:pPr>
                    <w:pStyle w:val="Tabletext"/>
                    <w:jc w:val="center"/>
                    <w:rPr>
                      <w:rFonts w:asciiTheme="majorBidi" w:hAnsiTheme="majorBidi" w:cstheme="majorBidi"/>
                    </w:rPr>
                  </w:pPr>
                  <w:r w:rsidRPr="0054203F">
                    <w:rPr>
                      <w:rFonts w:asciiTheme="majorBidi" w:hAnsiTheme="majorBidi" w:cstheme="majorBidi"/>
                    </w:rPr>
                    <w:t>−29 dBm (Note 3)</w:t>
                  </w:r>
                </w:p>
              </w:tc>
              <w:tc>
                <w:tcPr>
                  <w:tcW w:w="1517" w:type="dxa"/>
                  <w:tcBorders>
                    <w:top w:val="single" w:sz="4" w:space="0" w:color="auto"/>
                    <w:left w:val="single" w:sz="4" w:space="0" w:color="auto"/>
                    <w:bottom w:val="single" w:sz="4" w:space="0" w:color="auto"/>
                    <w:right w:val="single" w:sz="4" w:space="0" w:color="auto"/>
                  </w:tcBorders>
                </w:tcPr>
                <w:p w14:paraId="57280610" w14:textId="77777777" w:rsidR="00D71E3D" w:rsidRPr="0054203F" w:rsidRDefault="00D71E3D" w:rsidP="00A728F9">
                  <w:pPr>
                    <w:pStyle w:val="Tabletext"/>
                    <w:jc w:val="center"/>
                    <w:rPr>
                      <w:rFonts w:asciiTheme="majorBidi" w:hAnsiTheme="majorBidi" w:cstheme="majorBidi"/>
                    </w:rPr>
                  </w:pPr>
                  <w:r w:rsidRPr="0054203F">
                    <w:rPr>
                      <w:rFonts w:asciiTheme="majorBidi" w:hAnsiTheme="majorBidi" w:cstheme="majorBidi"/>
                    </w:rPr>
                    <w:t>100 kHz</w:t>
                  </w:r>
                </w:p>
              </w:tc>
            </w:tr>
            <w:tr w:rsidR="00D71E3D" w:rsidRPr="0054203F" w14:paraId="6D79C478" w14:textId="77777777" w:rsidTr="00A728F9">
              <w:trPr>
                <w:cantSplit/>
                <w:trHeight w:val="1710"/>
                <w:jc w:val="center"/>
              </w:trPr>
              <w:tc>
                <w:tcPr>
                  <w:tcW w:w="9502" w:type="dxa"/>
                  <w:gridSpan w:val="4"/>
                  <w:tcBorders>
                    <w:left w:val="nil"/>
                    <w:bottom w:val="nil"/>
                    <w:right w:val="nil"/>
                  </w:tcBorders>
                </w:tcPr>
                <w:p w14:paraId="292F0278" w14:textId="77777777" w:rsidR="00D71E3D" w:rsidRPr="0054203F" w:rsidRDefault="00D71E3D" w:rsidP="00A728F9">
                  <w:pPr>
                    <w:pStyle w:val="Tabletext"/>
                    <w:rPr>
                      <w:rFonts w:asciiTheme="majorBidi" w:hAnsiTheme="majorBidi" w:cstheme="majorBidi"/>
                    </w:rPr>
                  </w:pPr>
                  <w:r w:rsidRPr="0054203F">
                    <w:rPr>
                      <w:rFonts w:asciiTheme="majorBidi" w:hAnsiTheme="majorBidi" w:cstheme="majorBidi"/>
                    </w:rPr>
                    <w:t>Note 1: For a BS supporting non-contiguous spectrum operation within any operating band the emission limits within sub-block gaps is calculated as a cumulative sum of contributions from adjacent sub blocks on each side of the sub block gap. Exception is Δf ≥ 10 MHz from both adjacent sub blocks on each side of the sub-block gap, where the emission limits within sub-block gaps shall be −29 dBm/100 kHz.</w:t>
                  </w:r>
                </w:p>
                <w:p w14:paraId="0B7E816D" w14:textId="77777777" w:rsidR="00D71E3D" w:rsidRPr="0054203F" w:rsidRDefault="00D71E3D" w:rsidP="00A728F9">
                  <w:pPr>
                    <w:pStyle w:val="Tabletext"/>
                    <w:rPr>
                      <w:rFonts w:asciiTheme="majorBidi" w:hAnsiTheme="majorBidi" w:cstheme="majorBidi"/>
                    </w:rPr>
                  </w:pPr>
                  <w:r w:rsidRPr="0054203F">
                    <w:rPr>
                      <w:rFonts w:asciiTheme="majorBidi" w:hAnsiTheme="majorBidi" w:cstheme="majorBidi"/>
                    </w:rPr>
                    <w:t>Note 2: For a multi-band connector with Inter RF Bandwidth gap &lt; 2*ΔfOBUE the emission limits within the Inter RF Bandwidth gaps is calculated as a cumulative sum of contributions from adjacent sub-blocks or RF Bandwidth on each side of the Inter RF Bandwidth gap.</w:t>
                  </w:r>
                </w:p>
                <w:p w14:paraId="0F37DF2F" w14:textId="77777777" w:rsidR="00D71E3D" w:rsidRPr="0054203F" w:rsidRDefault="00D71E3D" w:rsidP="00A728F9">
                  <w:pPr>
                    <w:pStyle w:val="Tabletext"/>
                    <w:rPr>
                      <w:rFonts w:asciiTheme="majorBidi" w:hAnsiTheme="majorBidi" w:cstheme="majorBidi"/>
                    </w:rPr>
                  </w:pPr>
                  <w:r w:rsidRPr="0054203F">
                    <w:rPr>
                      <w:rFonts w:asciiTheme="majorBidi" w:hAnsiTheme="majorBidi" w:cstheme="majorBidi"/>
                    </w:rPr>
                    <w:t xml:space="preserve">Note 3: The requirement is not applicable when </w:t>
                  </w:r>
                  <w:r w:rsidRPr="0054203F">
                    <w:rPr>
                      <w:rFonts w:asciiTheme="majorBidi" w:hAnsiTheme="majorBidi" w:cstheme="majorBidi"/>
                    </w:rPr>
                    <w:sym w:font="Symbol" w:char="F044"/>
                  </w:r>
                  <w:r w:rsidRPr="0054203F">
                    <w:rPr>
                      <w:rFonts w:asciiTheme="majorBidi" w:hAnsiTheme="majorBidi" w:cstheme="majorBidi"/>
                    </w:rPr>
                    <w:t>fmax &lt; 10 MHz.</w:t>
                  </w:r>
                </w:p>
              </w:tc>
            </w:tr>
          </w:tbl>
          <w:p w14:paraId="73732AD9" w14:textId="77777777" w:rsidR="00D71E3D" w:rsidRPr="0054203F" w:rsidRDefault="00D71E3D" w:rsidP="00A728F9">
            <w:pPr>
              <w:pStyle w:val="TableNo"/>
            </w:pPr>
          </w:p>
        </w:tc>
      </w:tr>
    </w:tbl>
    <w:p w14:paraId="629894D2" w14:textId="77777777" w:rsidR="006B0667" w:rsidRPr="0054203F" w:rsidRDefault="006B0667" w:rsidP="006B0667">
      <w:pPr>
        <w:pStyle w:val="Tablefin"/>
      </w:pPr>
    </w:p>
    <w:p w14:paraId="6A5F5D7C" w14:textId="3391A5AE" w:rsidR="006B0667" w:rsidRPr="0054203F" w:rsidRDefault="006B0667" w:rsidP="00D7154C">
      <w:r w:rsidRPr="0054203F">
        <w:t xml:space="preserve">Pour les stations de base moyenne portée dans les bandes NR </w:t>
      </w:r>
      <w:r w:rsidRPr="0054203F">
        <w:rPr>
          <w:lang w:eastAsia="zh-CN"/>
        </w:rPr>
        <w:t>&gt;</w:t>
      </w:r>
      <w:r w:rsidRPr="0054203F">
        <w:t xml:space="preserve"> 3 GHz, les limites de base sont spécifiées dans les Tableaux 6.6.4.5.4-3 et 6.6.4.5.4-4 du Document TS 38.141-1 [1].</w:t>
      </w:r>
    </w:p>
    <w:tbl>
      <w:tblPr>
        <w:tblStyle w:val="TableGrid"/>
        <w:tblW w:w="0" w:type="auto"/>
        <w:tblLook w:val="04A0" w:firstRow="1" w:lastRow="0" w:firstColumn="1" w:lastColumn="0" w:noHBand="0" w:noVBand="1"/>
      </w:tblPr>
      <w:tblGrid>
        <w:gridCol w:w="9629"/>
      </w:tblGrid>
      <w:tr w:rsidR="00D71E3D" w:rsidRPr="0054203F" w14:paraId="7DAF6698" w14:textId="77777777" w:rsidTr="00A728F9">
        <w:tc>
          <w:tcPr>
            <w:tcW w:w="9629" w:type="dxa"/>
          </w:tcPr>
          <w:p w14:paraId="5308D4FC" w14:textId="77777777" w:rsidR="00D71E3D" w:rsidRPr="0054203F" w:rsidRDefault="00D71E3D" w:rsidP="00A728F9">
            <w:pPr>
              <w:pStyle w:val="TableNo"/>
              <w:rPr>
                <w:rFonts w:asciiTheme="majorBidi" w:hAnsiTheme="majorBidi" w:cstheme="majorBidi"/>
              </w:rPr>
            </w:pPr>
            <w:r w:rsidRPr="0054203F">
              <w:rPr>
                <w:rFonts w:asciiTheme="majorBidi" w:hAnsiTheme="majorBidi" w:cstheme="majorBidi"/>
              </w:rPr>
              <w:lastRenderedPageBreak/>
              <w:t>TABLE 6.6.4.5.4-3</w:t>
            </w:r>
          </w:p>
          <w:p w14:paraId="14DF9866" w14:textId="77777777" w:rsidR="00D71E3D" w:rsidRPr="0054203F" w:rsidRDefault="00D71E3D" w:rsidP="00A728F9">
            <w:pPr>
              <w:pStyle w:val="Tabletitle"/>
              <w:rPr>
                <w:rFonts w:asciiTheme="majorBidi" w:hAnsiTheme="majorBidi" w:cstheme="majorBidi"/>
              </w:rPr>
            </w:pPr>
            <w:r w:rsidRPr="0054203F">
              <w:rPr>
                <w:rFonts w:asciiTheme="majorBidi" w:hAnsiTheme="majorBidi" w:cstheme="majorBidi"/>
              </w:rPr>
              <w:t xml:space="preserve">Medium Range BS </w:t>
            </w:r>
            <w:r w:rsidRPr="0054203F">
              <w:rPr>
                <w:rFonts w:asciiTheme="majorBidi" w:hAnsiTheme="majorBidi" w:cstheme="majorBidi"/>
                <w:i/>
              </w:rPr>
              <w:t>operating band</w:t>
            </w:r>
            <w:r w:rsidRPr="0054203F">
              <w:rPr>
                <w:rFonts w:asciiTheme="majorBidi" w:hAnsiTheme="majorBidi" w:cstheme="majorBidi"/>
              </w:rPr>
              <w:t xml:space="preserve"> unwanted emission limits</w:t>
            </w:r>
            <w:r w:rsidRPr="0054203F">
              <w:rPr>
                <w:rFonts w:asciiTheme="majorBidi" w:hAnsiTheme="majorBidi" w:cstheme="majorBidi"/>
                <w:lang w:eastAsia="zh-CN"/>
              </w:rPr>
              <w:t xml:space="preserve">, </w:t>
            </w:r>
            <w:r w:rsidRPr="0054203F">
              <w:rPr>
                <w:rFonts w:asciiTheme="majorBidi" w:hAnsiTheme="majorBidi" w:cstheme="majorBidi"/>
                <w:lang w:eastAsia="zh-CN"/>
              </w:rPr>
              <w:br/>
              <w:t>31</w:t>
            </w:r>
            <w:r w:rsidRPr="0054203F">
              <w:rPr>
                <w:rFonts w:asciiTheme="majorBidi" w:hAnsiTheme="majorBidi" w:cstheme="majorBidi"/>
              </w:rPr>
              <w:t xml:space="preserve">&lt; </w:t>
            </w:r>
            <w:r w:rsidRPr="0054203F">
              <w:rPr>
                <w:rFonts w:asciiTheme="majorBidi" w:hAnsiTheme="majorBidi" w:cstheme="majorBidi"/>
                <w:bCs/>
              </w:rPr>
              <w:t>P</w:t>
            </w:r>
            <w:r w:rsidRPr="0054203F">
              <w:rPr>
                <w:rFonts w:asciiTheme="majorBidi" w:hAnsiTheme="majorBidi" w:cstheme="majorBidi"/>
                <w:bCs/>
                <w:vertAlign w:val="subscript"/>
              </w:rPr>
              <w:t>rated,x</w:t>
            </w:r>
            <w:r w:rsidRPr="0054203F">
              <w:rPr>
                <w:rFonts w:asciiTheme="majorBidi" w:hAnsiTheme="majorBidi" w:cstheme="majorBidi"/>
              </w:rPr>
              <w:t xml:space="preserve"> </w:t>
            </w:r>
            <w:r w:rsidRPr="0054203F">
              <w:rPr>
                <w:rFonts w:asciiTheme="majorBidi" w:hAnsiTheme="majorBidi" w:cstheme="majorBidi"/>
              </w:rPr>
              <w:sym w:font="Symbol" w:char="F0A3"/>
            </w:r>
            <w:r w:rsidRPr="0054203F">
              <w:rPr>
                <w:rFonts w:asciiTheme="majorBidi" w:hAnsiTheme="majorBidi" w:cstheme="majorBidi"/>
              </w:rPr>
              <w:t xml:space="preserve"> 38 dBm (</w:t>
            </w:r>
            <w:r w:rsidRPr="0054203F">
              <w:rPr>
                <w:rFonts w:asciiTheme="majorBidi" w:hAnsiTheme="majorBidi" w:cstheme="majorBidi"/>
                <w:lang w:eastAsia="zh-CN"/>
              </w:rPr>
              <w:t>NR bands &gt;3 GHz</w:t>
            </w:r>
            <w:r w:rsidRPr="0054203F">
              <w:rPr>
                <w:rFonts w:asciiTheme="majorBidi" w:hAnsiTheme="majorBidi" w:cstheme="majorBidi"/>
              </w:rPr>
              <w:t>)</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843"/>
              <w:gridCol w:w="2689"/>
              <w:gridCol w:w="3458"/>
              <w:gridCol w:w="1512"/>
            </w:tblGrid>
            <w:tr w:rsidR="00D71E3D" w:rsidRPr="0054203F" w14:paraId="4F43B4E2" w14:textId="77777777" w:rsidTr="00A728F9">
              <w:trPr>
                <w:cantSplit/>
                <w:trHeight w:val="630"/>
                <w:jc w:val="center"/>
              </w:trPr>
              <w:tc>
                <w:tcPr>
                  <w:tcW w:w="1843" w:type="dxa"/>
                  <w:tcBorders>
                    <w:top w:val="single" w:sz="4" w:space="0" w:color="auto"/>
                    <w:left w:val="single" w:sz="4" w:space="0" w:color="auto"/>
                    <w:bottom w:val="single" w:sz="4" w:space="0" w:color="auto"/>
                    <w:right w:val="single" w:sz="4" w:space="0" w:color="auto"/>
                  </w:tcBorders>
                </w:tcPr>
                <w:p w14:paraId="60E63427" w14:textId="77777777" w:rsidR="00D71E3D" w:rsidRPr="0054203F" w:rsidRDefault="00D71E3D" w:rsidP="00A728F9">
                  <w:pPr>
                    <w:pStyle w:val="Tablehead0"/>
                    <w:rPr>
                      <w:rFonts w:asciiTheme="majorBidi" w:hAnsiTheme="majorBidi" w:cstheme="majorBidi"/>
                    </w:rPr>
                  </w:pPr>
                  <w:r w:rsidRPr="0054203F">
                    <w:rPr>
                      <w:rFonts w:asciiTheme="majorBidi" w:hAnsiTheme="majorBidi" w:cstheme="majorBidi"/>
                    </w:rPr>
                    <w:t xml:space="preserve">Frequency offset of measurement filter −3 dB point, </w:t>
                  </w:r>
                  <w:r w:rsidRPr="0054203F">
                    <w:rPr>
                      <w:rFonts w:asciiTheme="majorBidi" w:hAnsiTheme="majorBidi" w:cstheme="majorBidi"/>
                    </w:rPr>
                    <w:sym w:font="Symbol" w:char="F044"/>
                  </w:r>
                  <w:r w:rsidRPr="0054203F">
                    <w:rPr>
                      <w:rFonts w:asciiTheme="majorBidi" w:hAnsiTheme="majorBidi" w:cstheme="majorBidi"/>
                    </w:rPr>
                    <w:t>f</w:t>
                  </w:r>
                </w:p>
              </w:tc>
              <w:tc>
                <w:tcPr>
                  <w:tcW w:w="2689" w:type="dxa"/>
                  <w:tcBorders>
                    <w:top w:val="single" w:sz="4" w:space="0" w:color="auto"/>
                    <w:left w:val="single" w:sz="4" w:space="0" w:color="auto"/>
                    <w:bottom w:val="single" w:sz="4" w:space="0" w:color="auto"/>
                    <w:right w:val="single" w:sz="4" w:space="0" w:color="auto"/>
                  </w:tcBorders>
                </w:tcPr>
                <w:p w14:paraId="7A6BB7B9" w14:textId="77777777" w:rsidR="00D71E3D" w:rsidRPr="0054203F" w:rsidRDefault="00D71E3D" w:rsidP="00A728F9">
                  <w:pPr>
                    <w:pStyle w:val="Tablehead0"/>
                    <w:rPr>
                      <w:rFonts w:asciiTheme="majorBidi" w:hAnsiTheme="majorBidi" w:cstheme="majorBidi"/>
                    </w:rPr>
                  </w:pPr>
                  <w:r w:rsidRPr="0054203F">
                    <w:rPr>
                      <w:rFonts w:asciiTheme="majorBidi" w:hAnsiTheme="majorBidi" w:cstheme="majorBidi"/>
                    </w:rPr>
                    <w:t>Frequency offset of measurement filter centre frequency, f_offset</w:t>
                  </w:r>
                </w:p>
              </w:tc>
              <w:tc>
                <w:tcPr>
                  <w:tcW w:w="3458" w:type="dxa"/>
                  <w:tcBorders>
                    <w:top w:val="single" w:sz="4" w:space="0" w:color="auto"/>
                    <w:left w:val="single" w:sz="4" w:space="0" w:color="auto"/>
                    <w:bottom w:val="single" w:sz="4" w:space="0" w:color="auto"/>
                    <w:right w:val="single" w:sz="4" w:space="0" w:color="auto"/>
                  </w:tcBorders>
                </w:tcPr>
                <w:p w14:paraId="11742234" w14:textId="77777777" w:rsidR="00D71E3D" w:rsidRPr="0054203F" w:rsidRDefault="00D71E3D" w:rsidP="00A728F9">
                  <w:pPr>
                    <w:pStyle w:val="Tablehead0"/>
                    <w:rPr>
                      <w:rFonts w:asciiTheme="majorBidi" w:hAnsiTheme="majorBidi" w:cstheme="majorBidi"/>
                    </w:rPr>
                  </w:pPr>
                  <w:r w:rsidRPr="0054203F">
                    <w:rPr>
                      <w:rFonts w:asciiTheme="majorBidi" w:hAnsiTheme="majorBidi" w:cstheme="majorBidi"/>
                      <w:i/>
                      <w:lang w:eastAsia="zh-CN"/>
                    </w:rPr>
                    <w:t>Basic limit</w:t>
                  </w:r>
                  <w:r w:rsidRPr="0054203F" w:rsidDel="00B004F1">
                    <w:rPr>
                      <w:rFonts w:asciiTheme="majorBidi" w:hAnsiTheme="majorBidi" w:cstheme="majorBidi"/>
                    </w:rPr>
                    <w:t xml:space="preserve"> </w:t>
                  </w:r>
                  <w:r w:rsidRPr="0054203F">
                    <w:rPr>
                      <w:rFonts w:asciiTheme="majorBidi" w:hAnsiTheme="majorBidi" w:cstheme="majorBidi"/>
                    </w:rPr>
                    <w:t>(Note 1, 2)</w:t>
                  </w:r>
                </w:p>
              </w:tc>
              <w:tc>
                <w:tcPr>
                  <w:tcW w:w="1512" w:type="dxa"/>
                  <w:tcBorders>
                    <w:top w:val="single" w:sz="4" w:space="0" w:color="auto"/>
                    <w:left w:val="single" w:sz="4" w:space="0" w:color="auto"/>
                    <w:bottom w:val="single" w:sz="4" w:space="0" w:color="auto"/>
                    <w:right w:val="single" w:sz="4" w:space="0" w:color="auto"/>
                  </w:tcBorders>
                </w:tcPr>
                <w:p w14:paraId="2F50F13E" w14:textId="77777777" w:rsidR="00D71E3D" w:rsidRPr="0054203F" w:rsidRDefault="00D71E3D" w:rsidP="00A728F9">
                  <w:pPr>
                    <w:pStyle w:val="Tablehead0"/>
                    <w:rPr>
                      <w:rFonts w:asciiTheme="majorBidi" w:hAnsiTheme="majorBidi" w:cstheme="majorBidi"/>
                      <w:lang w:eastAsia="zh-CN"/>
                    </w:rPr>
                  </w:pPr>
                  <w:r w:rsidRPr="0054203F">
                    <w:rPr>
                      <w:rFonts w:asciiTheme="majorBidi" w:hAnsiTheme="majorBidi" w:cstheme="majorBidi"/>
                    </w:rPr>
                    <w:t xml:space="preserve">Measurement bandwidth </w:t>
                  </w:r>
                </w:p>
              </w:tc>
            </w:tr>
            <w:tr w:rsidR="00D71E3D" w:rsidRPr="0054203F" w14:paraId="6A469CA6" w14:textId="77777777" w:rsidTr="00A728F9">
              <w:trPr>
                <w:cantSplit/>
                <w:trHeight w:val="840"/>
                <w:jc w:val="center"/>
              </w:trPr>
              <w:tc>
                <w:tcPr>
                  <w:tcW w:w="1843" w:type="dxa"/>
                  <w:tcBorders>
                    <w:top w:val="single" w:sz="4" w:space="0" w:color="auto"/>
                    <w:left w:val="single" w:sz="4" w:space="0" w:color="auto"/>
                    <w:bottom w:val="single" w:sz="4" w:space="0" w:color="auto"/>
                    <w:right w:val="single" w:sz="4" w:space="0" w:color="auto"/>
                  </w:tcBorders>
                </w:tcPr>
                <w:p w14:paraId="737F2860" w14:textId="77777777" w:rsidR="00D71E3D" w:rsidRPr="0054203F" w:rsidRDefault="00D71E3D" w:rsidP="00A728F9">
                  <w:pPr>
                    <w:pStyle w:val="Tabletext"/>
                    <w:jc w:val="center"/>
                    <w:rPr>
                      <w:rFonts w:asciiTheme="majorBidi" w:hAnsiTheme="majorBidi" w:cstheme="majorBidi"/>
                    </w:rPr>
                  </w:pPr>
                  <w:r w:rsidRPr="0054203F">
                    <w:rPr>
                      <w:rFonts w:asciiTheme="majorBidi" w:hAnsiTheme="majorBidi" w:cstheme="majorBidi"/>
                    </w:rPr>
                    <w:t xml:space="preserve">0 MHz </w:t>
                  </w:r>
                  <w:r w:rsidRPr="0054203F">
                    <w:rPr>
                      <w:rFonts w:asciiTheme="majorBidi" w:hAnsiTheme="majorBidi" w:cstheme="majorBidi"/>
                    </w:rPr>
                    <w:sym w:font="Symbol" w:char="F0A3"/>
                  </w:r>
                  <w:r w:rsidRPr="0054203F">
                    <w:rPr>
                      <w:rFonts w:asciiTheme="majorBidi" w:hAnsiTheme="majorBidi" w:cstheme="majorBidi"/>
                    </w:rPr>
                    <w:t xml:space="preserve"> </w:t>
                  </w:r>
                  <w:r w:rsidRPr="0054203F">
                    <w:rPr>
                      <w:rFonts w:asciiTheme="majorBidi" w:hAnsiTheme="majorBidi" w:cstheme="majorBidi"/>
                    </w:rPr>
                    <w:sym w:font="Symbol" w:char="F044"/>
                  </w:r>
                  <w:r w:rsidRPr="0054203F">
                    <w:rPr>
                      <w:rFonts w:asciiTheme="majorBidi" w:hAnsiTheme="majorBidi" w:cstheme="majorBidi"/>
                    </w:rPr>
                    <w:t>f &lt; 5 MHz</w:t>
                  </w:r>
                </w:p>
              </w:tc>
              <w:tc>
                <w:tcPr>
                  <w:tcW w:w="2689" w:type="dxa"/>
                  <w:tcBorders>
                    <w:top w:val="single" w:sz="4" w:space="0" w:color="auto"/>
                    <w:left w:val="single" w:sz="4" w:space="0" w:color="auto"/>
                    <w:bottom w:val="single" w:sz="4" w:space="0" w:color="auto"/>
                    <w:right w:val="single" w:sz="4" w:space="0" w:color="auto"/>
                  </w:tcBorders>
                </w:tcPr>
                <w:p w14:paraId="703CE8C0" w14:textId="77777777" w:rsidR="00D71E3D" w:rsidRPr="0054203F" w:rsidRDefault="00D71E3D" w:rsidP="00A728F9">
                  <w:pPr>
                    <w:pStyle w:val="Tabletext"/>
                    <w:jc w:val="center"/>
                    <w:rPr>
                      <w:rFonts w:asciiTheme="majorBidi" w:hAnsiTheme="majorBidi" w:cstheme="majorBidi"/>
                    </w:rPr>
                  </w:pPr>
                  <w:r w:rsidRPr="0054203F">
                    <w:rPr>
                      <w:rFonts w:asciiTheme="majorBidi" w:hAnsiTheme="majorBidi" w:cstheme="majorBidi"/>
                    </w:rPr>
                    <w:t xml:space="preserve">0.05 MHz </w:t>
                  </w:r>
                  <w:r w:rsidRPr="0054203F">
                    <w:rPr>
                      <w:rFonts w:asciiTheme="majorBidi" w:hAnsiTheme="majorBidi" w:cstheme="majorBidi"/>
                    </w:rPr>
                    <w:sym w:font="Symbol" w:char="F0A3"/>
                  </w:r>
                  <w:r w:rsidRPr="0054203F">
                    <w:rPr>
                      <w:rFonts w:asciiTheme="majorBidi" w:hAnsiTheme="majorBidi" w:cstheme="majorBidi"/>
                    </w:rPr>
                    <w:t xml:space="preserve"> f_offset &lt; 5.05 MHz</w:t>
                  </w:r>
                </w:p>
              </w:tc>
              <w:tc>
                <w:tcPr>
                  <w:tcW w:w="3458" w:type="dxa"/>
                  <w:tcBorders>
                    <w:top w:val="single" w:sz="4" w:space="0" w:color="auto"/>
                    <w:left w:val="single" w:sz="4" w:space="0" w:color="auto"/>
                    <w:bottom w:val="single" w:sz="4" w:space="0" w:color="auto"/>
                    <w:right w:val="single" w:sz="4" w:space="0" w:color="auto"/>
                  </w:tcBorders>
                  <w:vAlign w:val="center"/>
                </w:tcPr>
                <w:p w14:paraId="6BBA13F2" w14:textId="77777777" w:rsidR="00D71E3D" w:rsidRPr="0054203F" w:rsidRDefault="00A402BB" w:rsidP="00A728F9">
                  <w:pPr>
                    <w:pStyle w:val="TAC"/>
                    <w:rPr>
                      <w:rFonts w:asciiTheme="majorBidi" w:hAnsiTheme="majorBidi" w:cstheme="majorBidi"/>
                      <w:lang w:val="fr-FR"/>
                    </w:rPr>
                  </w:pPr>
                  <m:oMathPara>
                    <m:oMath>
                      <m:sSub>
                        <m:sSubPr>
                          <m:ctrlPr>
                            <w:rPr>
                              <w:rFonts w:ascii="Cambria Math" w:hAnsi="Cambria Math" w:cstheme="majorBidi"/>
                              <w:i/>
                              <w:lang w:val="fr-FR" w:eastAsia="ja-JP"/>
                            </w:rPr>
                          </m:ctrlPr>
                        </m:sSubPr>
                        <m:e>
                          <m:r>
                            <w:rPr>
                              <w:rFonts w:ascii="Cambria Math" w:hAnsi="Cambria Math" w:cstheme="majorBidi"/>
                              <w:lang w:val="fr-FR" w:eastAsia="ja-JP"/>
                            </w:rPr>
                            <m:t>P</m:t>
                          </m:r>
                        </m:e>
                        <m:sub>
                          <m:r>
                            <w:rPr>
                              <w:rFonts w:ascii="Cambria Math" w:hAnsi="Cambria Math" w:cstheme="majorBidi"/>
                              <w:lang w:val="fr-FR" w:eastAsia="ja-JP"/>
                            </w:rPr>
                            <m:t>rated,x</m:t>
                          </m:r>
                        </m:sub>
                      </m:sSub>
                      <m:r>
                        <w:rPr>
                          <w:rFonts w:ascii="Cambria Math" w:hAnsi="Cambria Math" w:cstheme="majorBidi"/>
                          <w:lang w:val="fr-FR" w:eastAsia="ja-JP"/>
                        </w:rPr>
                        <m:t>-51.2dB-</m:t>
                      </m:r>
                      <m:f>
                        <m:fPr>
                          <m:ctrlPr>
                            <w:rPr>
                              <w:rFonts w:ascii="Cambria Math" w:hAnsi="Cambria Math" w:cstheme="majorBidi"/>
                              <w:i/>
                              <w:lang w:val="fr-FR" w:eastAsia="ja-JP"/>
                            </w:rPr>
                          </m:ctrlPr>
                        </m:fPr>
                        <m:num>
                          <m:r>
                            <w:rPr>
                              <w:rFonts w:ascii="Cambria Math" w:hAnsi="Cambria Math" w:cstheme="majorBidi"/>
                              <w:lang w:val="fr-FR" w:eastAsia="ja-JP"/>
                            </w:rPr>
                            <m:t>7</m:t>
                          </m:r>
                        </m:num>
                        <m:den>
                          <m:r>
                            <w:rPr>
                              <w:rFonts w:ascii="Cambria Math" w:hAnsi="Cambria Math" w:cstheme="majorBidi"/>
                              <w:lang w:val="fr-FR" w:eastAsia="ja-JP"/>
                            </w:rPr>
                            <m:t>5</m:t>
                          </m:r>
                        </m:den>
                      </m:f>
                      <m:d>
                        <m:dPr>
                          <m:ctrlPr>
                            <w:rPr>
                              <w:rFonts w:ascii="Cambria Math" w:hAnsi="Cambria Math" w:cstheme="majorBidi"/>
                              <w:i/>
                              <w:lang w:val="fr-FR" w:eastAsia="ja-JP"/>
                            </w:rPr>
                          </m:ctrlPr>
                        </m:dPr>
                        <m:e>
                          <m:f>
                            <m:fPr>
                              <m:ctrlPr>
                                <w:rPr>
                                  <w:rFonts w:ascii="Cambria Math" w:hAnsi="Cambria Math" w:cstheme="majorBidi"/>
                                  <w:i/>
                                  <w:lang w:val="fr-FR" w:eastAsia="ja-JP"/>
                                </w:rPr>
                              </m:ctrlPr>
                            </m:fPr>
                            <m:num>
                              <m:r>
                                <m:rPr>
                                  <m:sty m:val="p"/>
                                </m:rPr>
                                <w:rPr>
                                  <w:rFonts w:ascii="Cambria Math" w:hAnsi="Cambria Math" w:cstheme="majorBidi"/>
                                  <w:lang w:val="fr-FR" w:eastAsia="ja-JP"/>
                                </w:rPr>
                                <m:t>f_</m:t>
                              </m:r>
                              <m:r>
                                <w:rPr>
                                  <w:rFonts w:ascii="Cambria Math" w:hAnsi="Cambria Math" w:cstheme="majorBidi"/>
                                  <w:lang w:val="fr-FR" w:eastAsia="ja-JP"/>
                                </w:rPr>
                                <m:t>offset</m:t>
                              </m:r>
                            </m:num>
                            <m:den>
                              <m:r>
                                <w:rPr>
                                  <w:rFonts w:ascii="Cambria Math" w:hAnsi="Cambria Math" w:cstheme="majorBidi"/>
                                  <w:lang w:val="fr-FR" w:eastAsia="ja-JP"/>
                                </w:rPr>
                                <m:t>MHz</m:t>
                              </m:r>
                            </m:den>
                          </m:f>
                          <m:r>
                            <w:rPr>
                              <w:rFonts w:ascii="Cambria Math" w:hAnsi="Cambria Math" w:cstheme="majorBidi"/>
                              <w:lang w:val="fr-FR" w:eastAsia="ja-JP"/>
                            </w:rPr>
                            <m:t>-0.05</m:t>
                          </m:r>
                        </m:e>
                      </m:d>
                      <m:r>
                        <w:rPr>
                          <w:rFonts w:ascii="Cambria Math" w:hAnsi="Cambria Math" w:cstheme="majorBidi"/>
                          <w:lang w:val="fr-FR" w:eastAsia="ja-JP"/>
                        </w:rPr>
                        <m:t>dB</m:t>
                      </m:r>
                    </m:oMath>
                  </m:oMathPara>
                </w:p>
              </w:tc>
              <w:tc>
                <w:tcPr>
                  <w:tcW w:w="1512" w:type="dxa"/>
                  <w:tcBorders>
                    <w:top w:val="single" w:sz="4" w:space="0" w:color="auto"/>
                    <w:left w:val="single" w:sz="4" w:space="0" w:color="auto"/>
                    <w:bottom w:val="single" w:sz="4" w:space="0" w:color="auto"/>
                    <w:right w:val="single" w:sz="4" w:space="0" w:color="auto"/>
                  </w:tcBorders>
                </w:tcPr>
                <w:p w14:paraId="5C9C110A" w14:textId="77777777" w:rsidR="00D71E3D" w:rsidRPr="0054203F" w:rsidRDefault="00D71E3D" w:rsidP="00A728F9">
                  <w:pPr>
                    <w:pStyle w:val="Tabletext"/>
                    <w:jc w:val="center"/>
                    <w:rPr>
                      <w:rFonts w:asciiTheme="majorBidi" w:hAnsiTheme="majorBidi" w:cstheme="majorBidi"/>
                    </w:rPr>
                  </w:pPr>
                  <w:r w:rsidRPr="0054203F">
                    <w:rPr>
                      <w:rFonts w:asciiTheme="majorBidi" w:hAnsiTheme="majorBidi" w:cstheme="majorBidi"/>
                    </w:rPr>
                    <w:t xml:space="preserve">100 kHz </w:t>
                  </w:r>
                </w:p>
              </w:tc>
            </w:tr>
            <w:tr w:rsidR="00D71E3D" w:rsidRPr="0054203F" w14:paraId="60E2AB54" w14:textId="77777777" w:rsidTr="00A728F9">
              <w:trPr>
                <w:cantSplit/>
                <w:trHeight w:val="430"/>
                <w:jc w:val="center"/>
              </w:trPr>
              <w:tc>
                <w:tcPr>
                  <w:tcW w:w="1843" w:type="dxa"/>
                  <w:tcBorders>
                    <w:top w:val="single" w:sz="4" w:space="0" w:color="auto"/>
                    <w:left w:val="single" w:sz="4" w:space="0" w:color="auto"/>
                    <w:bottom w:val="single" w:sz="4" w:space="0" w:color="auto"/>
                    <w:right w:val="single" w:sz="4" w:space="0" w:color="auto"/>
                  </w:tcBorders>
                </w:tcPr>
                <w:p w14:paraId="31F47B59" w14:textId="77777777" w:rsidR="00D71E3D" w:rsidRPr="0054203F" w:rsidRDefault="00D71E3D" w:rsidP="00A728F9">
                  <w:pPr>
                    <w:pStyle w:val="Tabletext"/>
                    <w:jc w:val="center"/>
                    <w:rPr>
                      <w:rFonts w:asciiTheme="majorBidi" w:hAnsiTheme="majorBidi" w:cstheme="majorBidi"/>
                    </w:rPr>
                  </w:pPr>
                  <w:r w:rsidRPr="0054203F">
                    <w:rPr>
                      <w:rFonts w:asciiTheme="majorBidi" w:hAnsiTheme="majorBidi" w:cstheme="majorBidi"/>
                    </w:rPr>
                    <w:t xml:space="preserve">5 MHz </w:t>
                  </w:r>
                  <w:r w:rsidRPr="0054203F">
                    <w:rPr>
                      <w:rFonts w:asciiTheme="majorBidi" w:hAnsiTheme="majorBidi" w:cstheme="majorBidi"/>
                    </w:rPr>
                    <w:sym w:font="Symbol" w:char="F0A3"/>
                  </w:r>
                  <w:r w:rsidRPr="0054203F">
                    <w:rPr>
                      <w:rFonts w:asciiTheme="majorBidi" w:hAnsiTheme="majorBidi" w:cstheme="majorBidi"/>
                    </w:rPr>
                    <w:t xml:space="preserve"> </w:t>
                  </w:r>
                  <w:r w:rsidRPr="0054203F">
                    <w:rPr>
                      <w:rFonts w:asciiTheme="majorBidi" w:hAnsiTheme="majorBidi" w:cstheme="majorBidi"/>
                    </w:rPr>
                    <w:sym w:font="Symbol" w:char="F044"/>
                  </w:r>
                  <w:r w:rsidRPr="0054203F">
                    <w:rPr>
                      <w:rFonts w:asciiTheme="majorBidi" w:hAnsiTheme="majorBidi" w:cstheme="majorBidi"/>
                    </w:rPr>
                    <w:t>f &lt; min(10 MHz, Δf</w:t>
                  </w:r>
                  <w:r w:rsidRPr="0054203F">
                    <w:rPr>
                      <w:rFonts w:asciiTheme="majorBidi" w:hAnsiTheme="majorBidi" w:cstheme="majorBidi"/>
                      <w:vertAlign w:val="subscript"/>
                      <w:lang w:eastAsia="zh-CN"/>
                    </w:rPr>
                    <w:t>max</w:t>
                  </w:r>
                  <w:r w:rsidRPr="0054203F">
                    <w:rPr>
                      <w:rFonts w:asciiTheme="majorBidi" w:hAnsiTheme="majorBidi" w:cstheme="majorBidi"/>
                      <w:lang w:eastAsia="zh-CN"/>
                    </w:rPr>
                    <w:t>)</w:t>
                  </w:r>
                </w:p>
              </w:tc>
              <w:tc>
                <w:tcPr>
                  <w:tcW w:w="2689" w:type="dxa"/>
                  <w:tcBorders>
                    <w:top w:val="single" w:sz="4" w:space="0" w:color="auto"/>
                    <w:left w:val="single" w:sz="4" w:space="0" w:color="auto"/>
                    <w:bottom w:val="single" w:sz="4" w:space="0" w:color="auto"/>
                    <w:right w:val="single" w:sz="4" w:space="0" w:color="auto"/>
                  </w:tcBorders>
                </w:tcPr>
                <w:p w14:paraId="0B2CE684" w14:textId="77777777" w:rsidR="00D71E3D" w:rsidRPr="0054203F" w:rsidRDefault="00D71E3D" w:rsidP="00A728F9">
                  <w:pPr>
                    <w:pStyle w:val="Tabletext"/>
                    <w:jc w:val="center"/>
                    <w:rPr>
                      <w:rFonts w:asciiTheme="majorBidi" w:hAnsiTheme="majorBidi" w:cstheme="majorBidi"/>
                    </w:rPr>
                  </w:pPr>
                  <w:r w:rsidRPr="0054203F">
                    <w:rPr>
                      <w:rFonts w:asciiTheme="majorBidi" w:hAnsiTheme="majorBidi" w:cstheme="majorBidi"/>
                    </w:rPr>
                    <w:t xml:space="preserve">5.05 MHz </w:t>
                  </w:r>
                  <w:r w:rsidRPr="0054203F">
                    <w:rPr>
                      <w:rFonts w:asciiTheme="majorBidi" w:hAnsiTheme="majorBidi" w:cstheme="majorBidi"/>
                    </w:rPr>
                    <w:sym w:font="Symbol" w:char="F0A3"/>
                  </w:r>
                  <w:r w:rsidRPr="0054203F">
                    <w:rPr>
                      <w:rFonts w:asciiTheme="majorBidi" w:hAnsiTheme="majorBidi" w:cstheme="majorBidi"/>
                    </w:rPr>
                    <w:t xml:space="preserve"> f_offset &lt; min(10.05 MHz, f_offset</w:t>
                  </w:r>
                  <w:r w:rsidRPr="0054203F">
                    <w:rPr>
                      <w:rFonts w:asciiTheme="majorBidi" w:hAnsiTheme="majorBidi" w:cstheme="majorBidi"/>
                      <w:vertAlign w:val="subscript"/>
                      <w:lang w:eastAsia="zh-CN"/>
                    </w:rPr>
                    <w:t>max</w:t>
                  </w:r>
                  <w:r w:rsidRPr="0054203F">
                    <w:rPr>
                      <w:rFonts w:asciiTheme="majorBidi" w:hAnsiTheme="majorBidi" w:cstheme="majorBidi"/>
                      <w:lang w:eastAsia="zh-CN"/>
                    </w:rPr>
                    <w:t>)</w:t>
                  </w:r>
                </w:p>
              </w:tc>
              <w:tc>
                <w:tcPr>
                  <w:tcW w:w="3458" w:type="dxa"/>
                  <w:tcBorders>
                    <w:top w:val="single" w:sz="4" w:space="0" w:color="auto"/>
                    <w:left w:val="single" w:sz="4" w:space="0" w:color="auto"/>
                    <w:bottom w:val="single" w:sz="4" w:space="0" w:color="auto"/>
                    <w:right w:val="single" w:sz="4" w:space="0" w:color="auto"/>
                  </w:tcBorders>
                </w:tcPr>
                <w:p w14:paraId="54941FFB" w14:textId="77777777" w:rsidR="00D71E3D" w:rsidRPr="0054203F" w:rsidRDefault="00D71E3D" w:rsidP="00A728F9">
                  <w:pPr>
                    <w:pStyle w:val="Tabletext"/>
                    <w:jc w:val="center"/>
                    <w:rPr>
                      <w:rFonts w:asciiTheme="majorBidi" w:hAnsiTheme="majorBidi" w:cstheme="majorBidi"/>
                    </w:rPr>
                  </w:pPr>
                  <w:r w:rsidRPr="0054203F">
                    <w:rPr>
                      <w:rFonts w:asciiTheme="majorBidi" w:hAnsiTheme="majorBidi" w:cstheme="majorBidi"/>
                      <w:lang w:eastAsia="zh-CN"/>
                    </w:rPr>
                    <w:t>P</w:t>
                  </w:r>
                  <w:r w:rsidRPr="0054203F">
                    <w:rPr>
                      <w:rFonts w:asciiTheme="majorBidi" w:hAnsiTheme="majorBidi" w:cstheme="majorBidi"/>
                      <w:vertAlign w:val="subscript"/>
                      <w:lang w:eastAsia="zh-CN"/>
                    </w:rPr>
                    <w:t xml:space="preserve">rated,x </w:t>
                  </w:r>
                  <w:r w:rsidRPr="0054203F">
                    <w:rPr>
                      <w:rFonts w:asciiTheme="majorBidi" w:hAnsiTheme="majorBidi" w:cstheme="majorBidi"/>
                      <w:lang w:eastAsia="zh-CN"/>
                    </w:rPr>
                    <w:t>- 58.2 dB</w:t>
                  </w:r>
                </w:p>
              </w:tc>
              <w:tc>
                <w:tcPr>
                  <w:tcW w:w="1512" w:type="dxa"/>
                  <w:tcBorders>
                    <w:top w:val="single" w:sz="4" w:space="0" w:color="auto"/>
                    <w:left w:val="single" w:sz="4" w:space="0" w:color="auto"/>
                    <w:bottom w:val="single" w:sz="4" w:space="0" w:color="auto"/>
                    <w:right w:val="single" w:sz="4" w:space="0" w:color="auto"/>
                  </w:tcBorders>
                </w:tcPr>
                <w:p w14:paraId="519BCBB4" w14:textId="77777777" w:rsidR="00D71E3D" w:rsidRPr="0054203F" w:rsidRDefault="00D71E3D" w:rsidP="00A728F9">
                  <w:pPr>
                    <w:pStyle w:val="Tabletext"/>
                    <w:jc w:val="center"/>
                    <w:rPr>
                      <w:rFonts w:asciiTheme="majorBidi" w:hAnsiTheme="majorBidi" w:cstheme="majorBidi"/>
                    </w:rPr>
                  </w:pPr>
                  <w:r w:rsidRPr="0054203F">
                    <w:rPr>
                      <w:rFonts w:asciiTheme="majorBidi" w:hAnsiTheme="majorBidi" w:cstheme="majorBidi"/>
                    </w:rPr>
                    <w:t xml:space="preserve">100 kHz </w:t>
                  </w:r>
                </w:p>
              </w:tc>
            </w:tr>
            <w:tr w:rsidR="00D71E3D" w:rsidRPr="0054203F" w14:paraId="0F6C3749" w14:textId="77777777" w:rsidTr="00A728F9">
              <w:trPr>
                <w:cantSplit/>
                <w:trHeight w:val="420"/>
                <w:jc w:val="center"/>
              </w:trPr>
              <w:tc>
                <w:tcPr>
                  <w:tcW w:w="1843" w:type="dxa"/>
                  <w:tcBorders>
                    <w:top w:val="single" w:sz="4" w:space="0" w:color="auto"/>
                    <w:left w:val="single" w:sz="4" w:space="0" w:color="auto"/>
                    <w:bottom w:val="single" w:sz="4" w:space="0" w:color="auto"/>
                    <w:right w:val="single" w:sz="4" w:space="0" w:color="auto"/>
                  </w:tcBorders>
                </w:tcPr>
                <w:p w14:paraId="72D3A7C7" w14:textId="77777777" w:rsidR="00D71E3D" w:rsidRPr="0054203F" w:rsidRDefault="00D71E3D" w:rsidP="00A728F9">
                  <w:pPr>
                    <w:pStyle w:val="Tabletext"/>
                    <w:jc w:val="center"/>
                    <w:rPr>
                      <w:rFonts w:asciiTheme="majorBidi" w:hAnsiTheme="majorBidi" w:cstheme="majorBidi"/>
                    </w:rPr>
                  </w:pPr>
                  <w:r w:rsidRPr="0054203F">
                    <w:rPr>
                      <w:rFonts w:asciiTheme="majorBidi" w:hAnsiTheme="majorBidi" w:cstheme="majorBidi"/>
                    </w:rPr>
                    <w:t xml:space="preserve">10 MHz </w:t>
                  </w:r>
                  <w:r w:rsidRPr="0054203F">
                    <w:rPr>
                      <w:rFonts w:asciiTheme="majorBidi" w:hAnsiTheme="majorBidi" w:cstheme="majorBidi"/>
                    </w:rPr>
                    <w:sym w:font="Symbol" w:char="F0A3"/>
                  </w:r>
                  <w:r w:rsidRPr="0054203F">
                    <w:rPr>
                      <w:rFonts w:asciiTheme="majorBidi" w:hAnsiTheme="majorBidi" w:cstheme="majorBidi"/>
                    </w:rPr>
                    <w:t xml:space="preserve"> </w:t>
                  </w:r>
                  <w:r w:rsidRPr="0054203F">
                    <w:rPr>
                      <w:rFonts w:asciiTheme="majorBidi" w:hAnsiTheme="majorBidi" w:cstheme="majorBidi"/>
                    </w:rPr>
                    <w:sym w:font="Symbol" w:char="F044"/>
                  </w:r>
                  <w:r w:rsidRPr="0054203F">
                    <w:rPr>
                      <w:rFonts w:asciiTheme="majorBidi" w:hAnsiTheme="majorBidi" w:cstheme="majorBidi"/>
                    </w:rPr>
                    <w:t xml:space="preserve">f </w:t>
                  </w:r>
                  <w:r w:rsidRPr="0054203F">
                    <w:rPr>
                      <w:rFonts w:asciiTheme="majorBidi" w:hAnsiTheme="majorBidi" w:cstheme="majorBidi"/>
                    </w:rPr>
                    <w:sym w:font="Symbol" w:char="F0A3"/>
                  </w:r>
                  <w:r w:rsidRPr="0054203F">
                    <w:rPr>
                      <w:rFonts w:asciiTheme="majorBidi" w:hAnsiTheme="majorBidi" w:cstheme="majorBidi"/>
                    </w:rPr>
                    <w:t xml:space="preserve"> </w:t>
                  </w:r>
                  <w:r w:rsidRPr="0054203F">
                    <w:rPr>
                      <w:rFonts w:asciiTheme="majorBidi" w:hAnsiTheme="majorBidi" w:cstheme="majorBidi"/>
                    </w:rPr>
                    <w:sym w:font="Symbol" w:char="F044"/>
                  </w:r>
                  <w:r w:rsidRPr="0054203F">
                    <w:rPr>
                      <w:rFonts w:asciiTheme="majorBidi" w:hAnsiTheme="majorBidi" w:cstheme="majorBidi"/>
                    </w:rPr>
                    <w:t>f</w:t>
                  </w:r>
                  <w:r w:rsidRPr="0054203F">
                    <w:rPr>
                      <w:rFonts w:asciiTheme="majorBidi" w:hAnsiTheme="majorBidi" w:cstheme="majorBidi"/>
                      <w:vertAlign w:val="subscript"/>
                    </w:rPr>
                    <w:t>max</w:t>
                  </w:r>
                </w:p>
              </w:tc>
              <w:tc>
                <w:tcPr>
                  <w:tcW w:w="2689" w:type="dxa"/>
                  <w:tcBorders>
                    <w:top w:val="single" w:sz="4" w:space="0" w:color="auto"/>
                    <w:left w:val="single" w:sz="4" w:space="0" w:color="auto"/>
                    <w:bottom w:val="single" w:sz="4" w:space="0" w:color="auto"/>
                    <w:right w:val="single" w:sz="4" w:space="0" w:color="auto"/>
                  </w:tcBorders>
                </w:tcPr>
                <w:p w14:paraId="3CD87D92" w14:textId="77777777" w:rsidR="00D71E3D" w:rsidRPr="0054203F" w:rsidRDefault="00D71E3D" w:rsidP="00A728F9">
                  <w:pPr>
                    <w:pStyle w:val="Tabletext"/>
                    <w:jc w:val="center"/>
                    <w:rPr>
                      <w:rFonts w:asciiTheme="majorBidi" w:hAnsiTheme="majorBidi" w:cstheme="majorBidi"/>
                    </w:rPr>
                  </w:pPr>
                  <w:r w:rsidRPr="0054203F">
                    <w:rPr>
                      <w:rFonts w:asciiTheme="majorBidi" w:hAnsiTheme="majorBidi" w:cstheme="majorBidi"/>
                    </w:rPr>
                    <w:t xml:space="preserve">10.05 MHz </w:t>
                  </w:r>
                  <w:r w:rsidRPr="0054203F">
                    <w:rPr>
                      <w:rFonts w:asciiTheme="majorBidi" w:hAnsiTheme="majorBidi" w:cstheme="majorBidi"/>
                    </w:rPr>
                    <w:sym w:font="Symbol" w:char="F0A3"/>
                  </w:r>
                  <w:r w:rsidRPr="0054203F">
                    <w:rPr>
                      <w:rFonts w:asciiTheme="majorBidi" w:hAnsiTheme="majorBidi" w:cstheme="majorBidi"/>
                    </w:rPr>
                    <w:t xml:space="preserve"> f_offset &lt; f_offset</w:t>
                  </w:r>
                  <w:r w:rsidRPr="0054203F">
                    <w:rPr>
                      <w:rFonts w:asciiTheme="majorBidi" w:hAnsiTheme="majorBidi" w:cstheme="majorBidi"/>
                      <w:vertAlign w:val="subscript"/>
                    </w:rPr>
                    <w:t>max</w:t>
                  </w:r>
                </w:p>
              </w:tc>
              <w:tc>
                <w:tcPr>
                  <w:tcW w:w="3458" w:type="dxa"/>
                  <w:tcBorders>
                    <w:top w:val="single" w:sz="4" w:space="0" w:color="auto"/>
                    <w:left w:val="single" w:sz="4" w:space="0" w:color="auto"/>
                    <w:bottom w:val="single" w:sz="4" w:space="0" w:color="auto"/>
                    <w:right w:val="single" w:sz="4" w:space="0" w:color="auto"/>
                  </w:tcBorders>
                </w:tcPr>
                <w:p w14:paraId="585622AE" w14:textId="77777777" w:rsidR="00D71E3D" w:rsidRPr="0054203F" w:rsidRDefault="00D71E3D" w:rsidP="00A728F9">
                  <w:pPr>
                    <w:pStyle w:val="Tabletext"/>
                    <w:jc w:val="center"/>
                    <w:rPr>
                      <w:rFonts w:asciiTheme="majorBidi" w:hAnsiTheme="majorBidi" w:cstheme="majorBidi"/>
                    </w:rPr>
                  </w:pPr>
                  <w:r w:rsidRPr="0054203F">
                    <w:rPr>
                      <w:rFonts w:asciiTheme="majorBidi" w:hAnsiTheme="majorBidi" w:cstheme="majorBidi"/>
                      <w:lang w:eastAsia="zh-CN"/>
                    </w:rPr>
                    <w:t>Min(</w:t>
                  </w:r>
                  <w:r w:rsidRPr="0054203F">
                    <w:rPr>
                      <w:rFonts w:asciiTheme="majorBidi" w:hAnsiTheme="majorBidi" w:cstheme="majorBidi"/>
                    </w:rPr>
                    <w:t>P</w:t>
                  </w:r>
                  <w:r w:rsidRPr="0054203F">
                    <w:rPr>
                      <w:rFonts w:asciiTheme="majorBidi" w:hAnsiTheme="majorBidi" w:cstheme="majorBidi"/>
                      <w:vertAlign w:val="subscript"/>
                    </w:rPr>
                    <w:t>rated,x</w:t>
                  </w:r>
                  <w:r w:rsidRPr="0054203F" w:rsidDel="00C262FD">
                    <w:rPr>
                      <w:rFonts w:asciiTheme="majorBidi" w:hAnsiTheme="majorBidi" w:cstheme="majorBidi"/>
                      <w:lang w:eastAsia="zh-CN"/>
                    </w:rPr>
                    <w:t xml:space="preserve"> </w:t>
                  </w:r>
                  <w:r w:rsidRPr="0054203F">
                    <w:rPr>
                      <w:rFonts w:asciiTheme="majorBidi" w:hAnsiTheme="majorBidi" w:cstheme="majorBidi"/>
                      <w:lang w:eastAsia="zh-CN"/>
                    </w:rPr>
                    <w:t>– 60 dB, −25 dBm) (Note 3)</w:t>
                  </w:r>
                </w:p>
              </w:tc>
              <w:tc>
                <w:tcPr>
                  <w:tcW w:w="1512" w:type="dxa"/>
                  <w:tcBorders>
                    <w:top w:val="single" w:sz="4" w:space="0" w:color="auto"/>
                    <w:left w:val="single" w:sz="4" w:space="0" w:color="auto"/>
                    <w:bottom w:val="single" w:sz="4" w:space="0" w:color="auto"/>
                    <w:right w:val="single" w:sz="4" w:space="0" w:color="auto"/>
                  </w:tcBorders>
                </w:tcPr>
                <w:p w14:paraId="7B7D427A" w14:textId="77777777" w:rsidR="00D71E3D" w:rsidRPr="0054203F" w:rsidRDefault="00D71E3D" w:rsidP="00A728F9">
                  <w:pPr>
                    <w:pStyle w:val="Tabletext"/>
                    <w:jc w:val="center"/>
                    <w:rPr>
                      <w:rFonts w:asciiTheme="majorBidi" w:hAnsiTheme="majorBidi" w:cstheme="majorBidi"/>
                    </w:rPr>
                  </w:pPr>
                  <w:r w:rsidRPr="0054203F">
                    <w:rPr>
                      <w:rFonts w:asciiTheme="majorBidi" w:hAnsiTheme="majorBidi" w:cstheme="majorBidi"/>
                    </w:rPr>
                    <w:t>100 kHz</w:t>
                  </w:r>
                </w:p>
              </w:tc>
            </w:tr>
            <w:tr w:rsidR="00D71E3D" w:rsidRPr="0054203F" w14:paraId="7D39AD76" w14:textId="77777777" w:rsidTr="00A728F9">
              <w:trPr>
                <w:cantSplit/>
                <w:trHeight w:val="420"/>
                <w:jc w:val="center"/>
              </w:trPr>
              <w:tc>
                <w:tcPr>
                  <w:tcW w:w="9502" w:type="dxa"/>
                  <w:gridSpan w:val="4"/>
                  <w:tcBorders>
                    <w:top w:val="single" w:sz="4" w:space="0" w:color="auto"/>
                    <w:left w:val="single" w:sz="4" w:space="0" w:color="auto"/>
                    <w:bottom w:val="single" w:sz="4" w:space="0" w:color="auto"/>
                    <w:right w:val="single" w:sz="4" w:space="0" w:color="auto"/>
                  </w:tcBorders>
                </w:tcPr>
                <w:p w14:paraId="4591B3D3" w14:textId="77777777" w:rsidR="00D71E3D" w:rsidRPr="0054203F" w:rsidRDefault="00D71E3D" w:rsidP="00A728F9">
                  <w:pPr>
                    <w:pStyle w:val="Tabletext"/>
                  </w:pPr>
                  <w:r w:rsidRPr="0054203F">
                    <w:t>Note 1: For a BS supporting non-contiguous spectrum operation within any operating band the emission limits within sub-block gaps is calculated as a cumulative sum of contributions from adjacent sub blocks on each side of the sub block gap. Exception is Δf ≥ 10 MHz from both adjacent sub blocks on each side of the sub-block gap, where the emission limits within sub-block gaps shall be Min(Prated,x</w:t>
                  </w:r>
                  <w:r w:rsidRPr="0054203F" w:rsidDel="00C262FD">
                    <w:t xml:space="preserve"> </w:t>
                  </w:r>
                  <w:r w:rsidRPr="0054203F">
                    <w:t>−60 dB, −25 dBm)/100 kHz.</w:t>
                  </w:r>
                </w:p>
                <w:p w14:paraId="01AC8A5C" w14:textId="77777777" w:rsidR="00D71E3D" w:rsidRPr="0054203F" w:rsidRDefault="00D71E3D" w:rsidP="00A728F9">
                  <w:pPr>
                    <w:pStyle w:val="Tabletext"/>
                  </w:pPr>
                  <w:r w:rsidRPr="0054203F">
                    <w:t>Note 2: For a multi-band connector with Inter RF Bandwidth gap &lt; 2*ΔfOBUE the emission limits within the Inter RF Bandwidth gaps is calculated as a cumulative sum of contributions from adjacent sub-blocks or RF Bandwidth on each side of the Inter RF Bandwidth gap.</w:t>
                  </w:r>
                </w:p>
                <w:p w14:paraId="5344A3B1" w14:textId="77777777" w:rsidR="00D71E3D" w:rsidRPr="0054203F" w:rsidRDefault="00D71E3D" w:rsidP="00A728F9">
                  <w:pPr>
                    <w:pStyle w:val="Tabletext"/>
                  </w:pPr>
                  <w:r w:rsidRPr="0054203F">
                    <w:t xml:space="preserve">Note 3: The requirement is not applicable when </w:t>
                  </w:r>
                  <w:r w:rsidRPr="0054203F">
                    <w:sym w:font="Symbol" w:char="F044"/>
                  </w:r>
                  <w:r w:rsidRPr="0054203F">
                    <w:t>fmax &lt; 10 MHz.</w:t>
                  </w:r>
                </w:p>
                <w:p w14:paraId="0B48A6F5" w14:textId="77777777" w:rsidR="00D71E3D" w:rsidRPr="0054203F" w:rsidRDefault="00D71E3D" w:rsidP="00A728F9">
                  <w:pPr>
                    <w:pStyle w:val="Tabletext"/>
                    <w:jc w:val="center"/>
                    <w:rPr>
                      <w:rFonts w:asciiTheme="majorBidi" w:hAnsiTheme="majorBidi" w:cstheme="majorBidi"/>
                    </w:rPr>
                  </w:pPr>
                </w:p>
              </w:tc>
            </w:tr>
          </w:tbl>
          <w:p w14:paraId="28C08B5E" w14:textId="77777777" w:rsidR="00D71E3D" w:rsidRPr="0054203F" w:rsidRDefault="00D71E3D" w:rsidP="00A728F9"/>
        </w:tc>
      </w:tr>
    </w:tbl>
    <w:p w14:paraId="5292F21E" w14:textId="77777777" w:rsidR="006B0667" w:rsidRPr="0054203F" w:rsidRDefault="006B0667" w:rsidP="001B7487">
      <w:pPr>
        <w:pStyle w:val="Tablefin"/>
      </w:pP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02"/>
      </w:tblGrid>
      <w:tr w:rsidR="00D71E3D" w:rsidRPr="0054203F" w14:paraId="05FDEEF2" w14:textId="77777777" w:rsidTr="00A728F9">
        <w:trPr>
          <w:cantSplit/>
          <w:trHeight w:val="1691"/>
          <w:jc w:val="center"/>
        </w:trPr>
        <w:tc>
          <w:tcPr>
            <w:tcW w:w="9502" w:type="dxa"/>
            <w:tcBorders>
              <w:top w:val="nil"/>
              <w:left w:val="nil"/>
              <w:bottom w:val="nil"/>
              <w:right w:val="nil"/>
            </w:tcBorders>
          </w:tcPr>
          <w:p w14:paraId="767FF028" w14:textId="77777777" w:rsidR="00D71E3D" w:rsidRPr="0054203F" w:rsidRDefault="00D71E3D" w:rsidP="00A728F9"/>
          <w:tbl>
            <w:tblPr>
              <w:tblStyle w:val="TableGrid"/>
              <w:tblW w:w="0" w:type="auto"/>
              <w:tblLook w:val="04A0" w:firstRow="1" w:lastRow="0" w:firstColumn="1" w:lastColumn="0" w:noHBand="0" w:noVBand="1"/>
            </w:tblPr>
            <w:tblGrid>
              <w:gridCol w:w="9276"/>
            </w:tblGrid>
            <w:tr w:rsidR="00D71E3D" w:rsidRPr="0054203F" w14:paraId="3522D030" w14:textId="77777777" w:rsidTr="00A728F9">
              <w:tc>
                <w:tcPr>
                  <w:tcW w:w="9276" w:type="dxa"/>
                </w:tcPr>
                <w:p w14:paraId="252D23DF" w14:textId="77777777" w:rsidR="00D71E3D" w:rsidRPr="0054203F" w:rsidRDefault="00D71E3D" w:rsidP="00A728F9">
                  <w:pPr>
                    <w:pStyle w:val="TableNo"/>
                    <w:rPr>
                      <w:rFonts w:asciiTheme="majorBidi" w:hAnsiTheme="majorBidi" w:cstheme="majorBidi"/>
                    </w:rPr>
                  </w:pPr>
                  <w:r w:rsidRPr="0054203F">
                    <w:rPr>
                      <w:rFonts w:asciiTheme="majorBidi" w:hAnsiTheme="majorBidi" w:cstheme="majorBidi"/>
                    </w:rPr>
                    <w:t>TABLE 6.6.4.5.4-4</w:t>
                  </w:r>
                </w:p>
                <w:p w14:paraId="4FC5E6DF" w14:textId="77777777" w:rsidR="00D71E3D" w:rsidRPr="0054203F" w:rsidRDefault="00D71E3D" w:rsidP="00A728F9">
                  <w:pPr>
                    <w:pStyle w:val="Tabletitle"/>
                    <w:rPr>
                      <w:rFonts w:asciiTheme="majorBidi" w:hAnsiTheme="majorBidi" w:cstheme="majorBidi"/>
                    </w:rPr>
                  </w:pPr>
                  <w:r w:rsidRPr="0054203F">
                    <w:rPr>
                      <w:rFonts w:asciiTheme="majorBidi" w:hAnsiTheme="majorBidi" w:cstheme="majorBidi"/>
                    </w:rPr>
                    <w:t>Medium Range BS operating band unwanted emission limits</w:t>
                  </w:r>
                  <w:r w:rsidRPr="0054203F">
                    <w:rPr>
                      <w:rFonts w:asciiTheme="majorBidi" w:hAnsiTheme="majorBidi" w:cstheme="majorBidi"/>
                      <w:lang w:eastAsia="zh-CN"/>
                    </w:rPr>
                    <w:t xml:space="preserve">, </w:t>
                  </w:r>
                  <w:r w:rsidRPr="0054203F">
                    <w:rPr>
                      <w:rFonts w:asciiTheme="majorBidi" w:hAnsiTheme="majorBidi" w:cstheme="majorBidi"/>
                      <w:bCs/>
                    </w:rPr>
                    <w:t>P</w:t>
                  </w:r>
                  <w:r w:rsidRPr="0054203F">
                    <w:rPr>
                      <w:rFonts w:asciiTheme="majorBidi" w:hAnsiTheme="majorBidi" w:cstheme="majorBidi"/>
                      <w:bCs/>
                      <w:vertAlign w:val="subscript"/>
                    </w:rPr>
                    <w:t>rated,x</w:t>
                  </w:r>
                  <w:r w:rsidRPr="0054203F">
                    <w:rPr>
                      <w:rFonts w:asciiTheme="majorBidi" w:hAnsiTheme="majorBidi" w:cstheme="majorBidi"/>
                    </w:rPr>
                    <w:t xml:space="preserve"> </w:t>
                  </w:r>
                  <w:r w:rsidRPr="0054203F">
                    <w:rPr>
                      <w:rFonts w:asciiTheme="majorBidi" w:hAnsiTheme="majorBidi" w:cstheme="majorBidi"/>
                    </w:rPr>
                    <w:sym w:font="Symbol" w:char="F0A3"/>
                  </w:r>
                  <w:r w:rsidRPr="0054203F">
                    <w:rPr>
                      <w:rFonts w:asciiTheme="majorBidi" w:hAnsiTheme="majorBidi" w:cstheme="majorBidi"/>
                    </w:rPr>
                    <w:t xml:space="preserve"> </w:t>
                  </w:r>
                  <w:r w:rsidRPr="0054203F">
                    <w:rPr>
                      <w:rFonts w:asciiTheme="majorBidi" w:hAnsiTheme="majorBidi" w:cstheme="majorBidi"/>
                      <w:lang w:eastAsia="zh-CN"/>
                    </w:rPr>
                    <w:t>31</w:t>
                  </w:r>
                  <w:r w:rsidRPr="0054203F">
                    <w:rPr>
                      <w:rFonts w:asciiTheme="majorBidi" w:hAnsiTheme="majorBidi" w:cstheme="majorBidi"/>
                    </w:rPr>
                    <w:t xml:space="preserve"> dBm (</w:t>
                  </w:r>
                  <w:r w:rsidRPr="0054203F">
                    <w:rPr>
                      <w:rFonts w:asciiTheme="majorBidi" w:hAnsiTheme="majorBidi" w:cstheme="majorBidi"/>
                      <w:lang w:eastAsia="zh-CN"/>
                    </w:rPr>
                    <w:t>NR bands &gt;3 GHz</w:t>
                  </w:r>
                  <w:r w:rsidRPr="0054203F">
                    <w:rPr>
                      <w:rFonts w:asciiTheme="majorBidi" w:hAnsiTheme="majorBidi" w:cstheme="majorBidi"/>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960"/>
                    <w:gridCol w:w="2466"/>
                    <w:gridCol w:w="3112"/>
                    <w:gridCol w:w="1512"/>
                  </w:tblGrid>
                  <w:tr w:rsidR="00D71E3D" w:rsidRPr="0054203F" w14:paraId="633371E9" w14:textId="77777777" w:rsidTr="00A728F9">
                    <w:trPr>
                      <w:cantSplit/>
                      <w:trHeight w:val="630"/>
                      <w:jc w:val="center"/>
                    </w:trPr>
                    <w:tc>
                      <w:tcPr>
                        <w:tcW w:w="1256" w:type="pct"/>
                        <w:tcBorders>
                          <w:top w:val="single" w:sz="4" w:space="0" w:color="auto"/>
                          <w:left w:val="single" w:sz="4" w:space="0" w:color="auto"/>
                          <w:bottom w:val="single" w:sz="4" w:space="0" w:color="auto"/>
                          <w:right w:val="single" w:sz="4" w:space="0" w:color="auto"/>
                        </w:tcBorders>
                      </w:tcPr>
                      <w:p w14:paraId="7636D013" w14:textId="77777777" w:rsidR="00D71E3D" w:rsidRPr="0054203F" w:rsidRDefault="00D71E3D" w:rsidP="00A728F9">
                        <w:pPr>
                          <w:pStyle w:val="Tablehead0"/>
                          <w:rPr>
                            <w:rFonts w:asciiTheme="majorBidi" w:hAnsiTheme="majorBidi" w:cstheme="majorBidi"/>
                          </w:rPr>
                        </w:pPr>
                        <w:r w:rsidRPr="0054203F">
                          <w:rPr>
                            <w:rFonts w:asciiTheme="majorBidi" w:hAnsiTheme="majorBidi" w:cstheme="majorBidi"/>
                          </w:rPr>
                          <w:t xml:space="preserve">Frequency offset of measurement filter </w:t>
                        </w:r>
                        <w:r w:rsidRPr="0054203F">
                          <w:rPr>
                            <w:rFonts w:asciiTheme="majorBidi" w:hAnsiTheme="majorBidi" w:cstheme="majorBidi"/>
                            <w:lang w:eastAsia="zh-CN"/>
                          </w:rPr>
                          <w:t>−</w:t>
                        </w:r>
                        <w:r w:rsidRPr="0054203F">
                          <w:rPr>
                            <w:rFonts w:asciiTheme="majorBidi" w:hAnsiTheme="majorBidi" w:cstheme="majorBidi"/>
                          </w:rPr>
                          <w:t xml:space="preserve">3 dB point, </w:t>
                        </w:r>
                        <w:r w:rsidRPr="0054203F">
                          <w:rPr>
                            <w:rFonts w:asciiTheme="majorBidi" w:hAnsiTheme="majorBidi" w:cstheme="majorBidi"/>
                          </w:rPr>
                          <w:sym w:font="Symbol" w:char="F044"/>
                        </w:r>
                        <w:r w:rsidRPr="0054203F">
                          <w:rPr>
                            <w:rFonts w:asciiTheme="majorBidi" w:hAnsiTheme="majorBidi" w:cstheme="majorBidi"/>
                          </w:rPr>
                          <w:t>f</w:t>
                        </w:r>
                      </w:p>
                    </w:tc>
                    <w:tc>
                      <w:tcPr>
                        <w:tcW w:w="1535" w:type="pct"/>
                        <w:tcBorders>
                          <w:top w:val="single" w:sz="4" w:space="0" w:color="auto"/>
                          <w:left w:val="single" w:sz="4" w:space="0" w:color="auto"/>
                          <w:bottom w:val="single" w:sz="4" w:space="0" w:color="auto"/>
                          <w:right w:val="single" w:sz="4" w:space="0" w:color="auto"/>
                        </w:tcBorders>
                      </w:tcPr>
                      <w:p w14:paraId="2FD96BA7" w14:textId="77777777" w:rsidR="00D71E3D" w:rsidRPr="0054203F" w:rsidRDefault="00D71E3D" w:rsidP="00A728F9">
                        <w:pPr>
                          <w:pStyle w:val="Tablehead0"/>
                          <w:rPr>
                            <w:rFonts w:asciiTheme="majorBidi" w:hAnsiTheme="majorBidi" w:cstheme="majorBidi"/>
                          </w:rPr>
                        </w:pPr>
                        <w:r w:rsidRPr="0054203F">
                          <w:rPr>
                            <w:rFonts w:asciiTheme="majorBidi" w:hAnsiTheme="majorBidi" w:cstheme="majorBidi"/>
                          </w:rPr>
                          <w:t>Frequency offset of measurement filter centre frequency, f_offset</w:t>
                        </w:r>
                      </w:p>
                    </w:tc>
                    <w:tc>
                      <w:tcPr>
                        <w:tcW w:w="1489" w:type="pct"/>
                        <w:tcBorders>
                          <w:top w:val="single" w:sz="4" w:space="0" w:color="auto"/>
                          <w:left w:val="single" w:sz="4" w:space="0" w:color="auto"/>
                          <w:bottom w:val="single" w:sz="4" w:space="0" w:color="auto"/>
                          <w:right w:val="single" w:sz="4" w:space="0" w:color="auto"/>
                        </w:tcBorders>
                      </w:tcPr>
                      <w:p w14:paraId="4303BE29" w14:textId="77777777" w:rsidR="00D71E3D" w:rsidRPr="0054203F" w:rsidRDefault="00D71E3D" w:rsidP="00A728F9">
                        <w:pPr>
                          <w:pStyle w:val="Tablehead0"/>
                          <w:rPr>
                            <w:rFonts w:asciiTheme="majorBidi" w:hAnsiTheme="majorBidi" w:cstheme="majorBidi"/>
                          </w:rPr>
                        </w:pPr>
                        <w:r w:rsidRPr="0054203F">
                          <w:rPr>
                            <w:rFonts w:asciiTheme="majorBidi" w:hAnsiTheme="majorBidi" w:cstheme="majorBidi"/>
                            <w:i/>
                            <w:lang w:eastAsia="zh-CN"/>
                          </w:rPr>
                          <w:t>Basic limit</w:t>
                        </w:r>
                        <w:r w:rsidRPr="0054203F" w:rsidDel="00B004F1">
                          <w:rPr>
                            <w:rFonts w:asciiTheme="majorBidi" w:hAnsiTheme="majorBidi" w:cstheme="majorBidi"/>
                          </w:rPr>
                          <w:t xml:space="preserve"> </w:t>
                        </w:r>
                        <w:r w:rsidRPr="0054203F">
                          <w:rPr>
                            <w:rFonts w:asciiTheme="majorBidi" w:hAnsiTheme="majorBidi" w:cstheme="majorBidi"/>
                          </w:rPr>
                          <w:t>(Note 1, 2)</w:t>
                        </w:r>
                      </w:p>
                    </w:tc>
                    <w:tc>
                      <w:tcPr>
                        <w:tcW w:w="719" w:type="pct"/>
                        <w:tcBorders>
                          <w:top w:val="single" w:sz="4" w:space="0" w:color="auto"/>
                          <w:left w:val="single" w:sz="4" w:space="0" w:color="auto"/>
                          <w:bottom w:val="single" w:sz="4" w:space="0" w:color="auto"/>
                          <w:right w:val="single" w:sz="4" w:space="0" w:color="auto"/>
                        </w:tcBorders>
                      </w:tcPr>
                      <w:p w14:paraId="01A2F23B" w14:textId="77777777" w:rsidR="00D71E3D" w:rsidRPr="0054203F" w:rsidRDefault="00D71E3D" w:rsidP="00A728F9">
                        <w:pPr>
                          <w:pStyle w:val="Tablehead0"/>
                          <w:rPr>
                            <w:rFonts w:asciiTheme="majorBidi" w:hAnsiTheme="majorBidi" w:cstheme="majorBidi"/>
                            <w:lang w:eastAsia="zh-CN"/>
                          </w:rPr>
                        </w:pPr>
                        <w:r w:rsidRPr="0054203F">
                          <w:rPr>
                            <w:rFonts w:asciiTheme="majorBidi" w:hAnsiTheme="majorBidi" w:cstheme="majorBidi"/>
                          </w:rPr>
                          <w:t xml:space="preserve">Measurement bandwidth </w:t>
                        </w:r>
                      </w:p>
                    </w:tc>
                  </w:tr>
                  <w:tr w:rsidR="00D71E3D" w:rsidRPr="0054203F" w14:paraId="45D9C77A" w14:textId="77777777" w:rsidTr="00A728F9">
                    <w:trPr>
                      <w:cantSplit/>
                      <w:trHeight w:val="620"/>
                      <w:jc w:val="center"/>
                    </w:trPr>
                    <w:tc>
                      <w:tcPr>
                        <w:tcW w:w="1256" w:type="pct"/>
                        <w:tcBorders>
                          <w:top w:val="single" w:sz="4" w:space="0" w:color="auto"/>
                          <w:left w:val="single" w:sz="4" w:space="0" w:color="auto"/>
                          <w:bottom w:val="single" w:sz="4" w:space="0" w:color="auto"/>
                          <w:right w:val="single" w:sz="4" w:space="0" w:color="auto"/>
                        </w:tcBorders>
                      </w:tcPr>
                      <w:p w14:paraId="47A5E57E" w14:textId="77777777" w:rsidR="00D71E3D" w:rsidRPr="0054203F" w:rsidRDefault="00D71E3D" w:rsidP="00A728F9">
                        <w:pPr>
                          <w:pStyle w:val="Tabletext"/>
                          <w:jc w:val="center"/>
                          <w:rPr>
                            <w:rFonts w:asciiTheme="majorBidi" w:hAnsiTheme="majorBidi" w:cstheme="majorBidi"/>
                          </w:rPr>
                        </w:pPr>
                        <w:r w:rsidRPr="0054203F">
                          <w:rPr>
                            <w:rFonts w:asciiTheme="majorBidi" w:hAnsiTheme="majorBidi" w:cstheme="majorBidi"/>
                          </w:rPr>
                          <w:t xml:space="preserve">0 MHz </w:t>
                        </w:r>
                        <w:r w:rsidRPr="0054203F">
                          <w:rPr>
                            <w:rFonts w:asciiTheme="majorBidi" w:hAnsiTheme="majorBidi" w:cstheme="majorBidi"/>
                          </w:rPr>
                          <w:sym w:font="Symbol" w:char="F0A3"/>
                        </w:r>
                        <w:r w:rsidRPr="0054203F">
                          <w:rPr>
                            <w:rFonts w:asciiTheme="majorBidi" w:hAnsiTheme="majorBidi" w:cstheme="majorBidi"/>
                          </w:rPr>
                          <w:t xml:space="preserve"> </w:t>
                        </w:r>
                        <w:r w:rsidRPr="0054203F">
                          <w:rPr>
                            <w:rFonts w:asciiTheme="majorBidi" w:hAnsiTheme="majorBidi" w:cstheme="majorBidi"/>
                          </w:rPr>
                          <w:sym w:font="Symbol" w:char="F044"/>
                        </w:r>
                        <w:r w:rsidRPr="0054203F">
                          <w:rPr>
                            <w:rFonts w:asciiTheme="majorBidi" w:hAnsiTheme="majorBidi" w:cstheme="majorBidi"/>
                          </w:rPr>
                          <w:t>f &lt; 5 MHz</w:t>
                        </w:r>
                      </w:p>
                    </w:tc>
                    <w:tc>
                      <w:tcPr>
                        <w:tcW w:w="1535" w:type="pct"/>
                        <w:tcBorders>
                          <w:top w:val="single" w:sz="4" w:space="0" w:color="auto"/>
                          <w:left w:val="single" w:sz="4" w:space="0" w:color="auto"/>
                          <w:bottom w:val="single" w:sz="4" w:space="0" w:color="auto"/>
                          <w:right w:val="single" w:sz="4" w:space="0" w:color="auto"/>
                        </w:tcBorders>
                      </w:tcPr>
                      <w:p w14:paraId="4261DCA7" w14:textId="77777777" w:rsidR="00D71E3D" w:rsidRPr="0054203F" w:rsidRDefault="00D71E3D" w:rsidP="00A728F9">
                        <w:pPr>
                          <w:pStyle w:val="Tabletext"/>
                          <w:jc w:val="center"/>
                          <w:rPr>
                            <w:rFonts w:asciiTheme="majorBidi" w:hAnsiTheme="majorBidi" w:cstheme="majorBidi"/>
                          </w:rPr>
                        </w:pPr>
                        <w:r w:rsidRPr="0054203F">
                          <w:rPr>
                            <w:rFonts w:asciiTheme="majorBidi" w:hAnsiTheme="majorBidi" w:cstheme="majorBidi"/>
                          </w:rPr>
                          <w:t xml:space="preserve">0.05 MHz </w:t>
                        </w:r>
                        <w:r w:rsidRPr="0054203F">
                          <w:rPr>
                            <w:rFonts w:asciiTheme="majorBidi" w:hAnsiTheme="majorBidi" w:cstheme="majorBidi"/>
                          </w:rPr>
                          <w:sym w:font="Symbol" w:char="F0A3"/>
                        </w:r>
                        <w:r w:rsidRPr="0054203F">
                          <w:rPr>
                            <w:rFonts w:asciiTheme="majorBidi" w:hAnsiTheme="majorBidi" w:cstheme="majorBidi"/>
                          </w:rPr>
                          <w:t xml:space="preserve"> f_offset &lt; 5.05 MHz</w:t>
                        </w:r>
                      </w:p>
                    </w:tc>
                    <w:tc>
                      <w:tcPr>
                        <w:tcW w:w="1489" w:type="pct"/>
                        <w:tcBorders>
                          <w:top w:val="single" w:sz="4" w:space="0" w:color="auto"/>
                          <w:left w:val="single" w:sz="4" w:space="0" w:color="auto"/>
                          <w:bottom w:val="single" w:sz="4" w:space="0" w:color="auto"/>
                          <w:right w:val="single" w:sz="4" w:space="0" w:color="auto"/>
                        </w:tcBorders>
                        <w:vAlign w:val="center"/>
                      </w:tcPr>
                      <w:p w14:paraId="3F5AD041" w14:textId="1003995A" w:rsidR="00D71E3D" w:rsidRPr="0054203F" w:rsidRDefault="00AB4047" w:rsidP="00A728F9">
                        <w:pPr>
                          <w:pStyle w:val="TAC"/>
                          <w:rPr>
                            <w:rFonts w:asciiTheme="majorBidi" w:hAnsiTheme="majorBidi" w:cstheme="majorBidi"/>
                            <w:lang w:val="fr-FR"/>
                          </w:rPr>
                        </w:pPr>
                        <w:r w:rsidRPr="0054203F">
                          <w:rPr>
                            <w:rFonts w:asciiTheme="majorBidi" w:hAnsiTheme="majorBidi" w:cstheme="majorBidi"/>
                            <w:position w:val="-28"/>
                            <w:lang w:val="fr-FR"/>
                          </w:rPr>
                          <w:object w:dxaOrig="3660" w:dyaOrig="680" w14:anchorId="219544DF">
                            <v:shape id="_x0000_i1033" type="#_x0000_t75" alt="Formula" style="width:145.1pt;height:29.45pt" o:ole="">
                              <v:imagedata r:id="rId33" o:title=""/>
                            </v:shape>
                            <o:OLEObject Type="Embed" ProgID="Equation.DSMT4" ShapeID="_x0000_i1033" DrawAspect="Content" ObjectID="_1842000500" r:id="rId34"/>
                          </w:object>
                        </w:r>
                      </w:p>
                    </w:tc>
                    <w:tc>
                      <w:tcPr>
                        <w:tcW w:w="719" w:type="pct"/>
                        <w:tcBorders>
                          <w:top w:val="single" w:sz="4" w:space="0" w:color="auto"/>
                          <w:left w:val="single" w:sz="4" w:space="0" w:color="auto"/>
                          <w:bottom w:val="single" w:sz="4" w:space="0" w:color="auto"/>
                          <w:right w:val="single" w:sz="4" w:space="0" w:color="auto"/>
                        </w:tcBorders>
                      </w:tcPr>
                      <w:p w14:paraId="19F4226F" w14:textId="77777777" w:rsidR="00D71E3D" w:rsidRPr="0054203F" w:rsidRDefault="00D71E3D" w:rsidP="00A728F9">
                        <w:pPr>
                          <w:pStyle w:val="Tabletext"/>
                          <w:jc w:val="center"/>
                          <w:rPr>
                            <w:rFonts w:asciiTheme="majorBidi" w:hAnsiTheme="majorBidi" w:cstheme="majorBidi"/>
                          </w:rPr>
                        </w:pPr>
                        <w:r w:rsidRPr="0054203F">
                          <w:rPr>
                            <w:rFonts w:asciiTheme="majorBidi" w:hAnsiTheme="majorBidi" w:cstheme="majorBidi"/>
                          </w:rPr>
                          <w:t>100 kHz</w:t>
                        </w:r>
                      </w:p>
                    </w:tc>
                  </w:tr>
                  <w:tr w:rsidR="00D71E3D" w:rsidRPr="0054203F" w14:paraId="4D8ED839" w14:textId="77777777" w:rsidTr="00A728F9">
                    <w:trPr>
                      <w:cantSplit/>
                      <w:trHeight w:val="430"/>
                      <w:jc w:val="center"/>
                    </w:trPr>
                    <w:tc>
                      <w:tcPr>
                        <w:tcW w:w="1256" w:type="pct"/>
                        <w:tcBorders>
                          <w:top w:val="single" w:sz="4" w:space="0" w:color="auto"/>
                          <w:left w:val="single" w:sz="4" w:space="0" w:color="auto"/>
                          <w:bottom w:val="single" w:sz="4" w:space="0" w:color="auto"/>
                          <w:right w:val="single" w:sz="4" w:space="0" w:color="auto"/>
                        </w:tcBorders>
                      </w:tcPr>
                      <w:p w14:paraId="4EC67447" w14:textId="77777777" w:rsidR="00D71E3D" w:rsidRPr="0054203F" w:rsidRDefault="00D71E3D" w:rsidP="00A728F9">
                        <w:pPr>
                          <w:pStyle w:val="Tabletext"/>
                          <w:jc w:val="center"/>
                          <w:rPr>
                            <w:rFonts w:asciiTheme="majorBidi" w:hAnsiTheme="majorBidi" w:cstheme="majorBidi"/>
                          </w:rPr>
                        </w:pPr>
                        <w:r w:rsidRPr="0054203F">
                          <w:rPr>
                            <w:rFonts w:asciiTheme="majorBidi" w:hAnsiTheme="majorBidi" w:cstheme="majorBidi"/>
                          </w:rPr>
                          <w:t xml:space="preserve">5 MHz </w:t>
                        </w:r>
                        <w:r w:rsidRPr="0054203F">
                          <w:rPr>
                            <w:rFonts w:asciiTheme="majorBidi" w:hAnsiTheme="majorBidi" w:cstheme="majorBidi"/>
                          </w:rPr>
                          <w:sym w:font="Symbol" w:char="F0A3"/>
                        </w:r>
                        <w:r w:rsidRPr="0054203F">
                          <w:rPr>
                            <w:rFonts w:asciiTheme="majorBidi" w:hAnsiTheme="majorBidi" w:cstheme="majorBidi"/>
                          </w:rPr>
                          <w:t xml:space="preserve"> </w:t>
                        </w:r>
                        <w:r w:rsidRPr="0054203F">
                          <w:rPr>
                            <w:rFonts w:asciiTheme="majorBidi" w:hAnsiTheme="majorBidi" w:cstheme="majorBidi"/>
                          </w:rPr>
                          <w:sym w:font="Symbol" w:char="F044"/>
                        </w:r>
                        <w:r w:rsidRPr="0054203F">
                          <w:rPr>
                            <w:rFonts w:asciiTheme="majorBidi" w:hAnsiTheme="majorBidi" w:cstheme="majorBidi"/>
                          </w:rPr>
                          <w:t>f &lt; min(10 MHz, Δf</w:t>
                        </w:r>
                        <w:r w:rsidRPr="0054203F">
                          <w:rPr>
                            <w:rFonts w:asciiTheme="majorBidi" w:hAnsiTheme="majorBidi" w:cstheme="majorBidi"/>
                            <w:vertAlign w:val="subscript"/>
                            <w:lang w:eastAsia="zh-CN"/>
                          </w:rPr>
                          <w:t>max</w:t>
                        </w:r>
                        <w:r w:rsidRPr="0054203F">
                          <w:rPr>
                            <w:rFonts w:asciiTheme="majorBidi" w:hAnsiTheme="majorBidi" w:cstheme="majorBidi"/>
                            <w:lang w:eastAsia="zh-CN"/>
                          </w:rPr>
                          <w:t>)</w:t>
                        </w:r>
                      </w:p>
                    </w:tc>
                    <w:tc>
                      <w:tcPr>
                        <w:tcW w:w="1535" w:type="pct"/>
                        <w:tcBorders>
                          <w:top w:val="single" w:sz="4" w:space="0" w:color="auto"/>
                          <w:left w:val="single" w:sz="4" w:space="0" w:color="auto"/>
                          <w:bottom w:val="single" w:sz="4" w:space="0" w:color="auto"/>
                          <w:right w:val="single" w:sz="4" w:space="0" w:color="auto"/>
                        </w:tcBorders>
                      </w:tcPr>
                      <w:p w14:paraId="2E67A348" w14:textId="77777777" w:rsidR="00D71E3D" w:rsidRPr="0054203F" w:rsidRDefault="00D71E3D" w:rsidP="00A728F9">
                        <w:pPr>
                          <w:pStyle w:val="Tabletext"/>
                          <w:jc w:val="center"/>
                          <w:rPr>
                            <w:rFonts w:asciiTheme="majorBidi" w:hAnsiTheme="majorBidi" w:cstheme="majorBidi"/>
                          </w:rPr>
                        </w:pPr>
                        <w:r w:rsidRPr="0054203F">
                          <w:rPr>
                            <w:rFonts w:asciiTheme="majorBidi" w:hAnsiTheme="majorBidi" w:cstheme="majorBidi"/>
                          </w:rPr>
                          <w:t xml:space="preserve">5.05 MHz </w:t>
                        </w:r>
                        <w:r w:rsidRPr="0054203F">
                          <w:rPr>
                            <w:rFonts w:asciiTheme="majorBidi" w:hAnsiTheme="majorBidi" w:cstheme="majorBidi"/>
                          </w:rPr>
                          <w:sym w:font="Symbol" w:char="F0A3"/>
                        </w:r>
                        <w:r w:rsidRPr="0054203F">
                          <w:rPr>
                            <w:rFonts w:asciiTheme="majorBidi" w:hAnsiTheme="majorBidi" w:cstheme="majorBidi"/>
                          </w:rPr>
                          <w:t xml:space="preserve"> f_offset &lt; min(10.05 MHz, f_offset</w:t>
                        </w:r>
                        <w:r w:rsidRPr="0054203F">
                          <w:rPr>
                            <w:rFonts w:asciiTheme="majorBidi" w:hAnsiTheme="majorBidi" w:cstheme="majorBidi"/>
                            <w:vertAlign w:val="subscript"/>
                            <w:lang w:eastAsia="zh-CN"/>
                          </w:rPr>
                          <w:t>max</w:t>
                        </w:r>
                        <w:r w:rsidRPr="0054203F">
                          <w:rPr>
                            <w:rFonts w:asciiTheme="majorBidi" w:hAnsiTheme="majorBidi" w:cstheme="majorBidi"/>
                            <w:lang w:eastAsia="zh-CN"/>
                          </w:rPr>
                          <w:t>)</w:t>
                        </w:r>
                      </w:p>
                    </w:tc>
                    <w:tc>
                      <w:tcPr>
                        <w:tcW w:w="1489" w:type="pct"/>
                        <w:tcBorders>
                          <w:top w:val="single" w:sz="4" w:space="0" w:color="auto"/>
                          <w:left w:val="single" w:sz="4" w:space="0" w:color="auto"/>
                          <w:bottom w:val="single" w:sz="4" w:space="0" w:color="auto"/>
                          <w:right w:val="single" w:sz="4" w:space="0" w:color="auto"/>
                        </w:tcBorders>
                      </w:tcPr>
                      <w:p w14:paraId="58EFD2AD" w14:textId="77777777" w:rsidR="00D71E3D" w:rsidRPr="0054203F" w:rsidRDefault="00D71E3D" w:rsidP="00A728F9">
                        <w:pPr>
                          <w:pStyle w:val="Tabletext"/>
                          <w:jc w:val="center"/>
                          <w:rPr>
                            <w:rFonts w:asciiTheme="majorBidi" w:hAnsiTheme="majorBidi" w:cstheme="majorBidi"/>
                          </w:rPr>
                        </w:pPr>
                        <w:r w:rsidRPr="0054203F">
                          <w:rPr>
                            <w:rFonts w:asciiTheme="majorBidi" w:hAnsiTheme="majorBidi" w:cstheme="majorBidi"/>
                            <w:lang w:eastAsia="zh-CN"/>
                          </w:rPr>
                          <w:t>−27.2 dBm</w:t>
                        </w:r>
                      </w:p>
                    </w:tc>
                    <w:tc>
                      <w:tcPr>
                        <w:tcW w:w="719" w:type="pct"/>
                        <w:tcBorders>
                          <w:top w:val="single" w:sz="4" w:space="0" w:color="auto"/>
                          <w:left w:val="single" w:sz="4" w:space="0" w:color="auto"/>
                          <w:bottom w:val="single" w:sz="4" w:space="0" w:color="auto"/>
                          <w:right w:val="single" w:sz="4" w:space="0" w:color="auto"/>
                        </w:tcBorders>
                      </w:tcPr>
                      <w:p w14:paraId="037228AB" w14:textId="77777777" w:rsidR="00D71E3D" w:rsidRPr="0054203F" w:rsidRDefault="00D71E3D" w:rsidP="00A728F9">
                        <w:pPr>
                          <w:pStyle w:val="Tabletext"/>
                          <w:jc w:val="center"/>
                          <w:rPr>
                            <w:rFonts w:asciiTheme="majorBidi" w:hAnsiTheme="majorBidi" w:cstheme="majorBidi"/>
                          </w:rPr>
                        </w:pPr>
                        <w:r w:rsidRPr="0054203F">
                          <w:rPr>
                            <w:rFonts w:asciiTheme="majorBidi" w:hAnsiTheme="majorBidi" w:cstheme="majorBidi"/>
                          </w:rPr>
                          <w:t>100 kHz</w:t>
                        </w:r>
                      </w:p>
                    </w:tc>
                  </w:tr>
                  <w:tr w:rsidR="00D71E3D" w:rsidRPr="0054203F" w14:paraId="74E5DADB" w14:textId="77777777" w:rsidTr="00A728F9">
                    <w:trPr>
                      <w:cantSplit/>
                      <w:trHeight w:val="220"/>
                      <w:jc w:val="center"/>
                    </w:trPr>
                    <w:tc>
                      <w:tcPr>
                        <w:tcW w:w="1256" w:type="pct"/>
                        <w:tcBorders>
                          <w:top w:val="single" w:sz="4" w:space="0" w:color="auto"/>
                          <w:left w:val="single" w:sz="4" w:space="0" w:color="auto"/>
                          <w:bottom w:val="single" w:sz="4" w:space="0" w:color="auto"/>
                          <w:right w:val="single" w:sz="4" w:space="0" w:color="auto"/>
                        </w:tcBorders>
                      </w:tcPr>
                      <w:p w14:paraId="7C09F412" w14:textId="77777777" w:rsidR="00D71E3D" w:rsidRPr="0054203F" w:rsidRDefault="00D71E3D" w:rsidP="00A728F9">
                        <w:pPr>
                          <w:pStyle w:val="Tabletext"/>
                          <w:jc w:val="center"/>
                          <w:rPr>
                            <w:rFonts w:asciiTheme="majorBidi" w:hAnsiTheme="majorBidi" w:cstheme="majorBidi"/>
                          </w:rPr>
                        </w:pPr>
                        <w:r w:rsidRPr="0054203F">
                          <w:rPr>
                            <w:rFonts w:asciiTheme="majorBidi" w:hAnsiTheme="majorBidi" w:cstheme="majorBidi"/>
                          </w:rPr>
                          <w:t xml:space="preserve">10 MHz </w:t>
                        </w:r>
                        <w:r w:rsidRPr="0054203F">
                          <w:rPr>
                            <w:rFonts w:asciiTheme="majorBidi" w:hAnsiTheme="majorBidi" w:cstheme="majorBidi"/>
                          </w:rPr>
                          <w:sym w:font="Symbol" w:char="F0A3"/>
                        </w:r>
                        <w:r w:rsidRPr="0054203F">
                          <w:rPr>
                            <w:rFonts w:asciiTheme="majorBidi" w:hAnsiTheme="majorBidi" w:cstheme="majorBidi"/>
                          </w:rPr>
                          <w:t xml:space="preserve"> </w:t>
                        </w:r>
                        <w:r w:rsidRPr="0054203F">
                          <w:rPr>
                            <w:rFonts w:asciiTheme="majorBidi" w:hAnsiTheme="majorBidi" w:cstheme="majorBidi"/>
                          </w:rPr>
                          <w:sym w:font="Symbol" w:char="F044"/>
                        </w:r>
                        <w:r w:rsidRPr="0054203F">
                          <w:rPr>
                            <w:rFonts w:asciiTheme="majorBidi" w:hAnsiTheme="majorBidi" w:cstheme="majorBidi"/>
                          </w:rPr>
                          <w:t xml:space="preserve">f </w:t>
                        </w:r>
                        <w:r w:rsidRPr="0054203F">
                          <w:rPr>
                            <w:rFonts w:asciiTheme="majorBidi" w:hAnsiTheme="majorBidi" w:cstheme="majorBidi"/>
                          </w:rPr>
                          <w:sym w:font="Symbol" w:char="F0A3"/>
                        </w:r>
                        <w:r w:rsidRPr="0054203F">
                          <w:rPr>
                            <w:rFonts w:asciiTheme="majorBidi" w:hAnsiTheme="majorBidi" w:cstheme="majorBidi"/>
                          </w:rPr>
                          <w:t xml:space="preserve"> </w:t>
                        </w:r>
                        <w:r w:rsidRPr="0054203F">
                          <w:rPr>
                            <w:rFonts w:asciiTheme="majorBidi" w:hAnsiTheme="majorBidi" w:cstheme="majorBidi"/>
                          </w:rPr>
                          <w:sym w:font="Symbol" w:char="F044"/>
                        </w:r>
                        <w:r w:rsidRPr="0054203F">
                          <w:rPr>
                            <w:rFonts w:asciiTheme="majorBidi" w:hAnsiTheme="majorBidi" w:cstheme="majorBidi"/>
                          </w:rPr>
                          <w:t>f</w:t>
                        </w:r>
                        <w:r w:rsidRPr="0054203F">
                          <w:rPr>
                            <w:rFonts w:asciiTheme="majorBidi" w:hAnsiTheme="majorBidi" w:cstheme="majorBidi"/>
                            <w:vertAlign w:val="subscript"/>
                          </w:rPr>
                          <w:t>max</w:t>
                        </w:r>
                      </w:p>
                    </w:tc>
                    <w:tc>
                      <w:tcPr>
                        <w:tcW w:w="1535" w:type="pct"/>
                        <w:tcBorders>
                          <w:top w:val="single" w:sz="4" w:space="0" w:color="auto"/>
                          <w:left w:val="single" w:sz="4" w:space="0" w:color="auto"/>
                          <w:bottom w:val="single" w:sz="4" w:space="0" w:color="auto"/>
                          <w:right w:val="single" w:sz="4" w:space="0" w:color="auto"/>
                        </w:tcBorders>
                      </w:tcPr>
                      <w:p w14:paraId="24E54FED" w14:textId="77777777" w:rsidR="00D71E3D" w:rsidRPr="0054203F" w:rsidRDefault="00D71E3D" w:rsidP="00A728F9">
                        <w:pPr>
                          <w:pStyle w:val="Tabletext"/>
                          <w:jc w:val="center"/>
                          <w:rPr>
                            <w:rFonts w:asciiTheme="majorBidi" w:hAnsiTheme="majorBidi" w:cstheme="majorBidi"/>
                          </w:rPr>
                        </w:pPr>
                        <w:r w:rsidRPr="0054203F">
                          <w:rPr>
                            <w:rFonts w:asciiTheme="majorBidi" w:hAnsiTheme="majorBidi" w:cstheme="majorBidi"/>
                          </w:rPr>
                          <w:t xml:space="preserve">10.05 MHz </w:t>
                        </w:r>
                        <w:r w:rsidRPr="0054203F">
                          <w:rPr>
                            <w:rFonts w:asciiTheme="majorBidi" w:hAnsiTheme="majorBidi" w:cstheme="majorBidi"/>
                          </w:rPr>
                          <w:sym w:font="Symbol" w:char="F0A3"/>
                        </w:r>
                        <w:r w:rsidRPr="0054203F">
                          <w:rPr>
                            <w:rFonts w:asciiTheme="majorBidi" w:hAnsiTheme="majorBidi" w:cstheme="majorBidi"/>
                          </w:rPr>
                          <w:t xml:space="preserve"> f_offset &lt; f_offset</w:t>
                        </w:r>
                        <w:r w:rsidRPr="0054203F">
                          <w:rPr>
                            <w:rFonts w:asciiTheme="majorBidi" w:hAnsiTheme="majorBidi" w:cstheme="majorBidi"/>
                            <w:vertAlign w:val="subscript"/>
                          </w:rPr>
                          <w:t>max</w:t>
                        </w:r>
                      </w:p>
                    </w:tc>
                    <w:tc>
                      <w:tcPr>
                        <w:tcW w:w="1489" w:type="pct"/>
                        <w:tcBorders>
                          <w:top w:val="single" w:sz="4" w:space="0" w:color="auto"/>
                          <w:left w:val="single" w:sz="4" w:space="0" w:color="auto"/>
                          <w:bottom w:val="single" w:sz="4" w:space="0" w:color="auto"/>
                          <w:right w:val="single" w:sz="4" w:space="0" w:color="auto"/>
                        </w:tcBorders>
                      </w:tcPr>
                      <w:p w14:paraId="0C37F478" w14:textId="77777777" w:rsidR="00D71E3D" w:rsidRPr="0054203F" w:rsidRDefault="00D71E3D" w:rsidP="00A728F9">
                        <w:pPr>
                          <w:pStyle w:val="Tabletext"/>
                          <w:jc w:val="center"/>
                          <w:rPr>
                            <w:rFonts w:asciiTheme="majorBidi" w:hAnsiTheme="majorBidi" w:cstheme="majorBidi"/>
                          </w:rPr>
                        </w:pPr>
                        <w:r w:rsidRPr="0054203F">
                          <w:rPr>
                            <w:rFonts w:asciiTheme="majorBidi" w:hAnsiTheme="majorBidi" w:cstheme="majorBidi"/>
                            <w:lang w:eastAsia="zh-CN"/>
                          </w:rPr>
                          <w:t>−29 dBm (Note 3)</w:t>
                        </w:r>
                      </w:p>
                    </w:tc>
                    <w:tc>
                      <w:tcPr>
                        <w:tcW w:w="719" w:type="pct"/>
                        <w:tcBorders>
                          <w:top w:val="single" w:sz="4" w:space="0" w:color="auto"/>
                          <w:left w:val="single" w:sz="4" w:space="0" w:color="auto"/>
                          <w:bottom w:val="single" w:sz="4" w:space="0" w:color="auto"/>
                          <w:right w:val="single" w:sz="4" w:space="0" w:color="auto"/>
                        </w:tcBorders>
                      </w:tcPr>
                      <w:p w14:paraId="59AA4A00" w14:textId="77777777" w:rsidR="00D71E3D" w:rsidRPr="0054203F" w:rsidRDefault="00D71E3D" w:rsidP="00A728F9">
                        <w:pPr>
                          <w:pStyle w:val="Tabletext"/>
                          <w:jc w:val="center"/>
                          <w:rPr>
                            <w:rFonts w:asciiTheme="majorBidi" w:hAnsiTheme="majorBidi" w:cstheme="majorBidi"/>
                          </w:rPr>
                        </w:pPr>
                        <w:r w:rsidRPr="0054203F">
                          <w:rPr>
                            <w:rFonts w:asciiTheme="majorBidi" w:hAnsiTheme="majorBidi" w:cstheme="majorBidi"/>
                          </w:rPr>
                          <w:t>100 kHz</w:t>
                        </w:r>
                      </w:p>
                    </w:tc>
                  </w:tr>
                  <w:tr w:rsidR="00D71E3D" w:rsidRPr="0054203F" w14:paraId="44F274FD" w14:textId="77777777" w:rsidTr="00A728F9">
                    <w:trPr>
                      <w:cantSplit/>
                      <w:trHeight w:val="1681"/>
                      <w:jc w:val="center"/>
                    </w:trPr>
                    <w:tc>
                      <w:tcPr>
                        <w:tcW w:w="5000" w:type="pct"/>
                        <w:gridSpan w:val="4"/>
                        <w:tcBorders>
                          <w:left w:val="nil"/>
                          <w:bottom w:val="nil"/>
                          <w:right w:val="nil"/>
                        </w:tcBorders>
                      </w:tcPr>
                      <w:p w14:paraId="310A033D" w14:textId="77777777" w:rsidR="00D71E3D" w:rsidRPr="0054203F" w:rsidRDefault="00D71E3D" w:rsidP="00A728F9">
                        <w:pPr>
                          <w:pStyle w:val="Tabletext"/>
                          <w:rPr>
                            <w:rFonts w:asciiTheme="majorBidi" w:hAnsiTheme="majorBidi" w:cstheme="majorBidi"/>
                          </w:rPr>
                        </w:pPr>
                        <w:r w:rsidRPr="0054203F">
                          <w:rPr>
                            <w:rFonts w:asciiTheme="majorBidi" w:hAnsiTheme="majorBidi" w:cstheme="majorBidi"/>
                          </w:rPr>
                          <w:t>Note 1: For a BS supporting non-contiguous spectrum operation within any operating band the emission limits within sub-block gaps is calculated as a cumulative sum of contributions from adjacent sub blocks on each side of the sub block gap. Exception is Δf ≥ 10 MHz from both adjacent sub blocks on each side of the sub-block gap, where the emission limits within sub-block gaps shall be −29 dBm/100 kHz.</w:t>
                        </w:r>
                      </w:p>
                      <w:p w14:paraId="682B026A" w14:textId="77777777" w:rsidR="00D71E3D" w:rsidRPr="0054203F" w:rsidRDefault="00D71E3D" w:rsidP="00A728F9">
                        <w:pPr>
                          <w:pStyle w:val="Tabletext"/>
                          <w:rPr>
                            <w:rFonts w:asciiTheme="majorBidi" w:hAnsiTheme="majorBidi" w:cstheme="majorBidi"/>
                          </w:rPr>
                        </w:pPr>
                        <w:r w:rsidRPr="0054203F">
                          <w:rPr>
                            <w:rFonts w:asciiTheme="majorBidi" w:hAnsiTheme="majorBidi" w:cstheme="majorBidi"/>
                          </w:rPr>
                          <w:t>Note 2: For a multi-band connector with Inter RF Bandwidth gap &lt; 2*ΔfOBUE the emission limits within the Inter RF Bandwidth gaps is calculated as a cumulative sum of contributions from adjacent sub-blocks or RF Bandwidth on each side of the Inter RF Bandwidth gap.</w:t>
                        </w:r>
                      </w:p>
                      <w:p w14:paraId="550892BE" w14:textId="77777777" w:rsidR="00D71E3D" w:rsidRPr="0054203F" w:rsidRDefault="00D71E3D" w:rsidP="00A728F9">
                        <w:pPr>
                          <w:pStyle w:val="Tabletext"/>
                          <w:rPr>
                            <w:rFonts w:asciiTheme="majorBidi" w:hAnsiTheme="majorBidi" w:cstheme="majorBidi"/>
                          </w:rPr>
                        </w:pPr>
                        <w:r w:rsidRPr="0054203F">
                          <w:rPr>
                            <w:rFonts w:asciiTheme="majorBidi" w:hAnsiTheme="majorBidi" w:cstheme="majorBidi"/>
                          </w:rPr>
                          <w:t xml:space="preserve">Note 3: The requirement is not applicable when </w:t>
                        </w:r>
                        <w:r w:rsidRPr="0054203F">
                          <w:rPr>
                            <w:rFonts w:asciiTheme="majorBidi" w:hAnsiTheme="majorBidi" w:cstheme="majorBidi"/>
                          </w:rPr>
                          <w:sym w:font="Symbol" w:char="F044"/>
                        </w:r>
                        <w:r w:rsidRPr="0054203F">
                          <w:rPr>
                            <w:rFonts w:asciiTheme="majorBidi" w:hAnsiTheme="majorBidi" w:cstheme="majorBidi"/>
                          </w:rPr>
                          <w:t>fmax &lt; 10 MHz.</w:t>
                        </w:r>
                      </w:p>
                    </w:tc>
                  </w:tr>
                </w:tbl>
                <w:p w14:paraId="247EF251" w14:textId="77777777" w:rsidR="00D71E3D" w:rsidRPr="0054203F" w:rsidRDefault="00D71E3D" w:rsidP="00A728F9">
                  <w:pPr>
                    <w:pStyle w:val="Tabletext"/>
                    <w:rPr>
                      <w:rFonts w:asciiTheme="majorBidi" w:hAnsiTheme="majorBidi" w:cstheme="majorBidi"/>
                    </w:rPr>
                  </w:pPr>
                </w:p>
              </w:tc>
            </w:tr>
          </w:tbl>
          <w:p w14:paraId="13999536" w14:textId="77777777" w:rsidR="00D71E3D" w:rsidRPr="0054203F" w:rsidRDefault="00D71E3D" w:rsidP="00A728F9">
            <w:pPr>
              <w:pStyle w:val="Tabletext"/>
            </w:pPr>
          </w:p>
        </w:tc>
      </w:tr>
    </w:tbl>
    <w:p w14:paraId="4AB23983" w14:textId="77777777" w:rsidR="001B7487" w:rsidRPr="0054203F" w:rsidRDefault="001B7487" w:rsidP="001B7487">
      <w:pPr>
        <w:pStyle w:val="Tablefin"/>
      </w:pPr>
    </w:p>
    <w:p w14:paraId="04BADF14" w14:textId="77777777" w:rsidR="001B7487" w:rsidRPr="0054203F" w:rsidRDefault="001B7487" w:rsidP="00D7154C">
      <w:pPr>
        <w:pStyle w:val="Heading3"/>
      </w:pPr>
      <w:bookmarkStart w:id="63" w:name="_Toc180758696"/>
      <w:bookmarkStart w:id="64" w:name="_Toc180762002"/>
      <w:bookmarkStart w:id="65" w:name="_Toc180762708"/>
      <w:bookmarkStart w:id="66" w:name="_Toc228874026"/>
      <w:bookmarkStart w:id="67" w:name="_Toc231292829"/>
      <w:r w:rsidRPr="0054203F">
        <w:t>3.1.6</w:t>
      </w:r>
      <w:r w:rsidRPr="0054203F">
        <w:tab/>
        <w:t>Limites de base pour les stations de base locales (catégories A et B)</w:t>
      </w:r>
      <w:bookmarkEnd w:id="63"/>
      <w:bookmarkEnd w:id="64"/>
      <w:bookmarkEnd w:id="65"/>
      <w:bookmarkEnd w:id="66"/>
      <w:bookmarkEnd w:id="67"/>
    </w:p>
    <w:p w14:paraId="100CB3B9" w14:textId="2234AE83" w:rsidR="001B7487" w:rsidRPr="0054203F" w:rsidRDefault="001B7487" w:rsidP="00D7154C">
      <w:r w:rsidRPr="0054203F">
        <w:t>Pour les stations de base locales dans les bandes NR ≤ 3 GHz, les limites de base sont spécifiées dans le Tableau 6.6.4.5.5-1 du Document TS 38.141-1 [1].</w:t>
      </w:r>
    </w:p>
    <w:tbl>
      <w:tblPr>
        <w:tblStyle w:val="TableGrid"/>
        <w:tblW w:w="0" w:type="auto"/>
        <w:tblLook w:val="04A0" w:firstRow="1" w:lastRow="0" w:firstColumn="1" w:lastColumn="0" w:noHBand="0" w:noVBand="1"/>
      </w:tblPr>
      <w:tblGrid>
        <w:gridCol w:w="9629"/>
      </w:tblGrid>
      <w:tr w:rsidR="00D71E3D" w:rsidRPr="0054203F" w14:paraId="004FD4FB" w14:textId="77777777" w:rsidTr="00A728F9">
        <w:tc>
          <w:tcPr>
            <w:tcW w:w="9629" w:type="dxa"/>
          </w:tcPr>
          <w:p w14:paraId="674C3745" w14:textId="77777777" w:rsidR="00D71E3D" w:rsidRPr="0054203F" w:rsidRDefault="00D71E3D" w:rsidP="00A728F9">
            <w:pPr>
              <w:pStyle w:val="TableNo"/>
              <w:rPr>
                <w:rFonts w:asciiTheme="majorBidi" w:hAnsiTheme="majorBidi" w:cstheme="majorBidi"/>
              </w:rPr>
            </w:pPr>
            <w:r w:rsidRPr="0054203F">
              <w:rPr>
                <w:rFonts w:asciiTheme="majorBidi" w:hAnsiTheme="majorBidi" w:cstheme="majorBidi"/>
              </w:rPr>
              <w:lastRenderedPageBreak/>
              <w:t>TABLE 6.6.4.5.5</w:t>
            </w:r>
            <w:r w:rsidRPr="0054203F">
              <w:rPr>
                <w:rFonts w:asciiTheme="majorBidi" w:hAnsiTheme="majorBidi" w:cstheme="majorBidi"/>
                <w:lang w:eastAsia="zh-CN"/>
              </w:rPr>
              <w:t>-1</w:t>
            </w:r>
          </w:p>
          <w:p w14:paraId="71F12FE0" w14:textId="77777777" w:rsidR="00D71E3D" w:rsidRPr="0054203F" w:rsidRDefault="00D71E3D" w:rsidP="00A728F9">
            <w:pPr>
              <w:pStyle w:val="Tabletitle"/>
              <w:rPr>
                <w:rFonts w:asciiTheme="majorBidi" w:hAnsiTheme="majorBidi" w:cstheme="majorBidi"/>
              </w:rPr>
            </w:pPr>
            <w:r w:rsidRPr="0054203F">
              <w:rPr>
                <w:rFonts w:asciiTheme="majorBidi" w:hAnsiTheme="majorBidi" w:cstheme="majorBidi"/>
              </w:rPr>
              <w:t>Local Area B</w:t>
            </w:r>
            <w:r w:rsidRPr="0054203F">
              <w:rPr>
                <w:rFonts w:asciiTheme="majorBidi" w:hAnsiTheme="majorBidi" w:cstheme="majorBidi"/>
                <w:lang w:eastAsia="zh-CN"/>
              </w:rPr>
              <w:t>S</w:t>
            </w:r>
            <w:r w:rsidRPr="0054203F">
              <w:rPr>
                <w:rFonts w:asciiTheme="majorBidi" w:hAnsiTheme="majorBidi" w:cstheme="majorBidi"/>
              </w:rPr>
              <w:t xml:space="preserve"> operating band unwanted emission limits (</w:t>
            </w:r>
            <w:r w:rsidRPr="0054203F">
              <w:rPr>
                <w:rFonts w:asciiTheme="majorBidi" w:hAnsiTheme="majorBidi" w:cstheme="majorBidi"/>
                <w:lang w:eastAsia="zh-CN"/>
              </w:rPr>
              <w:t>NR bands ≤3 GHz</w:t>
            </w:r>
            <w:r w:rsidRPr="0054203F">
              <w:rPr>
                <w:rFonts w:asciiTheme="majorBidi" w:hAnsiTheme="majorBidi" w:cstheme="majorBidi"/>
              </w:rPr>
              <w:t>)</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791"/>
              <w:gridCol w:w="2818"/>
              <w:gridCol w:w="3381"/>
              <w:gridCol w:w="1512"/>
            </w:tblGrid>
            <w:tr w:rsidR="00D71E3D" w:rsidRPr="0054203F" w14:paraId="360DE4C6" w14:textId="77777777" w:rsidTr="00A728F9">
              <w:trPr>
                <w:cantSplit/>
                <w:jc w:val="center"/>
              </w:trPr>
              <w:tc>
                <w:tcPr>
                  <w:tcW w:w="1793" w:type="dxa"/>
                </w:tcPr>
                <w:p w14:paraId="4CC68E19" w14:textId="77777777" w:rsidR="00D71E3D" w:rsidRPr="0054203F" w:rsidRDefault="00D71E3D" w:rsidP="00A728F9">
                  <w:pPr>
                    <w:pStyle w:val="Tablehead0"/>
                    <w:rPr>
                      <w:rFonts w:asciiTheme="majorBidi" w:hAnsiTheme="majorBidi" w:cstheme="majorBidi"/>
                    </w:rPr>
                  </w:pPr>
                  <w:r w:rsidRPr="0054203F">
                    <w:rPr>
                      <w:rFonts w:asciiTheme="majorBidi" w:hAnsiTheme="majorBidi" w:cstheme="majorBidi"/>
                    </w:rPr>
                    <w:t xml:space="preserve">Frequency offset of measurement filter −3dB point, </w:t>
                  </w:r>
                  <w:r w:rsidRPr="0054203F">
                    <w:rPr>
                      <w:rFonts w:asciiTheme="majorBidi" w:hAnsiTheme="majorBidi" w:cstheme="majorBidi"/>
                    </w:rPr>
                    <w:sym w:font="Symbol" w:char="F044"/>
                  </w:r>
                  <w:r w:rsidRPr="0054203F">
                    <w:rPr>
                      <w:rFonts w:asciiTheme="majorBidi" w:hAnsiTheme="majorBidi" w:cstheme="majorBidi"/>
                    </w:rPr>
                    <w:t>f</w:t>
                  </w:r>
                </w:p>
              </w:tc>
              <w:tc>
                <w:tcPr>
                  <w:tcW w:w="2826" w:type="dxa"/>
                </w:tcPr>
                <w:p w14:paraId="78463A4F" w14:textId="77777777" w:rsidR="00D71E3D" w:rsidRPr="0054203F" w:rsidRDefault="00D71E3D" w:rsidP="00A728F9">
                  <w:pPr>
                    <w:pStyle w:val="Tablehead0"/>
                    <w:rPr>
                      <w:rFonts w:asciiTheme="majorBidi" w:hAnsiTheme="majorBidi" w:cstheme="majorBidi"/>
                    </w:rPr>
                  </w:pPr>
                  <w:r w:rsidRPr="0054203F">
                    <w:rPr>
                      <w:rFonts w:asciiTheme="majorBidi" w:hAnsiTheme="majorBidi" w:cstheme="majorBidi"/>
                    </w:rPr>
                    <w:t>Frequency offset of measurement filter centre frequency, f_offset</w:t>
                  </w:r>
                </w:p>
              </w:tc>
              <w:tc>
                <w:tcPr>
                  <w:tcW w:w="3371" w:type="dxa"/>
                </w:tcPr>
                <w:p w14:paraId="3937D1C0" w14:textId="77777777" w:rsidR="00D71E3D" w:rsidRPr="0054203F" w:rsidRDefault="00D71E3D" w:rsidP="00A728F9">
                  <w:pPr>
                    <w:pStyle w:val="Tablehead0"/>
                    <w:rPr>
                      <w:rFonts w:asciiTheme="majorBidi" w:hAnsiTheme="majorBidi" w:cstheme="majorBidi"/>
                    </w:rPr>
                  </w:pPr>
                  <w:r w:rsidRPr="0054203F">
                    <w:rPr>
                      <w:rFonts w:asciiTheme="majorBidi" w:hAnsiTheme="majorBidi" w:cstheme="majorBidi"/>
                      <w:i/>
                      <w:lang w:eastAsia="zh-CN"/>
                    </w:rPr>
                    <w:t>Basic limit</w:t>
                  </w:r>
                  <w:r w:rsidRPr="0054203F" w:rsidDel="00B004F1">
                    <w:rPr>
                      <w:rFonts w:asciiTheme="majorBidi" w:hAnsiTheme="majorBidi" w:cstheme="majorBidi"/>
                    </w:rPr>
                    <w:t xml:space="preserve"> </w:t>
                  </w:r>
                  <w:r w:rsidRPr="0054203F">
                    <w:rPr>
                      <w:rFonts w:asciiTheme="majorBidi" w:hAnsiTheme="majorBidi" w:cstheme="majorBidi"/>
                    </w:rPr>
                    <w:t>(Note 1, 2)</w:t>
                  </w:r>
                </w:p>
              </w:tc>
              <w:tc>
                <w:tcPr>
                  <w:tcW w:w="1512" w:type="dxa"/>
                  <w:tcBorders>
                    <w:bottom w:val="single" w:sz="4" w:space="0" w:color="auto"/>
                  </w:tcBorders>
                </w:tcPr>
                <w:p w14:paraId="2D767FB4" w14:textId="77777777" w:rsidR="00D71E3D" w:rsidRPr="0054203F" w:rsidRDefault="00D71E3D" w:rsidP="00A728F9">
                  <w:pPr>
                    <w:pStyle w:val="Tablehead0"/>
                    <w:rPr>
                      <w:rFonts w:asciiTheme="majorBidi" w:hAnsiTheme="majorBidi" w:cstheme="majorBidi"/>
                      <w:lang w:eastAsia="zh-CN"/>
                    </w:rPr>
                  </w:pPr>
                  <w:r w:rsidRPr="0054203F">
                    <w:rPr>
                      <w:rFonts w:asciiTheme="majorBidi" w:hAnsiTheme="majorBidi" w:cstheme="majorBidi"/>
                    </w:rPr>
                    <w:t xml:space="preserve">Measurement bandwidth </w:t>
                  </w:r>
                </w:p>
              </w:tc>
            </w:tr>
            <w:tr w:rsidR="00D71E3D" w:rsidRPr="0054203F" w14:paraId="1B23586E" w14:textId="77777777" w:rsidTr="00A728F9">
              <w:trPr>
                <w:cantSplit/>
                <w:jc w:val="center"/>
              </w:trPr>
              <w:tc>
                <w:tcPr>
                  <w:tcW w:w="1793" w:type="dxa"/>
                </w:tcPr>
                <w:p w14:paraId="4E0E453D" w14:textId="77777777" w:rsidR="00D71E3D" w:rsidRPr="0054203F" w:rsidRDefault="00D71E3D" w:rsidP="00A728F9">
                  <w:pPr>
                    <w:pStyle w:val="Tabletext"/>
                    <w:jc w:val="center"/>
                    <w:rPr>
                      <w:rFonts w:asciiTheme="majorBidi" w:hAnsiTheme="majorBidi" w:cstheme="majorBidi"/>
                    </w:rPr>
                  </w:pPr>
                  <w:r w:rsidRPr="0054203F">
                    <w:rPr>
                      <w:rFonts w:asciiTheme="majorBidi" w:hAnsiTheme="majorBidi" w:cstheme="majorBidi"/>
                    </w:rPr>
                    <w:t xml:space="preserve">0 MHz </w:t>
                  </w:r>
                  <w:r w:rsidRPr="0054203F">
                    <w:rPr>
                      <w:rFonts w:asciiTheme="majorBidi" w:hAnsiTheme="majorBidi" w:cstheme="majorBidi"/>
                    </w:rPr>
                    <w:sym w:font="Symbol" w:char="F0A3"/>
                  </w:r>
                  <w:r w:rsidRPr="0054203F">
                    <w:rPr>
                      <w:rFonts w:asciiTheme="majorBidi" w:hAnsiTheme="majorBidi" w:cstheme="majorBidi"/>
                    </w:rPr>
                    <w:t xml:space="preserve"> </w:t>
                  </w:r>
                  <w:r w:rsidRPr="0054203F">
                    <w:rPr>
                      <w:rFonts w:asciiTheme="majorBidi" w:hAnsiTheme="majorBidi" w:cstheme="majorBidi"/>
                    </w:rPr>
                    <w:sym w:font="Symbol" w:char="F044"/>
                  </w:r>
                  <w:r w:rsidRPr="0054203F">
                    <w:rPr>
                      <w:rFonts w:asciiTheme="majorBidi" w:hAnsiTheme="majorBidi" w:cstheme="majorBidi"/>
                    </w:rPr>
                    <w:t>f &lt; 5 MHz</w:t>
                  </w:r>
                </w:p>
              </w:tc>
              <w:tc>
                <w:tcPr>
                  <w:tcW w:w="2826" w:type="dxa"/>
                </w:tcPr>
                <w:p w14:paraId="14830FAD" w14:textId="77777777" w:rsidR="00D71E3D" w:rsidRPr="0054203F" w:rsidRDefault="00D71E3D" w:rsidP="00A728F9">
                  <w:pPr>
                    <w:pStyle w:val="Tabletext"/>
                    <w:jc w:val="center"/>
                    <w:rPr>
                      <w:rFonts w:asciiTheme="majorBidi" w:hAnsiTheme="majorBidi" w:cstheme="majorBidi"/>
                    </w:rPr>
                  </w:pPr>
                  <w:r w:rsidRPr="0054203F">
                    <w:rPr>
                      <w:rFonts w:asciiTheme="majorBidi" w:hAnsiTheme="majorBidi" w:cstheme="majorBidi"/>
                    </w:rPr>
                    <w:t xml:space="preserve">0.05 MHz </w:t>
                  </w:r>
                  <w:r w:rsidRPr="0054203F">
                    <w:rPr>
                      <w:rFonts w:asciiTheme="majorBidi" w:hAnsiTheme="majorBidi" w:cstheme="majorBidi"/>
                    </w:rPr>
                    <w:sym w:font="Symbol" w:char="F0A3"/>
                  </w:r>
                  <w:r w:rsidRPr="0054203F">
                    <w:rPr>
                      <w:rFonts w:asciiTheme="majorBidi" w:hAnsiTheme="majorBidi" w:cstheme="majorBidi"/>
                    </w:rPr>
                    <w:t xml:space="preserve"> f_offset &lt; 5.05 MHz</w:t>
                  </w:r>
                </w:p>
              </w:tc>
              <w:tc>
                <w:tcPr>
                  <w:tcW w:w="3371" w:type="dxa"/>
                </w:tcPr>
                <w:p w14:paraId="02FD2383" w14:textId="02D81686" w:rsidR="00D71E3D" w:rsidRPr="0054203F" w:rsidRDefault="00AB4047" w:rsidP="00A728F9">
                  <w:pPr>
                    <w:pStyle w:val="TAC"/>
                    <w:rPr>
                      <w:rFonts w:asciiTheme="majorBidi" w:hAnsiTheme="majorBidi" w:cstheme="majorBidi"/>
                      <w:lang w:val="fr-FR"/>
                    </w:rPr>
                  </w:pPr>
                  <w:r w:rsidRPr="0054203F">
                    <w:rPr>
                      <w:rFonts w:asciiTheme="majorBidi" w:hAnsiTheme="majorBidi" w:cstheme="majorBidi"/>
                      <w:position w:val="-28"/>
                      <w:lang w:val="fr-FR"/>
                    </w:rPr>
                    <w:object w:dxaOrig="3560" w:dyaOrig="680" w14:anchorId="3484D781">
                      <v:shape id="_x0000_i1034" type="#_x0000_t75" alt="Formula" style="width:158.2pt;height:29.45pt" o:ole="">
                        <v:imagedata r:id="rId35" o:title=""/>
                      </v:shape>
                      <o:OLEObject Type="Embed" ProgID="Equation.DSMT4" ShapeID="_x0000_i1034" DrawAspect="Content" ObjectID="_1842000501" r:id="rId36"/>
                    </w:object>
                  </w:r>
                </w:p>
              </w:tc>
              <w:tc>
                <w:tcPr>
                  <w:tcW w:w="1512" w:type="dxa"/>
                  <w:tcBorders>
                    <w:bottom w:val="nil"/>
                  </w:tcBorders>
                </w:tcPr>
                <w:p w14:paraId="44480CE4" w14:textId="77777777" w:rsidR="00D71E3D" w:rsidRPr="0054203F" w:rsidRDefault="00D71E3D" w:rsidP="00A728F9">
                  <w:pPr>
                    <w:pStyle w:val="Tabletext"/>
                    <w:jc w:val="center"/>
                    <w:rPr>
                      <w:rFonts w:asciiTheme="majorBidi" w:hAnsiTheme="majorBidi" w:cstheme="majorBidi"/>
                    </w:rPr>
                  </w:pPr>
                </w:p>
              </w:tc>
            </w:tr>
            <w:tr w:rsidR="00D71E3D" w:rsidRPr="0054203F" w14:paraId="6E458DE2" w14:textId="77777777" w:rsidTr="00A728F9">
              <w:trPr>
                <w:cantSplit/>
                <w:jc w:val="center"/>
              </w:trPr>
              <w:tc>
                <w:tcPr>
                  <w:tcW w:w="1793" w:type="dxa"/>
                </w:tcPr>
                <w:p w14:paraId="36043706" w14:textId="77777777" w:rsidR="00D71E3D" w:rsidRPr="0054203F" w:rsidRDefault="00D71E3D" w:rsidP="00A728F9">
                  <w:pPr>
                    <w:pStyle w:val="Tabletext"/>
                    <w:jc w:val="center"/>
                    <w:rPr>
                      <w:rFonts w:asciiTheme="majorBidi" w:hAnsiTheme="majorBidi" w:cstheme="majorBidi"/>
                    </w:rPr>
                  </w:pPr>
                  <w:r w:rsidRPr="0054203F">
                    <w:rPr>
                      <w:rFonts w:asciiTheme="majorBidi" w:hAnsiTheme="majorBidi" w:cstheme="majorBidi"/>
                    </w:rPr>
                    <w:t xml:space="preserve">5 MHz </w:t>
                  </w:r>
                  <w:r w:rsidRPr="0054203F">
                    <w:rPr>
                      <w:rFonts w:asciiTheme="majorBidi" w:hAnsiTheme="majorBidi" w:cstheme="majorBidi"/>
                    </w:rPr>
                    <w:sym w:font="Symbol" w:char="F0A3"/>
                  </w:r>
                  <w:r w:rsidRPr="0054203F">
                    <w:rPr>
                      <w:rFonts w:asciiTheme="majorBidi" w:hAnsiTheme="majorBidi" w:cstheme="majorBidi"/>
                    </w:rPr>
                    <w:t xml:space="preserve"> </w:t>
                  </w:r>
                  <w:r w:rsidRPr="0054203F">
                    <w:rPr>
                      <w:rFonts w:asciiTheme="majorBidi" w:hAnsiTheme="majorBidi" w:cstheme="majorBidi"/>
                    </w:rPr>
                    <w:sym w:font="Symbol" w:char="F044"/>
                  </w:r>
                  <w:r w:rsidRPr="0054203F">
                    <w:rPr>
                      <w:rFonts w:asciiTheme="majorBidi" w:hAnsiTheme="majorBidi" w:cstheme="majorBidi"/>
                    </w:rPr>
                    <w:t xml:space="preserve">f &lt; </w:t>
                  </w:r>
                  <w:r w:rsidRPr="0054203F">
                    <w:rPr>
                      <w:rFonts w:asciiTheme="majorBidi" w:hAnsiTheme="majorBidi" w:cstheme="majorBidi"/>
                      <w:lang w:eastAsia="zh-CN"/>
                    </w:rPr>
                    <w:t>min(</w:t>
                  </w:r>
                  <w:r w:rsidRPr="0054203F">
                    <w:rPr>
                      <w:rFonts w:asciiTheme="majorBidi" w:hAnsiTheme="majorBidi" w:cstheme="majorBidi"/>
                    </w:rPr>
                    <w:t>10 MHz</w:t>
                  </w:r>
                  <w:r w:rsidRPr="0054203F">
                    <w:rPr>
                      <w:rFonts w:asciiTheme="majorBidi" w:hAnsiTheme="majorBidi" w:cstheme="majorBidi"/>
                      <w:lang w:eastAsia="zh-CN"/>
                    </w:rPr>
                    <w:t>, Δf</w:t>
                  </w:r>
                  <w:r w:rsidRPr="0054203F">
                    <w:rPr>
                      <w:rFonts w:asciiTheme="majorBidi" w:hAnsiTheme="majorBidi" w:cstheme="majorBidi"/>
                      <w:vertAlign w:val="subscript"/>
                      <w:lang w:eastAsia="zh-CN"/>
                    </w:rPr>
                    <w:t>max</w:t>
                  </w:r>
                  <w:r w:rsidRPr="0054203F">
                    <w:rPr>
                      <w:rFonts w:asciiTheme="majorBidi" w:hAnsiTheme="majorBidi" w:cstheme="majorBidi"/>
                      <w:lang w:eastAsia="zh-CN"/>
                    </w:rPr>
                    <w:t>)</w:t>
                  </w:r>
                </w:p>
              </w:tc>
              <w:tc>
                <w:tcPr>
                  <w:tcW w:w="2826" w:type="dxa"/>
                </w:tcPr>
                <w:p w14:paraId="5ABFAA75" w14:textId="77777777" w:rsidR="00D71E3D" w:rsidRPr="0054203F" w:rsidRDefault="00D71E3D" w:rsidP="00A728F9">
                  <w:pPr>
                    <w:pStyle w:val="Tabletext"/>
                    <w:jc w:val="center"/>
                    <w:rPr>
                      <w:rFonts w:asciiTheme="majorBidi" w:hAnsiTheme="majorBidi" w:cstheme="majorBidi"/>
                    </w:rPr>
                  </w:pPr>
                  <w:r w:rsidRPr="0054203F">
                    <w:rPr>
                      <w:rFonts w:asciiTheme="majorBidi" w:hAnsiTheme="majorBidi" w:cstheme="majorBidi"/>
                    </w:rPr>
                    <w:t xml:space="preserve">5.05 MHz </w:t>
                  </w:r>
                  <w:r w:rsidRPr="0054203F">
                    <w:rPr>
                      <w:rFonts w:asciiTheme="majorBidi" w:hAnsiTheme="majorBidi" w:cstheme="majorBidi"/>
                    </w:rPr>
                    <w:sym w:font="Symbol" w:char="F0A3"/>
                  </w:r>
                  <w:r w:rsidRPr="0054203F">
                    <w:rPr>
                      <w:rFonts w:asciiTheme="majorBidi" w:hAnsiTheme="majorBidi" w:cstheme="majorBidi"/>
                    </w:rPr>
                    <w:t xml:space="preserve"> f_offset &lt; </w:t>
                  </w:r>
                  <w:r w:rsidRPr="0054203F">
                    <w:rPr>
                      <w:rFonts w:asciiTheme="majorBidi" w:hAnsiTheme="majorBidi" w:cstheme="majorBidi"/>
                      <w:lang w:eastAsia="zh-CN"/>
                    </w:rPr>
                    <w:t>min(</w:t>
                  </w:r>
                  <w:r w:rsidRPr="0054203F">
                    <w:rPr>
                      <w:rFonts w:asciiTheme="majorBidi" w:hAnsiTheme="majorBidi" w:cstheme="majorBidi"/>
                    </w:rPr>
                    <w:t>10.05 MHz</w:t>
                  </w:r>
                  <w:r w:rsidRPr="0054203F">
                    <w:rPr>
                      <w:rFonts w:asciiTheme="majorBidi" w:hAnsiTheme="majorBidi" w:cstheme="majorBidi"/>
                      <w:lang w:eastAsia="zh-CN"/>
                    </w:rPr>
                    <w:t>, f_offset</w:t>
                  </w:r>
                  <w:r w:rsidRPr="0054203F">
                    <w:rPr>
                      <w:rFonts w:asciiTheme="majorBidi" w:hAnsiTheme="majorBidi" w:cstheme="majorBidi"/>
                      <w:vertAlign w:val="subscript"/>
                      <w:lang w:eastAsia="zh-CN"/>
                    </w:rPr>
                    <w:t>max</w:t>
                  </w:r>
                  <w:r w:rsidRPr="0054203F">
                    <w:rPr>
                      <w:rFonts w:asciiTheme="majorBidi" w:hAnsiTheme="majorBidi" w:cstheme="majorBidi"/>
                      <w:lang w:eastAsia="zh-CN"/>
                    </w:rPr>
                    <w:t>)</w:t>
                  </w:r>
                </w:p>
              </w:tc>
              <w:tc>
                <w:tcPr>
                  <w:tcW w:w="3371" w:type="dxa"/>
                </w:tcPr>
                <w:p w14:paraId="05FB3D13" w14:textId="77777777" w:rsidR="00D71E3D" w:rsidRPr="0054203F" w:rsidRDefault="00D71E3D" w:rsidP="00A728F9">
                  <w:pPr>
                    <w:pStyle w:val="Tabletext"/>
                    <w:jc w:val="center"/>
                    <w:rPr>
                      <w:rFonts w:asciiTheme="majorBidi" w:hAnsiTheme="majorBidi" w:cstheme="majorBidi"/>
                    </w:rPr>
                  </w:pPr>
                  <w:r w:rsidRPr="0054203F">
                    <w:rPr>
                      <w:rFonts w:asciiTheme="majorBidi" w:hAnsiTheme="majorBidi" w:cstheme="majorBidi"/>
                    </w:rPr>
                    <w:t>−35.5 dBm</w:t>
                  </w:r>
                </w:p>
              </w:tc>
              <w:tc>
                <w:tcPr>
                  <w:tcW w:w="1512" w:type="dxa"/>
                  <w:tcBorders>
                    <w:top w:val="nil"/>
                    <w:bottom w:val="nil"/>
                  </w:tcBorders>
                </w:tcPr>
                <w:p w14:paraId="1262AAF7" w14:textId="77777777" w:rsidR="00D71E3D" w:rsidRPr="0054203F" w:rsidRDefault="00D71E3D" w:rsidP="00A728F9">
                  <w:pPr>
                    <w:pStyle w:val="Tabletext"/>
                    <w:jc w:val="center"/>
                    <w:rPr>
                      <w:rFonts w:asciiTheme="majorBidi" w:hAnsiTheme="majorBidi" w:cstheme="majorBidi"/>
                    </w:rPr>
                  </w:pPr>
                  <w:r w:rsidRPr="0054203F">
                    <w:rPr>
                      <w:rFonts w:asciiTheme="majorBidi" w:hAnsiTheme="majorBidi" w:cstheme="majorBidi"/>
                    </w:rPr>
                    <w:t>100 kHz</w:t>
                  </w:r>
                </w:p>
              </w:tc>
            </w:tr>
            <w:tr w:rsidR="00D71E3D" w:rsidRPr="0054203F" w14:paraId="52D5438B" w14:textId="77777777" w:rsidTr="00A728F9">
              <w:trPr>
                <w:cantSplit/>
                <w:jc w:val="center"/>
              </w:trPr>
              <w:tc>
                <w:tcPr>
                  <w:tcW w:w="1793" w:type="dxa"/>
                  <w:tcBorders>
                    <w:bottom w:val="single" w:sz="4" w:space="0" w:color="auto"/>
                  </w:tcBorders>
                </w:tcPr>
                <w:p w14:paraId="7D61143A" w14:textId="77777777" w:rsidR="00D71E3D" w:rsidRPr="0054203F" w:rsidRDefault="00D71E3D" w:rsidP="00A728F9">
                  <w:pPr>
                    <w:pStyle w:val="Tabletext"/>
                    <w:jc w:val="center"/>
                    <w:rPr>
                      <w:rFonts w:asciiTheme="majorBidi" w:hAnsiTheme="majorBidi" w:cstheme="majorBidi"/>
                    </w:rPr>
                  </w:pPr>
                  <w:r w:rsidRPr="0054203F">
                    <w:rPr>
                      <w:rFonts w:asciiTheme="majorBidi" w:hAnsiTheme="majorBidi" w:cstheme="majorBidi"/>
                    </w:rPr>
                    <w:t xml:space="preserve">10 MHz </w:t>
                  </w:r>
                  <w:r w:rsidRPr="0054203F">
                    <w:rPr>
                      <w:rFonts w:asciiTheme="majorBidi" w:hAnsiTheme="majorBidi" w:cstheme="majorBidi"/>
                    </w:rPr>
                    <w:sym w:font="Symbol" w:char="F0A3"/>
                  </w:r>
                  <w:r w:rsidRPr="0054203F">
                    <w:rPr>
                      <w:rFonts w:asciiTheme="majorBidi" w:hAnsiTheme="majorBidi" w:cstheme="majorBidi"/>
                    </w:rPr>
                    <w:t xml:space="preserve"> </w:t>
                  </w:r>
                  <w:r w:rsidRPr="0054203F">
                    <w:rPr>
                      <w:rFonts w:asciiTheme="majorBidi" w:hAnsiTheme="majorBidi" w:cstheme="majorBidi"/>
                    </w:rPr>
                    <w:sym w:font="Symbol" w:char="F044"/>
                  </w:r>
                  <w:r w:rsidRPr="0054203F">
                    <w:rPr>
                      <w:rFonts w:asciiTheme="majorBidi" w:hAnsiTheme="majorBidi" w:cstheme="majorBidi"/>
                    </w:rPr>
                    <w:t xml:space="preserve">f </w:t>
                  </w:r>
                  <w:r w:rsidRPr="0054203F">
                    <w:rPr>
                      <w:rFonts w:asciiTheme="majorBidi" w:hAnsiTheme="majorBidi" w:cstheme="majorBidi"/>
                    </w:rPr>
                    <w:sym w:font="Symbol" w:char="F0A3"/>
                  </w:r>
                  <w:r w:rsidRPr="0054203F">
                    <w:rPr>
                      <w:rFonts w:asciiTheme="majorBidi" w:hAnsiTheme="majorBidi" w:cstheme="majorBidi"/>
                    </w:rPr>
                    <w:t xml:space="preserve"> </w:t>
                  </w:r>
                  <w:r w:rsidRPr="0054203F">
                    <w:rPr>
                      <w:rFonts w:asciiTheme="majorBidi" w:hAnsiTheme="majorBidi" w:cstheme="majorBidi"/>
                    </w:rPr>
                    <w:sym w:font="Symbol" w:char="F044"/>
                  </w:r>
                  <w:r w:rsidRPr="0054203F">
                    <w:rPr>
                      <w:rFonts w:asciiTheme="majorBidi" w:hAnsiTheme="majorBidi" w:cstheme="majorBidi"/>
                    </w:rPr>
                    <w:t>f</w:t>
                  </w:r>
                  <w:r w:rsidRPr="0054203F">
                    <w:rPr>
                      <w:rFonts w:asciiTheme="majorBidi" w:hAnsiTheme="majorBidi" w:cstheme="majorBidi"/>
                      <w:vertAlign w:val="subscript"/>
                    </w:rPr>
                    <w:t>max</w:t>
                  </w:r>
                </w:p>
              </w:tc>
              <w:tc>
                <w:tcPr>
                  <w:tcW w:w="2826" w:type="dxa"/>
                  <w:tcBorders>
                    <w:bottom w:val="single" w:sz="4" w:space="0" w:color="auto"/>
                  </w:tcBorders>
                </w:tcPr>
                <w:p w14:paraId="10520277" w14:textId="77777777" w:rsidR="00D71E3D" w:rsidRPr="0054203F" w:rsidRDefault="00D71E3D" w:rsidP="00A728F9">
                  <w:pPr>
                    <w:pStyle w:val="Tabletext"/>
                    <w:jc w:val="center"/>
                    <w:rPr>
                      <w:rFonts w:asciiTheme="majorBidi" w:hAnsiTheme="majorBidi" w:cstheme="majorBidi"/>
                    </w:rPr>
                  </w:pPr>
                  <w:r w:rsidRPr="0054203F">
                    <w:rPr>
                      <w:rFonts w:asciiTheme="majorBidi" w:hAnsiTheme="majorBidi" w:cstheme="majorBidi"/>
                    </w:rPr>
                    <w:t xml:space="preserve">10.05 MHz </w:t>
                  </w:r>
                  <w:r w:rsidRPr="0054203F">
                    <w:rPr>
                      <w:rFonts w:asciiTheme="majorBidi" w:hAnsiTheme="majorBidi" w:cstheme="majorBidi"/>
                    </w:rPr>
                    <w:sym w:font="Symbol" w:char="F0A3"/>
                  </w:r>
                  <w:r w:rsidRPr="0054203F">
                    <w:rPr>
                      <w:rFonts w:asciiTheme="majorBidi" w:hAnsiTheme="majorBidi" w:cstheme="majorBidi"/>
                    </w:rPr>
                    <w:t xml:space="preserve"> f_offset &lt; f_offset</w:t>
                  </w:r>
                  <w:r w:rsidRPr="0054203F">
                    <w:rPr>
                      <w:rFonts w:asciiTheme="majorBidi" w:hAnsiTheme="majorBidi" w:cstheme="majorBidi"/>
                      <w:vertAlign w:val="subscript"/>
                    </w:rPr>
                    <w:t>max</w:t>
                  </w:r>
                  <w:r w:rsidRPr="0054203F">
                    <w:rPr>
                      <w:rFonts w:asciiTheme="majorBidi" w:hAnsiTheme="majorBidi" w:cstheme="majorBidi"/>
                    </w:rPr>
                    <w:t xml:space="preserve"> </w:t>
                  </w:r>
                </w:p>
              </w:tc>
              <w:tc>
                <w:tcPr>
                  <w:tcW w:w="3371" w:type="dxa"/>
                  <w:tcBorders>
                    <w:bottom w:val="single" w:sz="4" w:space="0" w:color="auto"/>
                  </w:tcBorders>
                </w:tcPr>
                <w:p w14:paraId="3535396B" w14:textId="77777777" w:rsidR="00D71E3D" w:rsidRPr="0054203F" w:rsidRDefault="00D71E3D" w:rsidP="00A728F9">
                  <w:pPr>
                    <w:pStyle w:val="Tabletext"/>
                    <w:jc w:val="center"/>
                    <w:rPr>
                      <w:rFonts w:asciiTheme="majorBidi" w:hAnsiTheme="majorBidi" w:cstheme="majorBidi"/>
                    </w:rPr>
                  </w:pPr>
                  <w:r w:rsidRPr="0054203F">
                    <w:rPr>
                      <w:rFonts w:asciiTheme="majorBidi" w:hAnsiTheme="majorBidi" w:cstheme="majorBidi"/>
                    </w:rPr>
                    <w:t>−37 dBm (Note 3)</w:t>
                  </w:r>
                </w:p>
              </w:tc>
              <w:tc>
                <w:tcPr>
                  <w:tcW w:w="1512" w:type="dxa"/>
                  <w:tcBorders>
                    <w:top w:val="nil"/>
                    <w:bottom w:val="single" w:sz="4" w:space="0" w:color="auto"/>
                  </w:tcBorders>
                </w:tcPr>
                <w:p w14:paraId="55E87B76" w14:textId="77777777" w:rsidR="00D71E3D" w:rsidRPr="0054203F" w:rsidRDefault="00D71E3D" w:rsidP="00A728F9">
                  <w:pPr>
                    <w:pStyle w:val="Tabletext"/>
                    <w:jc w:val="center"/>
                    <w:rPr>
                      <w:rFonts w:asciiTheme="majorBidi" w:hAnsiTheme="majorBidi" w:cstheme="majorBidi"/>
                    </w:rPr>
                  </w:pPr>
                </w:p>
              </w:tc>
            </w:tr>
            <w:tr w:rsidR="00D71E3D" w:rsidRPr="0054203F" w14:paraId="6A3588EB" w14:textId="77777777" w:rsidTr="00A728F9">
              <w:trPr>
                <w:cantSplit/>
                <w:jc w:val="center"/>
              </w:trPr>
              <w:tc>
                <w:tcPr>
                  <w:tcW w:w="9502" w:type="dxa"/>
                  <w:gridSpan w:val="4"/>
                  <w:tcBorders>
                    <w:left w:val="nil"/>
                    <w:bottom w:val="nil"/>
                    <w:right w:val="nil"/>
                  </w:tcBorders>
                </w:tcPr>
                <w:p w14:paraId="5A8D17FE" w14:textId="77777777" w:rsidR="00D71E3D" w:rsidRPr="0054203F" w:rsidRDefault="00D71E3D" w:rsidP="00A728F9">
                  <w:pPr>
                    <w:pStyle w:val="Tabletext"/>
                    <w:rPr>
                      <w:rFonts w:asciiTheme="majorBidi" w:hAnsiTheme="majorBidi" w:cstheme="majorBidi"/>
                    </w:rPr>
                  </w:pPr>
                  <w:r w:rsidRPr="0054203F">
                    <w:rPr>
                      <w:rFonts w:asciiTheme="majorBidi" w:hAnsiTheme="majorBidi" w:cstheme="majorBidi"/>
                    </w:rPr>
                    <w:t>Note 1: For a BS supporting non-contiguous spectrum operation within any operating band the emission limits within sub-block gaps is calculated as a cumulative sum of contributions from adjacent sub blocks on each side of the sub block gap. Exception is Δf ≥ 10 MHz from both adjacent sub blocks on each side of the sub-block gap, where the emission limits within sub-block gaps shall be −37 dBm/100 kHz.</w:t>
                  </w:r>
                </w:p>
                <w:p w14:paraId="71DE45B6" w14:textId="77777777" w:rsidR="00D71E3D" w:rsidRPr="0054203F" w:rsidRDefault="00D71E3D" w:rsidP="00A728F9">
                  <w:pPr>
                    <w:pStyle w:val="Tabletext"/>
                    <w:rPr>
                      <w:rFonts w:asciiTheme="majorBidi" w:hAnsiTheme="majorBidi" w:cstheme="majorBidi"/>
                    </w:rPr>
                  </w:pPr>
                  <w:r w:rsidRPr="0054203F">
                    <w:rPr>
                      <w:rFonts w:asciiTheme="majorBidi" w:hAnsiTheme="majorBidi" w:cstheme="majorBidi"/>
                    </w:rPr>
                    <w:t>Note 2: For a multi-band connector with Inter RF Bandwidth gap &lt; 2*ΔfOBUE the emission limits within the Inter RF Bandwidth gaps is calculated as a cumulative sum of contributions from adjacent sub-blocks or RF Bandwidth on each side of the Inter RF Bandwidth gap</w:t>
                  </w:r>
                </w:p>
                <w:p w14:paraId="77253A2B" w14:textId="77777777" w:rsidR="00D71E3D" w:rsidRPr="0054203F" w:rsidRDefault="00D71E3D" w:rsidP="00A728F9">
                  <w:pPr>
                    <w:pStyle w:val="Tabletext"/>
                    <w:rPr>
                      <w:rFonts w:asciiTheme="majorBidi" w:hAnsiTheme="majorBidi" w:cstheme="majorBidi"/>
                    </w:rPr>
                  </w:pPr>
                  <w:r w:rsidRPr="0054203F">
                    <w:rPr>
                      <w:rFonts w:asciiTheme="majorBidi" w:hAnsiTheme="majorBidi" w:cstheme="majorBidi"/>
                    </w:rPr>
                    <w:t xml:space="preserve">Note 3: The requirement is not applicable when </w:t>
                  </w:r>
                  <w:r w:rsidRPr="0054203F">
                    <w:rPr>
                      <w:rFonts w:asciiTheme="majorBidi" w:hAnsiTheme="majorBidi" w:cstheme="majorBidi"/>
                    </w:rPr>
                    <w:sym w:font="Symbol" w:char="F044"/>
                  </w:r>
                  <w:r w:rsidRPr="0054203F">
                    <w:rPr>
                      <w:rFonts w:asciiTheme="majorBidi" w:hAnsiTheme="majorBidi" w:cstheme="majorBidi"/>
                    </w:rPr>
                    <w:t>fmax &lt; 10 MHz.</w:t>
                  </w:r>
                </w:p>
              </w:tc>
            </w:tr>
          </w:tbl>
          <w:p w14:paraId="22D27E9B" w14:textId="77777777" w:rsidR="00D71E3D" w:rsidRPr="0054203F" w:rsidRDefault="00D71E3D" w:rsidP="00A728F9">
            <w:pPr>
              <w:rPr>
                <w:rFonts w:asciiTheme="majorBidi" w:hAnsiTheme="majorBidi" w:cstheme="majorBidi"/>
              </w:rPr>
            </w:pPr>
          </w:p>
        </w:tc>
      </w:tr>
    </w:tbl>
    <w:p w14:paraId="69103A47" w14:textId="77777777" w:rsidR="001B7487" w:rsidRPr="0054203F" w:rsidRDefault="001B7487" w:rsidP="001B7487">
      <w:pPr>
        <w:pStyle w:val="Tablefin"/>
      </w:pPr>
    </w:p>
    <w:p w14:paraId="708A3DE3" w14:textId="09DDD6AC" w:rsidR="001B7487" w:rsidRPr="0054203F" w:rsidRDefault="001B7487" w:rsidP="00D7154C">
      <w:r w:rsidRPr="0054203F">
        <w:t>Pour les stations de base locales dans les bandes NR &gt; 3 GHz, les limites de base sont spécifiées dans le Tableau 6.6.4.5.5-1 du Document TS 38.141-1 [1].</w:t>
      </w:r>
    </w:p>
    <w:tbl>
      <w:tblPr>
        <w:tblStyle w:val="TableGrid"/>
        <w:tblW w:w="0" w:type="auto"/>
        <w:tblLook w:val="04A0" w:firstRow="1" w:lastRow="0" w:firstColumn="1" w:lastColumn="0" w:noHBand="0" w:noVBand="1"/>
      </w:tblPr>
      <w:tblGrid>
        <w:gridCol w:w="9629"/>
      </w:tblGrid>
      <w:tr w:rsidR="00D71E3D" w:rsidRPr="0054203F" w14:paraId="54C4E2AF" w14:textId="77777777" w:rsidTr="00A728F9">
        <w:tc>
          <w:tcPr>
            <w:tcW w:w="9629" w:type="dxa"/>
          </w:tcPr>
          <w:p w14:paraId="7600C807" w14:textId="77777777" w:rsidR="00D71E3D" w:rsidRPr="0054203F" w:rsidRDefault="00D71E3D" w:rsidP="00A728F9">
            <w:pPr>
              <w:pStyle w:val="TableNo"/>
              <w:rPr>
                <w:rFonts w:asciiTheme="majorBidi" w:hAnsiTheme="majorBidi" w:cstheme="majorBidi"/>
              </w:rPr>
            </w:pPr>
            <w:r w:rsidRPr="0054203F">
              <w:rPr>
                <w:rFonts w:asciiTheme="majorBidi" w:hAnsiTheme="majorBidi" w:cstheme="majorBidi"/>
              </w:rPr>
              <w:lastRenderedPageBreak/>
              <w:t>TABLE 6.6.4.5.5</w:t>
            </w:r>
            <w:r w:rsidRPr="0054203F">
              <w:rPr>
                <w:rFonts w:asciiTheme="majorBidi" w:hAnsiTheme="majorBidi" w:cstheme="majorBidi"/>
                <w:lang w:eastAsia="zh-CN"/>
              </w:rPr>
              <w:t>-1</w:t>
            </w:r>
          </w:p>
          <w:p w14:paraId="1706BE1E" w14:textId="77777777" w:rsidR="00D71E3D" w:rsidRPr="0054203F" w:rsidRDefault="00D71E3D" w:rsidP="00A728F9">
            <w:pPr>
              <w:pStyle w:val="Tabletitle"/>
              <w:rPr>
                <w:rFonts w:asciiTheme="majorBidi" w:hAnsiTheme="majorBidi" w:cstheme="majorBidi"/>
              </w:rPr>
            </w:pPr>
            <w:r w:rsidRPr="0054203F">
              <w:rPr>
                <w:rFonts w:asciiTheme="majorBidi" w:hAnsiTheme="majorBidi" w:cstheme="majorBidi"/>
              </w:rPr>
              <w:t>Local Area B</w:t>
            </w:r>
            <w:r w:rsidRPr="0054203F">
              <w:rPr>
                <w:rFonts w:asciiTheme="majorBidi" w:hAnsiTheme="majorBidi" w:cstheme="majorBidi"/>
                <w:lang w:eastAsia="zh-CN"/>
              </w:rPr>
              <w:t>S</w:t>
            </w:r>
            <w:r w:rsidRPr="0054203F">
              <w:rPr>
                <w:rFonts w:asciiTheme="majorBidi" w:hAnsiTheme="majorBidi" w:cstheme="majorBidi"/>
              </w:rPr>
              <w:t xml:space="preserve"> operating band unwanted emission limits (</w:t>
            </w:r>
            <w:r w:rsidRPr="0054203F">
              <w:rPr>
                <w:rFonts w:asciiTheme="majorBidi" w:hAnsiTheme="majorBidi" w:cstheme="majorBidi"/>
                <w:lang w:eastAsia="zh-CN"/>
              </w:rPr>
              <w:t>NR bands &gt;3 GHz</w:t>
            </w:r>
            <w:r w:rsidRPr="0054203F">
              <w:rPr>
                <w:rFonts w:asciiTheme="majorBidi" w:hAnsiTheme="majorBidi" w:cstheme="majorBidi"/>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962"/>
              <w:gridCol w:w="2922"/>
              <w:gridCol w:w="3243"/>
              <w:gridCol w:w="1512"/>
            </w:tblGrid>
            <w:tr w:rsidR="00D71E3D" w:rsidRPr="0054203F" w14:paraId="4ACFC7F5" w14:textId="77777777" w:rsidTr="00A728F9">
              <w:trPr>
                <w:cantSplit/>
                <w:jc w:val="center"/>
              </w:trPr>
              <w:tc>
                <w:tcPr>
                  <w:tcW w:w="1980" w:type="dxa"/>
                </w:tcPr>
                <w:p w14:paraId="78B8306E" w14:textId="77777777" w:rsidR="00D71E3D" w:rsidRPr="0054203F" w:rsidRDefault="00D71E3D" w:rsidP="00A728F9">
                  <w:pPr>
                    <w:pStyle w:val="Tablehead0"/>
                    <w:rPr>
                      <w:rFonts w:asciiTheme="majorBidi" w:hAnsiTheme="majorBidi" w:cstheme="majorBidi"/>
                    </w:rPr>
                  </w:pPr>
                  <w:r w:rsidRPr="0054203F">
                    <w:rPr>
                      <w:rFonts w:asciiTheme="majorBidi" w:hAnsiTheme="majorBidi" w:cstheme="majorBidi"/>
                    </w:rPr>
                    <w:t xml:space="preserve">Frequency offset of measurement filter −3 dB point, </w:t>
                  </w:r>
                  <w:r w:rsidRPr="0054203F">
                    <w:rPr>
                      <w:rFonts w:asciiTheme="majorBidi" w:hAnsiTheme="majorBidi" w:cstheme="majorBidi"/>
                    </w:rPr>
                    <w:sym w:font="Symbol" w:char="F044"/>
                  </w:r>
                  <w:r w:rsidRPr="0054203F">
                    <w:rPr>
                      <w:rFonts w:asciiTheme="majorBidi" w:hAnsiTheme="majorBidi" w:cstheme="majorBidi"/>
                    </w:rPr>
                    <w:t>f</w:t>
                  </w:r>
                </w:p>
              </w:tc>
              <w:tc>
                <w:tcPr>
                  <w:tcW w:w="2977" w:type="dxa"/>
                </w:tcPr>
                <w:p w14:paraId="4D26DA41" w14:textId="77777777" w:rsidR="00D71E3D" w:rsidRPr="0054203F" w:rsidRDefault="00D71E3D" w:rsidP="00A728F9">
                  <w:pPr>
                    <w:pStyle w:val="Tablehead0"/>
                    <w:rPr>
                      <w:rFonts w:asciiTheme="majorBidi" w:hAnsiTheme="majorBidi" w:cstheme="majorBidi"/>
                    </w:rPr>
                  </w:pPr>
                  <w:r w:rsidRPr="0054203F">
                    <w:rPr>
                      <w:rFonts w:asciiTheme="majorBidi" w:hAnsiTheme="majorBidi" w:cstheme="majorBidi"/>
                    </w:rPr>
                    <w:t>Frequency offset of measurement filter centre frequency, f_offset</w:t>
                  </w:r>
                </w:p>
              </w:tc>
              <w:tc>
                <w:tcPr>
                  <w:tcW w:w="3255" w:type="dxa"/>
                </w:tcPr>
                <w:p w14:paraId="668FD7D6" w14:textId="77777777" w:rsidR="00D71E3D" w:rsidRPr="0054203F" w:rsidRDefault="00D71E3D" w:rsidP="00A728F9">
                  <w:pPr>
                    <w:pStyle w:val="Tablehead0"/>
                    <w:rPr>
                      <w:rFonts w:asciiTheme="majorBidi" w:hAnsiTheme="majorBidi" w:cstheme="majorBidi"/>
                    </w:rPr>
                  </w:pPr>
                  <w:r w:rsidRPr="0054203F">
                    <w:rPr>
                      <w:rFonts w:asciiTheme="majorBidi" w:hAnsiTheme="majorBidi" w:cstheme="majorBidi"/>
                      <w:i/>
                      <w:lang w:eastAsia="zh-CN"/>
                    </w:rPr>
                    <w:t>Basic limit</w:t>
                  </w:r>
                  <w:r w:rsidRPr="0054203F" w:rsidDel="00B004F1">
                    <w:rPr>
                      <w:rFonts w:asciiTheme="majorBidi" w:hAnsiTheme="majorBidi" w:cstheme="majorBidi"/>
                    </w:rPr>
                    <w:t xml:space="preserve"> </w:t>
                  </w:r>
                  <w:r w:rsidRPr="0054203F">
                    <w:rPr>
                      <w:rFonts w:asciiTheme="majorBidi" w:hAnsiTheme="majorBidi" w:cstheme="majorBidi"/>
                    </w:rPr>
                    <w:t>(Note 1, 2)</w:t>
                  </w:r>
                </w:p>
              </w:tc>
              <w:tc>
                <w:tcPr>
                  <w:tcW w:w="1427" w:type="dxa"/>
                  <w:tcBorders>
                    <w:bottom w:val="single" w:sz="4" w:space="0" w:color="auto"/>
                  </w:tcBorders>
                </w:tcPr>
                <w:p w14:paraId="37581FFC" w14:textId="77777777" w:rsidR="00D71E3D" w:rsidRPr="0054203F" w:rsidRDefault="00D71E3D" w:rsidP="00A728F9">
                  <w:pPr>
                    <w:pStyle w:val="Tablehead0"/>
                    <w:rPr>
                      <w:rFonts w:asciiTheme="majorBidi" w:hAnsiTheme="majorBidi" w:cstheme="majorBidi"/>
                      <w:lang w:eastAsia="zh-CN"/>
                    </w:rPr>
                  </w:pPr>
                  <w:r w:rsidRPr="0054203F">
                    <w:rPr>
                      <w:rFonts w:asciiTheme="majorBidi" w:hAnsiTheme="majorBidi" w:cstheme="majorBidi"/>
                    </w:rPr>
                    <w:t xml:space="preserve">Measurement bandwidth </w:t>
                  </w:r>
                </w:p>
              </w:tc>
            </w:tr>
            <w:tr w:rsidR="00D71E3D" w:rsidRPr="0054203F" w14:paraId="3CADF0E6" w14:textId="77777777" w:rsidTr="00A728F9">
              <w:trPr>
                <w:cantSplit/>
                <w:jc w:val="center"/>
              </w:trPr>
              <w:tc>
                <w:tcPr>
                  <w:tcW w:w="1980" w:type="dxa"/>
                </w:tcPr>
                <w:p w14:paraId="2036F1CD" w14:textId="77777777" w:rsidR="00D71E3D" w:rsidRPr="0054203F" w:rsidRDefault="00D71E3D" w:rsidP="00A728F9">
                  <w:pPr>
                    <w:pStyle w:val="Tabletext"/>
                    <w:jc w:val="center"/>
                    <w:rPr>
                      <w:rFonts w:asciiTheme="majorBidi" w:hAnsiTheme="majorBidi" w:cstheme="majorBidi"/>
                    </w:rPr>
                  </w:pPr>
                  <w:r w:rsidRPr="0054203F">
                    <w:rPr>
                      <w:rFonts w:asciiTheme="majorBidi" w:hAnsiTheme="majorBidi" w:cstheme="majorBidi"/>
                    </w:rPr>
                    <w:t xml:space="preserve">0 MHz </w:t>
                  </w:r>
                  <w:r w:rsidRPr="0054203F">
                    <w:rPr>
                      <w:rFonts w:asciiTheme="majorBidi" w:hAnsiTheme="majorBidi" w:cstheme="majorBidi"/>
                    </w:rPr>
                    <w:sym w:font="Symbol" w:char="F0A3"/>
                  </w:r>
                  <w:r w:rsidRPr="0054203F">
                    <w:rPr>
                      <w:rFonts w:asciiTheme="majorBidi" w:hAnsiTheme="majorBidi" w:cstheme="majorBidi"/>
                    </w:rPr>
                    <w:t xml:space="preserve"> </w:t>
                  </w:r>
                  <w:r w:rsidRPr="0054203F">
                    <w:rPr>
                      <w:rFonts w:asciiTheme="majorBidi" w:hAnsiTheme="majorBidi" w:cstheme="majorBidi"/>
                    </w:rPr>
                    <w:sym w:font="Symbol" w:char="F044"/>
                  </w:r>
                  <w:r w:rsidRPr="0054203F">
                    <w:rPr>
                      <w:rFonts w:asciiTheme="majorBidi" w:hAnsiTheme="majorBidi" w:cstheme="majorBidi"/>
                    </w:rPr>
                    <w:t>f &lt; 5 MHz</w:t>
                  </w:r>
                </w:p>
              </w:tc>
              <w:tc>
                <w:tcPr>
                  <w:tcW w:w="2977" w:type="dxa"/>
                </w:tcPr>
                <w:p w14:paraId="76E6F93F" w14:textId="77777777" w:rsidR="00D71E3D" w:rsidRPr="0054203F" w:rsidRDefault="00D71E3D" w:rsidP="00A728F9">
                  <w:pPr>
                    <w:pStyle w:val="Tabletext"/>
                    <w:jc w:val="center"/>
                    <w:rPr>
                      <w:rFonts w:asciiTheme="majorBidi" w:hAnsiTheme="majorBidi" w:cstheme="majorBidi"/>
                    </w:rPr>
                  </w:pPr>
                  <w:r w:rsidRPr="0054203F">
                    <w:rPr>
                      <w:rFonts w:asciiTheme="majorBidi" w:hAnsiTheme="majorBidi" w:cstheme="majorBidi"/>
                    </w:rPr>
                    <w:t xml:space="preserve">0.05 MHz </w:t>
                  </w:r>
                  <w:r w:rsidRPr="0054203F">
                    <w:rPr>
                      <w:rFonts w:asciiTheme="majorBidi" w:hAnsiTheme="majorBidi" w:cstheme="majorBidi"/>
                    </w:rPr>
                    <w:sym w:font="Symbol" w:char="F0A3"/>
                  </w:r>
                  <w:r w:rsidRPr="0054203F">
                    <w:rPr>
                      <w:rFonts w:asciiTheme="majorBidi" w:hAnsiTheme="majorBidi" w:cstheme="majorBidi"/>
                    </w:rPr>
                    <w:t xml:space="preserve"> f_offset &lt; 5.05 MHz</w:t>
                  </w:r>
                </w:p>
              </w:tc>
              <w:tc>
                <w:tcPr>
                  <w:tcW w:w="3255" w:type="dxa"/>
                </w:tcPr>
                <w:p w14:paraId="15F4D36F" w14:textId="028A6111" w:rsidR="00D71E3D" w:rsidRPr="0054203F" w:rsidRDefault="00570857" w:rsidP="00A728F9">
                  <w:pPr>
                    <w:pStyle w:val="TAC"/>
                    <w:rPr>
                      <w:rFonts w:asciiTheme="majorBidi" w:hAnsiTheme="majorBidi" w:cstheme="majorBidi"/>
                      <w:lang w:val="fr-FR"/>
                    </w:rPr>
                  </w:pPr>
                  <w:r w:rsidRPr="0054203F">
                    <w:rPr>
                      <w:rFonts w:asciiTheme="majorBidi" w:hAnsiTheme="majorBidi" w:cstheme="majorBidi"/>
                      <w:position w:val="-28"/>
                      <w:lang w:val="fr-FR"/>
                    </w:rPr>
                    <w:object w:dxaOrig="3700" w:dyaOrig="680" w14:anchorId="007A7C57">
                      <v:shape id="_x0000_i1035" type="#_x0000_t75" alt="Formula" style="width:136.35pt;height:29.45pt;mso-position-vertical:absolute" o:ole="" fillcolor="window">
                        <v:imagedata r:id="rId37" o:title=""/>
                      </v:shape>
                      <o:OLEObject Type="Embed" ProgID="Equation.3" ShapeID="_x0000_i1035" DrawAspect="Content" ObjectID="_1842000502" r:id="rId38"/>
                    </w:object>
                  </w:r>
                </w:p>
              </w:tc>
              <w:tc>
                <w:tcPr>
                  <w:tcW w:w="1427" w:type="dxa"/>
                  <w:tcBorders>
                    <w:bottom w:val="nil"/>
                  </w:tcBorders>
                </w:tcPr>
                <w:p w14:paraId="6C601260" w14:textId="77777777" w:rsidR="00D71E3D" w:rsidRPr="0054203F" w:rsidRDefault="00D71E3D" w:rsidP="00A728F9">
                  <w:pPr>
                    <w:pStyle w:val="Tabletext"/>
                    <w:jc w:val="center"/>
                    <w:rPr>
                      <w:rFonts w:asciiTheme="majorBidi" w:hAnsiTheme="majorBidi" w:cstheme="majorBidi"/>
                    </w:rPr>
                  </w:pPr>
                </w:p>
              </w:tc>
            </w:tr>
            <w:tr w:rsidR="00D71E3D" w:rsidRPr="0054203F" w14:paraId="5240F744" w14:textId="77777777" w:rsidTr="00A728F9">
              <w:trPr>
                <w:cantSplit/>
                <w:jc w:val="center"/>
              </w:trPr>
              <w:tc>
                <w:tcPr>
                  <w:tcW w:w="1980" w:type="dxa"/>
                </w:tcPr>
                <w:p w14:paraId="77FF837D" w14:textId="77777777" w:rsidR="00D71E3D" w:rsidRPr="0054203F" w:rsidRDefault="00D71E3D" w:rsidP="00A728F9">
                  <w:pPr>
                    <w:pStyle w:val="Tabletext"/>
                    <w:jc w:val="center"/>
                    <w:rPr>
                      <w:rFonts w:asciiTheme="majorBidi" w:hAnsiTheme="majorBidi" w:cstheme="majorBidi"/>
                    </w:rPr>
                  </w:pPr>
                  <w:r w:rsidRPr="0054203F">
                    <w:rPr>
                      <w:rFonts w:asciiTheme="majorBidi" w:hAnsiTheme="majorBidi" w:cstheme="majorBidi"/>
                    </w:rPr>
                    <w:t xml:space="preserve">5 MHz </w:t>
                  </w:r>
                  <w:r w:rsidRPr="0054203F">
                    <w:rPr>
                      <w:rFonts w:asciiTheme="majorBidi" w:hAnsiTheme="majorBidi" w:cstheme="majorBidi"/>
                    </w:rPr>
                    <w:sym w:font="Symbol" w:char="F0A3"/>
                  </w:r>
                  <w:r w:rsidRPr="0054203F">
                    <w:rPr>
                      <w:rFonts w:asciiTheme="majorBidi" w:hAnsiTheme="majorBidi" w:cstheme="majorBidi"/>
                    </w:rPr>
                    <w:t xml:space="preserve"> </w:t>
                  </w:r>
                  <w:r w:rsidRPr="0054203F">
                    <w:rPr>
                      <w:rFonts w:asciiTheme="majorBidi" w:hAnsiTheme="majorBidi" w:cstheme="majorBidi"/>
                    </w:rPr>
                    <w:sym w:font="Symbol" w:char="F044"/>
                  </w:r>
                  <w:r w:rsidRPr="0054203F">
                    <w:rPr>
                      <w:rFonts w:asciiTheme="majorBidi" w:hAnsiTheme="majorBidi" w:cstheme="majorBidi"/>
                    </w:rPr>
                    <w:t xml:space="preserve">f &lt; </w:t>
                  </w:r>
                  <w:r w:rsidRPr="0054203F">
                    <w:rPr>
                      <w:rFonts w:asciiTheme="majorBidi" w:hAnsiTheme="majorBidi" w:cstheme="majorBidi"/>
                      <w:lang w:eastAsia="zh-CN"/>
                    </w:rPr>
                    <w:t>min(</w:t>
                  </w:r>
                  <w:r w:rsidRPr="0054203F">
                    <w:rPr>
                      <w:rFonts w:asciiTheme="majorBidi" w:hAnsiTheme="majorBidi" w:cstheme="majorBidi"/>
                    </w:rPr>
                    <w:t>10 MHz</w:t>
                  </w:r>
                  <w:r w:rsidRPr="0054203F">
                    <w:rPr>
                      <w:rFonts w:asciiTheme="majorBidi" w:hAnsiTheme="majorBidi" w:cstheme="majorBidi"/>
                      <w:lang w:eastAsia="zh-CN"/>
                    </w:rPr>
                    <w:t>, Δf</w:t>
                  </w:r>
                  <w:r w:rsidRPr="0054203F">
                    <w:rPr>
                      <w:rFonts w:asciiTheme="majorBidi" w:hAnsiTheme="majorBidi" w:cstheme="majorBidi"/>
                      <w:vertAlign w:val="subscript"/>
                      <w:lang w:eastAsia="zh-CN"/>
                    </w:rPr>
                    <w:t>max</w:t>
                  </w:r>
                  <w:r w:rsidRPr="0054203F">
                    <w:rPr>
                      <w:rFonts w:asciiTheme="majorBidi" w:hAnsiTheme="majorBidi" w:cstheme="majorBidi"/>
                      <w:lang w:eastAsia="zh-CN"/>
                    </w:rPr>
                    <w:t>)</w:t>
                  </w:r>
                </w:p>
              </w:tc>
              <w:tc>
                <w:tcPr>
                  <w:tcW w:w="2977" w:type="dxa"/>
                </w:tcPr>
                <w:p w14:paraId="20644DBF" w14:textId="77777777" w:rsidR="00D71E3D" w:rsidRPr="0054203F" w:rsidRDefault="00D71E3D" w:rsidP="00A728F9">
                  <w:pPr>
                    <w:pStyle w:val="Tabletext"/>
                    <w:jc w:val="center"/>
                    <w:rPr>
                      <w:rFonts w:asciiTheme="majorBidi" w:hAnsiTheme="majorBidi" w:cstheme="majorBidi"/>
                    </w:rPr>
                  </w:pPr>
                  <w:r w:rsidRPr="0054203F">
                    <w:rPr>
                      <w:rFonts w:asciiTheme="majorBidi" w:hAnsiTheme="majorBidi" w:cstheme="majorBidi"/>
                    </w:rPr>
                    <w:t xml:space="preserve">5.05 MHz </w:t>
                  </w:r>
                  <w:r w:rsidRPr="0054203F">
                    <w:rPr>
                      <w:rFonts w:asciiTheme="majorBidi" w:hAnsiTheme="majorBidi" w:cstheme="majorBidi"/>
                    </w:rPr>
                    <w:sym w:font="Symbol" w:char="F0A3"/>
                  </w:r>
                  <w:r w:rsidRPr="0054203F">
                    <w:rPr>
                      <w:rFonts w:asciiTheme="majorBidi" w:hAnsiTheme="majorBidi" w:cstheme="majorBidi"/>
                    </w:rPr>
                    <w:t xml:space="preserve"> f_offset &lt; </w:t>
                  </w:r>
                  <w:r w:rsidRPr="0054203F">
                    <w:rPr>
                      <w:rFonts w:asciiTheme="majorBidi" w:hAnsiTheme="majorBidi" w:cstheme="majorBidi"/>
                      <w:lang w:eastAsia="zh-CN"/>
                    </w:rPr>
                    <w:t>min(</w:t>
                  </w:r>
                  <w:r w:rsidRPr="0054203F">
                    <w:rPr>
                      <w:rFonts w:asciiTheme="majorBidi" w:hAnsiTheme="majorBidi" w:cstheme="majorBidi"/>
                    </w:rPr>
                    <w:t>10.05 MHz</w:t>
                  </w:r>
                  <w:r w:rsidRPr="0054203F">
                    <w:rPr>
                      <w:rFonts w:asciiTheme="majorBidi" w:hAnsiTheme="majorBidi" w:cstheme="majorBidi"/>
                      <w:lang w:eastAsia="zh-CN"/>
                    </w:rPr>
                    <w:t>, f_offset</w:t>
                  </w:r>
                  <w:r w:rsidRPr="0054203F">
                    <w:rPr>
                      <w:rFonts w:asciiTheme="majorBidi" w:hAnsiTheme="majorBidi" w:cstheme="majorBidi"/>
                      <w:vertAlign w:val="subscript"/>
                      <w:lang w:eastAsia="zh-CN"/>
                    </w:rPr>
                    <w:t>max</w:t>
                  </w:r>
                  <w:r w:rsidRPr="0054203F">
                    <w:rPr>
                      <w:rFonts w:asciiTheme="majorBidi" w:hAnsiTheme="majorBidi" w:cstheme="majorBidi"/>
                      <w:lang w:eastAsia="zh-CN"/>
                    </w:rPr>
                    <w:t>)</w:t>
                  </w:r>
                </w:p>
              </w:tc>
              <w:tc>
                <w:tcPr>
                  <w:tcW w:w="3255" w:type="dxa"/>
                </w:tcPr>
                <w:p w14:paraId="43074B43" w14:textId="77777777" w:rsidR="00D71E3D" w:rsidRPr="0054203F" w:rsidRDefault="00D71E3D" w:rsidP="00A728F9">
                  <w:pPr>
                    <w:pStyle w:val="Tabletext"/>
                    <w:jc w:val="center"/>
                    <w:rPr>
                      <w:rFonts w:asciiTheme="majorBidi" w:hAnsiTheme="majorBidi" w:cstheme="majorBidi"/>
                    </w:rPr>
                  </w:pPr>
                  <w:r w:rsidRPr="0054203F">
                    <w:rPr>
                      <w:rFonts w:asciiTheme="majorBidi" w:hAnsiTheme="majorBidi" w:cstheme="majorBidi"/>
                    </w:rPr>
                    <w:t>−35.2 dBm</w:t>
                  </w:r>
                </w:p>
              </w:tc>
              <w:tc>
                <w:tcPr>
                  <w:tcW w:w="1427" w:type="dxa"/>
                  <w:tcBorders>
                    <w:top w:val="nil"/>
                    <w:bottom w:val="nil"/>
                  </w:tcBorders>
                </w:tcPr>
                <w:p w14:paraId="09DF2FFF" w14:textId="77777777" w:rsidR="00D71E3D" w:rsidRPr="0054203F" w:rsidRDefault="00D71E3D" w:rsidP="00A728F9">
                  <w:pPr>
                    <w:pStyle w:val="Tabletext"/>
                    <w:jc w:val="center"/>
                    <w:rPr>
                      <w:rFonts w:asciiTheme="majorBidi" w:hAnsiTheme="majorBidi" w:cstheme="majorBidi"/>
                    </w:rPr>
                  </w:pPr>
                  <w:r w:rsidRPr="0054203F">
                    <w:rPr>
                      <w:rFonts w:asciiTheme="majorBidi" w:hAnsiTheme="majorBidi" w:cstheme="majorBidi"/>
                    </w:rPr>
                    <w:t>100 kHz</w:t>
                  </w:r>
                </w:p>
              </w:tc>
            </w:tr>
            <w:tr w:rsidR="00D71E3D" w:rsidRPr="0054203F" w14:paraId="14F53227" w14:textId="77777777" w:rsidTr="00A728F9">
              <w:trPr>
                <w:cantSplit/>
                <w:jc w:val="center"/>
              </w:trPr>
              <w:tc>
                <w:tcPr>
                  <w:tcW w:w="1980" w:type="dxa"/>
                  <w:tcBorders>
                    <w:bottom w:val="single" w:sz="4" w:space="0" w:color="auto"/>
                  </w:tcBorders>
                </w:tcPr>
                <w:p w14:paraId="215ADD4C" w14:textId="77777777" w:rsidR="00D71E3D" w:rsidRPr="0054203F" w:rsidRDefault="00D71E3D" w:rsidP="00A728F9">
                  <w:pPr>
                    <w:pStyle w:val="Tabletext"/>
                    <w:jc w:val="center"/>
                    <w:rPr>
                      <w:rFonts w:asciiTheme="majorBidi" w:hAnsiTheme="majorBidi" w:cstheme="majorBidi"/>
                    </w:rPr>
                  </w:pPr>
                  <w:r w:rsidRPr="0054203F">
                    <w:rPr>
                      <w:rFonts w:asciiTheme="majorBidi" w:hAnsiTheme="majorBidi" w:cstheme="majorBidi"/>
                    </w:rPr>
                    <w:t xml:space="preserve">10 MHz </w:t>
                  </w:r>
                  <w:r w:rsidRPr="0054203F">
                    <w:rPr>
                      <w:rFonts w:asciiTheme="majorBidi" w:hAnsiTheme="majorBidi" w:cstheme="majorBidi"/>
                    </w:rPr>
                    <w:sym w:font="Symbol" w:char="F0A3"/>
                  </w:r>
                  <w:r w:rsidRPr="0054203F">
                    <w:rPr>
                      <w:rFonts w:asciiTheme="majorBidi" w:hAnsiTheme="majorBidi" w:cstheme="majorBidi"/>
                    </w:rPr>
                    <w:t xml:space="preserve"> </w:t>
                  </w:r>
                  <w:r w:rsidRPr="0054203F">
                    <w:rPr>
                      <w:rFonts w:asciiTheme="majorBidi" w:hAnsiTheme="majorBidi" w:cstheme="majorBidi"/>
                    </w:rPr>
                    <w:sym w:font="Symbol" w:char="F044"/>
                  </w:r>
                  <w:r w:rsidRPr="0054203F">
                    <w:rPr>
                      <w:rFonts w:asciiTheme="majorBidi" w:hAnsiTheme="majorBidi" w:cstheme="majorBidi"/>
                    </w:rPr>
                    <w:t xml:space="preserve">f </w:t>
                  </w:r>
                  <w:r w:rsidRPr="0054203F">
                    <w:rPr>
                      <w:rFonts w:asciiTheme="majorBidi" w:hAnsiTheme="majorBidi" w:cstheme="majorBidi"/>
                    </w:rPr>
                    <w:sym w:font="Symbol" w:char="F0A3"/>
                  </w:r>
                  <w:r w:rsidRPr="0054203F">
                    <w:rPr>
                      <w:rFonts w:asciiTheme="majorBidi" w:hAnsiTheme="majorBidi" w:cstheme="majorBidi"/>
                    </w:rPr>
                    <w:t xml:space="preserve"> </w:t>
                  </w:r>
                  <w:r w:rsidRPr="0054203F">
                    <w:rPr>
                      <w:rFonts w:asciiTheme="majorBidi" w:hAnsiTheme="majorBidi" w:cstheme="majorBidi"/>
                    </w:rPr>
                    <w:sym w:font="Symbol" w:char="F044"/>
                  </w:r>
                  <w:r w:rsidRPr="0054203F">
                    <w:rPr>
                      <w:rFonts w:asciiTheme="majorBidi" w:hAnsiTheme="majorBidi" w:cstheme="majorBidi"/>
                    </w:rPr>
                    <w:t>f</w:t>
                  </w:r>
                  <w:r w:rsidRPr="0054203F">
                    <w:rPr>
                      <w:rFonts w:asciiTheme="majorBidi" w:hAnsiTheme="majorBidi" w:cstheme="majorBidi"/>
                      <w:vertAlign w:val="subscript"/>
                    </w:rPr>
                    <w:t>max</w:t>
                  </w:r>
                </w:p>
              </w:tc>
              <w:tc>
                <w:tcPr>
                  <w:tcW w:w="2977" w:type="dxa"/>
                  <w:tcBorders>
                    <w:bottom w:val="single" w:sz="4" w:space="0" w:color="auto"/>
                  </w:tcBorders>
                </w:tcPr>
                <w:p w14:paraId="35E86E2C" w14:textId="77777777" w:rsidR="00D71E3D" w:rsidRPr="0054203F" w:rsidRDefault="00D71E3D" w:rsidP="00A728F9">
                  <w:pPr>
                    <w:pStyle w:val="Tabletext"/>
                    <w:jc w:val="center"/>
                    <w:rPr>
                      <w:rFonts w:asciiTheme="majorBidi" w:hAnsiTheme="majorBidi" w:cstheme="majorBidi"/>
                    </w:rPr>
                  </w:pPr>
                  <w:r w:rsidRPr="0054203F">
                    <w:rPr>
                      <w:rFonts w:asciiTheme="majorBidi" w:hAnsiTheme="majorBidi" w:cstheme="majorBidi"/>
                    </w:rPr>
                    <w:t xml:space="preserve">10.05 MHz </w:t>
                  </w:r>
                  <w:r w:rsidRPr="0054203F">
                    <w:rPr>
                      <w:rFonts w:asciiTheme="majorBidi" w:hAnsiTheme="majorBidi" w:cstheme="majorBidi"/>
                    </w:rPr>
                    <w:sym w:font="Symbol" w:char="F0A3"/>
                  </w:r>
                  <w:r w:rsidRPr="0054203F">
                    <w:rPr>
                      <w:rFonts w:asciiTheme="majorBidi" w:hAnsiTheme="majorBidi" w:cstheme="majorBidi"/>
                    </w:rPr>
                    <w:t xml:space="preserve"> f_offset &lt; f_offset</w:t>
                  </w:r>
                  <w:r w:rsidRPr="0054203F">
                    <w:rPr>
                      <w:rFonts w:asciiTheme="majorBidi" w:hAnsiTheme="majorBidi" w:cstheme="majorBidi"/>
                      <w:vertAlign w:val="subscript"/>
                    </w:rPr>
                    <w:t>max</w:t>
                  </w:r>
                  <w:r w:rsidRPr="0054203F">
                    <w:rPr>
                      <w:rFonts w:asciiTheme="majorBidi" w:hAnsiTheme="majorBidi" w:cstheme="majorBidi"/>
                    </w:rPr>
                    <w:t xml:space="preserve"> </w:t>
                  </w:r>
                </w:p>
              </w:tc>
              <w:tc>
                <w:tcPr>
                  <w:tcW w:w="3255" w:type="dxa"/>
                  <w:tcBorders>
                    <w:bottom w:val="single" w:sz="4" w:space="0" w:color="auto"/>
                  </w:tcBorders>
                </w:tcPr>
                <w:p w14:paraId="30D7655A" w14:textId="77777777" w:rsidR="00D71E3D" w:rsidRPr="0054203F" w:rsidRDefault="00D71E3D" w:rsidP="00A728F9">
                  <w:pPr>
                    <w:pStyle w:val="Tabletext"/>
                    <w:jc w:val="center"/>
                    <w:rPr>
                      <w:rFonts w:asciiTheme="majorBidi" w:hAnsiTheme="majorBidi" w:cstheme="majorBidi"/>
                    </w:rPr>
                  </w:pPr>
                  <w:r w:rsidRPr="0054203F">
                    <w:rPr>
                      <w:rFonts w:asciiTheme="majorBidi" w:hAnsiTheme="majorBidi" w:cstheme="majorBidi"/>
                    </w:rPr>
                    <w:t>−37 dBm (Note 3)</w:t>
                  </w:r>
                </w:p>
              </w:tc>
              <w:tc>
                <w:tcPr>
                  <w:tcW w:w="1427" w:type="dxa"/>
                  <w:tcBorders>
                    <w:top w:val="nil"/>
                    <w:bottom w:val="single" w:sz="4" w:space="0" w:color="auto"/>
                  </w:tcBorders>
                </w:tcPr>
                <w:p w14:paraId="5257FF97" w14:textId="77777777" w:rsidR="00D71E3D" w:rsidRPr="0054203F" w:rsidRDefault="00D71E3D" w:rsidP="00A728F9">
                  <w:pPr>
                    <w:pStyle w:val="Tabletext"/>
                    <w:jc w:val="center"/>
                    <w:rPr>
                      <w:rFonts w:asciiTheme="majorBidi" w:hAnsiTheme="majorBidi" w:cstheme="majorBidi"/>
                    </w:rPr>
                  </w:pPr>
                </w:p>
              </w:tc>
            </w:tr>
            <w:tr w:rsidR="00D71E3D" w:rsidRPr="0054203F" w14:paraId="2C29D6D5" w14:textId="77777777" w:rsidTr="00A728F9">
              <w:trPr>
                <w:cantSplit/>
                <w:jc w:val="center"/>
              </w:trPr>
              <w:tc>
                <w:tcPr>
                  <w:tcW w:w="9639" w:type="dxa"/>
                  <w:gridSpan w:val="4"/>
                  <w:tcBorders>
                    <w:left w:val="nil"/>
                    <w:bottom w:val="nil"/>
                    <w:right w:val="nil"/>
                  </w:tcBorders>
                </w:tcPr>
                <w:p w14:paraId="1D91C408" w14:textId="77777777" w:rsidR="00D71E3D" w:rsidRPr="0054203F" w:rsidRDefault="00D71E3D" w:rsidP="00A728F9">
                  <w:pPr>
                    <w:pStyle w:val="Tabletext"/>
                    <w:rPr>
                      <w:rFonts w:asciiTheme="majorBidi" w:hAnsiTheme="majorBidi" w:cstheme="majorBidi"/>
                    </w:rPr>
                  </w:pPr>
                  <w:r w:rsidRPr="0054203F">
                    <w:rPr>
                      <w:rFonts w:asciiTheme="majorBidi" w:hAnsiTheme="majorBidi" w:cstheme="majorBidi"/>
                    </w:rPr>
                    <w:t>Note 1: For a BS supporting non-contiguous spectrum operation within any operating band the emission limits within sub-block gaps is calculated as a cumulative sum of contributions from adjacent sub blocks on each side of the sub block gap. Exception is Δf ≥ 10 MHz from both adjacent sub blocks on each side of the sub-block gap, where the emission limits within sub-block gaps shall be −37 dBm/100 kHz.</w:t>
                  </w:r>
                </w:p>
                <w:p w14:paraId="7C1A33C8" w14:textId="77777777" w:rsidR="00D71E3D" w:rsidRPr="0054203F" w:rsidRDefault="00D71E3D" w:rsidP="00A728F9">
                  <w:pPr>
                    <w:pStyle w:val="Tabletext"/>
                    <w:rPr>
                      <w:rFonts w:asciiTheme="majorBidi" w:hAnsiTheme="majorBidi" w:cstheme="majorBidi"/>
                    </w:rPr>
                  </w:pPr>
                  <w:r w:rsidRPr="0054203F">
                    <w:rPr>
                      <w:rFonts w:asciiTheme="majorBidi" w:hAnsiTheme="majorBidi" w:cstheme="majorBidi"/>
                    </w:rPr>
                    <w:t>Note 2: For a multi-band connector with Inter RF Bandwidth gap &lt; 2*ΔfOBUE the emission limits within the Inter RF Bandwidth gaps is calculated as a cumulative sum of contributions from adjacent sub-blocks or RF Bandwidth on each side of the Inter RF Bandwidth gap.</w:t>
                  </w:r>
                </w:p>
                <w:p w14:paraId="1441676F" w14:textId="77777777" w:rsidR="00D71E3D" w:rsidRPr="0054203F" w:rsidRDefault="00D71E3D" w:rsidP="00A728F9">
                  <w:pPr>
                    <w:pStyle w:val="Tabletext"/>
                    <w:rPr>
                      <w:rFonts w:asciiTheme="majorBidi" w:hAnsiTheme="majorBidi" w:cstheme="majorBidi"/>
                    </w:rPr>
                  </w:pPr>
                  <w:r w:rsidRPr="0054203F">
                    <w:rPr>
                      <w:rFonts w:asciiTheme="majorBidi" w:hAnsiTheme="majorBidi" w:cstheme="majorBidi"/>
                    </w:rPr>
                    <w:t xml:space="preserve">Note 3: The requirement is not applicable when </w:t>
                  </w:r>
                  <w:r w:rsidRPr="0054203F">
                    <w:rPr>
                      <w:rFonts w:asciiTheme="majorBidi" w:hAnsiTheme="majorBidi" w:cstheme="majorBidi"/>
                    </w:rPr>
                    <w:sym w:font="Symbol" w:char="F044"/>
                  </w:r>
                  <w:r w:rsidRPr="0054203F">
                    <w:rPr>
                      <w:rFonts w:asciiTheme="majorBidi" w:hAnsiTheme="majorBidi" w:cstheme="majorBidi"/>
                    </w:rPr>
                    <w:t>fmax &lt; 10 MHz.</w:t>
                  </w:r>
                </w:p>
              </w:tc>
            </w:tr>
          </w:tbl>
          <w:p w14:paraId="5C23641F" w14:textId="77777777" w:rsidR="00D71E3D" w:rsidRPr="0054203F" w:rsidRDefault="00D71E3D" w:rsidP="00A728F9"/>
        </w:tc>
      </w:tr>
    </w:tbl>
    <w:p w14:paraId="606BF198" w14:textId="77777777" w:rsidR="001B7487" w:rsidRPr="0054203F" w:rsidRDefault="001B7487" w:rsidP="001B7487">
      <w:pPr>
        <w:pStyle w:val="Tablefin"/>
      </w:pPr>
    </w:p>
    <w:p w14:paraId="27A59570" w14:textId="77777777" w:rsidR="001B7487" w:rsidRPr="0054203F" w:rsidRDefault="001B7487" w:rsidP="000318C3">
      <w:pPr>
        <w:pStyle w:val="Heading3"/>
      </w:pPr>
      <w:bookmarkStart w:id="68" w:name="_Toc180758697"/>
      <w:bookmarkStart w:id="69" w:name="_Toc180762003"/>
      <w:bookmarkStart w:id="70" w:name="_Toc180762709"/>
      <w:bookmarkStart w:id="71" w:name="_Toc228874027"/>
      <w:bookmarkStart w:id="72" w:name="_Toc231292830"/>
      <w:r w:rsidRPr="0054203F">
        <w:t>3.1.7</w:t>
      </w:r>
      <w:r w:rsidRPr="0054203F">
        <w:tab/>
        <w:t>Limites de base applicables aux stations de base locales et moyenne portée pour les bandes n96 et n102 (catégorie A et catégorie B)</w:t>
      </w:r>
      <w:bookmarkEnd w:id="68"/>
      <w:bookmarkEnd w:id="69"/>
      <w:bookmarkEnd w:id="70"/>
      <w:bookmarkEnd w:id="71"/>
      <w:bookmarkEnd w:id="72"/>
    </w:p>
    <w:p w14:paraId="1662B24C" w14:textId="30C346B7" w:rsidR="001B7487" w:rsidRPr="0054203F" w:rsidRDefault="001B7487" w:rsidP="000318C3">
      <w:r w:rsidRPr="0054203F">
        <w:t>Pour les stations de base locales et moyenne portée fonctionnant dans les bandes n96 et n102, les limites de base pour une largeur de bande de canal de 20 MHz, 40 MHz, 60 MHz et 80 MHz sont spécifiées dans le Tableau 6.6.4.5.5A-2 du Document TS 38.141-1 [1]. Pour un canal non transmis, les limites de base sont spécifiées dans le Tableau 6.6.4.5.5A-3 du Document TS 38.141-1 [1], et pour deux canaux non transmis, les limites de base sont spécifiées dans le Tableau 6.6.4.5.5A</w:t>
      </w:r>
      <w:r w:rsidRPr="0054203F">
        <w:noBreakHyphen/>
        <w:t>4 du Document TS 38.141-1 [1].</w:t>
      </w:r>
    </w:p>
    <w:p w14:paraId="635EC175" w14:textId="14C17871" w:rsidR="001B7487" w:rsidRPr="0054203F" w:rsidRDefault="001B7487" w:rsidP="000318C3">
      <w:r w:rsidRPr="0054203F">
        <w:t>Dans le cas d'un ou de deux canaux non transmis de 20 MHz entre des canaux transmis, lorsqu'une largeur de bande de canal NR-U de 60 MHz ou de 80 MHz a été assignée, le gabarit spectral d'émission pour les canaux non transmis spécifié dans les Tableaux 6.6.4.5.5A-3 et 6.6.4.5.5A-4 du Document TS 38.141-1 [1] s'applique respectivement pour un et deux canaux non transmis. La puissance relative d'une émission quelconque de la station de base ne devrait pas dépasser les niveaux les plus stricts indiqués dans les Tableaux 6.6.4.5.5A-2 et 6.6.4.5.5A-3 du Document TS 38.141-1 [1] dans le cas de canaux non transmis entre canaux transmis.</w:t>
      </w:r>
    </w:p>
    <w:tbl>
      <w:tblPr>
        <w:tblStyle w:val="TableGrid"/>
        <w:tblW w:w="0" w:type="auto"/>
        <w:tblLook w:val="04A0" w:firstRow="1" w:lastRow="0" w:firstColumn="1" w:lastColumn="0" w:noHBand="0" w:noVBand="1"/>
      </w:tblPr>
      <w:tblGrid>
        <w:gridCol w:w="9629"/>
      </w:tblGrid>
      <w:tr w:rsidR="000318C3" w:rsidRPr="0054203F" w14:paraId="4C79D6E3" w14:textId="77777777" w:rsidTr="00A728F9">
        <w:tc>
          <w:tcPr>
            <w:tcW w:w="9629" w:type="dxa"/>
          </w:tcPr>
          <w:p w14:paraId="4510922E" w14:textId="77777777" w:rsidR="000318C3" w:rsidRPr="0054203F" w:rsidRDefault="000318C3" w:rsidP="00A728F9">
            <w:pPr>
              <w:pStyle w:val="TableNo"/>
              <w:rPr>
                <w:rFonts w:asciiTheme="majorBidi" w:hAnsiTheme="majorBidi" w:cstheme="majorBidi"/>
              </w:rPr>
            </w:pPr>
            <w:r w:rsidRPr="0054203F">
              <w:rPr>
                <w:rFonts w:asciiTheme="majorBidi" w:hAnsiTheme="majorBidi" w:cstheme="majorBidi"/>
              </w:rPr>
              <w:lastRenderedPageBreak/>
              <w:t>TABLE 6.6.4.5.5A-2</w:t>
            </w:r>
          </w:p>
          <w:p w14:paraId="27C4B66B" w14:textId="77777777" w:rsidR="000318C3" w:rsidRPr="0054203F" w:rsidRDefault="000318C3" w:rsidP="00A728F9">
            <w:pPr>
              <w:pStyle w:val="Tabletitle"/>
              <w:rPr>
                <w:rFonts w:asciiTheme="majorBidi" w:eastAsia="SimSun" w:hAnsiTheme="majorBidi" w:cstheme="majorBidi"/>
                <w:lang w:eastAsia="zh-CN"/>
              </w:rPr>
            </w:pPr>
            <w:r w:rsidRPr="0054203F">
              <w:rPr>
                <w:rFonts w:asciiTheme="majorBidi" w:hAnsiTheme="majorBidi" w:cstheme="majorBidi"/>
              </w:rPr>
              <w:t>Medium Range BS and Local Area BS operating band unwanted emission limits for 20 MHz, 40 MHz, 60 MHz and 80 MHz channel bandwidth for band n96 and</w:t>
            </w:r>
            <w:r w:rsidRPr="0054203F">
              <w:rPr>
                <w:rFonts w:asciiTheme="majorBidi" w:eastAsia="SimSun" w:hAnsiTheme="majorBidi" w:cstheme="majorBidi"/>
                <w:lang w:eastAsia="zh-CN"/>
              </w:rPr>
              <w:t xml:space="preserve"> n102</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6"/>
              <w:gridCol w:w="1837"/>
              <w:gridCol w:w="4644"/>
              <w:gridCol w:w="1512"/>
            </w:tblGrid>
            <w:tr w:rsidR="000318C3" w:rsidRPr="0054203F" w14:paraId="5E01ABEC" w14:textId="77777777" w:rsidTr="00A728F9">
              <w:trPr>
                <w:cantSplit/>
                <w:jc w:val="center"/>
              </w:trPr>
              <w:tc>
                <w:tcPr>
                  <w:tcW w:w="1648" w:type="dxa"/>
                </w:tcPr>
                <w:p w14:paraId="4096FA31" w14:textId="77777777" w:rsidR="000318C3" w:rsidRPr="0054203F" w:rsidRDefault="000318C3" w:rsidP="00A728F9">
                  <w:pPr>
                    <w:pStyle w:val="Tablehead0"/>
                    <w:rPr>
                      <w:rFonts w:asciiTheme="majorBidi" w:hAnsiTheme="majorBidi" w:cstheme="majorBidi"/>
                    </w:rPr>
                  </w:pPr>
                  <w:r w:rsidRPr="0054203F">
                    <w:rPr>
                      <w:rFonts w:asciiTheme="majorBidi" w:hAnsiTheme="majorBidi" w:cstheme="majorBidi"/>
                    </w:rPr>
                    <w:t xml:space="preserve">Frequency offset of measurement filter </w:t>
                  </w:r>
                  <w:r w:rsidRPr="0054203F">
                    <w:rPr>
                      <w:rFonts w:asciiTheme="majorBidi" w:hAnsiTheme="majorBidi" w:cstheme="majorBidi"/>
                    </w:rPr>
                    <w:noBreakHyphen/>
                    <w:t xml:space="preserve">3dB point, </w:t>
                  </w:r>
                  <w:r w:rsidRPr="0054203F">
                    <w:rPr>
                      <w:rFonts w:asciiTheme="majorBidi" w:hAnsiTheme="majorBidi" w:cstheme="majorBidi"/>
                    </w:rPr>
                    <w:sym w:font="Symbol" w:char="F044"/>
                  </w:r>
                  <w:r w:rsidRPr="0054203F">
                    <w:rPr>
                      <w:rFonts w:asciiTheme="majorBidi" w:hAnsiTheme="majorBidi" w:cstheme="majorBidi"/>
                    </w:rPr>
                    <w:t>f</w:t>
                  </w:r>
                </w:p>
              </w:tc>
              <w:tc>
                <w:tcPr>
                  <w:tcW w:w="1842" w:type="dxa"/>
                </w:tcPr>
                <w:p w14:paraId="7B090309" w14:textId="77777777" w:rsidR="000318C3" w:rsidRPr="0054203F" w:rsidRDefault="000318C3" w:rsidP="00A728F9">
                  <w:pPr>
                    <w:pStyle w:val="Tablehead0"/>
                    <w:rPr>
                      <w:rFonts w:asciiTheme="majorBidi" w:hAnsiTheme="majorBidi" w:cstheme="majorBidi"/>
                    </w:rPr>
                  </w:pPr>
                  <w:r w:rsidRPr="0054203F">
                    <w:rPr>
                      <w:rFonts w:asciiTheme="majorBidi" w:eastAsia="DengXian" w:hAnsiTheme="majorBidi" w:cstheme="majorBidi"/>
                    </w:rPr>
                    <w:t>Frequency offset of measurement filter centre frequency, f_offset</w:t>
                  </w:r>
                </w:p>
              </w:tc>
              <w:tc>
                <w:tcPr>
                  <w:tcW w:w="4675" w:type="dxa"/>
                </w:tcPr>
                <w:p w14:paraId="23C67D49" w14:textId="77777777" w:rsidR="000318C3" w:rsidRPr="0054203F" w:rsidRDefault="000318C3" w:rsidP="00A728F9">
                  <w:pPr>
                    <w:pStyle w:val="Tablehead0"/>
                    <w:rPr>
                      <w:rFonts w:asciiTheme="majorBidi" w:hAnsiTheme="majorBidi" w:cstheme="majorBidi"/>
                    </w:rPr>
                  </w:pPr>
                  <w:r w:rsidRPr="0054203F">
                    <w:rPr>
                      <w:rFonts w:asciiTheme="majorBidi" w:eastAsia="DengXian" w:hAnsiTheme="majorBidi" w:cstheme="majorBidi"/>
                    </w:rPr>
                    <w:t>Basic limits (Note 1)</w:t>
                  </w:r>
                </w:p>
              </w:tc>
              <w:tc>
                <w:tcPr>
                  <w:tcW w:w="1440" w:type="dxa"/>
                </w:tcPr>
                <w:p w14:paraId="10C12DAB" w14:textId="77777777" w:rsidR="000318C3" w:rsidRPr="0054203F" w:rsidRDefault="000318C3" w:rsidP="00A728F9">
                  <w:pPr>
                    <w:pStyle w:val="Tablehead0"/>
                    <w:rPr>
                      <w:rFonts w:asciiTheme="majorBidi" w:eastAsia="SimSun" w:hAnsiTheme="majorBidi" w:cstheme="majorBidi"/>
                      <w:lang w:eastAsia="zh-CN"/>
                    </w:rPr>
                  </w:pPr>
                  <w:r w:rsidRPr="0054203F">
                    <w:rPr>
                      <w:rFonts w:asciiTheme="majorBidi" w:eastAsia="DengXian" w:hAnsiTheme="majorBidi" w:cstheme="majorBidi"/>
                    </w:rPr>
                    <w:t xml:space="preserve">Measurement bandwidth </w:t>
                  </w:r>
                </w:p>
              </w:tc>
            </w:tr>
            <w:tr w:rsidR="000318C3" w:rsidRPr="0054203F" w14:paraId="3EC68CB4" w14:textId="77777777" w:rsidTr="00A728F9">
              <w:trPr>
                <w:cantSplit/>
                <w:jc w:val="center"/>
              </w:trPr>
              <w:tc>
                <w:tcPr>
                  <w:tcW w:w="1648" w:type="dxa"/>
                </w:tcPr>
                <w:p w14:paraId="012D5C6C" w14:textId="77777777" w:rsidR="000318C3" w:rsidRPr="0054203F" w:rsidRDefault="000318C3" w:rsidP="00A728F9">
                  <w:pPr>
                    <w:pStyle w:val="TAC"/>
                    <w:rPr>
                      <w:rFonts w:asciiTheme="majorBidi" w:hAnsiTheme="majorBidi" w:cstheme="majorBidi"/>
                      <w:lang w:val="fr-FR"/>
                    </w:rPr>
                  </w:pPr>
                  <w:r w:rsidRPr="0054203F">
                    <w:rPr>
                      <w:rFonts w:asciiTheme="majorBidi" w:eastAsia="DengXian" w:hAnsiTheme="majorBidi" w:cstheme="majorBidi"/>
                      <w:lang w:val="fr-FR"/>
                    </w:rPr>
                    <w:t xml:space="preserve">0 MHz </w:t>
                  </w:r>
                  <w:r w:rsidRPr="0054203F">
                    <w:rPr>
                      <w:rFonts w:asciiTheme="majorBidi" w:eastAsia="DengXian" w:hAnsiTheme="majorBidi" w:cstheme="majorBidi"/>
                      <w:lang w:val="fr-FR"/>
                    </w:rPr>
                    <w:sym w:font="Symbol" w:char="F0A3"/>
                  </w:r>
                  <w:r w:rsidRPr="0054203F">
                    <w:rPr>
                      <w:rFonts w:asciiTheme="majorBidi" w:eastAsia="DengXian" w:hAnsiTheme="majorBidi" w:cstheme="majorBidi"/>
                      <w:lang w:val="fr-FR"/>
                    </w:rPr>
                    <w:t xml:space="preserve"> </w:t>
                  </w:r>
                  <w:r w:rsidRPr="0054203F">
                    <w:rPr>
                      <w:rFonts w:asciiTheme="majorBidi" w:eastAsia="DengXian" w:hAnsiTheme="majorBidi" w:cstheme="majorBidi"/>
                      <w:lang w:val="fr-FR"/>
                    </w:rPr>
                    <w:sym w:font="Symbol" w:char="F044"/>
                  </w:r>
                  <w:r w:rsidRPr="0054203F">
                    <w:rPr>
                      <w:rFonts w:asciiTheme="majorBidi" w:eastAsia="DengXian" w:hAnsiTheme="majorBidi" w:cstheme="majorBidi"/>
                      <w:lang w:val="fr-FR"/>
                    </w:rPr>
                    <w:t>f &lt; 1 MHz</w:t>
                  </w:r>
                </w:p>
              </w:tc>
              <w:tc>
                <w:tcPr>
                  <w:tcW w:w="1842" w:type="dxa"/>
                </w:tcPr>
                <w:p w14:paraId="443F4CFD" w14:textId="77777777" w:rsidR="000318C3" w:rsidRPr="0054203F" w:rsidRDefault="000318C3" w:rsidP="00A728F9">
                  <w:pPr>
                    <w:pStyle w:val="TAC"/>
                    <w:rPr>
                      <w:rFonts w:asciiTheme="majorBidi" w:hAnsiTheme="majorBidi" w:cstheme="majorBidi"/>
                      <w:lang w:val="fr-FR"/>
                    </w:rPr>
                  </w:pPr>
                  <w:r w:rsidRPr="0054203F">
                    <w:rPr>
                      <w:rFonts w:asciiTheme="majorBidi" w:eastAsia="DengXian" w:hAnsiTheme="majorBidi" w:cstheme="majorBidi"/>
                      <w:lang w:val="fr-FR"/>
                    </w:rPr>
                    <w:t xml:space="preserve">0.05 MHz </w:t>
                  </w:r>
                  <w:r w:rsidRPr="0054203F">
                    <w:rPr>
                      <w:rFonts w:asciiTheme="majorBidi" w:eastAsia="DengXian" w:hAnsiTheme="majorBidi" w:cstheme="majorBidi"/>
                      <w:lang w:val="fr-FR"/>
                    </w:rPr>
                    <w:sym w:font="Symbol" w:char="F0A3"/>
                  </w:r>
                  <w:r w:rsidRPr="0054203F">
                    <w:rPr>
                      <w:rFonts w:asciiTheme="majorBidi" w:eastAsia="DengXian" w:hAnsiTheme="majorBidi" w:cstheme="majorBidi"/>
                      <w:lang w:val="fr-FR"/>
                    </w:rPr>
                    <w:t xml:space="preserve"> f_offset &lt; 1.</w:t>
                  </w:r>
                  <w:r w:rsidRPr="0054203F">
                    <w:rPr>
                      <w:rFonts w:asciiTheme="majorBidi" w:eastAsia="DengXian" w:hAnsiTheme="majorBidi" w:cstheme="majorBidi"/>
                      <w:lang w:val="fr-FR" w:eastAsia="zh-CN"/>
                    </w:rPr>
                    <w:t>0</w:t>
                  </w:r>
                  <w:r w:rsidRPr="0054203F">
                    <w:rPr>
                      <w:rFonts w:asciiTheme="majorBidi" w:eastAsia="DengXian" w:hAnsiTheme="majorBidi" w:cstheme="majorBidi"/>
                      <w:lang w:val="fr-FR"/>
                    </w:rPr>
                    <w:t>5 MHz</w:t>
                  </w:r>
                </w:p>
              </w:tc>
              <w:tc>
                <w:tcPr>
                  <w:tcW w:w="4675" w:type="dxa"/>
                  <w:vAlign w:val="center"/>
                </w:tcPr>
                <w:p w14:paraId="4B7950C4" w14:textId="77777777" w:rsidR="000318C3" w:rsidRPr="0054203F" w:rsidRDefault="00A402BB" w:rsidP="00A728F9">
                  <w:pPr>
                    <w:pStyle w:val="TAC"/>
                    <w:rPr>
                      <w:rFonts w:asciiTheme="majorBidi" w:hAnsiTheme="majorBidi" w:cstheme="majorBidi"/>
                      <w:lang w:val="fr-FR"/>
                    </w:rPr>
                  </w:pPr>
                  <m:oMathPara>
                    <m:oMath>
                      <m:sSub>
                        <m:sSubPr>
                          <m:ctrlPr>
                            <w:rPr>
                              <w:rFonts w:ascii="Cambria Math" w:eastAsia="DengXian" w:hAnsi="Cambria Math" w:cstheme="majorBidi"/>
                              <w:i/>
                              <w:lang w:val="fr-FR" w:eastAsia="ja-JP"/>
                            </w:rPr>
                          </m:ctrlPr>
                        </m:sSubPr>
                        <m:e>
                          <m:r>
                            <m:rPr>
                              <m:sty m:val="p"/>
                            </m:rPr>
                            <w:rPr>
                              <w:rFonts w:ascii="Cambria Math" w:hAnsi="Cambria Math" w:cstheme="majorBidi"/>
                              <w:lang w:val="fr-FR" w:eastAsia="ja-JP"/>
                            </w:rPr>
                            <m:t>Max(</m:t>
                          </m:r>
                          <m:r>
                            <w:rPr>
                              <w:rFonts w:ascii="Cambria Math" w:eastAsia="DengXian" w:hAnsi="Cambria Math" w:cstheme="majorBidi"/>
                              <w:lang w:val="fr-FR" w:eastAsia="ja-JP"/>
                            </w:rPr>
                            <m:t>P</m:t>
                          </m:r>
                        </m:e>
                        <m:sub>
                          <m:r>
                            <m:rPr>
                              <m:nor/>
                            </m:rPr>
                            <w:rPr>
                              <w:rFonts w:asciiTheme="majorBidi" w:eastAsia="DengXian" w:hAnsiTheme="majorBidi" w:cstheme="majorBidi"/>
                              <w:lang w:val="fr-FR" w:eastAsia="ja-JP"/>
                            </w:rPr>
                            <m:t>rated,x</m:t>
                          </m:r>
                          <m:ctrlPr>
                            <w:rPr>
                              <w:rFonts w:ascii="Cambria Math" w:eastAsia="DengXian" w:hAnsi="Cambria Math" w:cstheme="majorBidi"/>
                              <w:lang w:val="fr-FR" w:eastAsia="ja-JP"/>
                            </w:rPr>
                          </m:ctrlPr>
                        </m:sub>
                      </m:sSub>
                      <m:r>
                        <m:rPr>
                          <m:nor/>
                        </m:rPr>
                        <w:rPr>
                          <w:rFonts w:asciiTheme="majorBidi" w:eastAsia="DengXian" w:hAnsiTheme="majorBidi" w:cstheme="majorBidi"/>
                          <w:lang w:val="fr-FR" w:eastAsia="ja-JP"/>
                        </w:rPr>
                        <m:t>-10log10</m:t>
                      </m:r>
                      <m:d>
                        <m:dPr>
                          <m:ctrlPr>
                            <w:rPr>
                              <w:rFonts w:ascii="Cambria Math" w:eastAsia="DengXian" w:hAnsi="Cambria Math" w:cstheme="majorBidi"/>
                              <w:i/>
                              <w:lang w:val="fr-FR" w:eastAsia="ja-JP"/>
                            </w:rPr>
                          </m:ctrlPr>
                        </m:dPr>
                        <m:e>
                          <m:f>
                            <m:fPr>
                              <m:ctrlPr>
                                <w:rPr>
                                  <w:rFonts w:ascii="Cambria Math" w:eastAsia="DengXian" w:hAnsi="Cambria Math" w:cstheme="majorBidi"/>
                                  <w:lang w:val="fr-FR" w:eastAsia="ja-JP"/>
                                </w:rPr>
                              </m:ctrlPr>
                            </m:fPr>
                            <m:num>
                              <m:r>
                                <m:rPr>
                                  <m:nor/>
                                </m:rPr>
                                <w:rPr>
                                  <w:rFonts w:asciiTheme="majorBidi" w:eastAsia="DengXian" w:hAnsiTheme="majorBidi" w:cstheme="majorBidi"/>
                                  <w:lang w:val="fr-FR" w:eastAsia="ja-JP"/>
                                </w:rPr>
                                <m:t>B</m:t>
                              </m:r>
                              <m:sSub>
                                <m:sSubPr>
                                  <m:ctrlPr>
                                    <w:rPr>
                                      <w:rFonts w:ascii="Cambria Math" w:eastAsia="DengXian" w:hAnsi="Cambria Math" w:cstheme="majorBidi"/>
                                      <w:lang w:val="fr-FR" w:eastAsia="ja-JP"/>
                                    </w:rPr>
                                  </m:ctrlPr>
                                </m:sSubPr>
                                <m:e>
                                  <m:r>
                                    <m:rPr>
                                      <m:nor/>
                                    </m:rPr>
                                    <w:rPr>
                                      <w:rFonts w:asciiTheme="majorBidi" w:eastAsia="DengXian" w:hAnsiTheme="majorBidi" w:cstheme="majorBidi"/>
                                      <w:lang w:val="fr-FR" w:eastAsia="ja-JP"/>
                                    </w:rPr>
                                    <m:t>W</m:t>
                                  </m:r>
                                </m:e>
                                <m:sub>
                                  <m:r>
                                    <m:rPr>
                                      <m:nor/>
                                    </m:rPr>
                                    <w:rPr>
                                      <w:rFonts w:asciiTheme="majorBidi" w:eastAsia="DengXian" w:hAnsiTheme="majorBidi" w:cstheme="majorBidi"/>
                                      <w:lang w:val="fr-FR" w:eastAsia="ja-JP"/>
                                    </w:rPr>
                                    <m:t>channel</m:t>
                                  </m:r>
                                </m:sub>
                              </m:sSub>
                              <m:ctrlPr>
                                <w:rPr>
                                  <w:rFonts w:ascii="Cambria Math" w:eastAsia="DengXian" w:hAnsi="Cambria Math" w:cstheme="majorBidi"/>
                                  <w:i/>
                                  <w:lang w:val="fr-FR" w:eastAsia="ja-JP"/>
                                </w:rPr>
                              </m:ctrlPr>
                            </m:num>
                            <m:den>
                              <m:r>
                                <w:rPr>
                                  <w:rFonts w:ascii="Cambria Math" w:eastAsia="DengXian" w:hAnsi="Cambria Math" w:cstheme="majorBidi"/>
                                  <w:lang w:val="fr-FR" w:eastAsia="ja-JP"/>
                                </w:rPr>
                                <m:t>100kHz</m:t>
                              </m:r>
                              <m:ctrlPr>
                                <w:rPr>
                                  <w:rFonts w:ascii="Cambria Math" w:eastAsia="DengXian" w:hAnsi="Cambria Math" w:cstheme="majorBidi"/>
                                  <w:i/>
                                  <w:lang w:val="fr-FR" w:eastAsia="ja-JP"/>
                                </w:rPr>
                              </m:ctrlPr>
                            </m:den>
                          </m:f>
                        </m:e>
                      </m:d>
                      <m:r>
                        <w:rPr>
                          <w:rFonts w:ascii="Cambria Math" w:eastAsia="DengXian" w:hAnsi="Cambria Math" w:cstheme="majorBidi"/>
                          <w:lang w:val="fr-FR" w:eastAsia="ja-JP"/>
                        </w:rPr>
                        <m:t>-20</m:t>
                      </m:r>
                      <m:d>
                        <m:dPr>
                          <m:ctrlPr>
                            <w:rPr>
                              <w:rFonts w:ascii="Cambria Math" w:eastAsia="DengXian" w:hAnsi="Cambria Math" w:cstheme="majorBidi"/>
                              <w:i/>
                              <w:lang w:val="fr-FR" w:eastAsia="ja-JP"/>
                            </w:rPr>
                          </m:ctrlPr>
                        </m:dPr>
                        <m:e>
                          <m:f>
                            <m:fPr>
                              <m:ctrlPr>
                                <w:rPr>
                                  <w:rFonts w:ascii="Cambria Math" w:eastAsia="DengXian" w:hAnsi="Cambria Math" w:cstheme="majorBidi"/>
                                  <w:i/>
                                  <w:lang w:val="fr-FR" w:eastAsia="ja-JP"/>
                                </w:rPr>
                              </m:ctrlPr>
                            </m:fPr>
                            <m:num>
                              <m:sSub>
                                <m:sSubPr>
                                  <m:ctrlPr>
                                    <w:rPr>
                                      <w:rFonts w:ascii="Cambria Math" w:eastAsia="DengXian" w:hAnsi="Cambria Math" w:cstheme="majorBidi"/>
                                      <w:i/>
                                      <w:lang w:val="fr-FR" w:eastAsia="ja-JP"/>
                                    </w:rPr>
                                  </m:ctrlPr>
                                </m:sSubPr>
                                <m:e>
                                  <m:r>
                                    <w:rPr>
                                      <w:rFonts w:ascii="Cambria Math" w:eastAsia="DengXian" w:hAnsi="Cambria Math" w:cstheme="majorBidi"/>
                                      <w:lang w:val="fr-FR" w:eastAsia="ja-JP"/>
                                    </w:rPr>
                                    <m:t>f</m:t>
                                  </m:r>
                                </m:e>
                                <m:sub>
                                  <m:r>
                                    <w:rPr>
                                      <w:rFonts w:ascii="Cambria Math" w:eastAsia="DengXian" w:hAnsi="Cambria Math" w:cstheme="majorBidi"/>
                                      <w:lang w:val="fr-FR" w:eastAsia="ja-JP"/>
                                    </w:rPr>
                                    <m:t>offset</m:t>
                                  </m:r>
                                </m:sub>
                              </m:sSub>
                            </m:num>
                            <m:den>
                              <m:r>
                                <w:rPr>
                                  <w:rFonts w:ascii="Cambria Math" w:eastAsia="DengXian" w:hAnsi="Cambria Math" w:cstheme="majorBidi"/>
                                  <w:lang w:val="fr-FR" w:eastAsia="ja-JP"/>
                                </w:rPr>
                                <m:t>MHz</m:t>
                              </m:r>
                            </m:den>
                          </m:f>
                          <m:r>
                            <w:rPr>
                              <w:rFonts w:ascii="Cambria Math" w:eastAsia="DengXian" w:hAnsi="Cambria Math" w:cstheme="majorBidi"/>
                              <w:lang w:val="fr-FR" w:eastAsia="ja-JP"/>
                            </w:rPr>
                            <m:t>-0.05</m:t>
                          </m:r>
                        </m:e>
                      </m:d>
                      <m:r>
                        <w:rPr>
                          <w:rFonts w:ascii="Cambria Math" w:eastAsia="DengXian" w:hAnsi="Cambria Math" w:cstheme="majorBidi"/>
                          <w:lang w:val="fr-FR" w:eastAsia="ja-JP"/>
                        </w:rPr>
                        <m:t>+</m:t>
                      </m:r>
                      <m:r>
                        <w:rPr>
                          <w:rFonts w:ascii="Cambria Math" w:eastAsia="DengXian" w:hAnsi="Cambria Math" w:cstheme="majorBidi"/>
                          <w:lang w:val="fr-FR" w:eastAsia="zh-CN"/>
                        </w:rPr>
                        <m:t>2.2</m:t>
                      </m:r>
                      <m:r>
                        <w:rPr>
                          <w:rFonts w:ascii="Cambria Math" w:eastAsia="DengXian" w:hAnsi="Cambria Math" w:cstheme="majorBidi"/>
                          <w:lang w:val="fr-FR" w:eastAsia="ja-JP"/>
                        </w:rPr>
                        <m:t>dB</m:t>
                      </m:r>
                      <m:r>
                        <m:rPr>
                          <m:sty m:val="p"/>
                        </m:rPr>
                        <w:rPr>
                          <w:rFonts w:ascii="Cambria Math" w:hAnsi="Cambria Math" w:cstheme="majorBidi"/>
                          <w:lang w:val="fr-FR" w:eastAsia="ja-JP"/>
                        </w:rPr>
                        <m:t>, -40dBm)</m:t>
                      </m:r>
                    </m:oMath>
                  </m:oMathPara>
                </w:p>
              </w:tc>
              <w:tc>
                <w:tcPr>
                  <w:tcW w:w="1440" w:type="dxa"/>
                </w:tcPr>
                <w:p w14:paraId="081C3FC1" w14:textId="77777777" w:rsidR="000318C3" w:rsidRPr="0054203F" w:rsidRDefault="000318C3" w:rsidP="00A728F9">
                  <w:pPr>
                    <w:pStyle w:val="TAC"/>
                    <w:rPr>
                      <w:rFonts w:asciiTheme="majorBidi" w:hAnsiTheme="majorBidi" w:cstheme="majorBidi"/>
                      <w:lang w:val="fr-FR"/>
                    </w:rPr>
                  </w:pPr>
                  <w:r w:rsidRPr="0054203F">
                    <w:rPr>
                      <w:rFonts w:asciiTheme="majorBidi" w:eastAsia="DengXian" w:hAnsiTheme="majorBidi" w:cstheme="majorBidi"/>
                      <w:lang w:val="fr-FR"/>
                    </w:rPr>
                    <w:t xml:space="preserve">100 kHz </w:t>
                  </w:r>
                </w:p>
              </w:tc>
            </w:tr>
            <w:tr w:rsidR="000318C3" w:rsidRPr="0054203F" w14:paraId="0A99072C" w14:textId="77777777" w:rsidTr="00A728F9">
              <w:trPr>
                <w:cantSplit/>
                <w:jc w:val="center"/>
              </w:trPr>
              <w:tc>
                <w:tcPr>
                  <w:tcW w:w="1648" w:type="dxa"/>
                </w:tcPr>
                <w:p w14:paraId="6210BB11" w14:textId="77777777" w:rsidR="000318C3" w:rsidRPr="0054203F" w:rsidRDefault="000318C3" w:rsidP="00A728F9">
                  <w:pPr>
                    <w:pStyle w:val="TAC"/>
                    <w:rPr>
                      <w:rFonts w:asciiTheme="majorBidi" w:hAnsiTheme="majorBidi" w:cstheme="majorBidi"/>
                      <w:lang w:val="fr-FR"/>
                    </w:rPr>
                  </w:pPr>
                  <w:r w:rsidRPr="0054203F">
                    <w:rPr>
                      <w:rFonts w:asciiTheme="majorBidi" w:eastAsia="DengXian" w:hAnsiTheme="majorBidi" w:cstheme="majorBidi"/>
                      <w:lang w:val="fr-FR"/>
                    </w:rPr>
                    <w:t xml:space="preserve">1 MHz </w:t>
                  </w:r>
                  <w:r w:rsidRPr="0054203F">
                    <w:rPr>
                      <w:rFonts w:asciiTheme="majorBidi" w:eastAsia="DengXian" w:hAnsiTheme="majorBidi" w:cstheme="majorBidi"/>
                      <w:lang w:val="fr-FR"/>
                    </w:rPr>
                    <w:sym w:font="Symbol" w:char="F0A3"/>
                  </w:r>
                  <w:r w:rsidRPr="0054203F">
                    <w:rPr>
                      <w:rFonts w:asciiTheme="majorBidi" w:eastAsia="DengXian" w:hAnsiTheme="majorBidi" w:cstheme="majorBidi"/>
                      <w:lang w:val="fr-FR"/>
                    </w:rPr>
                    <w:t xml:space="preserve"> </w:t>
                  </w:r>
                  <w:r w:rsidRPr="0054203F">
                    <w:rPr>
                      <w:rFonts w:asciiTheme="majorBidi" w:eastAsia="DengXian" w:hAnsiTheme="majorBidi" w:cstheme="majorBidi"/>
                      <w:lang w:val="fr-FR"/>
                    </w:rPr>
                    <w:sym w:font="Symbol" w:char="F044"/>
                  </w:r>
                  <w:r w:rsidRPr="0054203F">
                    <w:rPr>
                      <w:rFonts w:asciiTheme="majorBidi" w:eastAsia="DengXian" w:hAnsiTheme="majorBidi" w:cstheme="majorBidi"/>
                      <w:lang w:val="fr-FR"/>
                    </w:rPr>
                    <w:t xml:space="preserve">f &lt; </w:t>
                  </w:r>
                  <w:r w:rsidRPr="0054203F">
                    <w:rPr>
                      <w:rFonts w:asciiTheme="majorBidi" w:eastAsia="DengXian" w:hAnsiTheme="majorBidi" w:cstheme="majorBidi"/>
                      <w:lang w:val="fr-FR" w:eastAsia="zh-CN"/>
                    </w:rPr>
                    <w:t>min(0.5N</w:t>
                  </w:r>
                  <w:r w:rsidRPr="0054203F">
                    <w:rPr>
                      <w:rFonts w:asciiTheme="majorBidi" w:eastAsia="DengXian" w:hAnsiTheme="majorBidi" w:cstheme="majorBidi"/>
                      <w:lang w:val="fr-FR"/>
                    </w:rPr>
                    <w:t xml:space="preserve"> MHz</w:t>
                  </w:r>
                  <w:r w:rsidRPr="0054203F">
                    <w:rPr>
                      <w:rFonts w:asciiTheme="majorBidi" w:eastAsia="DengXian" w:hAnsiTheme="majorBidi" w:cstheme="majorBidi"/>
                      <w:lang w:val="fr-FR" w:eastAsia="zh-CN"/>
                    </w:rPr>
                    <w:t xml:space="preserve">, </w:t>
                  </w:r>
                  <w:r w:rsidRPr="0054203F">
                    <w:rPr>
                      <w:rFonts w:asciiTheme="majorBidi" w:eastAsia="DengXian" w:hAnsiTheme="majorBidi" w:cstheme="majorBidi"/>
                      <w:lang w:val="fr-FR"/>
                    </w:rPr>
                    <w:sym w:font="Symbol" w:char="F044"/>
                  </w:r>
                  <w:r w:rsidRPr="0054203F">
                    <w:rPr>
                      <w:rFonts w:asciiTheme="majorBidi" w:eastAsia="DengXian" w:hAnsiTheme="majorBidi" w:cstheme="majorBidi"/>
                      <w:lang w:val="fr-FR"/>
                    </w:rPr>
                    <w:t>f</w:t>
                  </w:r>
                  <w:r w:rsidRPr="0054203F">
                    <w:rPr>
                      <w:rFonts w:asciiTheme="majorBidi" w:eastAsia="DengXian" w:hAnsiTheme="majorBidi" w:cstheme="majorBidi"/>
                      <w:vertAlign w:val="subscript"/>
                      <w:lang w:val="fr-FR"/>
                    </w:rPr>
                    <w:t>max</w:t>
                  </w:r>
                  <w:r w:rsidRPr="0054203F">
                    <w:rPr>
                      <w:rFonts w:asciiTheme="majorBidi" w:eastAsia="DengXian" w:hAnsiTheme="majorBidi" w:cstheme="majorBidi"/>
                      <w:lang w:val="fr-FR" w:eastAsia="zh-CN"/>
                    </w:rPr>
                    <w:t>)</w:t>
                  </w:r>
                </w:p>
              </w:tc>
              <w:tc>
                <w:tcPr>
                  <w:tcW w:w="1842" w:type="dxa"/>
                </w:tcPr>
                <w:p w14:paraId="36E567AC" w14:textId="77777777" w:rsidR="000318C3" w:rsidRPr="0054203F" w:rsidRDefault="000318C3" w:rsidP="00A728F9">
                  <w:pPr>
                    <w:pStyle w:val="TAC"/>
                    <w:rPr>
                      <w:rFonts w:asciiTheme="majorBidi" w:hAnsiTheme="majorBidi" w:cstheme="majorBidi"/>
                      <w:lang w:val="fr-FR"/>
                    </w:rPr>
                  </w:pPr>
                  <w:r w:rsidRPr="0054203F">
                    <w:rPr>
                      <w:rFonts w:asciiTheme="majorBidi" w:eastAsia="DengXian" w:hAnsiTheme="majorBidi" w:cstheme="majorBidi"/>
                      <w:lang w:val="fr-FR"/>
                    </w:rPr>
                    <w:t>1.</w:t>
                  </w:r>
                  <w:r w:rsidRPr="0054203F">
                    <w:rPr>
                      <w:rFonts w:asciiTheme="majorBidi" w:eastAsia="DengXian" w:hAnsiTheme="majorBidi" w:cstheme="majorBidi"/>
                      <w:lang w:val="fr-FR" w:eastAsia="zh-CN"/>
                    </w:rPr>
                    <w:t>0</w:t>
                  </w:r>
                  <w:r w:rsidRPr="0054203F">
                    <w:rPr>
                      <w:rFonts w:asciiTheme="majorBidi" w:eastAsia="DengXian" w:hAnsiTheme="majorBidi" w:cstheme="majorBidi"/>
                      <w:lang w:val="fr-FR"/>
                    </w:rPr>
                    <w:t xml:space="preserve">5 MHz </w:t>
                  </w:r>
                  <w:r w:rsidRPr="0054203F">
                    <w:rPr>
                      <w:rFonts w:asciiTheme="majorBidi" w:eastAsia="DengXian" w:hAnsiTheme="majorBidi" w:cstheme="majorBidi"/>
                      <w:lang w:val="fr-FR"/>
                    </w:rPr>
                    <w:sym w:font="Symbol" w:char="F0A3"/>
                  </w:r>
                  <w:r w:rsidRPr="0054203F">
                    <w:rPr>
                      <w:rFonts w:asciiTheme="majorBidi" w:eastAsia="DengXian" w:hAnsiTheme="majorBidi" w:cstheme="majorBidi"/>
                      <w:lang w:val="fr-FR"/>
                    </w:rPr>
                    <w:t xml:space="preserve"> f_offset &lt; </w:t>
                  </w:r>
                  <w:r w:rsidRPr="0054203F">
                    <w:rPr>
                      <w:rFonts w:asciiTheme="majorBidi" w:eastAsia="DengXian" w:hAnsiTheme="majorBidi" w:cstheme="majorBidi"/>
                      <w:lang w:val="fr-FR" w:eastAsia="zh-CN"/>
                    </w:rPr>
                    <w:t>min((0.5N+0.05)</w:t>
                  </w:r>
                  <w:r w:rsidRPr="0054203F">
                    <w:rPr>
                      <w:rFonts w:asciiTheme="majorBidi" w:eastAsia="DengXian" w:hAnsiTheme="majorBidi" w:cstheme="majorBidi"/>
                      <w:lang w:val="fr-FR"/>
                    </w:rPr>
                    <w:t xml:space="preserve"> MHz</w:t>
                  </w:r>
                  <w:r w:rsidRPr="0054203F">
                    <w:rPr>
                      <w:rFonts w:asciiTheme="majorBidi" w:eastAsia="DengXian" w:hAnsiTheme="majorBidi" w:cstheme="majorBidi"/>
                      <w:lang w:val="fr-FR" w:eastAsia="zh-CN"/>
                    </w:rPr>
                    <w:t xml:space="preserve">, </w:t>
                  </w:r>
                  <w:r w:rsidRPr="0054203F">
                    <w:rPr>
                      <w:rFonts w:asciiTheme="majorBidi" w:eastAsia="DengXian" w:hAnsiTheme="majorBidi" w:cstheme="majorBidi"/>
                      <w:lang w:val="fr-FR"/>
                    </w:rPr>
                    <w:t>f_offset</w:t>
                  </w:r>
                  <w:r w:rsidRPr="0054203F">
                    <w:rPr>
                      <w:rFonts w:asciiTheme="majorBidi" w:eastAsia="DengXian" w:hAnsiTheme="majorBidi" w:cstheme="majorBidi"/>
                      <w:vertAlign w:val="subscript"/>
                      <w:lang w:val="fr-FR"/>
                    </w:rPr>
                    <w:t>max</w:t>
                  </w:r>
                  <w:r w:rsidRPr="0054203F">
                    <w:rPr>
                      <w:rFonts w:asciiTheme="majorBidi" w:eastAsia="DengXian" w:hAnsiTheme="majorBidi" w:cstheme="majorBidi"/>
                      <w:lang w:val="fr-FR" w:eastAsia="zh-CN"/>
                    </w:rPr>
                    <w:t>)</w:t>
                  </w:r>
                </w:p>
              </w:tc>
              <w:tc>
                <w:tcPr>
                  <w:tcW w:w="4675" w:type="dxa"/>
                </w:tcPr>
                <w:p w14:paraId="19C70BED" w14:textId="77777777" w:rsidR="000318C3" w:rsidRPr="0054203F" w:rsidRDefault="00A402BB" w:rsidP="00A728F9">
                  <w:pPr>
                    <w:pStyle w:val="TAC"/>
                    <w:rPr>
                      <w:rFonts w:asciiTheme="majorBidi" w:hAnsiTheme="majorBidi" w:cstheme="majorBidi"/>
                      <w:lang w:val="fr-FR"/>
                    </w:rPr>
                  </w:pPr>
                  <m:oMathPara>
                    <m:oMath>
                      <m:sSub>
                        <m:sSubPr>
                          <m:ctrlPr>
                            <w:rPr>
                              <w:rFonts w:ascii="Cambria Math" w:eastAsia="DengXian" w:hAnsi="Cambria Math" w:cstheme="majorBidi"/>
                              <w:i/>
                              <w:lang w:val="fr-FR" w:eastAsia="ja-JP"/>
                            </w:rPr>
                          </m:ctrlPr>
                        </m:sSubPr>
                        <m:e>
                          <m:r>
                            <m:rPr>
                              <m:sty m:val="p"/>
                            </m:rPr>
                            <w:rPr>
                              <w:rFonts w:ascii="Cambria Math" w:hAnsi="Cambria Math" w:cstheme="majorBidi"/>
                              <w:lang w:val="fr-FR" w:eastAsia="ja-JP"/>
                            </w:rPr>
                            <m:t>Max(</m:t>
                          </m:r>
                          <m:r>
                            <w:rPr>
                              <w:rFonts w:ascii="Cambria Math" w:eastAsia="DengXian" w:hAnsi="Cambria Math" w:cstheme="majorBidi"/>
                              <w:lang w:val="fr-FR" w:eastAsia="ja-JP"/>
                            </w:rPr>
                            <m:t>P</m:t>
                          </m:r>
                        </m:e>
                        <m:sub>
                          <m:r>
                            <m:rPr>
                              <m:nor/>
                            </m:rPr>
                            <w:rPr>
                              <w:rFonts w:asciiTheme="majorBidi" w:eastAsia="DengXian" w:hAnsiTheme="majorBidi" w:cstheme="majorBidi"/>
                              <w:lang w:val="fr-FR" w:eastAsia="ja-JP"/>
                            </w:rPr>
                            <m:t>rated,x</m:t>
                          </m:r>
                          <m:ctrlPr>
                            <w:rPr>
                              <w:rFonts w:ascii="Cambria Math" w:eastAsia="DengXian" w:hAnsi="Cambria Math" w:cstheme="majorBidi"/>
                              <w:lang w:val="fr-FR" w:eastAsia="ja-JP"/>
                            </w:rPr>
                          </m:ctrlPr>
                        </m:sub>
                      </m:sSub>
                      <m:r>
                        <m:rPr>
                          <m:nor/>
                        </m:rPr>
                        <w:rPr>
                          <w:rFonts w:asciiTheme="majorBidi" w:eastAsia="DengXian" w:hAnsiTheme="majorBidi" w:cstheme="majorBidi"/>
                          <w:lang w:val="fr-FR" w:eastAsia="ja-JP"/>
                        </w:rPr>
                        <m:t>-10log10</m:t>
                      </m:r>
                      <m:d>
                        <m:dPr>
                          <m:ctrlPr>
                            <w:rPr>
                              <w:rFonts w:ascii="Cambria Math" w:eastAsia="DengXian" w:hAnsi="Cambria Math" w:cstheme="majorBidi"/>
                              <w:i/>
                              <w:lang w:val="fr-FR" w:eastAsia="ja-JP"/>
                            </w:rPr>
                          </m:ctrlPr>
                        </m:dPr>
                        <m:e>
                          <m:f>
                            <m:fPr>
                              <m:ctrlPr>
                                <w:rPr>
                                  <w:rFonts w:ascii="Cambria Math" w:eastAsia="DengXian" w:hAnsi="Cambria Math" w:cstheme="majorBidi"/>
                                  <w:lang w:val="fr-FR" w:eastAsia="ja-JP"/>
                                </w:rPr>
                              </m:ctrlPr>
                            </m:fPr>
                            <m:num>
                              <m:r>
                                <m:rPr>
                                  <m:nor/>
                                </m:rPr>
                                <w:rPr>
                                  <w:rFonts w:asciiTheme="majorBidi" w:eastAsia="DengXian" w:hAnsiTheme="majorBidi" w:cstheme="majorBidi"/>
                                  <w:lang w:val="fr-FR" w:eastAsia="ja-JP"/>
                                </w:rPr>
                                <m:t>B</m:t>
                              </m:r>
                              <m:sSub>
                                <m:sSubPr>
                                  <m:ctrlPr>
                                    <w:rPr>
                                      <w:rFonts w:ascii="Cambria Math" w:eastAsia="DengXian" w:hAnsi="Cambria Math" w:cstheme="majorBidi"/>
                                      <w:lang w:val="fr-FR" w:eastAsia="ja-JP"/>
                                    </w:rPr>
                                  </m:ctrlPr>
                                </m:sSubPr>
                                <m:e>
                                  <m:r>
                                    <m:rPr>
                                      <m:nor/>
                                    </m:rPr>
                                    <w:rPr>
                                      <w:rFonts w:asciiTheme="majorBidi" w:eastAsia="DengXian" w:hAnsiTheme="majorBidi" w:cstheme="majorBidi"/>
                                      <w:lang w:val="fr-FR" w:eastAsia="ja-JP"/>
                                    </w:rPr>
                                    <m:t>W</m:t>
                                  </m:r>
                                </m:e>
                                <m:sub>
                                  <m:r>
                                    <m:rPr>
                                      <m:nor/>
                                    </m:rPr>
                                    <w:rPr>
                                      <w:rFonts w:asciiTheme="majorBidi" w:eastAsia="DengXian" w:hAnsiTheme="majorBidi" w:cstheme="majorBidi"/>
                                      <w:lang w:val="fr-FR" w:eastAsia="ja-JP"/>
                                    </w:rPr>
                                    <m:t>Channel</m:t>
                                  </m:r>
                                </m:sub>
                              </m:sSub>
                              <m:ctrlPr>
                                <w:rPr>
                                  <w:rFonts w:ascii="Cambria Math" w:eastAsia="DengXian" w:hAnsi="Cambria Math" w:cstheme="majorBidi"/>
                                  <w:i/>
                                  <w:lang w:val="fr-FR" w:eastAsia="ja-JP"/>
                                </w:rPr>
                              </m:ctrlPr>
                            </m:num>
                            <m:den>
                              <m:r>
                                <w:rPr>
                                  <w:rFonts w:ascii="Cambria Math" w:eastAsia="DengXian" w:hAnsi="Cambria Math" w:cstheme="majorBidi"/>
                                  <w:lang w:val="fr-FR" w:eastAsia="ja-JP"/>
                                </w:rPr>
                                <m:t>100kHz</m:t>
                              </m:r>
                              <m:ctrlPr>
                                <w:rPr>
                                  <w:rFonts w:ascii="Cambria Math" w:eastAsia="DengXian" w:hAnsi="Cambria Math" w:cstheme="majorBidi"/>
                                  <w:i/>
                                  <w:lang w:val="fr-FR" w:eastAsia="ja-JP"/>
                                </w:rPr>
                              </m:ctrlPr>
                            </m:den>
                          </m:f>
                        </m:e>
                      </m:d>
                      <m:r>
                        <w:rPr>
                          <w:rFonts w:ascii="Cambria Math" w:eastAsia="DengXian" w:hAnsi="Cambria Math" w:cstheme="majorBidi"/>
                          <w:lang w:val="fr-FR" w:eastAsia="ja-JP"/>
                        </w:rPr>
                        <m:t>-1</m:t>
                      </m:r>
                      <m:r>
                        <w:rPr>
                          <w:rFonts w:ascii="Cambria Math" w:eastAsia="DengXian" w:hAnsi="Cambria Math" w:cstheme="majorBidi"/>
                          <w:lang w:val="fr-FR" w:eastAsia="zh-CN"/>
                        </w:rPr>
                        <m:t>7.8</m:t>
                      </m:r>
                      <m:r>
                        <w:rPr>
                          <w:rFonts w:ascii="Cambria Math" w:eastAsia="DengXian" w:hAnsi="Cambria Math" w:cstheme="majorBidi"/>
                          <w:lang w:val="fr-FR" w:eastAsia="ja-JP"/>
                        </w:rPr>
                        <m:t>-</m:t>
                      </m:r>
                      <m:f>
                        <m:fPr>
                          <m:ctrlPr>
                            <w:rPr>
                              <w:rFonts w:ascii="Cambria Math" w:eastAsia="DengXian" w:hAnsi="Cambria Math" w:cstheme="majorBidi"/>
                              <w:i/>
                              <w:lang w:val="fr-FR" w:eastAsia="ja-JP"/>
                            </w:rPr>
                          </m:ctrlPr>
                        </m:fPr>
                        <m:num>
                          <m:r>
                            <w:rPr>
                              <w:rFonts w:ascii="Cambria Math" w:eastAsia="DengXian" w:hAnsi="Cambria Math" w:cstheme="majorBidi"/>
                              <w:lang w:val="fr-FR" w:eastAsia="ja-JP"/>
                            </w:rPr>
                            <m:t>8</m:t>
                          </m:r>
                        </m:num>
                        <m:den>
                          <m:r>
                            <w:rPr>
                              <w:rFonts w:ascii="Cambria Math" w:eastAsia="DengXian" w:hAnsi="Cambria Math" w:cstheme="majorBidi"/>
                              <w:lang w:val="fr-FR" w:eastAsia="ja-JP"/>
                            </w:rPr>
                            <m:t>0.5N-1</m:t>
                          </m:r>
                        </m:den>
                      </m:f>
                      <m:d>
                        <m:dPr>
                          <m:ctrlPr>
                            <w:rPr>
                              <w:rFonts w:ascii="Cambria Math" w:eastAsia="DengXian" w:hAnsi="Cambria Math" w:cstheme="majorBidi"/>
                              <w:i/>
                              <w:lang w:val="fr-FR" w:eastAsia="ja-JP"/>
                            </w:rPr>
                          </m:ctrlPr>
                        </m:dPr>
                        <m:e>
                          <m:f>
                            <m:fPr>
                              <m:ctrlPr>
                                <w:rPr>
                                  <w:rFonts w:ascii="Cambria Math" w:eastAsia="DengXian" w:hAnsi="Cambria Math" w:cstheme="majorBidi"/>
                                  <w:i/>
                                  <w:lang w:val="fr-FR" w:eastAsia="ja-JP"/>
                                </w:rPr>
                              </m:ctrlPr>
                            </m:fPr>
                            <m:num>
                              <m:r>
                                <w:rPr>
                                  <w:rFonts w:ascii="Cambria Math" w:eastAsia="DengXian" w:hAnsi="Cambria Math" w:cstheme="majorBidi"/>
                                  <w:lang w:val="fr-FR" w:eastAsia="ja-JP"/>
                                </w:rPr>
                                <m:t>f_offset</m:t>
                              </m:r>
                            </m:num>
                            <m:den>
                              <m:r>
                                <w:rPr>
                                  <w:rFonts w:ascii="Cambria Math" w:eastAsia="DengXian" w:hAnsi="Cambria Math" w:cstheme="majorBidi"/>
                                  <w:lang w:val="fr-FR" w:eastAsia="ja-JP"/>
                                </w:rPr>
                                <m:t>MHz</m:t>
                              </m:r>
                            </m:den>
                          </m:f>
                          <m:r>
                            <w:rPr>
                              <w:rFonts w:ascii="Cambria Math" w:eastAsia="DengXian" w:hAnsi="Cambria Math" w:cstheme="majorBidi"/>
                              <w:lang w:val="fr-FR" w:eastAsia="ja-JP"/>
                            </w:rPr>
                            <m:t>-1.05</m:t>
                          </m:r>
                        </m:e>
                      </m:d>
                      <m:r>
                        <w:rPr>
                          <w:rFonts w:ascii="Cambria Math" w:eastAsia="DengXian" w:hAnsi="Cambria Math" w:cstheme="majorBidi"/>
                          <w:lang w:val="fr-FR" w:eastAsia="ja-JP"/>
                        </w:rPr>
                        <m:t>dB</m:t>
                      </m:r>
                      <m:r>
                        <m:rPr>
                          <m:sty m:val="p"/>
                        </m:rPr>
                        <w:rPr>
                          <w:rFonts w:ascii="Cambria Math" w:hAnsi="Cambria Math" w:cstheme="majorBidi"/>
                          <w:lang w:val="fr-FR" w:eastAsia="ja-JP"/>
                        </w:rPr>
                        <m:t>, -40dBm)</m:t>
                      </m:r>
                    </m:oMath>
                  </m:oMathPara>
                </w:p>
              </w:tc>
              <w:tc>
                <w:tcPr>
                  <w:tcW w:w="1440" w:type="dxa"/>
                </w:tcPr>
                <w:p w14:paraId="04213FCB" w14:textId="77777777" w:rsidR="000318C3" w:rsidRPr="0054203F" w:rsidRDefault="000318C3" w:rsidP="00A728F9">
                  <w:pPr>
                    <w:pStyle w:val="TAC"/>
                    <w:rPr>
                      <w:rFonts w:asciiTheme="majorBidi" w:hAnsiTheme="majorBidi" w:cstheme="majorBidi"/>
                      <w:lang w:val="fr-FR"/>
                    </w:rPr>
                  </w:pPr>
                  <w:r w:rsidRPr="0054203F">
                    <w:rPr>
                      <w:rFonts w:asciiTheme="majorBidi" w:eastAsia="DengXian" w:hAnsiTheme="majorBidi" w:cstheme="majorBidi"/>
                      <w:lang w:val="fr-FR"/>
                    </w:rPr>
                    <w:t xml:space="preserve">100 kHz </w:t>
                  </w:r>
                </w:p>
              </w:tc>
            </w:tr>
            <w:tr w:rsidR="000318C3" w:rsidRPr="0054203F" w14:paraId="30C01FAD" w14:textId="77777777" w:rsidTr="00A728F9">
              <w:trPr>
                <w:cantSplit/>
                <w:jc w:val="center"/>
              </w:trPr>
              <w:tc>
                <w:tcPr>
                  <w:tcW w:w="1648" w:type="dxa"/>
                </w:tcPr>
                <w:p w14:paraId="2BB4CDD8" w14:textId="77777777" w:rsidR="000318C3" w:rsidRPr="0054203F" w:rsidRDefault="000318C3" w:rsidP="00A728F9">
                  <w:pPr>
                    <w:pStyle w:val="TAC"/>
                    <w:rPr>
                      <w:rFonts w:asciiTheme="majorBidi" w:hAnsiTheme="majorBidi" w:cstheme="majorBidi"/>
                      <w:lang w:val="fr-FR"/>
                    </w:rPr>
                  </w:pPr>
                  <w:r w:rsidRPr="0054203F">
                    <w:rPr>
                      <w:rFonts w:asciiTheme="majorBidi" w:eastAsia="SimSun" w:hAnsiTheme="majorBidi" w:cstheme="majorBidi"/>
                      <w:lang w:val="fr-FR" w:eastAsia="zh-CN"/>
                    </w:rPr>
                    <w:t>0.5N</w:t>
                  </w:r>
                  <w:r w:rsidRPr="0054203F">
                    <w:rPr>
                      <w:rFonts w:asciiTheme="majorBidi" w:eastAsia="DengXian" w:hAnsiTheme="majorBidi" w:cstheme="majorBidi"/>
                      <w:lang w:val="fr-FR"/>
                    </w:rPr>
                    <w:t xml:space="preserve"> MHz </w:t>
                  </w:r>
                  <w:r w:rsidRPr="0054203F">
                    <w:rPr>
                      <w:rFonts w:asciiTheme="majorBidi" w:eastAsia="DengXian" w:hAnsiTheme="majorBidi" w:cstheme="majorBidi"/>
                      <w:lang w:val="fr-FR"/>
                    </w:rPr>
                    <w:sym w:font="Symbol" w:char="F0A3"/>
                  </w:r>
                  <w:r w:rsidRPr="0054203F">
                    <w:rPr>
                      <w:rFonts w:asciiTheme="majorBidi" w:eastAsia="DengXian" w:hAnsiTheme="majorBidi" w:cstheme="majorBidi"/>
                      <w:lang w:val="fr-FR"/>
                    </w:rPr>
                    <w:t xml:space="preserve"> </w:t>
                  </w:r>
                  <w:r w:rsidRPr="0054203F">
                    <w:rPr>
                      <w:rFonts w:asciiTheme="majorBidi" w:eastAsia="DengXian" w:hAnsiTheme="majorBidi" w:cstheme="majorBidi"/>
                      <w:lang w:val="fr-FR"/>
                    </w:rPr>
                    <w:sym w:font="Symbol" w:char="F044"/>
                  </w:r>
                  <w:r w:rsidRPr="0054203F">
                    <w:rPr>
                      <w:rFonts w:asciiTheme="majorBidi" w:eastAsia="DengXian" w:hAnsiTheme="majorBidi" w:cstheme="majorBidi"/>
                      <w:lang w:val="fr-FR"/>
                    </w:rPr>
                    <w:t xml:space="preserve">f &lt; </w:t>
                  </w:r>
                  <w:r w:rsidRPr="0054203F">
                    <w:rPr>
                      <w:rFonts w:asciiTheme="majorBidi" w:eastAsia="DengXian" w:hAnsiTheme="majorBidi" w:cstheme="majorBidi"/>
                      <w:lang w:val="fr-FR" w:eastAsia="zh-CN"/>
                    </w:rPr>
                    <w:t>min(N</w:t>
                  </w:r>
                  <w:r w:rsidRPr="0054203F">
                    <w:rPr>
                      <w:rFonts w:asciiTheme="majorBidi" w:eastAsia="DengXian" w:hAnsiTheme="majorBidi" w:cstheme="majorBidi"/>
                      <w:lang w:val="fr-FR"/>
                    </w:rPr>
                    <w:t xml:space="preserve"> MHz</w:t>
                  </w:r>
                  <w:r w:rsidRPr="0054203F">
                    <w:rPr>
                      <w:rFonts w:asciiTheme="majorBidi" w:eastAsia="DengXian" w:hAnsiTheme="majorBidi" w:cstheme="majorBidi"/>
                      <w:lang w:val="fr-FR" w:eastAsia="zh-CN"/>
                    </w:rPr>
                    <w:t xml:space="preserve">, </w:t>
                  </w:r>
                  <w:r w:rsidRPr="0054203F">
                    <w:rPr>
                      <w:rFonts w:asciiTheme="majorBidi" w:eastAsia="DengXian" w:hAnsiTheme="majorBidi" w:cstheme="majorBidi"/>
                      <w:lang w:val="fr-FR"/>
                    </w:rPr>
                    <w:sym w:font="Symbol" w:char="F044"/>
                  </w:r>
                  <w:r w:rsidRPr="0054203F">
                    <w:rPr>
                      <w:rFonts w:asciiTheme="majorBidi" w:eastAsia="DengXian" w:hAnsiTheme="majorBidi" w:cstheme="majorBidi"/>
                      <w:lang w:val="fr-FR"/>
                    </w:rPr>
                    <w:t>f</w:t>
                  </w:r>
                  <w:r w:rsidRPr="0054203F">
                    <w:rPr>
                      <w:rFonts w:asciiTheme="majorBidi" w:eastAsia="DengXian" w:hAnsiTheme="majorBidi" w:cstheme="majorBidi"/>
                      <w:vertAlign w:val="subscript"/>
                      <w:lang w:val="fr-FR"/>
                    </w:rPr>
                    <w:t>max</w:t>
                  </w:r>
                  <w:r w:rsidRPr="0054203F">
                    <w:rPr>
                      <w:rFonts w:asciiTheme="majorBidi" w:eastAsia="DengXian" w:hAnsiTheme="majorBidi" w:cstheme="majorBidi"/>
                      <w:lang w:val="fr-FR" w:eastAsia="zh-CN"/>
                    </w:rPr>
                    <w:t>)</w:t>
                  </w:r>
                </w:p>
              </w:tc>
              <w:tc>
                <w:tcPr>
                  <w:tcW w:w="1842" w:type="dxa"/>
                </w:tcPr>
                <w:p w14:paraId="5249AD69" w14:textId="77777777" w:rsidR="000318C3" w:rsidRPr="0054203F" w:rsidRDefault="000318C3" w:rsidP="00A728F9">
                  <w:pPr>
                    <w:pStyle w:val="TAC"/>
                    <w:rPr>
                      <w:rFonts w:asciiTheme="majorBidi" w:hAnsiTheme="majorBidi" w:cstheme="majorBidi"/>
                      <w:lang w:val="fr-FR"/>
                    </w:rPr>
                  </w:pPr>
                  <w:r w:rsidRPr="0054203F">
                    <w:rPr>
                      <w:rFonts w:asciiTheme="majorBidi" w:eastAsia="SimSun" w:hAnsiTheme="majorBidi" w:cstheme="majorBidi"/>
                      <w:lang w:val="fr-FR" w:eastAsia="zh-CN"/>
                    </w:rPr>
                    <w:t>(0.5N+0</w:t>
                  </w:r>
                  <w:r w:rsidRPr="0054203F">
                    <w:rPr>
                      <w:rFonts w:asciiTheme="majorBidi" w:eastAsia="DengXian" w:hAnsiTheme="majorBidi" w:cstheme="majorBidi"/>
                      <w:lang w:val="fr-FR"/>
                    </w:rPr>
                    <w:t>.</w:t>
                  </w:r>
                  <w:r w:rsidRPr="0054203F">
                    <w:rPr>
                      <w:rFonts w:asciiTheme="majorBidi" w:eastAsia="DengXian" w:hAnsiTheme="majorBidi" w:cstheme="majorBidi"/>
                      <w:lang w:val="fr-FR" w:eastAsia="zh-CN"/>
                    </w:rPr>
                    <w:t>0</w:t>
                  </w:r>
                  <w:r w:rsidRPr="0054203F">
                    <w:rPr>
                      <w:rFonts w:asciiTheme="majorBidi" w:eastAsia="DengXian" w:hAnsiTheme="majorBidi" w:cstheme="majorBidi"/>
                      <w:lang w:val="fr-FR"/>
                    </w:rPr>
                    <w:t>5</w:t>
                  </w:r>
                  <w:r w:rsidRPr="0054203F">
                    <w:rPr>
                      <w:rFonts w:asciiTheme="majorBidi" w:eastAsia="SimSun" w:hAnsiTheme="majorBidi" w:cstheme="majorBidi"/>
                      <w:lang w:val="fr-FR" w:eastAsia="zh-CN"/>
                    </w:rPr>
                    <w:t>)</w:t>
                  </w:r>
                  <w:r w:rsidRPr="0054203F">
                    <w:rPr>
                      <w:rFonts w:asciiTheme="majorBidi" w:eastAsia="DengXian" w:hAnsiTheme="majorBidi" w:cstheme="majorBidi"/>
                      <w:lang w:val="fr-FR"/>
                    </w:rPr>
                    <w:t xml:space="preserve"> MHz </w:t>
                  </w:r>
                  <w:r w:rsidRPr="0054203F">
                    <w:rPr>
                      <w:rFonts w:asciiTheme="majorBidi" w:eastAsia="DengXian" w:hAnsiTheme="majorBidi" w:cstheme="majorBidi"/>
                      <w:lang w:val="fr-FR"/>
                    </w:rPr>
                    <w:sym w:font="Symbol" w:char="F0A3"/>
                  </w:r>
                  <w:r w:rsidRPr="0054203F">
                    <w:rPr>
                      <w:rFonts w:asciiTheme="majorBidi" w:eastAsia="DengXian" w:hAnsiTheme="majorBidi" w:cstheme="majorBidi"/>
                      <w:lang w:val="fr-FR"/>
                    </w:rPr>
                    <w:t xml:space="preserve"> f_offset &lt; </w:t>
                  </w:r>
                  <w:r w:rsidRPr="0054203F">
                    <w:rPr>
                      <w:rFonts w:asciiTheme="majorBidi" w:eastAsia="DengXian" w:hAnsiTheme="majorBidi" w:cstheme="majorBidi"/>
                      <w:lang w:val="fr-FR" w:eastAsia="zh-CN"/>
                    </w:rPr>
                    <w:t>min((N+0.05)</w:t>
                  </w:r>
                  <w:r w:rsidRPr="0054203F">
                    <w:rPr>
                      <w:rFonts w:asciiTheme="majorBidi" w:eastAsia="DengXian" w:hAnsiTheme="majorBidi" w:cstheme="majorBidi"/>
                      <w:lang w:val="fr-FR"/>
                    </w:rPr>
                    <w:t xml:space="preserve"> MHz</w:t>
                  </w:r>
                  <w:r w:rsidRPr="0054203F">
                    <w:rPr>
                      <w:rFonts w:asciiTheme="majorBidi" w:eastAsia="DengXian" w:hAnsiTheme="majorBidi" w:cstheme="majorBidi"/>
                      <w:lang w:val="fr-FR" w:eastAsia="zh-CN"/>
                    </w:rPr>
                    <w:t xml:space="preserve">, </w:t>
                  </w:r>
                  <w:r w:rsidRPr="0054203F">
                    <w:rPr>
                      <w:rFonts w:asciiTheme="majorBidi" w:eastAsia="DengXian" w:hAnsiTheme="majorBidi" w:cstheme="majorBidi"/>
                      <w:lang w:val="fr-FR"/>
                    </w:rPr>
                    <w:t>f_offset</w:t>
                  </w:r>
                  <w:r w:rsidRPr="0054203F">
                    <w:rPr>
                      <w:rFonts w:asciiTheme="majorBidi" w:eastAsia="DengXian" w:hAnsiTheme="majorBidi" w:cstheme="majorBidi"/>
                      <w:vertAlign w:val="subscript"/>
                      <w:lang w:val="fr-FR"/>
                    </w:rPr>
                    <w:t>max</w:t>
                  </w:r>
                  <w:r w:rsidRPr="0054203F">
                    <w:rPr>
                      <w:rFonts w:asciiTheme="majorBidi" w:eastAsia="DengXian" w:hAnsiTheme="majorBidi" w:cstheme="majorBidi"/>
                      <w:lang w:val="fr-FR" w:eastAsia="zh-CN"/>
                    </w:rPr>
                    <w:t>)</w:t>
                  </w:r>
                </w:p>
              </w:tc>
              <w:tc>
                <w:tcPr>
                  <w:tcW w:w="4675" w:type="dxa"/>
                </w:tcPr>
                <w:p w14:paraId="6F8E7C18" w14:textId="77777777" w:rsidR="000318C3" w:rsidRPr="0054203F" w:rsidRDefault="00A402BB" w:rsidP="00A728F9">
                  <w:pPr>
                    <w:pStyle w:val="TAC"/>
                    <w:rPr>
                      <w:rFonts w:asciiTheme="majorBidi" w:hAnsiTheme="majorBidi" w:cstheme="majorBidi"/>
                      <w:lang w:val="fr-FR"/>
                    </w:rPr>
                  </w:pPr>
                  <m:oMathPara>
                    <m:oMath>
                      <m:sSub>
                        <m:sSubPr>
                          <m:ctrlPr>
                            <w:rPr>
                              <w:rFonts w:ascii="Cambria Math" w:eastAsia="DengXian" w:hAnsi="Cambria Math" w:cstheme="majorBidi"/>
                              <w:i/>
                              <w:sz w:val="16"/>
                              <w:szCs w:val="16"/>
                              <w:lang w:val="fr-FR" w:eastAsia="ja-JP"/>
                            </w:rPr>
                          </m:ctrlPr>
                        </m:sSubPr>
                        <m:e>
                          <m:r>
                            <m:rPr>
                              <m:sty m:val="p"/>
                            </m:rPr>
                            <w:rPr>
                              <w:rFonts w:ascii="Cambria Math" w:hAnsi="Cambria Math" w:cstheme="majorBidi"/>
                              <w:lang w:val="fr-FR" w:eastAsia="ja-JP"/>
                            </w:rPr>
                            <m:t>Max(</m:t>
                          </m:r>
                          <m:r>
                            <w:rPr>
                              <w:rFonts w:ascii="Cambria Math" w:eastAsia="DengXian" w:hAnsi="Cambria Math" w:cstheme="majorBidi"/>
                              <w:sz w:val="16"/>
                              <w:szCs w:val="16"/>
                              <w:lang w:val="fr-FR" w:eastAsia="ja-JP"/>
                            </w:rPr>
                            <m:t>P</m:t>
                          </m:r>
                        </m:e>
                        <m:sub>
                          <m:r>
                            <m:rPr>
                              <m:nor/>
                            </m:rPr>
                            <w:rPr>
                              <w:rFonts w:asciiTheme="majorBidi" w:eastAsia="DengXian" w:hAnsiTheme="majorBidi" w:cstheme="majorBidi"/>
                              <w:sz w:val="16"/>
                              <w:szCs w:val="16"/>
                              <w:lang w:val="fr-FR" w:eastAsia="ja-JP"/>
                            </w:rPr>
                            <m:t>rated,x</m:t>
                          </m:r>
                          <m:ctrlPr>
                            <w:rPr>
                              <w:rFonts w:ascii="Cambria Math" w:eastAsia="DengXian" w:hAnsi="Cambria Math" w:cstheme="majorBidi"/>
                              <w:sz w:val="16"/>
                              <w:szCs w:val="16"/>
                              <w:lang w:val="fr-FR" w:eastAsia="ja-JP"/>
                            </w:rPr>
                          </m:ctrlPr>
                        </m:sub>
                      </m:sSub>
                      <m:r>
                        <m:rPr>
                          <m:nor/>
                        </m:rPr>
                        <w:rPr>
                          <w:rFonts w:asciiTheme="majorBidi" w:eastAsia="DengXian" w:hAnsiTheme="majorBidi" w:cstheme="majorBidi"/>
                          <w:sz w:val="16"/>
                          <w:szCs w:val="16"/>
                          <w:lang w:val="fr-FR" w:eastAsia="ja-JP"/>
                        </w:rPr>
                        <m:t>-10log10</m:t>
                      </m:r>
                      <m:d>
                        <m:dPr>
                          <m:ctrlPr>
                            <w:rPr>
                              <w:rFonts w:ascii="Cambria Math" w:eastAsia="DengXian" w:hAnsi="Cambria Math" w:cstheme="majorBidi"/>
                              <w:i/>
                              <w:sz w:val="16"/>
                              <w:szCs w:val="16"/>
                              <w:lang w:val="fr-FR" w:eastAsia="ja-JP"/>
                            </w:rPr>
                          </m:ctrlPr>
                        </m:dPr>
                        <m:e>
                          <m:f>
                            <m:fPr>
                              <m:ctrlPr>
                                <w:rPr>
                                  <w:rFonts w:ascii="Cambria Math" w:eastAsia="DengXian" w:hAnsi="Cambria Math" w:cstheme="majorBidi"/>
                                  <w:sz w:val="16"/>
                                  <w:szCs w:val="16"/>
                                  <w:lang w:val="fr-FR" w:eastAsia="ja-JP"/>
                                </w:rPr>
                              </m:ctrlPr>
                            </m:fPr>
                            <m:num>
                              <m:r>
                                <m:rPr>
                                  <m:nor/>
                                </m:rPr>
                                <w:rPr>
                                  <w:rFonts w:asciiTheme="majorBidi" w:eastAsia="DengXian" w:hAnsiTheme="majorBidi" w:cstheme="majorBidi"/>
                                  <w:sz w:val="16"/>
                                  <w:szCs w:val="16"/>
                                  <w:lang w:val="fr-FR" w:eastAsia="ja-JP"/>
                                </w:rPr>
                                <m:t>B</m:t>
                              </m:r>
                              <m:sSub>
                                <m:sSubPr>
                                  <m:ctrlPr>
                                    <w:rPr>
                                      <w:rFonts w:ascii="Cambria Math" w:eastAsia="DengXian" w:hAnsi="Cambria Math" w:cstheme="majorBidi"/>
                                      <w:sz w:val="16"/>
                                      <w:szCs w:val="16"/>
                                      <w:lang w:val="fr-FR" w:eastAsia="ja-JP"/>
                                    </w:rPr>
                                  </m:ctrlPr>
                                </m:sSubPr>
                                <m:e>
                                  <m:r>
                                    <m:rPr>
                                      <m:nor/>
                                    </m:rPr>
                                    <w:rPr>
                                      <w:rFonts w:asciiTheme="majorBidi" w:eastAsia="DengXian" w:hAnsiTheme="majorBidi" w:cstheme="majorBidi"/>
                                      <w:sz w:val="16"/>
                                      <w:szCs w:val="16"/>
                                      <w:lang w:val="fr-FR" w:eastAsia="ja-JP"/>
                                    </w:rPr>
                                    <m:t>W</m:t>
                                  </m:r>
                                </m:e>
                                <m:sub>
                                  <m:r>
                                    <m:rPr>
                                      <m:nor/>
                                    </m:rPr>
                                    <w:rPr>
                                      <w:rFonts w:asciiTheme="majorBidi" w:eastAsia="DengXian" w:hAnsiTheme="majorBidi" w:cstheme="majorBidi"/>
                                      <w:sz w:val="16"/>
                                      <w:szCs w:val="16"/>
                                      <w:lang w:val="fr-FR" w:eastAsia="ja-JP"/>
                                    </w:rPr>
                                    <m:t>Channel</m:t>
                                  </m:r>
                                </m:sub>
                              </m:sSub>
                              <m:ctrlPr>
                                <w:rPr>
                                  <w:rFonts w:ascii="Cambria Math" w:eastAsia="DengXian" w:hAnsi="Cambria Math" w:cstheme="majorBidi"/>
                                  <w:i/>
                                  <w:sz w:val="16"/>
                                  <w:szCs w:val="16"/>
                                  <w:lang w:val="fr-FR" w:eastAsia="ja-JP"/>
                                </w:rPr>
                              </m:ctrlPr>
                            </m:num>
                            <m:den>
                              <m:r>
                                <w:rPr>
                                  <w:rFonts w:ascii="Cambria Math" w:eastAsia="DengXian" w:hAnsi="Cambria Math" w:cstheme="majorBidi"/>
                                  <w:sz w:val="16"/>
                                  <w:szCs w:val="16"/>
                                  <w:lang w:val="fr-FR" w:eastAsia="ja-JP"/>
                                </w:rPr>
                                <m:t>100kHz</m:t>
                              </m:r>
                              <m:ctrlPr>
                                <w:rPr>
                                  <w:rFonts w:ascii="Cambria Math" w:eastAsia="DengXian" w:hAnsi="Cambria Math" w:cstheme="majorBidi"/>
                                  <w:i/>
                                  <w:sz w:val="16"/>
                                  <w:szCs w:val="16"/>
                                  <w:lang w:val="fr-FR" w:eastAsia="ja-JP"/>
                                </w:rPr>
                              </m:ctrlPr>
                            </m:den>
                          </m:f>
                        </m:e>
                      </m:d>
                      <m:r>
                        <w:rPr>
                          <w:rFonts w:ascii="Cambria Math" w:eastAsia="DengXian" w:hAnsi="Cambria Math" w:cstheme="majorBidi"/>
                          <w:sz w:val="16"/>
                          <w:szCs w:val="16"/>
                          <w:lang w:val="fr-FR" w:eastAsia="ja-JP"/>
                        </w:rPr>
                        <m:t>-2</m:t>
                      </m:r>
                      <m:r>
                        <w:rPr>
                          <w:rFonts w:ascii="Cambria Math" w:eastAsia="DengXian" w:hAnsi="Cambria Math" w:cstheme="majorBidi"/>
                          <w:sz w:val="16"/>
                          <w:szCs w:val="16"/>
                          <w:lang w:val="fr-FR" w:eastAsia="zh-CN"/>
                        </w:rPr>
                        <m:t>5.8</m:t>
                      </m:r>
                      <m:r>
                        <w:rPr>
                          <w:rFonts w:ascii="Cambria Math" w:eastAsia="DengXian" w:hAnsi="Cambria Math" w:cstheme="majorBidi"/>
                          <w:sz w:val="16"/>
                          <w:szCs w:val="16"/>
                          <w:lang w:val="fr-FR" w:eastAsia="ja-JP"/>
                        </w:rPr>
                        <m:t>-</m:t>
                      </m:r>
                      <m:f>
                        <m:fPr>
                          <m:ctrlPr>
                            <w:rPr>
                              <w:rFonts w:ascii="Cambria Math" w:eastAsia="DengXian" w:hAnsi="Cambria Math" w:cstheme="majorBidi"/>
                              <w:i/>
                              <w:sz w:val="16"/>
                              <w:szCs w:val="16"/>
                              <w:lang w:val="fr-FR" w:eastAsia="ja-JP"/>
                            </w:rPr>
                          </m:ctrlPr>
                        </m:fPr>
                        <m:num>
                          <m:r>
                            <w:rPr>
                              <w:rFonts w:ascii="Cambria Math" w:eastAsia="DengXian" w:hAnsi="Cambria Math" w:cstheme="majorBidi"/>
                              <w:sz w:val="16"/>
                              <w:szCs w:val="16"/>
                              <w:lang w:val="fr-FR" w:eastAsia="ja-JP"/>
                            </w:rPr>
                            <m:t>12</m:t>
                          </m:r>
                        </m:num>
                        <m:den>
                          <m:r>
                            <w:rPr>
                              <w:rFonts w:ascii="Cambria Math" w:eastAsia="DengXian" w:hAnsi="Cambria Math" w:cstheme="majorBidi"/>
                              <w:sz w:val="16"/>
                              <w:szCs w:val="16"/>
                              <w:lang w:val="fr-FR" w:eastAsia="ja-JP"/>
                            </w:rPr>
                            <m:t>0.5N</m:t>
                          </m:r>
                        </m:den>
                      </m:f>
                      <m:d>
                        <m:dPr>
                          <m:ctrlPr>
                            <w:rPr>
                              <w:rFonts w:ascii="Cambria Math" w:eastAsia="DengXian" w:hAnsi="Cambria Math" w:cstheme="majorBidi"/>
                              <w:i/>
                              <w:sz w:val="16"/>
                              <w:szCs w:val="16"/>
                              <w:lang w:val="fr-FR" w:eastAsia="ja-JP"/>
                            </w:rPr>
                          </m:ctrlPr>
                        </m:dPr>
                        <m:e>
                          <m:f>
                            <m:fPr>
                              <m:ctrlPr>
                                <w:rPr>
                                  <w:rFonts w:ascii="Cambria Math" w:eastAsia="DengXian" w:hAnsi="Cambria Math" w:cstheme="majorBidi"/>
                                  <w:i/>
                                  <w:sz w:val="16"/>
                                  <w:szCs w:val="16"/>
                                  <w:lang w:val="fr-FR" w:eastAsia="ja-JP"/>
                                </w:rPr>
                              </m:ctrlPr>
                            </m:fPr>
                            <m:num>
                              <m:r>
                                <w:rPr>
                                  <w:rFonts w:ascii="Cambria Math" w:eastAsia="DengXian" w:hAnsi="Cambria Math" w:cstheme="majorBidi"/>
                                  <w:sz w:val="16"/>
                                  <w:szCs w:val="16"/>
                                  <w:lang w:val="fr-FR" w:eastAsia="ja-JP"/>
                                </w:rPr>
                                <m:t>f_offset</m:t>
                              </m:r>
                            </m:num>
                            <m:den>
                              <m:r>
                                <w:rPr>
                                  <w:rFonts w:ascii="Cambria Math" w:eastAsia="DengXian" w:hAnsi="Cambria Math" w:cstheme="majorBidi"/>
                                  <w:sz w:val="16"/>
                                  <w:szCs w:val="16"/>
                                  <w:lang w:val="fr-FR" w:eastAsia="ja-JP"/>
                                </w:rPr>
                                <m:t>MHz</m:t>
                              </m:r>
                            </m:den>
                          </m:f>
                          <m:r>
                            <w:rPr>
                              <w:rFonts w:ascii="Cambria Math" w:eastAsia="DengXian" w:hAnsi="Cambria Math" w:cstheme="majorBidi"/>
                              <w:sz w:val="16"/>
                              <w:szCs w:val="16"/>
                              <w:lang w:val="fr-FR" w:eastAsia="ja-JP"/>
                            </w:rPr>
                            <m:t>-0.5N-0.05</m:t>
                          </m:r>
                        </m:e>
                      </m:d>
                      <m:r>
                        <w:rPr>
                          <w:rFonts w:ascii="Cambria Math" w:eastAsia="DengXian" w:hAnsi="Cambria Math" w:cstheme="majorBidi"/>
                          <w:sz w:val="16"/>
                          <w:szCs w:val="16"/>
                          <w:lang w:val="fr-FR" w:eastAsia="ja-JP"/>
                        </w:rPr>
                        <m:t>dB</m:t>
                      </m:r>
                      <m:r>
                        <m:rPr>
                          <m:sty m:val="p"/>
                        </m:rPr>
                        <w:rPr>
                          <w:rFonts w:ascii="Cambria Math" w:hAnsi="Cambria Math" w:cstheme="majorBidi"/>
                          <w:lang w:val="fr-FR" w:eastAsia="ja-JP"/>
                        </w:rPr>
                        <m:t>, -40dBm)</m:t>
                      </m:r>
                    </m:oMath>
                  </m:oMathPara>
                </w:p>
              </w:tc>
              <w:tc>
                <w:tcPr>
                  <w:tcW w:w="1440" w:type="dxa"/>
                </w:tcPr>
                <w:p w14:paraId="483B9496" w14:textId="77777777" w:rsidR="000318C3" w:rsidRPr="0054203F" w:rsidRDefault="000318C3" w:rsidP="00A728F9">
                  <w:pPr>
                    <w:pStyle w:val="TAC"/>
                    <w:rPr>
                      <w:rFonts w:asciiTheme="majorBidi" w:hAnsiTheme="majorBidi" w:cstheme="majorBidi"/>
                      <w:lang w:val="fr-FR"/>
                    </w:rPr>
                  </w:pPr>
                  <w:r w:rsidRPr="0054203F">
                    <w:rPr>
                      <w:rFonts w:asciiTheme="majorBidi" w:eastAsia="DengXian" w:hAnsiTheme="majorBidi" w:cstheme="majorBidi"/>
                      <w:lang w:val="fr-FR"/>
                    </w:rPr>
                    <w:t xml:space="preserve">100 kHz </w:t>
                  </w:r>
                </w:p>
              </w:tc>
            </w:tr>
            <w:tr w:rsidR="000318C3" w:rsidRPr="0054203F" w14:paraId="67024444" w14:textId="77777777" w:rsidTr="00A728F9">
              <w:trPr>
                <w:cantSplit/>
                <w:jc w:val="center"/>
              </w:trPr>
              <w:tc>
                <w:tcPr>
                  <w:tcW w:w="1648" w:type="dxa"/>
                </w:tcPr>
                <w:p w14:paraId="558BF9E0" w14:textId="77777777" w:rsidR="000318C3" w:rsidRPr="0054203F" w:rsidRDefault="000318C3" w:rsidP="00A728F9">
                  <w:pPr>
                    <w:pStyle w:val="TAC"/>
                    <w:rPr>
                      <w:rFonts w:asciiTheme="majorBidi" w:hAnsiTheme="majorBidi" w:cstheme="majorBidi"/>
                      <w:lang w:val="fr-FR"/>
                    </w:rPr>
                  </w:pPr>
                  <w:r w:rsidRPr="0054203F">
                    <w:rPr>
                      <w:rFonts w:asciiTheme="majorBidi" w:eastAsia="DengXian" w:hAnsiTheme="majorBidi" w:cstheme="majorBidi"/>
                      <w:lang w:val="fr-FR"/>
                    </w:rPr>
                    <w:t xml:space="preserve">0 MHz </w:t>
                  </w:r>
                  <w:r w:rsidRPr="0054203F">
                    <w:rPr>
                      <w:rFonts w:asciiTheme="majorBidi" w:eastAsia="DengXian" w:hAnsiTheme="majorBidi" w:cstheme="majorBidi"/>
                      <w:lang w:val="fr-FR"/>
                    </w:rPr>
                    <w:sym w:font="Symbol" w:char="F0A3"/>
                  </w:r>
                  <w:r w:rsidRPr="0054203F">
                    <w:rPr>
                      <w:rFonts w:asciiTheme="majorBidi" w:eastAsia="DengXian" w:hAnsiTheme="majorBidi" w:cstheme="majorBidi"/>
                      <w:lang w:val="fr-FR"/>
                    </w:rPr>
                    <w:t xml:space="preserve"> </w:t>
                  </w:r>
                  <w:r w:rsidRPr="0054203F">
                    <w:rPr>
                      <w:rFonts w:asciiTheme="majorBidi" w:eastAsia="DengXian" w:hAnsiTheme="majorBidi" w:cstheme="majorBidi"/>
                      <w:lang w:val="fr-FR"/>
                    </w:rPr>
                    <w:sym w:font="Symbol" w:char="F044"/>
                  </w:r>
                  <w:r w:rsidRPr="0054203F">
                    <w:rPr>
                      <w:rFonts w:asciiTheme="majorBidi" w:eastAsia="DengXian" w:hAnsiTheme="majorBidi" w:cstheme="majorBidi"/>
                      <w:lang w:val="fr-FR"/>
                    </w:rPr>
                    <w:t>f &lt; 1 MHz</w:t>
                  </w:r>
                </w:p>
              </w:tc>
              <w:tc>
                <w:tcPr>
                  <w:tcW w:w="1842" w:type="dxa"/>
                </w:tcPr>
                <w:p w14:paraId="75FDF1E5" w14:textId="77777777" w:rsidR="000318C3" w:rsidRPr="0054203F" w:rsidRDefault="000318C3" w:rsidP="00A728F9">
                  <w:pPr>
                    <w:pStyle w:val="TAC"/>
                    <w:rPr>
                      <w:rFonts w:asciiTheme="majorBidi" w:hAnsiTheme="majorBidi" w:cstheme="majorBidi"/>
                      <w:lang w:val="fr-FR"/>
                    </w:rPr>
                  </w:pPr>
                  <w:r w:rsidRPr="0054203F">
                    <w:rPr>
                      <w:rFonts w:asciiTheme="majorBidi" w:eastAsia="DengXian" w:hAnsiTheme="majorBidi" w:cstheme="majorBidi"/>
                      <w:lang w:val="fr-FR"/>
                    </w:rPr>
                    <w:t xml:space="preserve">0.05 MHz </w:t>
                  </w:r>
                  <w:r w:rsidRPr="0054203F">
                    <w:rPr>
                      <w:rFonts w:asciiTheme="majorBidi" w:eastAsia="DengXian" w:hAnsiTheme="majorBidi" w:cstheme="majorBidi"/>
                      <w:lang w:val="fr-FR"/>
                    </w:rPr>
                    <w:sym w:font="Symbol" w:char="F0A3"/>
                  </w:r>
                  <w:r w:rsidRPr="0054203F">
                    <w:rPr>
                      <w:rFonts w:asciiTheme="majorBidi" w:eastAsia="DengXian" w:hAnsiTheme="majorBidi" w:cstheme="majorBidi"/>
                      <w:lang w:val="fr-FR"/>
                    </w:rPr>
                    <w:t xml:space="preserve"> f_offset &lt; 1.</w:t>
                  </w:r>
                  <w:r w:rsidRPr="0054203F">
                    <w:rPr>
                      <w:rFonts w:asciiTheme="majorBidi" w:eastAsia="DengXian" w:hAnsiTheme="majorBidi" w:cstheme="majorBidi"/>
                      <w:lang w:val="fr-FR" w:eastAsia="zh-CN"/>
                    </w:rPr>
                    <w:t>0</w:t>
                  </w:r>
                  <w:r w:rsidRPr="0054203F">
                    <w:rPr>
                      <w:rFonts w:asciiTheme="majorBidi" w:eastAsia="DengXian" w:hAnsiTheme="majorBidi" w:cstheme="majorBidi"/>
                      <w:lang w:val="fr-FR"/>
                    </w:rPr>
                    <w:t>5 MHz</w:t>
                  </w:r>
                </w:p>
              </w:tc>
              <w:tc>
                <w:tcPr>
                  <w:tcW w:w="4675" w:type="dxa"/>
                  <w:vAlign w:val="center"/>
                </w:tcPr>
                <w:p w14:paraId="2A35D122" w14:textId="77777777" w:rsidR="000318C3" w:rsidRPr="0054203F" w:rsidRDefault="00A402BB" w:rsidP="00A728F9">
                  <w:pPr>
                    <w:pStyle w:val="TAC"/>
                    <w:rPr>
                      <w:rFonts w:asciiTheme="majorBidi" w:hAnsiTheme="majorBidi" w:cstheme="majorBidi"/>
                      <w:lang w:val="fr-FR"/>
                    </w:rPr>
                  </w:pPr>
                  <m:oMathPara>
                    <m:oMath>
                      <m:sSub>
                        <m:sSubPr>
                          <m:ctrlPr>
                            <w:rPr>
                              <w:rFonts w:ascii="Cambria Math" w:eastAsia="DengXian" w:hAnsi="Cambria Math" w:cstheme="majorBidi"/>
                              <w:i/>
                              <w:lang w:val="fr-FR" w:eastAsia="ja-JP"/>
                            </w:rPr>
                          </m:ctrlPr>
                        </m:sSubPr>
                        <m:e>
                          <m:r>
                            <m:rPr>
                              <m:sty m:val="p"/>
                            </m:rPr>
                            <w:rPr>
                              <w:rFonts w:ascii="Cambria Math" w:hAnsi="Cambria Math" w:cstheme="majorBidi"/>
                              <w:lang w:val="fr-FR" w:eastAsia="ja-JP"/>
                            </w:rPr>
                            <m:t>Max(</m:t>
                          </m:r>
                          <m:r>
                            <w:rPr>
                              <w:rFonts w:ascii="Cambria Math" w:eastAsia="DengXian" w:hAnsi="Cambria Math" w:cstheme="majorBidi"/>
                              <w:lang w:val="fr-FR" w:eastAsia="ja-JP"/>
                            </w:rPr>
                            <m:t>P</m:t>
                          </m:r>
                        </m:e>
                        <m:sub>
                          <m:r>
                            <m:rPr>
                              <m:nor/>
                            </m:rPr>
                            <w:rPr>
                              <w:rFonts w:asciiTheme="majorBidi" w:eastAsia="DengXian" w:hAnsiTheme="majorBidi" w:cstheme="majorBidi"/>
                              <w:lang w:val="fr-FR" w:eastAsia="ja-JP"/>
                            </w:rPr>
                            <m:t>rated,x</m:t>
                          </m:r>
                          <m:ctrlPr>
                            <w:rPr>
                              <w:rFonts w:ascii="Cambria Math" w:eastAsia="DengXian" w:hAnsi="Cambria Math" w:cstheme="majorBidi"/>
                              <w:lang w:val="fr-FR" w:eastAsia="ja-JP"/>
                            </w:rPr>
                          </m:ctrlPr>
                        </m:sub>
                      </m:sSub>
                      <m:r>
                        <m:rPr>
                          <m:nor/>
                        </m:rPr>
                        <w:rPr>
                          <w:rFonts w:asciiTheme="majorBidi" w:eastAsia="DengXian" w:hAnsiTheme="majorBidi" w:cstheme="majorBidi"/>
                          <w:lang w:val="fr-FR" w:eastAsia="ja-JP"/>
                        </w:rPr>
                        <m:t>-10log10</m:t>
                      </m:r>
                      <m:d>
                        <m:dPr>
                          <m:ctrlPr>
                            <w:rPr>
                              <w:rFonts w:ascii="Cambria Math" w:eastAsia="DengXian" w:hAnsi="Cambria Math" w:cstheme="majorBidi"/>
                              <w:i/>
                              <w:lang w:val="fr-FR" w:eastAsia="ja-JP"/>
                            </w:rPr>
                          </m:ctrlPr>
                        </m:dPr>
                        <m:e>
                          <m:f>
                            <m:fPr>
                              <m:ctrlPr>
                                <w:rPr>
                                  <w:rFonts w:ascii="Cambria Math" w:eastAsia="DengXian" w:hAnsi="Cambria Math" w:cstheme="majorBidi"/>
                                  <w:lang w:val="fr-FR" w:eastAsia="ja-JP"/>
                                </w:rPr>
                              </m:ctrlPr>
                            </m:fPr>
                            <m:num>
                              <m:r>
                                <m:rPr>
                                  <m:nor/>
                                </m:rPr>
                                <w:rPr>
                                  <w:rFonts w:asciiTheme="majorBidi" w:eastAsia="DengXian" w:hAnsiTheme="majorBidi" w:cstheme="majorBidi"/>
                                  <w:lang w:val="fr-FR" w:eastAsia="ja-JP"/>
                                </w:rPr>
                                <m:t>B</m:t>
                              </m:r>
                              <m:sSub>
                                <m:sSubPr>
                                  <m:ctrlPr>
                                    <w:rPr>
                                      <w:rFonts w:ascii="Cambria Math" w:eastAsia="DengXian" w:hAnsi="Cambria Math" w:cstheme="majorBidi"/>
                                      <w:lang w:val="fr-FR" w:eastAsia="ja-JP"/>
                                    </w:rPr>
                                  </m:ctrlPr>
                                </m:sSubPr>
                                <m:e>
                                  <m:r>
                                    <m:rPr>
                                      <m:nor/>
                                    </m:rPr>
                                    <w:rPr>
                                      <w:rFonts w:asciiTheme="majorBidi" w:eastAsia="DengXian" w:hAnsiTheme="majorBidi" w:cstheme="majorBidi"/>
                                      <w:lang w:val="fr-FR" w:eastAsia="ja-JP"/>
                                    </w:rPr>
                                    <m:t>W</m:t>
                                  </m:r>
                                </m:e>
                                <m:sub>
                                  <m:r>
                                    <m:rPr>
                                      <m:nor/>
                                    </m:rPr>
                                    <w:rPr>
                                      <w:rFonts w:asciiTheme="majorBidi" w:eastAsia="DengXian" w:hAnsiTheme="majorBidi" w:cstheme="majorBidi"/>
                                      <w:lang w:val="fr-FR" w:eastAsia="ja-JP"/>
                                    </w:rPr>
                                    <m:t>channel</m:t>
                                  </m:r>
                                </m:sub>
                              </m:sSub>
                              <m:ctrlPr>
                                <w:rPr>
                                  <w:rFonts w:ascii="Cambria Math" w:eastAsia="DengXian" w:hAnsi="Cambria Math" w:cstheme="majorBidi"/>
                                  <w:i/>
                                  <w:lang w:val="fr-FR" w:eastAsia="ja-JP"/>
                                </w:rPr>
                              </m:ctrlPr>
                            </m:num>
                            <m:den>
                              <m:r>
                                <w:rPr>
                                  <w:rFonts w:ascii="Cambria Math" w:eastAsia="DengXian" w:hAnsi="Cambria Math" w:cstheme="majorBidi"/>
                                  <w:lang w:val="fr-FR" w:eastAsia="ja-JP"/>
                                </w:rPr>
                                <m:t>100kHz</m:t>
                              </m:r>
                              <m:ctrlPr>
                                <w:rPr>
                                  <w:rFonts w:ascii="Cambria Math" w:eastAsia="DengXian" w:hAnsi="Cambria Math" w:cstheme="majorBidi"/>
                                  <w:i/>
                                  <w:lang w:val="fr-FR" w:eastAsia="ja-JP"/>
                                </w:rPr>
                              </m:ctrlPr>
                            </m:den>
                          </m:f>
                        </m:e>
                      </m:d>
                      <m:r>
                        <w:rPr>
                          <w:rFonts w:ascii="Cambria Math" w:eastAsia="DengXian" w:hAnsi="Cambria Math" w:cstheme="majorBidi"/>
                          <w:lang w:val="fr-FR" w:eastAsia="ja-JP"/>
                        </w:rPr>
                        <m:t>-20</m:t>
                      </m:r>
                      <m:d>
                        <m:dPr>
                          <m:ctrlPr>
                            <w:rPr>
                              <w:rFonts w:ascii="Cambria Math" w:eastAsia="DengXian" w:hAnsi="Cambria Math" w:cstheme="majorBidi"/>
                              <w:i/>
                              <w:lang w:val="fr-FR" w:eastAsia="ja-JP"/>
                            </w:rPr>
                          </m:ctrlPr>
                        </m:dPr>
                        <m:e>
                          <m:f>
                            <m:fPr>
                              <m:ctrlPr>
                                <w:rPr>
                                  <w:rFonts w:ascii="Cambria Math" w:eastAsia="DengXian" w:hAnsi="Cambria Math" w:cstheme="majorBidi"/>
                                  <w:i/>
                                  <w:lang w:val="fr-FR" w:eastAsia="ja-JP"/>
                                </w:rPr>
                              </m:ctrlPr>
                            </m:fPr>
                            <m:num>
                              <m:sSub>
                                <m:sSubPr>
                                  <m:ctrlPr>
                                    <w:rPr>
                                      <w:rFonts w:ascii="Cambria Math" w:eastAsia="DengXian" w:hAnsi="Cambria Math" w:cstheme="majorBidi"/>
                                      <w:i/>
                                      <w:lang w:val="fr-FR" w:eastAsia="ja-JP"/>
                                    </w:rPr>
                                  </m:ctrlPr>
                                </m:sSubPr>
                                <m:e>
                                  <m:r>
                                    <w:rPr>
                                      <w:rFonts w:ascii="Cambria Math" w:eastAsia="DengXian" w:hAnsi="Cambria Math" w:cstheme="majorBidi"/>
                                      <w:lang w:val="fr-FR" w:eastAsia="ja-JP"/>
                                    </w:rPr>
                                    <m:t>f</m:t>
                                  </m:r>
                                </m:e>
                                <m:sub>
                                  <m:r>
                                    <w:rPr>
                                      <w:rFonts w:ascii="Cambria Math" w:eastAsia="DengXian" w:hAnsi="Cambria Math" w:cstheme="majorBidi"/>
                                      <w:lang w:val="fr-FR" w:eastAsia="ja-JP"/>
                                    </w:rPr>
                                    <m:t>offset</m:t>
                                  </m:r>
                                </m:sub>
                              </m:sSub>
                            </m:num>
                            <m:den>
                              <m:r>
                                <w:rPr>
                                  <w:rFonts w:ascii="Cambria Math" w:eastAsia="DengXian" w:hAnsi="Cambria Math" w:cstheme="majorBidi"/>
                                  <w:lang w:val="fr-FR" w:eastAsia="ja-JP"/>
                                </w:rPr>
                                <m:t>MHz</m:t>
                              </m:r>
                            </m:den>
                          </m:f>
                          <m:r>
                            <w:rPr>
                              <w:rFonts w:ascii="Cambria Math" w:eastAsia="DengXian" w:hAnsi="Cambria Math" w:cstheme="majorBidi"/>
                              <w:lang w:val="fr-FR" w:eastAsia="ja-JP"/>
                            </w:rPr>
                            <m:t>-0.05</m:t>
                          </m:r>
                        </m:e>
                      </m:d>
                      <m:r>
                        <w:rPr>
                          <w:rFonts w:ascii="Cambria Math" w:eastAsia="DengXian" w:hAnsi="Cambria Math" w:cstheme="majorBidi"/>
                          <w:lang w:val="fr-FR" w:eastAsia="ja-JP"/>
                        </w:rPr>
                        <m:t>+</m:t>
                      </m:r>
                      <m:r>
                        <w:rPr>
                          <w:rFonts w:ascii="Cambria Math" w:eastAsia="DengXian" w:hAnsi="Cambria Math" w:cstheme="majorBidi"/>
                          <w:lang w:val="fr-FR" w:eastAsia="zh-CN"/>
                        </w:rPr>
                        <m:t>2.2</m:t>
                      </m:r>
                      <m:r>
                        <w:rPr>
                          <w:rFonts w:ascii="Cambria Math" w:eastAsia="DengXian" w:hAnsi="Cambria Math" w:cstheme="majorBidi"/>
                          <w:lang w:val="fr-FR" w:eastAsia="ja-JP"/>
                        </w:rPr>
                        <m:t>dB</m:t>
                      </m:r>
                      <m:r>
                        <m:rPr>
                          <m:sty m:val="p"/>
                        </m:rPr>
                        <w:rPr>
                          <w:rFonts w:ascii="Cambria Math" w:hAnsi="Cambria Math" w:cstheme="majorBidi"/>
                          <w:lang w:val="fr-FR" w:eastAsia="ja-JP"/>
                        </w:rPr>
                        <m:t>, -40dBm)</m:t>
                      </m:r>
                    </m:oMath>
                  </m:oMathPara>
                </w:p>
              </w:tc>
              <w:tc>
                <w:tcPr>
                  <w:tcW w:w="1440" w:type="dxa"/>
                </w:tcPr>
                <w:p w14:paraId="6DA4D167" w14:textId="77777777" w:rsidR="000318C3" w:rsidRPr="0054203F" w:rsidRDefault="000318C3" w:rsidP="00A728F9">
                  <w:pPr>
                    <w:pStyle w:val="TAC"/>
                    <w:rPr>
                      <w:rFonts w:asciiTheme="majorBidi" w:hAnsiTheme="majorBidi" w:cstheme="majorBidi"/>
                      <w:lang w:val="fr-FR"/>
                    </w:rPr>
                  </w:pPr>
                  <w:r w:rsidRPr="0054203F">
                    <w:rPr>
                      <w:rFonts w:asciiTheme="majorBidi" w:eastAsia="DengXian" w:hAnsiTheme="majorBidi" w:cstheme="majorBidi"/>
                      <w:lang w:val="fr-FR"/>
                    </w:rPr>
                    <w:t xml:space="preserve">100 kHz </w:t>
                  </w:r>
                </w:p>
              </w:tc>
            </w:tr>
            <w:tr w:rsidR="000318C3" w:rsidRPr="0054203F" w14:paraId="6D113659" w14:textId="77777777" w:rsidTr="00A728F9">
              <w:trPr>
                <w:cantSplit/>
                <w:jc w:val="center"/>
              </w:trPr>
              <w:tc>
                <w:tcPr>
                  <w:tcW w:w="1648" w:type="dxa"/>
                </w:tcPr>
                <w:p w14:paraId="5D01DB9D" w14:textId="77777777" w:rsidR="000318C3" w:rsidRPr="0054203F" w:rsidRDefault="000318C3" w:rsidP="00A728F9">
                  <w:pPr>
                    <w:pStyle w:val="TAC"/>
                    <w:rPr>
                      <w:rFonts w:asciiTheme="majorBidi" w:hAnsiTheme="majorBidi" w:cstheme="majorBidi"/>
                      <w:lang w:val="fr-FR"/>
                    </w:rPr>
                  </w:pPr>
                  <w:r w:rsidRPr="0054203F">
                    <w:rPr>
                      <w:rFonts w:asciiTheme="majorBidi" w:eastAsia="SimSun" w:hAnsiTheme="majorBidi" w:cstheme="majorBidi"/>
                      <w:lang w:val="fr-FR" w:eastAsia="zh-CN"/>
                    </w:rPr>
                    <w:t>8.5N</w:t>
                  </w:r>
                  <w:r w:rsidRPr="0054203F">
                    <w:rPr>
                      <w:rFonts w:asciiTheme="majorBidi" w:eastAsia="DengXian" w:hAnsiTheme="majorBidi" w:cstheme="majorBidi"/>
                      <w:lang w:val="fr-FR"/>
                    </w:rPr>
                    <w:t xml:space="preserve"> MHz </w:t>
                  </w:r>
                  <w:r w:rsidRPr="0054203F">
                    <w:rPr>
                      <w:rFonts w:asciiTheme="majorBidi" w:eastAsia="DengXian" w:hAnsiTheme="majorBidi" w:cstheme="majorBidi"/>
                      <w:lang w:val="fr-FR"/>
                    </w:rPr>
                    <w:sym w:font="Symbol" w:char="F0A3"/>
                  </w:r>
                  <w:r w:rsidRPr="0054203F">
                    <w:rPr>
                      <w:rFonts w:asciiTheme="majorBidi" w:eastAsia="DengXian" w:hAnsiTheme="majorBidi" w:cstheme="majorBidi"/>
                      <w:lang w:val="fr-FR"/>
                    </w:rPr>
                    <w:t xml:space="preserve"> </w:t>
                  </w:r>
                  <w:r w:rsidRPr="0054203F">
                    <w:rPr>
                      <w:rFonts w:asciiTheme="majorBidi" w:eastAsia="DengXian" w:hAnsiTheme="majorBidi" w:cstheme="majorBidi"/>
                      <w:lang w:val="fr-FR"/>
                    </w:rPr>
                    <w:sym w:font="Symbol" w:char="F044"/>
                  </w:r>
                  <w:r w:rsidRPr="0054203F">
                    <w:rPr>
                      <w:rFonts w:asciiTheme="majorBidi" w:eastAsia="DengXian" w:hAnsiTheme="majorBidi" w:cstheme="majorBidi"/>
                      <w:lang w:val="fr-FR"/>
                    </w:rPr>
                    <w:t xml:space="preserve">f &lt; </w:t>
                  </w:r>
                  <w:r w:rsidRPr="0054203F">
                    <w:rPr>
                      <w:rFonts w:asciiTheme="majorBidi" w:eastAsia="DengXian" w:hAnsiTheme="majorBidi" w:cstheme="majorBidi"/>
                      <w:lang w:val="fr-FR" w:eastAsia="zh-CN"/>
                    </w:rPr>
                    <w:t>min(10.3N</w:t>
                  </w:r>
                  <w:r w:rsidRPr="0054203F">
                    <w:rPr>
                      <w:rFonts w:asciiTheme="majorBidi" w:eastAsia="DengXian" w:hAnsiTheme="majorBidi" w:cstheme="majorBidi"/>
                      <w:lang w:val="fr-FR"/>
                    </w:rPr>
                    <w:t xml:space="preserve"> MHz</w:t>
                  </w:r>
                  <w:r w:rsidRPr="0054203F">
                    <w:rPr>
                      <w:rFonts w:asciiTheme="majorBidi" w:eastAsia="DengXian" w:hAnsiTheme="majorBidi" w:cstheme="majorBidi"/>
                      <w:lang w:val="fr-FR" w:eastAsia="zh-CN"/>
                    </w:rPr>
                    <w:t xml:space="preserve">, </w:t>
                  </w:r>
                  <w:r w:rsidRPr="0054203F">
                    <w:rPr>
                      <w:rFonts w:asciiTheme="majorBidi" w:eastAsia="DengXian" w:hAnsiTheme="majorBidi" w:cstheme="majorBidi"/>
                      <w:lang w:val="fr-FR"/>
                    </w:rPr>
                    <w:sym w:font="Symbol" w:char="F044"/>
                  </w:r>
                  <w:r w:rsidRPr="0054203F">
                    <w:rPr>
                      <w:rFonts w:asciiTheme="majorBidi" w:eastAsia="DengXian" w:hAnsiTheme="majorBidi" w:cstheme="majorBidi"/>
                      <w:lang w:val="fr-FR"/>
                    </w:rPr>
                    <w:t>f</w:t>
                  </w:r>
                  <w:r w:rsidRPr="0054203F">
                    <w:rPr>
                      <w:rFonts w:asciiTheme="majorBidi" w:eastAsia="DengXian" w:hAnsiTheme="majorBidi" w:cstheme="majorBidi"/>
                      <w:vertAlign w:val="subscript"/>
                      <w:lang w:val="fr-FR"/>
                    </w:rPr>
                    <w:t>max</w:t>
                  </w:r>
                  <w:r w:rsidRPr="0054203F">
                    <w:rPr>
                      <w:rFonts w:asciiTheme="majorBidi" w:eastAsia="DengXian" w:hAnsiTheme="majorBidi" w:cstheme="majorBidi"/>
                      <w:lang w:val="fr-FR" w:eastAsia="zh-CN"/>
                    </w:rPr>
                    <w:t>)</w:t>
                  </w:r>
                </w:p>
              </w:tc>
              <w:tc>
                <w:tcPr>
                  <w:tcW w:w="1842" w:type="dxa"/>
                </w:tcPr>
                <w:p w14:paraId="2B52F9FE" w14:textId="77777777" w:rsidR="000318C3" w:rsidRPr="0054203F" w:rsidRDefault="000318C3" w:rsidP="00A728F9">
                  <w:pPr>
                    <w:pStyle w:val="TAC"/>
                    <w:rPr>
                      <w:rFonts w:asciiTheme="majorBidi" w:hAnsiTheme="majorBidi" w:cstheme="majorBidi"/>
                      <w:lang w:val="fr-FR"/>
                    </w:rPr>
                  </w:pPr>
                  <w:r w:rsidRPr="0054203F">
                    <w:rPr>
                      <w:rFonts w:asciiTheme="majorBidi" w:eastAsia="DengXian" w:hAnsiTheme="majorBidi" w:cstheme="majorBidi"/>
                      <w:lang w:val="fr-FR" w:eastAsia="zh-CN"/>
                    </w:rPr>
                    <w:t>(8.5N+0.05)</w:t>
                  </w:r>
                  <w:r w:rsidRPr="0054203F">
                    <w:rPr>
                      <w:rFonts w:asciiTheme="majorBidi" w:eastAsia="DengXian" w:hAnsiTheme="majorBidi" w:cstheme="majorBidi"/>
                      <w:lang w:val="fr-FR"/>
                    </w:rPr>
                    <w:t xml:space="preserve"> MHz </w:t>
                  </w:r>
                  <w:r w:rsidRPr="0054203F">
                    <w:rPr>
                      <w:rFonts w:asciiTheme="majorBidi" w:eastAsia="DengXian" w:hAnsiTheme="majorBidi" w:cstheme="majorBidi"/>
                      <w:lang w:val="fr-FR"/>
                    </w:rPr>
                    <w:sym w:font="Symbol" w:char="F0A3"/>
                  </w:r>
                  <w:r w:rsidRPr="0054203F">
                    <w:rPr>
                      <w:rFonts w:asciiTheme="majorBidi" w:eastAsia="DengXian" w:hAnsiTheme="majorBidi" w:cstheme="majorBidi"/>
                      <w:lang w:val="fr-FR"/>
                    </w:rPr>
                    <w:t xml:space="preserve"> f_offset &lt; </w:t>
                  </w:r>
                  <w:r w:rsidRPr="0054203F">
                    <w:rPr>
                      <w:rFonts w:asciiTheme="majorBidi" w:eastAsia="DengXian" w:hAnsiTheme="majorBidi" w:cstheme="majorBidi"/>
                      <w:lang w:val="fr-FR" w:eastAsia="zh-CN"/>
                    </w:rPr>
                    <w:t>min((10.3N+0.05)</w:t>
                  </w:r>
                  <w:r w:rsidRPr="0054203F">
                    <w:rPr>
                      <w:rFonts w:asciiTheme="majorBidi" w:eastAsia="DengXian" w:hAnsiTheme="majorBidi" w:cstheme="majorBidi"/>
                      <w:lang w:val="fr-FR"/>
                    </w:rPr>
                    <w:t xml:space="preserve"> MHz</w:t>
                  </w:r>
                  <w:r w:rsidRPr="0054203F">
                    <w:rPr>
                      <w:rFonts w:asciiTheme="majorBidi" w:eastAsia="DengXian" w:hAnsiTheme="majorBidi" w:cstheme="majorBidi"/>
                      <w:lang w:val="fr-FR" w:eastAsia="zh-CN"/>
                    </w:rPr>
                    <w:t xml:space="preserve">, </w:t>
                  </w:r>
                  <w:r w:rsidRPr="0054203F">
                    <w:rPr>
                      <w:rFonts w:asciiTheme="majorBidi" w:eastAsia="DengXian" w:hAnsiTheme="majorBidi" w:cstheme="majorBidi"/>
                      <w:lang w:val="fr-FR"/>
                    </w:rPr>
                    <w:t>f_offset</w:t>
                  </w:r>
                  <w:r w:rsidRPr="0054203F">
                    <w:rPr>
                      <w:rFonts w:asciiTheme="majorBidi" w:eastAsia="DengXian" w:hAnsiTheme="majorBidi" w:cstheme="majorBidi"/>
                      <w:vertAlign w:val="subscript"/>
                      <w:lang w:val="fr-FR"/>
                    </w:rPr>
                    <w:t>max</w:t>
                  </w:r>
                  <w:r w:rsidRPr="0054203F">
                    <w:rPr>
                      <w:rFonts w:asciiTheme="majorBidi" w:eastAsia="DengXian" w:hAnsiTheme="majorBidi" w:cstheme="majorBidi"/>
                      <w:lang w:val="fr-FR" w:eastAsia="zh-CN"/>
                    </w:rPr>
                    <w:t>)</w:t>
                  </w:r>
                </w:p>
              </w:tc>
              <w:tc>
                <w:tcPr>
                  <w:tcW w:w="4675" w:type="dxa"/>
                </w:tcPr>
                <w:p w14:paraId="294D4497" w14:textId="77777777" w:rsidR="000318C3" w:rsidRPr="0054203F" w:rsidRDefault="000318C3" w:rsidP="00A728F9">
                  <w:pPr>
                    <w:pStyle w:val="TAC"/>
                    <w:rPr>
                      <w:rFonts w:asciiTheme="majorBidi" w:hAnsiTheme="majorBidi" w:cstheme="majorBidi"/>
                      <w:lang w:val="fr-FR"/>
                    </w:rPr>
                  </w:pPr>
                  <m:oMathPara>
                    <m:oMath>
                      <m:r>
                        <m:rPr>
                          <m:nor/>
                        </m:rPr>
                        <w:rPr>
                          <w:rFonts w:asciiTheme="majorBidi" w:eastAsia="DengXian" w:hAnsiTheme="majorBidi" w:cstheme="majorBidi"/>
                          <w:lang w:val="fr-FR" w:eastAsia="ja-JP"/>
                        </w:rPr>
                        <m:t>Max</m:t>
                      </m:r>
                      <m:d>
                        <m:dPr>
                          <m:ctrlPr>
                            <w:rPr>
                              <w:rFonts w:ascii="Cambria Math" w:eastAsia="DengXian" w:hAnsi="Cambria Math" w:cstheme="majorBidi"/>
                              <w:i/>
                              <w:lang w:val="fr-FR" w:eastAsia="ja-JP"/>
                            </w:rPr>
                          </m:ctrlPr>
                        </m:dPr>
                        <m:e>
                          <m:sSub>
                            <m:sSubPr>
                              <m:ctrlPr>
                                <w:rPr>
                                  <w:rFonts w:ascii="Cambria Math" w:eastAsia="DengXian" w:hAnsi="Cambria Math" w:cstheme="majorBidi"/>
                                  <w:i/>
                                  <w:lang w:val="fr-FR" w:eastAsia="ja-JP"/>
                                </w:rPr>
                              </m:ctrlPr>
                            </m:sSubPr>
                            <m:e>
                              <m:r>
                                <w:rPr>
                                  <w:rFonts w:ascii="Cambria Math" w:eastAsia="DengXian" w:hAnsi="Cambria Math" w:cstheme="majorBidi"/>
                                  <w:lang w:val="fr-FR" w:eastAsia="ja-JP"/>
                                </w:rPr>
                                <m:t>P</m:t>
                              </m:r>
                            </m:e>
                            <m:sub>
                              <m:r>
                                <m:rPr>
                                  <m:nor/>
                                </m:rPr>
                                <w:rPr>
                                  <w:rFonts w:asciiTheme="majorBidi" w:eastAsia="DengXian" w:hAnsiTheme="majorBidi" w:cstheme="majorBidi"/>
                                  <w:lang w:val="fr-FR" w:eastAsia="ja-JP"/>
                                </w:rPr>
                                <m:t>rated,x</m:t>
                              </m:r>
                              <m:ctrlPr>
                                <w:rPr>
                                  <w:rFonts w:ascii="Cambria Math" w:eastAsia="DengXian" w:hAnsi="Cambria Math" w:cstheme="majorBidi"/>
                                  <w:lang w:val="fr-FR" w:eastAsia="ja-JP"/>
                                </w:rPr>
                              </m:ctrlPr>
                            </m:sub>
                          </m:sSub>
                          <m:r>
                            <m:rPr>
                              <m:nor/>
                            </m:rPr>
                            <w:rPr>
                              <w:rFonts w:asciiTheme="majorBidi" w:eastAsia="DengXian" w:hAnsiTheme="majorBidi" w:cstheme="majorBidi"/>
                              <w:lang w:val="fr-FR" w:eastAsia="ja-JP"/>
                            </w:rPr>
                            <m:t>-10log10</m:t>
                          </m:r>
                          <m:d>
                            <m:dPr>
                              <m:ctrlPr>
                                <w:rPr>
                                  <w:rFonts w:ascii="Cambria Math" w:eastAsia="DengXian" w:hAnsi="Cambria Math" w:cstheme="majorBidi"/>
                                  <w:i/>
                                  <w:lang w:val="fr-FR" w:eastAsia="ja-JP"/>
                                </w:rPr>
                              </m:ctrlPr>
                            </m:dPr>
                            <m:e>
                              <m:f>
                                <m:fPr>
                                  <m:ctrlPr>
                                    <w:rPr>
                                      <w:rFonts w:ascii="Cambria Math" w:eastAsia="DengXian" w:hAnsi="Cambria Math" w:cstheme="majorBidi"/>
                                      <w:lang w:val="fr-FR" w:eastAsia="ja-JP"/>
                                    </w:rPr>
                                  </m:ctrlPr>
                                </m:fPr>
                                <m:num>
                                  <m:r>
                                    <m:rPr>
                                      <m:nor/>
                                    </m:rPr>
                                    <w:rPr>
                                      <w:rFonts w:asciiTheme="majorBidi" w:eastAsia="DengXian" w:hAnsiTheme="majorBidi" w:cstheme="majorBidi"/>
                                      <w:lang w:val="fr-FR" w:eastAsia="ja-JP"/>
                                    </w:rPr>
                                    <m:t>B</m:t>
                                  </m:r>
                                  <m:sSub>
                                    <m:sSubPr>
                                      <m:ctrlPr>
                                        <w:rPr>
                                          <w:rFonts w:ascii="Cambria Math" w:eastAsia="DengXian" w:hAnsi="Cambria Math" w:cstheme="majorBidi"/>
                                          <w:lang w:val="fr-FR" w:eastAsia="ja-JP"/>
                                        </w:rPr>
                                      </m:ctrlPr>
                                    </m:sSubPr>
                                    <m:e>
                                      <m:r>
                                        <m:rPr>
                                          <m:nor/>
                                        </m:rPr>
                                        <w:rPr>
                                          <w:rFonts w:asciiTheme="majorBidi" w:eastAsia="DengXian" w:hAnsiTheme="majorBidi" w:cstheme="majorBidi"/>
                                          <w:lang w:val="fr-FR" w:eastAsia="ja-JP"/>
                                        </w:rPr>
                                        <m:t>W</m:t>
                                      </m:r>
                                    </m:e>
                                    <m:sub>
                                      <m:r>
                                        <m:rPr>
                                          <m:nor/>
                                        </m:rPr>
                                        <w:rPr>
                                          <w:rFonts w:asciiTheme="majorBidi" w:eastAsia="DengXian" w:hAnsiTheme="majorBidi" w:cstheme="majorBidi"/>
                                          <w:lang w:val="fr-FR" w:eastAsia="ja-JP"/>
                                        </w:rPr>
                                        <m:t>Channel</m:t>
                                      </m:r>
                                    </m:sub>
                                  </m:sSub>
                                  <m:ctrlPr>
                                    <w:rPr>
                                      <w:rFonts w:ascii="Cambria Math" w:eastAsia="DengXian" w:hAnsi="Cambria Math" w:cstheme="majorBidi"/>
                                      <w:i/>
                                      <w:lang w:val="fr-FR" w:eastAsia="ja-JP"/>
                                    </w:rPr>
                                  </m:ctrlPr>
                                </m:num>
                                <m:den>
                                  <m:r>
                                    <w:rPr>
                                      <w:rFonts w:ascii="Cambria Math" w:eastAsia="DengXian" w:hAnsi="Cambria Math" w:cstheme="majorBidi"/>
                                      <w:lang w:val="fr-FR" w:eastAsia="ja-JP"/>
                                    </w:rPr>
                                    <m:t>100kHz</m:t>
                                  </m:r>
                                  <m:ctrlPr>
                                    <w:rPr>
                                      <w:rFonts w:ascii="Cambria Math" w:eastAsia="DengXian" w:hAnsi="Cambria Math" w:cstheme="majorBidi"/>
                                      <w:i/>
                                      <w:lang w:val="fr-FR" w:eastAsia="ja-JP"/>
                                    </w:rPr>
                                  </m:ctrlPr>
                                </m:den>
                              </m:f>
                            </m:e>
                          </m:d>
                          <m:r>
                            <w:rPr>
                              <w:rFonts w:ascii="Cambria Math" w:eastAsia="DengXian" w:hAnsi="Cambria Math" w:cstheme="majorBidi"/>
                              <w:lang w:val="fr-FR" w:eastAsia="ja-JP"/>
                            </w:rPr>
                            <m:t>-</m:t>
                          </m:r>
                          <m:r>
                            <w:rPr>
                              <w:rFonts w:ascii="Cambria Math" w:hAnsi="Cambria Math" w:cstheme="majorBidi"/>
                              <w:lang w:val="fr-FR"/>
                            </w:rPr>
                            <m:t>39.8</m:t>
                          </m:r>
                          <m:r>
                            <w:rPr>
                              <w:rFonts w:ascii="Cambria Math" w:eastAsia="DengXian" w:hAnsi="Cambria Math" w:cstheme="majorBidi"/>
                              <w:lang w:val="fr-FR" w:eastAsia="ja-JP"/>
                            </w:rPr>
                            <m:t>dB,-40dBm</m:t>
                          </m:r>
                        </m:e>
                      </m:d>
                    </m:oMath>
                  </m:oMathPara>
                </w:p>
              </w:tc>
              <w:tc>
                <w:tcPr>
                  <w:tcW w:w="1440" w:type="dxa"/>
                </w:tcPr>
                <w:p w14:paraId="144D1AFE" w14:textId="77777777" w:rsidR="000318C3" w:rsidRPr="0054203F" w:rsidRDefault="000318C3" w:rsidP="00A728F9">
                  <w:pPr>
                    <w:pStyle w:val="TAC"/>
                    <w:rPr>
                      <w:rFonts w:asciiTheme="majorBidi" w:hAnsiTheme="majorBidi" w:cstheme="majorBidi"/>
                      <w:lang w:val="fr-FR"/>
                    </w:rPr>
                  </w:pPr>
                  <w:r w:rsidRPr="0054203F">
                    <w:rPr>
                      <w:rFonts w:asciiTheme="majorBidi" w:eastAsia="DengXian" w:hAnsiTheme="majorBidi" w:cstheme="majorBidi"/>
                      <w:lang w:val="fr-FR"/>
                    </w:rPr>
                    <w:t xml:space="preserve">100 kHz </w:t>
                  </w:r>
                </w:p>
              </w:tc>
            </w:tr>
            <w:tr w:rsidR="000318C3" w:rsidRPr="0054203F" w14:paraId="0C142F28" w14:textId="77777777" w:rsidTr="00A728F9">
              <w:trPr>
                <w:cantSplit/>
                <w:jc w:val="center"/>
              </w:trPr>
              <w:tc>
                <w:tcPr>
                  <w:tcW w:w="1648" w:type="dxa"/>
                  <w:tcBorders>
                    <w:bottom w:val="single" w:sz="4" w:space="0" w:color="auto"/>
                  </w:tcBorders>
                </w:tcPr>
                <w:p w14:paraId="485ED763" w14:textId="77777777" w:rsidR="000318C3" w:rsidRPr="0054203F" w:rsidRDefault="000318C3" w:rsidP="00A728F9">
                  <w:pPr>
                    <w:pStyle w:val="TAC"/>
                    <w:rPr>
                      <w:rFonts w:asciiTheme="majorBidi" w:hAnsiTheme="majorBidi" w:cstheme="majorBidi"/>
                      <w:lang w:val="fr-FR"/>
                    </w:rPr>
                  </w:pPr>
                  <w:r w:rsidRPr="0054203F">
                    <w:rPr>
                      <w:rFonts w:asciiTheme="majorBidi" w:eastAsia="SimSun" w:hAnsiTheme="majorBidi" w:cstheme="majorBidi"/>
                      <w:lang w:val="fr-FR" w:eastAsia="zh-CN"/>
                    </w:rPr>
                    <w:t>10.3N</w:t>
                  </w:r>
                  <w:r w:rsidRPr="0054203F">
                    <w:rPr>
                      <w:rFonts w:asciiTheme="majorBidi" w:eastAsia="DengXian" w:hAnsiTheme="majorBidi" w:cstheme="majorBidi"/>
                      <w:lang w:val="fr-FR"/>
                    </w:rPr>
                    <w:t xml:space="preserve"> MHz </w:t>
                  </w:r>
                  <w:r w:rsidRPr="0054203F">
                    <w:rPr>
                      <w:rFonts w:asciiTheme="majorBidi" w:eastAsia="DengXian" w:hAnsiTheme="majorBidi" w:cstheme="majorBidi"/>
                      <w:lang w:val="fr-FR"/>
                    </w:rPr>
                    <w:sym w:font="Symbol" w:char="F0A3"/>
                  </w:r>
                  <w:r w:rsidRPr="0054203F">
                    <w:rPr>
                      <w:rFonts w:asciiTheme="majorBidi" w:eastAsia="DengXian" w:hAnsiTheme="majorBidi" w:cstheme="majorBidi"/>
                      <w:lang w:val="fr-FR"/>
                    </w:rPr>
                    <w:t xml:space="preserve"> </w:t>
                  </w:r>
                  <w:r w:rsidRPr="0054203F">
                    <w:rPr>
                      <w:rFonts w:asciiTheme="majorBidi" w:eastAsia="DengXian" w:hAnsiTheme="majorBidi" w:cstheme="majorBidi"/>
                      <w:lang w:val="fr-FR"/>
                    </w:rPr>
                    <w:sym w:font="Symbol" w:char="F044"/>
                  </w:r>
                  <w:r w:rsidRPr="0054203F">
                    <w:rPr>
                      <w:rFonts w:asciiTheme="majorBidi" w:eastAsia="DengXian" w:hAnsiTheme="majorBidi" w:cstheme="majorBidi"/>
                      <w:lang w:val="fr-FR"/>
                    </w:rPr>
                    <w:t xml:space="preserve">f </w:t>
                  </w:r>
                  <w:r w:rsidRPr="0054203F">
                    <w:rPr>
                      <w:rFonts w:asciiTheme="majorBidi" w:eastAsia="DengXian" w:hAnsiTheme="majorBidi" w:cstheme="majorBidi"/>
                      <w:lang w:val="fr-FR"/>
                    </w:rPr>
                    <w:sym w:font="Symbol" w:char="F0A3"/>
                  </w:r>
                  <w:r w:rsidRPr="0054203F">
                    <w:rPr>
                      <w:rFonts w:asciiTheme="majorBidi" w:eastAsia="DengXian" w:hAnsiTheme="majorBidi" w:cstheme="majorBidi"/>
                      <w:lang w:val="fr-FR"/>
                    </w:rPr>
                    <w:t xml:space="preserve"> </w:t>
                  </w:r>
                  <w:r w:rsidRPr="0054203F">
                    <w:rPr>
                      <w:rFonts w:asciiTheme="majorBidi" w:eastAsia="DengXian" w:hAnsiTheme="majorBidi" w:cstheme="majorBidi"/>
                      <w:lang w:val="fr-FR"/>
                    </w:rPr>
                    <w:sym w:font="Symbol" w:char="F044"/>
                  </w:r>
                  <w:r w:rsidRPr="0054203F">
                    <w:rPr>
                      <w:rFonts w:asciiTheme="majorBidi" w:eastAsia="DengXian" w:hAnsiTheme="majorBidi" w:cstheme="majorBidi"/>
                      <w:lang w:val="fr-FR"/>
                    </w:rPr>
                    <w:t>f</w:t>
                  </w:r>
                  <w:r w:rsidRPr="0054203F">
                    <w:rPr>
                      <w:rFonts w:asciiTheme="majorBidi" w:eastAsia="DengXian" w:hAnsiTheme="majorBidi" w:cstheme="majorBidi"/>
                      <w:vertAlign w:val="subscript"/>
                      <w:lang w:val="fr-FR"/>
                    </w:rPr>
                    <w:t>max</w:t>
                  </w:r>
                </w:p>
              </w:tc>
              <w:tc>
                <w:tcPr>
                  <w:tcW w:w="1842" w:type="dxa"/>
                  <w:tcBorders>
                    <w:bottom w:val="single" w:sz="4" w:space="0" w:color="auto"/>
                  </w:tcBorders>
                </w:tcPr>
                <w:p w14:paraId="7979CFE5" w14:textId="77777777" w:rsidR="000318C3" w:rsidRPr="0054203F" w:rsidRDefault="000318C3" w:rsidP="00A728F9">
                  <w:pPr>
                    <w:pStyle w:val="TAC"/>
                    <w:rPr>
                      <w:rFonts w:asciiTheme="majorBidi" w:hAnsiTheme="majorBidi" w:cstheme="majorBidi"/>
                      <w:lang w:val="fr-FR"/>
                    </w:rPr>
                  </w:pPr>
                  <w:r w:rsidRPr="0054203F">
                    <w:rPr>
                      <w:rFonts w:asciiTheme="majorBidi" w:eastAsia="DengXian" w:hAnsiTheme="majorBidi" w:cstheme="majorBidi"/>
                      <w:lang w:val="fr-FR" w:eastAsia="zh-CN"/>
                    </w:rPr>
                    <w:t>(10.3N+0.05)</w:t>
                  </w:r>
                  <w:r w:rsidRPr="0054203F">
                    <w:rPr>
                      <w:rFonts w:asciiTheme="majorBidi" w:eastAsia="DengXian" w:hAnsiTheme="majorBidi" w:cstheme="majorBidi"/>
                      <w:lang w:val="fr-FR"/>
                    </w:rPr>
                    <w:t xml:space="preserve"> MHz </w:t>
                  </w:r>
                  <w:r w:rsidRPr="0054203F">
                    <w:rPr>
                      <w:rFonts w:asciiTheme="majorBidi" w:eastAsia="DengXian" w:hAnsiTheme="majorBidi" w:cstheme="majorBidi"/>
                      <w:lang w:val="fr-FR"/>
                    </w:rPr>
                    <w:sym w:font="Symbol" w:char="F0A3"/>
                  </w:r>
                  <w:r w:rsidRPr="0054203F">
                    <w:rPr>
                      <w:rFonts w:asciiTheme="majorBidi" w:eastAsia="DengXian" w:hAnsiTheme="majorBidi" w:cstheme="majorBidi"/>
                      <w:lang w:val="fr-FR"/>
                    </w:rPr>
                    <w:t xml:space="preserve"> f_offset &lt; f_offset</w:t>
                  </w:r>
                  <w:r w:rsidRPr="0054203F">
                    <w:rPr>
                      <w:rFonts w:asciiTheme="majorBidi" w:eastAsia="DengXian" w:hAnsiTheme="majorBidi" w:cstheme="majorBidi"/>
                      <w:vertAlign w:val="subscript"/>
                      <w:lang w:val="fr-FR"/>
                    </w:rPr>
                    <w:t>max</w:t>
                  </w:r>
                </w:p>
              </w:tc>
              <w:tc>
                <w:tcPr>
                  <w:tcW w:w="4675" w:type="dxa"/>
                  <w:tcBorders>
                    <w:bottom w:val="single" w:sz="4" w:space="0" w:color="auto"/>
                  </w:tcBorders>
                </w:tcPr>
                <w:p w14:paraId="512989B7" w14:textId="77777777" w:rsidR="000318C3" w:rsidRPr="0054203F" w:rsidRDefault="000318C3" w:rsidP="00A728F9">
                  <w:pPr>
                    <w:pStyle w:val="TAC"/>
                    <w:rPr>
                      <w:rFonts w:asciiTheme="majorBidi" w:hAnsiTheme="majorBidi" w:cstheme="majorBidi"/>
                      <w:lang w:val="fr-FR"/>
                    </w:rPr>
                  </w:pPr>
                  <m:oMathPara>
                    <m:oMath>
                      <m:r>
                        <m:rPr>
                          <m:nor/>
                        </m:rPr>
                        <w:rPr>
                          <w:rFonts w:asciiTheme="majorBidi" w:eastAsia="DengXian" w:hAnsiTheme="majorBidi" w:cstheme="majorBidi"/>
                          <w:lang w:val="fr-FR" w:eastAsia="ja-JP"/>
                        </w:rPr>
                        <m:t>Max</m:t>
                      </m:r>
                      <m:d>
                        <m:dPr>
                          <m:ctrlPr>
                            <w:rPr>
                              <w:rFonts w:ascii="Cambria Math" w:eastAsia="DengXian" w:hAnsi="Cambria Math" w:cstheme="majorBidi"/>
                              <w:i/>
                              <w:lang w:val="fr-FR" w:eastAsia="ja-JP"/>
                            </w:rPr>
                          </m:ctrlPr>
                        </m:dPr>
                        <m:e>
                          <m:sSub>
                            <m:sSubPr>
                              <m:ctrlPr>
                                <w:rPr>
                                  <w:rFonts w:ascii="Cambria Math" w:eastAsia="DengXian" w:hAnsi="Cambria Math" w:cstheme="majorBidi"/>
                                  <w:i/>
                                  <w:lang w:val="fr-FR" w:eastAsia="ja-JP"/>
                                </w:rPr>
                              </m:ctrlPr>
                            </m:sSubPr>
                            <m:e>
                              <m:r>
                                <w:rPr>
                                  <w:rFonts w:ascii="Cambria Math" w:eastAsia="DengXian" w:hAnsi="Cambria Math" w:cstheme="majorBidi"/>
                                  <w:lang w:val="fr-FR" w:eastAsia="ja-JP"/>
                                </w:rPr>
                                <m:t>P</m:t>
                              </m:r>
                            </m:e>
                            <m:sub>
                              <m:r>
                                <m:rPr>
                                  <m:nor/>
                                </m:rPr>
                                <w:rPr>
                                  <w:rFonts w:asciiTheme="majorBidi" w:eastAsia="DengXian" w:hAnsiTheme="majorBidi" w:cstheme="majorBidi"/>
                                  <w:lang w:val="fr-FR" w:eastAsia="ja-JP"/>
                                </w:rPr>
                                <m:t>rated,x</m:t>
                              </m:r>
                              <m:ctrlPr>
                                <w:rPr>
                                  <w:rFonts w:ascii="Cambria Math" w:eastAsia="DengXian" w:hAnsi="Cambria Math" w:cstheme="majorBidi"/>
                                  <w:lang w:val="fr-FR" w:eastAsia="ja-JP"/>
                                </w:rPr>
                              </m:ctrlPr>
                            </m:sub>
                          </m:sSub>
                          <m:r>
                            <m:rPr>
                              <m:nor/>
                            </m:rPr>
                            <w:rPr>
                              <w:rFonts w:asciiTheme="majorBidi" w:eastAsia="DengXian" w:hAnsiTheme="majorBidi" w:cstheme="majorBidi"/>
                              <w:lang w:val="fr-FR" w:eastAsia="ja-JP"/>
                            </w:rPr>
                            <m:t>-10log10</m:t>
                          </m:r>
                          <m:d>
                            <m:dPr>
                              <m:ctrlPr>
                                <w:rPr>
                                  <w:rFonts w:ascii="Cambria Math" w:eastAsia="DengXian" w:hAnsi="Cambria Math" w:cstheme="majorBidi"/>
                                  <w:i/>
                                  <w:lang w:val="fr-FR" w:eastAsia="ja-JP"/>
                                </w:rPr>
                              </m:ctrlPr>
                            </m:dPr>
                            <m:e>
                              <m:f>
                                <m:fPr>
                                  <m:ctrlPr>
                                    <w:rPr>
                                      <w:rFonts w:ascii="Cambria Math" w:eastAsia="DengXian" w:hAnsi="Cambria Math" w:cstheme="majorBidi"/>
                                      <w:lang w:val="fr-FR" w:eastAsia="ja-JP"/>
                                    </w:rPr>
                                  </m:ctrlPr>
                                </m:fPr>
                                <m:num>
                                  <m:r>
                                    <m:rPr>
                                      <m:nor/>
                                    </m:rPr>
                                    <w:rPr>
                                      <w:rFonts w:asciiTheme="majorBidi" w:eastAsia="DengXian" w:hAnsiTheme="majorBidi" w:cstheme="majorBidi"/>
                                      <w:lang w:val="fr-FR" w:eastAsia="ja-JP"/>
                                    </w:rPr>
                                    <m:t>B</m:t>
                                  </m:r>
                                  <m:sSub>
                                    <m:sSubPr>
                                      <m:ctrlPr>
                                        <w:rPr>
                                          <w:rFonts w:ascii="Cambria Math" w:eastAsia="DengXian" w:hAnsi="Cambria Math" w:cstheme="majorBidi"/>
                                          <w:lang w:val="fr-FR" w:eastAsia="ja-JP"/>
                                        </w:rPr>
                                      </m:ctrlPr>
                                    </m:sSubPr>
                                    <m:e>
                                      <m:r>
                                        <m:rPr>
                                          <m:nor/>
                                        </m:rPr>
                                        <w:rPr>
                                          <w:rFonts w:asciiTheme="majorBidi" w:eastAsia="DengXian" w:hAnsiTheme="majorBidi" w:cstheme="majorBidi"/>
                                          <w:lang w:val="fr-FR" w:eastAsia="ja-JP"/>
                                        </w:rPr>
                                        <m:t>W</m:t>
                                      </m:r>
                                    </m:e>
                                    <m:sub>
                                      <m:r>
                                        <m:rPr>
                                          <m:nor/>
                                        </m:rPr>
                                        <w:rPr>
                                          <w:rFonts w:asciiTheme="majorBidi" w:eastAsia="DengXian" w:hAnsiTheme="majorBidi" w:cstheme="majorBidi"/>
                                          <w:lang w:val="fr-FR" w:eastAsia="ja-JP"/>
                                        </w:rPr>
                                        <m:t>Channel</m:t>
                                      </m:r>
                                    </m:sub>
                                  </m:sSub>
                                  <m:ctrlPr>
                                    <w:rPr>
                                      <w:rFonts w:ascii="Cambria Math" w:eastAsia="DengXian" w:hAnsi="Cambria Math" w:cstheme="majorBidi"/>
                                      <w:i/>
                                      <w:lang w:val="fr-FR" w:eastAsia="ja-JP"/>
                                    </w:rPr>
                                  </m:ctrlPr>
                                </m:num>
                                <m:den>
                                  <m:r>
                                    <w:rPr>
                                      <w:rFonts w:ascii="Cambria Math" w:eastAsia="DengXian" w:hAnsi="Cambria Math" w:cstheme="majorBidi"/>
                                      <w:lang w:val="fr-FR" w:eastAsia="ja-JP"/>
                                    </w:rPr>
                                    <m:t>100kHz</m:t>
                                  </m:r>
                                  <m:ctrlPr>
                                    <w:rPr>
                                      <w:rFonts w:ascii="Cambria Math" w:eastAsia="DengXian" w:hAnsi="Cambria Math" w:cstheme="majorBidi"/>
                                      <w:i/>
                                      <w:lang w:val="fr-FR" w:eastAsia="ja-JP"/>
                                    </w:rPr>
                                  </m:ctrlPr>
                                </m:den>
                              </m:f>
                            </m:e>
                          </m:d>
                          <m:r>
                            <w:rPr>
                              <w:rFonts w:ascii="Cambria Math" w:eastAsia="DengXian" w:hAnsi="Cambria Math" w:cstheme="majorBidi"/>
                              <w:lang w:val="fr-FR" w:eastAsia="ja-JP"/>
                            </w:rPr>
                            <m:t>-4</m:t>
                          </m:r>
                          <m:r>
                            <w:rPr>
                              <w:rFonts w:ascii="Cambria Math" w:hAnsi="Cambria Math" w:cstheme="majorBidi"/>
                              <w:lang w:val="fr-FR"/>
                            </w:rPr>
                            <m:t>4.8</m:t>
                          </m:r>
                          <m:r>
                            <w:rPr>
                              <w:rFonts w:ascii="Cambria Math" w:eastAsia="DengXian" w:hAnsi="Cambria Math" w:cstheme="majorBidi"/>
                              <w:lang w:val="fr-FR" w:eastAsia="ja-JP"/>
                            </w:rPr>
                            <m:t>dB,-40dBm</m:t>
                          </m:r>
                        </m:e>
                      </m:d>
                    </m:oMath>
                  </m:oMathPara>
                </w:p>
              </w:tc>
              <w:tc>
                <w:tcPr>
                  <w:tcW w:w="1440" w:type="dxa"/>
                  <w:tcBorders>
                    <w:bottom w:val="single" w:sz="4" w:space="0" w:color="auto"/>
                  </w:tcBorders>
                </w:tcPr>
                <w:p w14:paraId="4194FF55" w14:textId="77777777" w:rsidR="000318C3" w:rsidRPr="0054203F" w:rsidRDefault="000318C3" w:rsidP="00A728F9">
                  <w:pPr>
                    <w:pStyle w:val="TAC"/>
                    <w:rPr>
                      <w:rFonts w:asciiTheme="majorBidi" w:hAnsiTheme="majorBidi" w:cstheme="majorBidi"/>
                      <w:lang w:val="fr-FR"/>
                    </w:rPr>
                  </w:pPr>
                  <w:r w:rsidRPr="0054203F">
                    <w:rPr>
                      <w:rFonts w:asciiTheme="majorBidi" w:eastAsia="DengXian" w:hAnsiTheme="majorBidi" w:cstheme="majorBidi"/>
                      <w:lang w:val="fr-FR" w:eastAsia="zh-CN"/>
                    </w:rPr>
                    <w:t>100 kHz</w:t>
                  </w:r>
                </w:p>
              </w:tc>
            </w:tr>
            <w:tr w:rsidR="000318C3" w:rsidRPr="0054203F" w14:paraId="2BD263C3" w14:textId="77777777" w:rsidTr="00A728F9">
              <w:trPr>
                <w:cantSplit/>
                <w:jc w:val="center"/>
              </w:trPr>
              <w:tc>
                <w:tcPr>
                  <w:tcW w:w="9605" w:type="dxa"/>
                  <w:gridSpan w:val="4"/>
                  <w:tcBorders>
                    <w:left w:val="nil"/>
                    <w:bottom w:val="nil"/>
                    <w:right w:val="nil"/>
                  </w:tcBorders>
                </w:tcPr>
                <w:p w14:paraId="7D61CBBF" w14:textId="77777777" w:rsidR="000318C3" w:rsidRPr="0054203F" w:rsidRDefault="000318C3" w:rsidP="00A728F9">
                  <w:pPr>
                    <w:pStyle w:val="Tablelegend"/>
                    <w:rPr>
                      <w:rFonts w:asciiTheme="majorBidi" w:hAnsiTheme="majorBidi" w:cstheme="majorBidi"/>
                      <w:lang w:eastAsia="zh-CN"/>
                    </w:rPr>
                  </w:pPr>
                  <w:r w:rsidRPr="0054203F">
                    <w:rPr>
                      <w:rFonts w:asciiTheme="majorBidi" w:hAnsiTheme="majorBidi" w:cstheme="majorBidi"/>
                      <w:lang w:eastAsia="zh-CN"/>
                    </w:rPr>
                    <w:t xml:space="preserve">Note 1: </w:t>
                  </w:r>
                  <w:r w:rsidRPr="0054203F">
                    <w:rPr>
                      <w:rFonts w:asciiTheme="majorBidi" w:hAnsiTheme="majorBidi" w:cstheme="majorBidi"/>
                    </w:rPr>
                    <w:t xml:space="preserve">For a BS supporting non-contiguous spectrum operation within any operating band, the minimum requirement within sub-block gaps is calculated as a cumulative sum of contributions from adjacent sub blocks on each side of the sub block gap. Exception is </w:t>
                  </w:r>
                  <w:r w:rsidRPr="0054203F">
                    <w:rPr>
                      <w:rFonts w:asciiTheme="majorBidi" w:hAnsiTheme="majorBidi" w:cstheme="majorBidi"/>
                    </w:rPr>
                    <w:sym w:font="Symbol" w:char="F044"/>
                  </w:r>
                  <w:r w:rsidRPr="0054203F">
                    <w:rPr>
                      <w:rFonts w:asciiTheme="majorBidi" w:hAnsiTheme="majorBidi" w:cstheme="majorBidi"/>
                    </w:rPr>
                    <w:t xml:space="preserve">f ≥ </w:t>
                  </w:r>
                  <w:r w:rsidRPr="0054203F">
                    <w:rPr>
                      <w:rFonts w:asciiTheme="majorBidi" w:hAnsiTheme="majorBidi" w:cstheme="majorBidi"/>
                      <w:lang w:eastAsia="zh-CN"/>
                    </w:rPr>
                    <w:t xml:space="preserve">N </w:t>
                  </w:r>
                  <w:r w:rsidRPr="0054203F">
                    <w:rPr>
                      <w:rFonts w:asciiTheme="majorBidi" w:hAnsiTheme="majorBidi" w:cstheme="majorBidi"/>
                    </w:rPr>
                    <w:t>MHz from both adjacent sub blocks on each side of the sub-block gap, where the minimum requirement within sub-block gaps shall be</w:t>
                  </w:r>
                  <w:r w:rsidRPr="0054203F">
                    <w:rPr>
                      <w:rFonts w:asciiTheme="majorBidi" w:eastAsia="SimSun" w:hAnsiTheme="majorBidi" w:cstheme="majorBidi"/>
                      <w:lang w:eastAsia="zh-CN"/>
                    </w:rPr>
                    <w:t xml:space="preserve"> </w:t>
                  </w:r>
                  <m:oMath>
                    <m:r>
                      <m:rPr>
                        <m:nor/>
                      </m:rPr>
                      <w:rPr>
                        <w:rFonts w:asciiTheme="majorBidi" w:hAnsiTheme="majorBidi" w:cstheme="majorBidi"/>
                        <w:lang w:eastAsia="ja-JP"/>
                      </w:rPr>
                      <m:t>Max</m:t>
                    </m:r>
                    <m:d>
                      <m:dPr>
                        <m:ctrlPr>
                          <w:rPr>
                            <w:rFonts w:ascii="Cambria Math" w:hAnsi="Cambria Math" w:cstheme="majorBidi"/>
                            <w:i/>
                            <w:lang w:eastAsia="ja-JP"/>
                          </w:rPr>
                        </m:ctrlPr>
                      </m:dPr>
                      <m:e>
                        <m:sSub>
                          <m:sSubPr>
                            <m:ctrlPr>
                              <w:rPr>
                                <w:rFonts w:ascii="Cambria Math" w:hAnsi="Cambria Math" w:cstheme="majorBidi"/>
                                <w:i/>
                                <w:lang w:eastAsia="ja-JP"/>
                              </w:rPr>
                            </m:ctrlPr>
                          </m:sSubPr>
                          <m:e>
                            <m:r>
                              <w:rPr>
                                <w:rFonts w:ascii="Cambria Math" w:hAnsi="Cambria Math" w:cstheme="majorBidi"/>
                                <w:lang w:eastAsia="ja-JP"/>
                              </w:rPr>
                              <m:t>P</m:t>
                            </m:r>
                          </m:e>
                          <m:sub>
                            <m:r>
                              <m:rPr>
                                <m:nor/>
                              </m:rPr>
                              <w:rPr>
                                <w:rFonts w:asciiTheme="majorBidi" w:hAnsiTheme="majorBidi" w:cstheme="majorBidi"/>
                                <w:lang w:eastAsia="ja-JP"/>
                              </w:rPr>
                              <m:t>rated,x</m:t>
                            </m:r>
                            <m:ctrlPr>
                              <w:rPr>
                                <w:rFonts w:ascii="Cambria Math" w:hAnsi="Cambria Math" w:cstheme="majorBidi"/>
                                <w:lang w:eastAsia="ja-JP"/>
                              </w:rPr>
                            </m:ctrlPr>
                          </m:sub>
                        </m:sSub>
                        <m:r>
                          <m:rPr>
                            <m:nor/>
                          </m:rPr>
                          <w:rPr>
                            <w:rFonts w:asciiTheme="majorBidi" w:hAnsiTheme="majorBidi" w:cstheme="majorBidi"/>
                            <w:lang w:eastAsia="ja-JP"/>
                          </w:rPr>
                          <m:t>-10log10</m:t>
                        </m:r>
                        <m:d>
                          <m:dPr>
                            <m:ctrlPr>
                              <w:rPr>
                                <w:rFonts w:ascii="Cambria Math" w:hAnsi="Cambria Math" w:cstheme="majorBidi"/>
                                <w:i/>
                                <w:lang w:eastAsia="ja-JP"/>
                              </w:rPr>
                            </m:ctrlPr>
                          </m:dPr>
                          <m:e>
                            <m:f>
                              <m:fPr>
                                <m:ctrlPr>
                                  <w:rPr>
                                    <w:rFonts w:ascii="Cambria Math" w:hAnsi="Cambria Math" w:cstheme="majorBidi"/>
                                    <w:lang w:eastAsia="ja-JP"/>
                                  </w:rPr>
                                </m:ctrlPr>
                              </m:fPr>
                              <m:num>
                                <m:r>
                                  <m:rPr>
                                    <m:nor/>
                                  </m:rPr>
                                  <w:rPr>
                                    <w:rFonts w:asciiTheme="majorBidi" w:hAnsiTheme="majorBidi" w:cstheme="majorBidi"/>
                                    <w:lang w:eastAsia="ja-JP"/>
                                  </w:rPr>
                                  <m:t>B</m:t>
                                </m:r>
                                <m:sSub>
                                  <m:sSubPr>
                                    <m:ctrlPr>
                                      <w:rPr>
                                        <w:rFonts w:ascii="Cambria Math" w:hAnsi="Cambria Math" w:cstheme="majorBidi"/>
                                        <w:lang w:eastAsia="ja-JP"/>
                                      </w:rPr>
                                    </m:ctrlPr>
                                  </m:sSubPr>
                                  <m:e>
                                    <m:r>
                                      <m:rPr>
                                        <m:nor/>
                                      </m:rPr>
                                      <w:rPr>
                                        <w:rFonts w:asciiTheme="majorBidi" w:hAnsiTheme="majorBidi" w:cstheme="majorBidi"/>
                                        <w:lang w:eastAsia="ja-JP"/>
                                      </w:rPr>
                                      <m:t>W</m:t>
                                    </m:r>
                                  </m:e>
                                  <m:sub>
                                    <m:r>
                                      <m:rPr>
                                        <m:nor/>
                                      </m:rPr>
                                      <w:rPr>
                                        <w:rFonts w:asciiTheme="majorBidi" w:hAnsiTheme="majorBidi" w:cstheme="majorBidi"/>
                                        <w:lang w:eastAsia="ja-JP"/>
                                      </w:rPr>
                                      <m:t>Channel</m:t>
                                    </m:r>
                                  </m:sub>
                                </m:sSub>
                                <m:ctrlPr>
                                  <w:rPr>
                                    <w:rFonts w:ascii="Cambria Math" w:hAnsi="Cambria Math" w:cstheme="majorBidi"/>
                                    <w:i/>
                                    <w:lang w:eastAsia="ja-JP"/>
                                  </w:rPr>
                                </m:ctrlPr>
                              </m:num>
                              <m:den>
                                <m:r>
                                  <w:rPr>
                                    <w:rFonts w:ascii="Cambria Math" w:hAnsi="Cambria Math" w:cstheme="majorBidi"/>
                                    <w:lang w:eastAsia="ja-JP"/>
                                  </w:rPr>
                                  <m:t>100kHz</m:t>
                                </m:r>
                                <m:ctrlPr>
                                  <w:rPr>
                                    <w:rFonts w:ascii="Cambria Math" w:hAnsi="Cambria Math" w:cstheme="majorBidi"/>
                                    <w:i/>
                                    <w:lang w:eastAsia="ja-JP"/>
                                  </w:rPr>
                                </m:ctrlPr>
                              </m:den>
                            </m:f>
                          </m:e>
                        </m:d>
                        <m:r>
                          <w:rPr>
                            <w:rFonts w:ascii="Cambria Math" w:hAnsi="Cambria Math" w:cstheme="majorBidi"/>
                            <w:lang w:eastAsia="ja-JP"/>
                          </w:rPr>
                          <m:t>-3</m:t>
                        </m:r>
                        <m:r>
                          <w:rPr>
                            <w:rFonts w:ascii="Cambria Math" w:hAnsi="Cambria Math" w:cstheme="majorBidi"/>
                          </w:rPr>
                          <m:t>7.8</m:t>
                        </m:r>
                        <m:r>
                          <w:rPr>
                            <w:rFonts w:ascii="Cambria Math" w:hAnsi="Cambria Math" w:cstheme="majorBidi"/>
                            <w:lang w:eastAsia="ja-JP"/>
                          </w:rPr>
                          <m:t>dB,-40dBm</m:t>
                        </m:r>
                      </m:e>
                    </m:d>
                  </m:oMath>
                  <w:r w:rsidRPr="0054203F">
                    <w:rPr>
                      <w:rFonts w:asciiTheme="majorBidi" w:hAnsiTheme="majorBidi" w:cstheme="majorBidi"/>
                      <w:lang w:eastAsia="zh-CN"/>
                    </w:rPr>
                    <w:t>.</w:t>
                  </w:r>
                </w:p>
              </w:tc>
            </w:tr>
          </w:tbl>
          <w:p w14:paraId="4149EF9B" w14:textId="77777777" w:rsidR="000318C3" w:rsidRPr="0054203F" w:rsidRDefault="000318C3" w:rsidP="00A728F9">
            <w:pPr>
              <w:rPr>
                <w:lang w:eastAsia="ko-KR"/>
              </w:rPr>
            </w:pPr>
          </w:p>
        </w:tc>
      </w:tr>
    </w:tbl>
    <w:p w14:paraId="1817BD42" w14:textId="77777777" w:rsidR="001B7487" w:rsidRPr="0054203F" w:rsidRDefault="001B7487" w:rsidP="001B7487">
      <w:pPr>
        <w:pStyle w:val="Tablefin"/>
      </w:pPr>
    </w:p>
    <w:tbl>
      <w:tblPr>
        <w:tblStyle w:val="TableGrid"/>
        <w:tblW w:w="0" w:type="auto"/>
        <w:tblLook w:val="04A0" w:firstRow="1" w:lastRow="0" w:firstColumn="1" w:lastColumn="0" w:noHBand="0" w:noVBand="1"/>
      </w:tblPr>
      <w:tblGrid>
        <w:gridCol w:w="9629"/>
      </w:tblGrid>
      <w:tr w:rsidR="000318C3" w:rsidRPr="0054203F" w14:paraId="27B2873C" w14:textId="77777777" w:rsidTr="00A728F9">
        <w:tc>
          <w:tcPr>
            <w:tcW w:w="9629" w:type="dxa"/>
          </w:tcPr>
          <w:p w14:paraId="6431B344" w14:textId="77777777" w:rsidR="000318C3" w:rsidRPr="0054203F" w:rsidRDefault="000318C3" w:rsidP="00A728F9">
            <w:pPr>
              <w:pStyle w:val="TH"/>
              <w:rPr>
                <w:rFonts w:ascii="Times New Roman" w:eastAsia="Times New Roman" w:hAnsi="Times New Roman" w:cs="Times New Roman"/>
                <w:b w:val="0"/>
                <w:caps/>
                <w:lang w:val="fr-FR"/>
              </w:rPr>
            </w:pPr>
            <w:r w:rsidRPr="0054203F">
              <w:rPr>
                <w:rFonts w:ascii="Times New Roman" w:eastAsia="Times New Roman" w:hAnsi="Times New Roman" w:cs="Times New Roman"/>
                <w:b w:val="0"/>
                <w:caps/>
                <w:lang w:val="fr-FR"/>
              </w:rPr>
              <w:lastRenderedPageBreak/>
              <w:t xml:space="preserve">Table 6.6.4.5.5A-3 </w:t>
            </w:r>
          </w:p>
          <w:p w14:paraId="61B731C2" w14:textId="77777777" w:rsidR="000318C3" w:rsidRPr="0054203F" w:rsidRDefault="000318C3" w:rsidP="00A728F9">
            <w:pPr>
              <w:pStyle w:val="Tabletitle"/>
              <w:rPr>
                <w:rFonts w:ascii="Times New Roman" w:hAnsi="Times New Roman" w:cs="Times New Roman"/>
              </w:rPr>
            </w:pPr>
            <w:r w:rsidRPr="0054203F">
              <w:rPr>
                <w:rFonts w:ascii="Times New Roman" w:hAnsi="Times New Roman" w:cs="Times New Roman"/>
              </w:rPr>
              <w:t>Medium Range BS operating band unwanted emission limits for one non-transmitted channel for 60 MHz and 80MHz channel bandwidth for band n96 and n102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1785"/>
              <w:gridCol w:w="4577"/>
              <w:gridCol w:w="1426"/>
            </w:tblGrid>
            <w:tr w:rsidR="000318C3" w:rsidRPr="0054203F" w14:paraId="17F7A876" w14:textId="77777777" w:rsidTr="00A728F9">
              <w:trPr>
                <w:cantSplit/>
                <w:jc w:val="center"/>
              </w:trPr>
              <w:tc>
                <w:tcPr>
                  <w:tcW w:w="1648" w:type="dxa"/>
                </w:tcPr>
                <w:p w14:paraId="4BFCDB8F" w14:textId="77777777" w:rsidR="000318C3" w:rsidRPr="0054203F" w:rsidRDefault="000318C3" w:rsidP="00A728F9">
                  <w:pPr>
                    <w:pStyle w:val="Tablehead0"/>
                  </w:pPr>
                  <w:r w:rsidRPr="0054203F">
                    <w:rPr>
                      <w:sz w:val="20"/>
                    </w:rPr>
                    <w:t xml:space="preserve">Frequency offset of measurement filter </w:t>
                  </w:r>
                  <w:r w:rsidRPr="0054203F">
                    <w:rPr>
                      <w:sz w:val="20"/>
                    </w:rPr>
                    <w:noBreakHyphen/>
                    <w:t xml:space="preserve">3dB point, </w:t>
                  </w:r>
                  <w:r w:rsidRPr="0054203F">
                    <w:t>Δf</w:t>
                  </w:r>
                  <w:r w:rsidRPr="0054203F">
                    <w:rPr>
                      <w:sz w:val="20"/>
                    </w:rPr>
                    <w:t>BE_offset</w:t>
                  </w:r>
                </w:p>
              </w:tc>
              <w:tc>
                <w:tcPr>
                  <w:tcW w:w="1842" w:type="dxa"/>
                </w:tcPr>
                <w:p w14:paraId="3E7FCEFF" w14:textId="77777777" w:rsidR="000318C3" w:rsidRPr="0054203F" w:rsidRDefault="000318C3" w:rsidP="00A728F9">
                  <w:pPr>
                    <w:pStyle w:val="Tablehead0"/>
                  </w:pPr>
                  <w:r w:rsidRPr="0054203F">
                    <w:rPr>
                      <w:sz w:val="20"/>
                    </w:rPr>
                    <w:t>Frequency offset of measurement filter centre frequency, f_BE_offset</w:t>
                  </w:r>
                </w:p>
              </w:tc>
              <w:tc>
                <w:tcPr>
                  <w:tcW w:w="4894" w:type="dxa"/>
                </w:tcPr>
                <w:p w14:paraId="4834E281" w14:textId="77777777" w:rsidR="000318C3" w:rsidRPr="0054203F" w:rsidRDefault="000318C3" w:rsidP="00A728F9">
                  <w:pPr>
                    <w:pStyle w:val="Tablehead0"/>
                  </w:pPr>
                  <w:r w:rsidRPr="0054203F">
                    <w:rPr>
                      <w:sz w:val="20"/>
                    </w:rPr>
                    <w:t>Basic limits</w:t>
                  </w:r>
                </w:p>
              </w:tc>
              <w:tc>
                <w:tcPr>
                  <w:tcW w:w="1430" w:type="dxa"/>
                </w:tcPr>
                <w:p w14:paraId="2FE24ED9" w14:textId="77777777" w:rsidR="000318C3" w:rsidRPr="0054203F" w:rsidRDefault="000318C3" w:rsidP="00A728F9">
                  <w:pPr>
                    <w:pStyle w:val="Tablehead0"/>
                    <w:rPr>
                      <w:sz w:val="20"/>
                    </w:rPr>
                  </w:pPr>
                  <w:r w:rsidRPr="0054203F">
                    <w:rPr>
                      <w:sz w:val="20"/>
                    </w:rPr>
                    <w:t xml:space="preserve">Measurement bandwidth </w:t>
                  </w:r>
                </w:p>
              </w:tc>
            </w:tr>
            <w:tr w:rsidR="000318C3" w:rsidRPr="0054203F" w14:paraId="562ACE5C" w14:textId="77777777" w:rsidTr="00A728F9">
              <w:trPr>
                <w:cantSplit/>
                <w:jc w:val="center"/>
              </w:trPr>
              <w:tc>
                <w:tcPr>
                  <w:tcW w:w="1648" w:type="dxa"/>
                </w:tcPr>
                <w:p w14:paraId="1306713D" w14:textId="77777777" w:rsidR="000318C3" w:rsidRPr="0054203F" w:rsidRDefault="000318C3" w:rsidP="00A728F9">
                  <w:pPr>
                    <w:pStyle w:val="TAC"/>
                    <w:rPr>
                      <w:rFonts w:ascii="Times New Roman" w:hAnsi="Times New Roman"/>
                      <w:lang w:val="fr-FR"/>
                    </w:rPr>
                  </w:pPr>
                  <w:r w:rsidRPr="0054203F">
                    <w:rPr>
                      <w:rFonts w:ascii="Times New Roman" w:eastAsia="DengXian" w:hAnsi="Times New Roman"/>
                      <w:szCs w:val="18"/>
                      <w:lang w:val="fr-FR" w:eastAsia="fr-FR"/>
                    </w:rPr>
                    <w:t xml:space="preserve">0 MHz </w:t>
                  </w:r>
                  <w:r w:rsidRPr="0054203F">
                    <w:rPr>
                      <w:rFonts w:asciiTheme="majorBidi" w:eastAsia="DengXian" w:hAnsiTheme="majorBidi" w:cstheme="majorBidi"/>
                      <w:lang w:val="fr-FR"/>
                    </w:rPr>
                    <w:sym w:font="Symbol" w:char="F0A3"/>
                  </w:r>
                  <w:r w:rsidRPr="0054203F">
                    <w:rPr>
                      <w:rFonts w:ascii="Times New Roman" w:eastAsia="DengXian" w:hAnsi="Times New Roman"/>
                      <w:szCs w:val="18"/>
                      <w:lang w:val="fr-FR" w:eastAsia="fr-FR"/>
                    </w:rPr>
                    <w:t xml:space="preserve"> </w:t>
                  </w:r>
                  <w:r w:rsidRPr="0054203F">
                    <w:rPr>
                      <w:rFonts w:asciiTheme="majorBidi" w:eastAsia="DengXian" w:hAnsiTheme="majorBidi" w:cstheme="majorBidi"/>
                      <w:lang w:val="fr-FR"/>
                    </w:rPr>
                    <w:sym w:font="Symbol" w:char="F044"/>
                  </w:r>
                  <w:r w:rsidRPr="0054203F">
                    <w:rPr>
                      <w:rFonts w:ascii="Times New Roman" w:hAnsi="Times New Roman"/>
                      <w:lang w:val="fr-FR" w:eastAsia="ko-KR"/>
                    </w:rPr>
                    <w:t>f</w:t>
                  </w:r>
                  <w:r w:rsidRPr="0054203F">
                    <w:rPr>
                      <w:rFonts w:ascii="Times New Roman" w:hAnsi="Times New Roman"/>
                      <w:vertAlign w:val="subscript"/>
                      <w:lang w:val="fr-FR" w:eastAsia="ko-KR"/>
                    </w:rPr>
                    <w:t>BE_offset</w:t>
                  </w:r>
                  <w:r w:rsidRPr="0054203F">
                    <w:rPr>
                      <w:rFonts w:ascii="Times New Roman" w:eastAsia="DengXian" w:hAnsi="Times New Roman"/>
                      <w:szCs w:val="18"/>
                      <w:lang w:val="fr-FR" w:eastAsia="fr-FR"/>
                    </w:rPr>
                    <w:t xml:space="preserve"> &lt; 1 MHz</w:t>
                  </w:r>
                </w:p>
              </w:tc>
              <w:tc>
                <w:tcPr>
                  <w:tcW w:w="1842" w:type="dxa"/>
                </w:tcPr>
                <w:p w14:paraId="7932F7BD" w14:textId="77777777" w:rsidR="000318C3" w:rsidRPr="0054203F" w:rsidRDefault="000318C3" w:rsidP="00A728F9">
                  <w:pPr>
                    <w:pStyle w:val="TAC"/>
                    <w:rPr>
                      <w:rFonts w:ascii="Times New Roman" w:hAnsi="Times New Roman"/>
                      <w:lang w:val="fr-FR"/>
                    </w:rPr>
                  </w:pPr>
                  <w:r w:rsidRPr="0054203F">
                    <w:rPr>
                      <w:rFonts w:ascii="Times New Roman" w:eastAsia="DengXian" w:hAnsi="Times New Roman"/>
                      <w:szCs w:val="18"/>
                      <w:lang w:val="fr-FR" w:eastAsia="fr-FR"/>
                    </w:rPr>
                    <w:t xml:space="preserve">0.05 MHz </w:t>
                  </w:r>
                  <w:r w:rsidRPr="0054203F">
                    <w:rPr>
                      <w:rFonts w:asciiTheme="majorBidi" w:eastAsia="DengXian" w:hAnsiTheme="majorBidi" w:cstheme="majorBidi"/>
                      <w:lang w:val="fr-FR"/>
                    </w:rPr>
                    <w:sym w:font="Symbol" w:char="F0A3"/>
                  </w:r>
                  <w:r w:rsidRPr="0054203F">
                    <w:rPr>
                      <w:rFonts w:ascii="Times New Roman" w:eastAsia="DengXian" w:hAnsi="Times New Roman"/>
                      <w:szCs w:val="18"/>
                      <w:lang w:val="fr-FR" w:eastAsia="fr-FR"/>
                    </w:rPr>
                    <w:t xml:space="preserve"> f_BE_offset &lt; 1.</w:t>
                  </w:r>
                  <w:r w:rsidRPr="0054203F">
                    <w:rPr>
                      <w:rFonts w:ascii="Times New Roman" w:eastAsia="DengXian" w:hAnsi="Times New Roman"/>
                      <w:szCs w:val="18"/>
                      <w:lang w:val="fr-FR" w:eastAsia="zh-CN"/>
                    </w:rPr>
                    <w:t>0</w:t>
                  </w:r>
                  <w:r w:rsidRPr="0054203F">
                    <w:rPr>
                      <w:rFonts w:ascii="Times New Roman" w:eastAsia="DengXian" w:hAnsi="Times New Roman"/>
                      <w:szCs w:val="18"/>
                      <w:lang w:val="fr-FR" w:eastAsia="fr-FR"/>
                    </w:rPr>
                    <w:t>5 MHz</w:t>
                  </w:r>
                </w:p>
              </w:tc>
              <w:tc>
                <w:tcPr>
                  <w:tcW w:w="4894" w:type="dxa"/>
                  <w:vAlign w:val="center"/>
                </w:tcPr>
                <w:p w14:paraId="335711E9" w14:textId="77777777" w:rsidR="000318C3" w:rsidRPr="0054203F" w:rsidRDefault="00A402BB" w:rsidP="00A728F9">
                  <w:pPr>
                    <w:pStyle w:val="TAC"/>
                    <w:rPr>
                      <w:rFonts w:ascii="Times New Roman" w:hAnsi="Times New Roman"/>
                      <w:lang w:val="fr-FR"/>
                    </w:rPr>
                  </w:pPr>
                  <m:oMathPara>
                    <m:oMath>
                      <m:sSub>
                        <m:sSubPr>
                          <m:ctrlPr>
                            <w:rPr>
                              <w:rFonts w:ascii="Cambria Math" w:eastAsia="DengXian" w:hAnsi="Cambria Math"/>
                              <w:i/>
                              <w:lang w:val="fr-FR" w:eastAsia="ja-JP"/>
                            </w:rPr>
                          </m:ctrlPr>
                        </m:sSubPr>
                        <m:e>
                          <m:r>
                            <w:rPr>
                              <w:rFonts w:ascii="Cambria Math" w:eastAsia="DengXian" w:hAnsi="Cambria Math"/>
                              <w:lang w:val="fr-FR" w:eastAsia="ja-JP"/>
                            </w:rPr>
                            <m:t>P</m:t>
                          </m:r>
                        </m:e>
                        <m:sub>
                          <m:r>
                            <m:rPr>
                              <m:nor/>
                            </m:rPr>
                            <w:rPr>
                              <w:rFonts w:ascii="Times New Roman" w:eastAsia="DengXian" w:hAnsi="Times New Roman"/>
                              <w:lang w:val="fr-FR" w:eastAsia="ja-JP"/>
                            </w:rPr>
                            <m:t>rated,x</m:t>
                          </m:r>
                          <m:ctrlPr>
                            <w:rPr>
                              <w:rFonts w:ascii="Cambria Math" w:eastAsia="DengXian" w:hAnsi="Cambria Math"/>
                              <w:lang w:val="fr-FR" w:eastAsia="ja-JP"/>
                            </w:rPr>
                          </m:ctrlPr>
                        </m:sub>
                      </m:sSub>
                      <m:r>
                        <m:rPr>
                          <m:nor/>
                        </m:rPr>
                        <w:rPr>
                          <w:rFonts w:ascii="Times New Roman" w:eastAsia="DengXian" w:hAnsi="Times New Roman"/>
                          <w:lang w:val="fr-FR" w:eastAsia="ja-JP"/>
                        </w:rPr>
                        <m:t>-10log10</m:t>
                      </m:r>
                      <m:d>
                        <m:dPr>
                          <m:ctrlPr>
                            <w:rPr>
                              <w:rFonts w:ascii="Cambria Math" w:eastAsia="DengXian" w:hAnsi="Cambria Math"/>
                              <w:i/>
                              <w:lang w:val="fr-FR" w:eastAsia="ja-JP"/>
                            </w:rPr>
                          </m:ctrlPr>
                        </m:dPr>
                        <m:e>
                          <m:f>
                            <m:fPr>
                              <m:ctrlPr>
                                <w:rPr>
                                  <w:rFonts w:ascii="Cambria Math" w:eastAsia="DengXian" w:hAnsi="Cambria Math"/>
                                  <w:lang w:val="fr-FR" w:eastAsia="ja-JP"/>
                                </w:rPr>
                              </m:ctrlPr>
                            </m:fPr>
                            <m:num>
                              <m:r>
                                <m:rPr>
                                  <m:nor/>
                                </m:rPr>
                                <w:rPr>
                                  <w:rFonts w:ascii="Times New Roman" w:eastAsia="DengXian" w:hAnsi="Times New Roman"/>
                                  <w:lang w:val="fr-FR" w:eastAsia="ja-JP"/>
                                </w:rPr>
                                <m:t>B</m:t>
                              </m:r>
                              <m:sSub>
                                <m:sSubPr>
                                  <m:ctrlPr>
                                    <w:rPr>
                                      <w:rFonts w:ascii="Cambria Math" w:eastAsia="DengXian" w:hAnsi="Cambria Math"/>
                                      <w:lang w:val="fr-FR" w:eastAsia="ja-JP"/>
                                    </w:rPr>
                                  </m:ctrlPr>
                                </m:sSubPr>
                                <m:e>
                                  <m:r>
                                    <m:rPr>
                                      <m:nor/>
                                    </m:rPr>
                                    <w:rPr>
                                      <w:rFonts w:ascii="Times New Roman" w:eastAsia="DengXian" w:hAnsi="Times New Roman"/>
                                      <w:lang w:val="fr-FR" w:eastAsia="ja-JP"/>
                                    </w:rPr>
                                    <m:t>W</m:t>
                                  </m:r>
                                </m:e>
                                <m:sub>
                                  <m:r>
                                    <m:rPr>
                                      <m:nor/>
                                    </m:rPr>
                                    <w:rPr>
                                      <w:rFonts w:ascii="Times New Roman" w:eastAsia="DengXian" w:hAnsi="Times New Roman"/>
                                      <w:lang w:val="fr-FR" w:eastAsia="ja-JP"/>
                                    </w:rPr>
                                    <m:t>Channel</m:t>
                                  </m:r>
                                </m:sub>
                              </m:sSub>
                              <m:ctrlPr>
                                <w:rPr>
                                  <w:rFonts w:ascii="Cambria Math" w:eastAsia="DengXian" w:hAnsi="Cambria Math"/>
                                  <w:i/>
                                  <w:lang w:val="fr-FR" w:eastAsia="ja-JP"/>
                                </w:rPr>
                              </m:ctrlPr>
                            </m:num>
                            <m:den>
                              <m:r>
                                <w:rPr>
                                  <w:rFonts w:ascii="Cambria Math" w:eastAsia="DengXian" w:hAnsi="Cambria Math"/>
                                  <w:lang w:val="fr-FR" w:eastAsia="ja-JP"/>
                                </w:rPr>
                                <m:t>100kHz</m:t>
                              </m:r>
                              <m:ctrlPr>
                                <w:rPr>
                                  <w:rFonts w:ascii="Cambria Math" w:eastAsia="DengXian" w:hAnsi="Cambria Math"/>
                                  <w:i/>
                                  <w:lang w:val="fr-FR" w:eastAsia="ja-JP"/>
                                </w:rPr>
                              </m:ctrlPr>
                            </m:den>
                          </m:f>
                        </m:e>
                      </m:d>
                      <m:r>
                        <w:rPr>
                          <w:rFonts w:ascii="Cambria Math" w:eastAsia="DengXian" w:hAnsi="Cambria Math"/>
                          <w:lang w:val="fr-FR" w:eastAsia="ja-JP"/>
                        </w:rPr>
                        <m:t>-20</m:t>
                      </m:r>
                      <m:d>
                        <m:dPr>
                          <m:ctrlPr>
                            <w:rPr>
                              <w:rFonts w:ascii="Cambria Math" w:eastAsia="DengXian" w:hAnsi="Cambria Math"/>
                              <w:i/>
                              <w:lang w:val="fr-FR" w:eastAsia="ja-JP"/>
                            </w:rPr>
                          </m:ctrlPr>
                        </m:dPr>
                        <m:e>
                          <m:f>
                            <m:fPr>
                              <m:ctrlPr>
                                <w:rPr>
                                  <w:rFonts w:ascii="Cambria Math" w:eastAsia="DengXian" w:hAnsi="Cambria Math"/>
                                  <w:i/>
                                  <w:lang w:val="fr-FR" w:eastAsia="ja-JP"/>
                                </w:rPr>
                              </m:ctrlPr>
                            </m:fPr>
                            <m:num>
                              <m:sSub>
                                <m:sSubPr>
                                  <m:ctrlPr>
                                    <w:rPr>
                                      <w:rFonts w:ascii="Cambria Math" w:eastAsia="DengXian" w:hAnsi="Cambria Math"/>
                                      <w:i/>
                                      <w:lang w:val="fr-FR" w:eastAsia="ja-JP"/>
                                    </w:rPr>
                                  </m:ctrlPr>
                                </m:sSubPr>
                                <m:e>
                                  <m:r>
                                    <w:rPr>
                                      <w:rFonts w:ascii="Cambria Math" w:eastAsia="DengXian" w:hAnsi="Cambria Math"/>
                                      <w:lang w:val="fr-FR" w:eastAsia="ja-JP"/>
                                    </w:rPr>
                                    <m:t>f</m:t>
                                  </m:r>
                                </m:e>
                                <m:sub>
                                  <m:r>
                                    <w:rPr>
                                      <w:rFonts w:ascii="Cambria Math" w:eastAsia="DengXian" w:hAnsi="Cambria Math"/>
                                      <w:lang w:val="fr-FR" w:eastAsia="ja-JP"/>
                                    </w:rPr>
                                    <m:t>B</m:t>
                                  </m:r>
                                  <m:sSub>
                                    <m:sSubPr>
                                      <m:ctrlPr>
                                        <w:rPr>
                                          <w:rFonts w:ascii="Cambria Math" w:eastAsia="DengXian" w:hAnsi="Cambria Math"/>
                                          <w:i/>
                                          <w:lang w:val="fr-FR" w:eastAsia="ja-JP"/>
                                        </w:rPr>
                                      </m:ctrlPr>
                                    </m:sSubPr>
                                    <m:e>
                                      <m:r>
                                        <w:rPr>
                                          <w:rFonts w:ascii="Cambria Math" w:eastAsia="DengXian" w:hAnsi="Cambria Math"/>
                                          <w:lang w:val="fr-FR" w:eastAsia="ja-JP"/>
                                        </w:rPr>
                                        <m:t>E</m:t>
                                      </m:r>
                                    </m:e>
                                    <m:sub>
                                      <m:r>
                                        <w:rPr>
                                          <w:rFonts w:ascii="Cambria Math" w:eastAsia="DengXian" w:hAnsi="Cambria Math"/>
                                          <w:lang w:val="fr-FR" w:eastAsia="ja-JP"/>
                                        </w:rPr>
                                        <m:t>offset</m:t>
                                      </m:r>
                                    </m:sub>
                                  </m:sSub>
                                </m:sub>
                              </m:sSub>
                            </m:num>
                            <m:den>
                              <m:r>
                                <w:rPr>
                                  <w:rFonts w:ascii="Cambria Math" w:eastAsia="DengXian" w:hAnsi="Cambria Math"/>
                                  <w:lang w:val="fr-FR" w:eastAsia="ja-JP"/>
                                </w:rPr>
                                <m:t>MHz</m:t>
                              </m:r>
                            </m:den>
                          </m:f>
                          <m:r>
                            <w:rPr>
                              <w:rFonts w:ascii="Cambria Math" w:eastAsia="DengXian" w:hAnsi="Cambria Math"/>
                              <w:lang w:val="fr-FR" w:eastAsia="ja-JP"/>
                            </w:rPr>
                            <m:t>-0.05</m:t>
                          </m:r>
                        </m:e>
                      </m:d>
                      <m:r>
                        <w:rPr>
                          <w:rFonts w:ascii="Cambria Math" w:eastAsia="DengXian" w:hAnsi="Cambria Math"/>
                          <w:lang w:val="fr-FR" w:eastAsia="ja-JP"/>
                        </w:rPr>
                        <m:t>+</m:t>
                      </m:r>
                      <m:r>
                        <w:rPr>
                          <w:rFonts w:ascii="Cambria Math" w:eastAsia="DengXian" w:hAnsi="Cambria Math"/>
                          <w:lang w:val="fr-FR" w:eastAsia="zh-CN"/>
                        </w:rPr>
                        <m:t>2.2</m:t>
                      </m:r>
                      <m:r>
                        <w:rPr>
                          <w:rFonts w:ascii="Cambria Math" w:eastAsia="DengXian" w:hAnsi="Cambria Math"/>
                          <w:lang w:val="fr-FR" w:eastAsia="ja-JP"/>
                        </w:rPr>
                        <m:t>dB</m:t>
                      </m:r>
                    </m:oMath>
                  </m:oMathPara>
                </w:p>
              </w:tc>
              <w:tc>
                <w:tcPr>
                  <w:tcW w:w="1430" w:type="dxa"/>
                  <w:vAlign w:val="center"/>
                </w:tcPr>
                <w:p w14:paraId="2E56E20D" w14:textId="77777777" w:rsidR="000318C3" w:rsidRPr="0054203F" w:rsidRDefault="000318C3" w:rsidP="00A728F9">
                  <w:pPr>
                    <w:pStyle w:val="TAC"/>
                    <w:rPr>
                      <w:rFonts w:ascii="Times New Roman" w:hAnsi="Times New Roman"/>
                      <w:lang w:val="fr-FR"/>
                    </w:rPr>
                  </w:pPr>
                  <w:r w:rsidRPr="0054203F">
                    <w:rPr>
                      <w:rFonts w:ascii="Times New Roman" w:eastAsia="DengXian" w:hAnsi="Times New Roman"/>
                      <w:szCs w:val="18"/>
                      <w:lang w:val="fr-FR" w:eastAsia="fr-FR"/>
                    </w:rPr>
                    <w:t>100 kHz</w:t>
                  </w:r>
                </w:p>
              </w:tc>
            </w:tr>
            <w:tr w:rsidR="000318C3" w:rsidRPr="0054203F" w14:paraId="113EBD8A" w14:textId="77777777" w:rsidTr="00A728F9">
              <w:trPr>
                <w:cantSplit/>
                <w:jc w:val="center"/>
              </w:trPr>
              <w:tc>
                <w:tcPr>
                  <w:tcW w:w="1648" w:type="dxa"/>
                </w:tcPr>
                <w:p w14:paraId="433B7DC2" w14:textId="77777777" w:rsidR="000318C3" w:rsidRPr="0054203F" w:rsidRDefault="000318C3" w:rsidP="00A728F9">
                  <w:pPr>
                    <w:pStyle w:val="TAC"/>
                    <w:rPr>
                      <w:rFonts w:ascii="Times New Roman" w:hAnsi="Times New Roman"/>
                      <w:lang w:val="fr-FR"/>
                    </w:rPr>
                  </w:pPr>
                  <w:r w:rsidRPr="0054203F">
                    <w:rPr>
                      <w:rFonts w:ascii="Times New Roman" w:eastAsia="DengXian" w:hAnsi="Times New Roman"/>
                      <w:szCs w:val="18"/>
                      <w:lang w:val="fr-FR" w:eastAsia="fr-FR"/>
                    </w:rPr>
                    <w:t xml:space="preserve">1 MHz </w:t>
                  </w:r>
                  <w:r w:rsidRPr="0054203F">
                    <w:rPr>
                      <w:rFonts w:asciiTheme="majorBidi" w:eastAsia="DengXian" w:hAnsiTheme="majorBidi" w:cstheme="majorBidi"/>
                      <w:lang w:val="fr-FR"/>
                    </w:rPr>
                    <w:sym w:font="Symbol" w:char="F0A3"/>
                  </w:r>
                  <w:r w:rsidRPr="0054203F">
                    <w:rPr>
                      <w:rFonts w:ascii="Times New Roman" w:eastAsia="DengXian" w:hAnsi="Times New Roman"/>
                      <w:szCs w:val="18"/>
                      <w:lang w:val="fr-FR" w:eastAsia="fr-FR"/>
                    </w:rPr>
                    <w:t xml:space="preserve"> </w:t>
                  </w:r>
                  <w:r w:rsidRPr="0054203F">
                    <w:rPr>
                      <w:rFonts w:asciiTheme="majorBidi" w:eastAsia="DengXian" w:hAnsiTheme="majorBidi" w:cstheme="majorBidi"/>
                      <w:lang w:val="fr-FR"/>
                    </w:rPr>
                    <w:sym w:font="Symbol" w:char="F044"/>
                  </w:r>
                  <w:r w:rsidRPr="0054203F">
                    <w:rPr>
                      <w:rFonts w:ascii="Times New Roman" w:hAnsi="Times New Roman"/>
                      <w:lang w:val="fr-FR" w:eastAsia="ko-KR"/>
                    </w:rPr>
                    <w:t>f</w:t>
                  </w:r>
                  <w:r w:rsidRPr="0054203F">
                    <w:rPr>
                      <w:rFonts w:ascii="Times New Roman" w:hAnsi="Times New Roman"/>
                      <w:vertAlign w:val="subscript"/>
                      <w:lang w:val="fr-FR" w:eastAsia="ko-KR"/>
                    </w:rPr>
                    <w:t>BE_offset</w:t>
                  </w:r>
                  <w:r w:rsidRPr="0054203F">
                    <w:rPr>
                      <w:rFonts w:ascii="Times New Roman" w:eastAsia="DengXian" w:hAnsi="Times New Roman"/>
                      <w:szCs w:val="18"/>
                      <w:lang w:val="fr-FR" w:eastAsia="fr-FR"/>
                    </w:rPr>
                    <w:t xml:space="preserve"> &lt; </w:t>
                  </w:r>
                  <w:r w:rsidRPr="0054203F">
                    <w:rPr>
                      <w:rFonts w:ascii="Times New Roman" w:eastAsia="DengXian" w:hAnsi="Times New Roman"/>
                      <w:szCs w:val="18"/>
                      <w:lang w:val="fr-FR" w:eastAsia="zh-CN"/>
                    </w:rPr>
                    <w:t>10</w:t>
                  </w:r>
                  <w:r w:rsidRPr="0054203F">
                    <w:rPr>
                      <w:rFonts w:ascii="Times New Roman" w:eastAsia="DengXian" w:hAnsi="Times New Roman"/>
                      <w:szCs w:val="18"/>
                      <w:lang w:val="fr-FR" w:eastAsia="fr-FR"/>
                    </w:rPr>
                    <w:t xml:space="preserve"> MHz</w:t>
                  </w:r>
                </w:p>
              </w:tc>
              <w:tc>
                <w:tcPr>
                  <w:tcW w:w="1842" w:type="dxa"/>
                </w:tcPr>
                <w:p w14:paraId="5C544940" w14:textId="77777777" w:rsidR="000318C3" w:rsidRPr="0054203F" w:rsidRDefault="000318C3" w:rsidP="00A728F9">
                  <w:pPr>
                    <w:pStyle w:val="TAC"/>
                    <w:rPr>
                      <w:rFonts w:ascii="Times New Roman" w:hAnsi="Times New Roman"/>
                      <w:lang w:val="fr-FR"/>
                    </w:rPr>
                  </w:pPr>
                  <w:r w:rsidRPr="0054203F">
                    <w:rPr>
                      <w:rFonts w:ascii="Times New Roman" w:eastAsia="DengXian" w:hAnsi="Times New Roman"/>
                      <w:szCs w:val="18"/>
                      <w:lang w:val="fr-FR" w:eastAsia="fr-FR"/>
                    </w:rPr>
                    <w:t>1.</w:t>
                  </w:r>
                  <w:r w:rsidRPr="0054203F">
                    <w:rPr>
                      <w:rFonts w:ascii="Times New Roman" w:eastAsia="DengXian" w:hAnsi="Times New Roman"/>
                      <w:szCs w:val="18"/>
                      <w:lang w:val="fr-FR" w:eastAsia="zh-CN"/>
                    </w:rPr>
                    <w:t>0</w:t>
                  </w:r>
                  <w:r w:rsidRPr="0054203F">
                    <w:rPr>
                      <w:rFonts w:ascii="Times New Roman" w:eastAsia="DengXian" w:hAnsi="Times New Roman"/>
                      <w:szCs w:val="18"/>
                      <w:lang w:val="fr-FR" w:eastAsia="fr-FR"/>
                    </w:rPr>
                    <w:t xml:space="preserve">5 MHz </w:t>
                  </w:r>
                  <w:r w:rsidRPr="0054203F">
                    <w:rPr>
                      <w:rFonts w:asciiTheme="majorBidi" w:eastAsia="DengXian" w:hAnsiTheme="majorBidi" w:cstheme="majorBidi"/>
                      <w:lang w:val="fr-FR"/>
                    </w:rPr>
                    <w:sym w:font="Symbol" w:char="F0A3"/>
                  </w:r>
                  <w:r w:rsidRPr="0054203F">
                    <w:rPr>
                      <w:rFonts w:ascii="Times New Roman" w:eastAsia="DengXian" w:hAnsi="Times New Roman"/>
                      <w:szCs w:val="18"/>
                      <w:lang w:val="fr-FR" w:eastAsia="fr-FR"/>
                    </w:rPr>
                    <w:t xml:space="preserve"> f_BE_offset &lt; </w:t>
                  </w:r>
                  <w:r w:rsidRPr="0054203F">
                    <w:rPr>
                      <w:rFonts w:ascii="Times New Roman" w:eastAsia="DengXian" w:hAnsi="Times New Roman"/>
                      <w:szCs w:val="18"/>
                      <w:lang w:val="fr-FR" w:eastAsia="zh-CN"/>
                    </w:rPr>
                    <w:t>10.05</w:t>
                  </w:r>
                  <w:r w:rsidRPr="0054203F">
                    <w:rPr>
                      <w:rFonts w:ascii="Times New Roman" w:eastAsia="DengXian" w:hAnsi="Times New Roman"/>
                      <w:szCs w:val="18"/>
                      <w:lang w:val="fr-FR" w:eastAsia="fr-FR"/>
                    </w:rPr>
                    <w:t xml:space="preserve"> MHz</w:t>
                  </w:r>
                </w:p>
              </w:tc>
              <w:tc>
                <w:tcPr>
                  <w:tcW w:w="4894" w:type="dxa"/>
                  <w:vAlign w:val="center"/>
                </w:tcPr>
                <w:p w14:paraId="288B0AEC" w14:textId="77777777" w:rsidR="000318C3" w:rsidRPr="0054203F" w:rsidRDefault="00A402BB" w:rsidP="00A728F9">
                  <w:pPr>
                    <w:pStyle w:val="TAC"/>
                    <w:rPr>
                      <w:rFonts w:ascii="Times New Roman" w:hAnsi="Times New Roman"/>
                      <w:lang w:val="fr-FR"/>
                    </w:rPr>
                  </w:pPr>
                  <m:oMathPara>
                    <m:oMath>
                      <m:sSub>
                        <m:sSubPr>
                          <m:ctrlPr>
                            <w:rPr>
                              <w:rFonts w:ascii="Cambria Math" w:eastAsia="DengXian" w:hAnsi="Cambria Math"/>
                              <w:i/>
                              <w:lang w:val="fr-FR" w:eastAsia="ja-JP"/>
                            </w:rPr>
                          </m:ctrlPr>
                        </m:sSubPr>
                        <m:e>
                          <m:r>
                            <w:rPr>
                              <w:rFonts w:ascii="Cambria Math" w:eastAsia="DengXian" w:hAnsi="Cambria Math"/>
                              <w:lang w:val="fr-FR" w:eastAsia="ja-JP"/>
                            </w:rPr>
                            <m:t>P</m:t>
                          </m:r>
                        </m:e>
                        <m:sub>
                          <m:r>
                            <m:rPr>
                              <m:nor/>
                            </m:rPr>
                            <w:rPr>
                              <w:rFonts w:ascii="Times New Roman" w:eastAsia="DengXian" w:hAnsi="Times New Roman"/>
                              <w:lang w:val="fr-FR" w:eastAsia="ja-JP"/>
                            </w:rPr>
                            <m:t>rated,x</m:t>
                          </m:r>
                          <m:ctrlPr>
                            <w:rPr>
                              <w:rFonts w:ascii="Cambria Math" w:eastAsia="DengXian" w:hAnsi="Cambria Math"/>
                              <w:lang w:val="fr-FR" w:eastAsia="ja-JP"/>
                            </w:rPr>
                          </m:ctrlPr>
                        </m:sub>
                      </m:sSub>
                      <m:r>
                        <m:rPr>
                          <m:nor/>
                        </m:rPr>
                        <w:rPr>
                          <w:rFonts w:ascii="Times New Roman" w:eastAsia="DengXian" w:hAnsi="Times New Roman"/>
                          <w:lang w:val="fr-FR" w:eastAsia="ja-JP"/>
                        </w:rPr>
                        <m:t>-10log10</m:t>
                      </m:r>
                      <m:d>
                        <m:dPr>
                          <m:ctrlPr>
                            <w:rPr>
                              <w:rFonts w:ascii="Cambria Math" w:eastAsia="DengXian" w:hAnsi="Cambria Math"/>
                              <w:i/>
                              <w:lang w:val="fr-FR" w:eastAsia="ja-JP"/>
                            </w:rPr>
                          </m:ctrlPr>
                        </m:dPr>
                        <m:e>
                          <m:f>
                            <m:fPr>
                              <m:ctrlPr>
                                <w:rPr>
                                  <w:rFonts w:ascii="Cambria Math" w:eastAsia="DengXian" w:hAnsi="Cambria Math"/>
                                  <w:lang w:val="fr-FR" w:eastAsia="ja-JP"/>
                                </w:rPr>
                              </m:ctrlPr>
                            </m:fPr>
                            <m:num>
                              <m:r>
                                <m:rPr>
                                  <m:nor/>
                                </m:rPr>
                                <w:rPr>
                                  <w:rFonts w:ascii="Times New Roman" w:eastAsia="DengXian" w:hAnsi="Times New Roman"/>
                                  <w:lang w:val="fr-FR" w:eastAsia="ja-JP"/>
                                </w:rPr>
                                <m:t>B</m:t>
                              </m:r>
                              <m:sSub>
                                <m:sSubPr>
                                  <m:ctrlPr>
                                    <w:rPr>
                                      <w:rFonts w:ascii="Cambria Math" w:eastAsia="DengXian" w:hAnsi="Cambria Math"/>
                                      <w:lang w:val="fr-FR" w:eastAsia="ja-JP"/>
                                    </w:rPr>
                                  </m:ctrlPr>
                                </m:sSubPr>
                                <m:e>
                                  <m:r>
                                    <m:rPr>
                                      <m:nor/>
                                    </m:rPr>
                                    <w:rPr>
                                      <w:rFonts w:ascii="Times New Roman" w:eastAsia="DengXian" w:hAnsi="Times New Roman"/>
                                      <w:lang w:val="fr-FR" w:eastAsia="ja-JP"/>
                                    </w:rPr>
                                    <m:t>W</m:t>
                                  </m:r>
                                </m:e>
                                <m:sub>
                                  <m:r>
                                    <m:rPr>
                                      <m:nor/>
                                    </m:rPr>
                                    <w:rPr>
                                      <w:rFonts w:ascii="Times New Roman" w:eastAsia="DengXian" w:hAnsi="Times New Roman"/>
                                      <w:lang w:val="fr-FR" w:eastAsia="ja-JP"/>
                                    </w:rPr>
                                    <m:t>Channel</m:t>
                                  </m:r>
                                </m:sub>
                              </m:sSub>
                              <m:ctrlPr>
                                <w:rPr>
                                  <w:rFonts w:ascii="Cambria Math" w:eastAsia="DengXian" w:hAnsi="Cambria Math"/>
                                  <w:i/>
                                  <w:lang w:val="fr-FR" w:eastAsia="ja-JP"/>
                                </w:rPr>
                              </m:ctrlPr>
                            </m:num>
                            <m:den>
                              <m:r>
                                <w:rPr>
                                  <w:rFonts w:ascii="Cambria Math" w:eastAsia="DengXian" w:hAnsi="Cambria Math"/>
                                  <w:lang w:val="fr-FR" w:eastAsia="ja-JP"/>
                                </w:rPr>
                                <m:t>100kHz</m:t>
                              </m:r>
                              <m:ctrlPr>
                                <w:rPr>
                                  <w:rFonts w:ascii="Cambria Math" w:eastAsia="DengXian" w:hAnsi="Cambria Math"/>
                                  <w:i/>
                                  <w:lang w:val="fr-FR" w:eastAsia="ja-JP"/>
                                </w:rPr>
                              </m:ctrlPr>
                            </m:den>
                          </m:f>
                        </m:e>
                      </m:d>
                      <m:r>
                        <w:rPr>
                          <w:rFonts w:ascii="Cambria Math" w:eastAsia="DengXian" w:hAnsi="Cambria Math"/>
                          <w:lang w:val="fr-FR" w:eastAsia="ja-JP"/>
                        </w:rPr>
                        <m:t>-1</m:t>
                      </m:r>
                      <m:r>
                        <w:rPr>
                          <w:rFonts w:ascii="Cambria Math" w:eastAsia="DengXian" w:hAnsi="Cambria Math"/>
                          <w:lang w:val="fr-FR" w:eastAsia="zh-CN"/>
                        </w:rPr>
                        <m:t>7.8</m:t>
                      </m:r>
                      <m:r>
                        <w:rPr>
                          <w:rFonts w:ascii="Cambria Math" w:eastAsia="DengXian" w:hAnsi="Cambria Math"/>
                          <w:lang w:val="fr-FR" w:eastAsia="ja-JP"/>
                        </w:rPr>
                        <m:t>-</m:t>
                      </m:r>
                      <m:f>
                        <m:fPr>
                          <m:ctrlPr>
                            <w:rPr>
                              <w:rFonts w:ascii="Cambria Math" w:eastAsia="DengXian" w:hAnsi="Cambria Math"/>
                              <w:i/>
                              <w:lang w:val="fr-FR" w:eastAsia="ja-JP"/>
                            </w:rPr>
                          </m:ctrlPr>
                        </m:fPr>
                        <m:num>
                          <m:r>
                            <w:rPr>
                              <w:rFonts w:ascii="Cambria Math" w:eastAsia="DengXian" w:hAnsi="Cambria Math"/>
                              <w:lang w:val="fr-FR" w:eastAsia="ja-JP"/>
                            </w:rPr>
                            <m:t>1</m:t>
                          </m:r>
                        </m:num>
                        <m:den>
                          <m:r>
                            <w:rPr>
                              <w:rFonts w:ascii="Cambria Math" w:eastAsia="DengXian" w:hAnsi="Cambria Math"/>
                              <w:lang w:val="fr-FR" w:eastAsia="ja-JP"/>
                            </w:rPr>
                            <m:t>3</m:t>
                          </m:r>
                        </m:den>
                      </m:f>
                      <m:d>
                        <m:dPr>
                          <m:ctrlPr>
                            <w:rPr>
                              <w:rFonts w:ascii="Cambria Math" w:eastAsia="DengXian" w:hAnsi="Cambria Math"/>
                              <w:i/>
                              <w:lang w:val="fr-FR" w:eastAsia="ja-JP"/>
                            </w:rPr>
                          </m:ctrlPr>
                        </m:dPr>
                        <m:e>
                          <m:f>
                            <m:fPr>
                              <m:ctrlPr>
                                <w:rPr>
                                  <w:rFonts w:ascii="Cambria Math" w:eastAsia="DengXian" w:hAnsi="Cambria Math"/>
                                  <w:i/>
                                  <w:lang w:val="fr-FR" w:eastAsia="ja-JP"/>
                                </w:rPr>
                              </m:ctrlPr>
                            </m:fPr>
                            <m:num>
                              <m:r>
                                <w:rPr>
                                  <w:rFonts w:ascii="Cambria Math" w:eastAsia="DengXian" w:hAnsi="Cambria Math"/>
                                  <w:lang w:val="fr-FR" w:eastAsia="ja-JP"/>
                                </w:rPr>
                                <m:t>f_BE_offset</m:t>
                              </m:r>
                            </m:num>
                            <m:den>
                              <m:r>
                                <w:rPr>
                                  <w:rFonts w:ascii="Cambria Math" w:eastAsia="DengXian" w:hAnsi="Cambria Math"/>
                                  <w:lang w:val="fr-FR" w:eastAsia="ja-JP"/>
                                </w:rPr>
                                <m:t>MHz</m:t>
                              </m:r>
                            </m:den>
                          </m:f>
                          <m:r>
                            <w:rPr>
                              <w:rFonts w:ascii="Cambria Math" w:eastAsia="DengXian" w:hAnsi="Cambria Math"/>
                              <w:lang w:val="fr-FR" w:eastAsia="ja-JP"/>
                            </w:rPr>
                            <m:t>-1.05</m:t>
                          </m:r>
                        </m:e>
                      </m:d>
                      <m:r>
                        <w:rPr>
                          <w:rFonts w:ascii="Cambria Math" w:eastAsia="DengXian" w:hAnsi="Cambria Math"/>
                          <w:lang w:val="fr-FR" w:eastAsia="ja-JP"/>
                        </w:rPr>
                        <m:t>dB</m:t>
                      </m:r>
                    </m:oMath>
                  </m:oMathPara>
                </w:p>
              </w:tc>
              <w:tc>
                <w:tcPr>
                  <w:tcW w:w="1430" w:type="dxa"/>
                  <w:vAlign w:val="center"/>
                </w:tcPr>
                <w:p w14:paraId="792EBE12" w14:textId="77777777" w:rsidR="000318C3" w:rsidRPr="0054203F" w:rsidRDefault="000318C3" w:rsidP="00A728F9">
                  <w:pPr>
                    <w:pStyle w:val="TAC"/>
                    <w:rPr>
                      <w:rFonts w:ascii="Times New Roman" w:hAnsi="Times New Roman"/>
                      <w:lang w:val="fr-FR"/>
                    </w:rPr>
                  </w:pPr>
                  <w:r w:rsidRPr="0054203F">
                    <w:rPr>
                      <w:rFonts w:ascii="Times New Roman" w:eastAsia="DengXian" w:hAnsi="Times New Roman"/>
                      <w:szCs w:val="18"/>
                      <w:lang w:val="fr-FR" w:eastAsia="fr-FR"/>
                    </w:rPr>
                    <w:t>100 kHz</w:t>
                  </w:r>
                </w:p>
              </w:tc>
            </w:tr>
            <w:tr w:rsidR="000318C3" w:rsidRPr="0054203F" w14:paraId="536E1649" w14:textId="77777777" w:rsidTr="00A728F9">
              <w:trPr>
                <w:cantSplit/>
                <w:jc w:val="center"/>
              </w:trPr>
              <w:tc>
                <w:tcPr>
                  <w:tcW w:w="1648" w:type="dxa"/>
                </w:tcPr>
                <w:p w14:paraId="2EFA1A7F" w14:textId="77777777" w:rsidR="000318C3" w:rsidRPr="0054203F" w:rsidRDefault="000318C3" w:rsidP="00A728F9">
                  <w:pPr>
                    <w:pStyle w:val="TAC"/>
                    <w:rPr>
                      <w:rFonts w:ascii="Times New Roman" w:hAnsi="Times New Roman"/>
                      <w:lang w:val="fr-FR"/>
                    </w:rPr>
                  </w:pPr>
                  <w:r w:rsidRPr="0054203F">
                    <w:rPr>
                      <w:rFonts w:ascii="Times New Roman" w:eastAsia="DengXian" w:hAnsi="Times New Roman"/>
                      <w:szCs w:val="18"/>
                      <w:lang w:val="fr-FR" w:eastAsia="fr-FR"/>
                    </w:rPr>
                    <w:t>1</w:t>
                  </w:r>
                  <w:r w:rsidRPr="0054203F">
                    <w:rPr>
                      <w:rFonts w:ascii="Times New Roman" w:eastAsia="DengXian" w:hAnsi="Times New Roman"/>
                      <w:szCs w:val="18"/>
                      <w:lang w:val="fr-FR" w:eastAsia="zh-CN"/>
                    </w:rPr>
                    <w:t>0</w:t>
                  </w:r>
                  <w:r w:rsidRPr="0054203F">
                    <w:rPr>
                      <w:rFonts w:ascii="Times New Roman" w:eastAsia="DengXian" w:hAnsi="Times New Roman"/>
                      <w:szCs w:val="18"/>
                      <w:lang w:val="fr-FR" w:eastAsia="fr-FR"/>
                    </w:rPr>
                    <w:t xml:space="preserve"> MHz </w:t>
                  </w:r>
                  <w:r w:rsidRPr="0054203F">
                    <w:rPr>
                      <w:rFonts w:asciiTheme="majorBidi" w:eastAsia="DengXian" w:hAnsiTheme="majorBidi" w:cstheme="majorBidi"/>
                      <w:lang w:val="fr-FR"/>
                    </w:rPr>
                    <w:sym w:font="Symbol" w:char="F0A3"/>
                  </w:r>
                  <w:r w:rsidRPr="0054203F">
                    <w:rPr>
                      <w:rFonts w:ascii="Times New Roman" w:eastAsia="DengXian" w:hAnsi="Times New Roman"/>
                      <w:szCs w:val="18"/>
                      <w:lang w:val="fr-FR" w:eastAsia="fr-FR"/>
                    </w:rPr>
                    <w:t xml:space="preserve"> </w:t>
                  </w:r>
                  <w:r w:rsidRPr="0054203F">
                    <w:rPr>
                      <w:rFonts w:asciiTheme="majorBidi" w:eastAsia="DengXian" w:hAnsiTheme="majorBidi" w:cstheme="majorBidi"/>
                      <w:lang w:val="fr-FR"/>
                    </w:rPr>
                    <w:sym w:font="Symbol" w:char="F044"/>
                  </w:r>
                  <w:r w:rsidRPr="0054203F">
                    <w:rPr>
                      <w:rFonts w:ascii="Times New Roman" w:hAnsi="Times New Roman"/>
                      <w:lang w:val="fr-FR" w:eastAsia="ko-KR"/>
                    </w:rPr>
                    <w:t>f</w:t>
                  </w:r>
                  <w:r w:rsidRPr="0054203F">
                    <w:rPr>
                      <w:rFonts w:ascii="Times New Roman" w:hAnsi="Times New Roman"/>
                      <w:vertAlign w:val="subscript"/>
                      <w:lang w:val="fr-FR" w:eastAsia="ko-KR"/>
                    </w:rPr>
                    <w:t>BE_offset</w:t>
                  </w:r>
                  <w:r w:rsidRPr="0054203F">
                    <w:rPr>
                      <w:rFonts w:ascii="Times New Roman" w:eastAsia="DengXian" w:hAnsi="Times New Roman"/>
                      <w:szCs w:val="18"/>
                      <w:lang w:val="fr-FR" w:eastAsia="fr-FR"/>
                    </w:rPr>
                    <w:t xml:space="preserve"> &lt; </w:t>
                  </w:r>
                  <w:r w:rsidRPr="0054203F">
                    <w:rPr>
                      <w:rFonts w:ascii="Times New Roman" w:eastAsia="DengXian" w:hAnsi="Times New Roman"/>
                      <w:szCs w:val="18"/>
                      <w:lang w:val="fr-FR" w:eastAsia="zh-CN"/>
                    </w:rPr>
                    <w:t>19</w:t>
                  </w:r>
                  <w:r w:rsidRPr="0054203F">
                    <w:rPr>
                      <w:rFonts w:ascii="Times New Roman" w:eastAsia="DengXian" w:hAnsi="Times New Roman"/>
                      <w:szCs w:val="18"/>
                      <w:lang w:val="fr-FR" w:eastAsia="fr-FR"/>
                    </w:rPr>
                    <w:t xml:space="preserve"> MHz</w:t>
                  </w:r>
                </w:p>
              </w:tc>
              <w:tc>
                <w:tcPr>
                  <w:tcW w:w="1842" w:type="dxa"/>
                </w:tcPr>
                <w:p w14:paraId="4BD738ED" w14:textId="77777777" w:rsidR="000318C3" w:rsidRPr="0054203F" w:rsidRDefault="000318C3" w:rsidP="00A728F9">
                  <w:pPr>
                    <w:pStyle w:val="TAC"/>
                    <w:rPr>
                      <w:rFonts w:ascii="Times New Roman" w:hAnsi="Times New Roman"/>
                      <w:lang w:val="fr-FR"/>
                    </w:rPr>
                  </w:pPr>
                  <w:r w:rsidRPr="0054203F">
                    <w:rPr>
                      <w:rFonts w:ascii="Times New Roman" w:eastAsia="DengXian" w:hAnsi="Times New Roman"/>
                      <w:szCs w:val="18"/>
                      <w:lang w:val="fr-FR" w:eastAsia="fr-FR"/>
                    </w:rPr>
                    <w:t>1</w:t>
                  </w:r>
                  <w:r w:rsidRPr="0054203F">
                    <w:rPr>
                      <w:rFonts w:ascii="Times New Roman" w:eastAsia="DengXian" w:hAnsi="Times New Roman"/>
                      <w:szCs w:val="18"/>
                      <w:lang w:val="fr-FR" w:eastAsia="zh-CN"/>
                    </w:rPr>
                    <w:t>0</w:t>
                  </w:r>
                  <w:r w:rsidRPr="0054203F">
                    <w:rPr>
                      <w:rFonts w:ascii="Times New Roman" w:eastAsia="DengXian" w:hAnsi="Times New Roman"/>
                      <w:szCs w:val="18"/>
                      <w:lang w:val="fr-FR" w:eastAsia="fr-FR"/>
                    </w:rPr>
                    <w:t>.</w:t>
                  </w:r>
                  <w:r w:rsidRPr="0054203F">
                    <w:rPr>
                      <w:rFonts w:ascii="Times New Roman" w:eastAsia="DengXian" w:hAnsi="Times New Roman"/>
                      <w:szCs w:val="18"/>
                      <w:lang w:val="fr-FR" w:eastAsia="zh-CN"/>
                    </w:rPr>
                    <w:t>0</w:t>
                  </w:r>
                  <w:r w:rsidRPr="0054203F">
                    <w:rPr>
                      <w:rFonts w:ascii="Times New Roman" w:eastAsia="DengXian" w:hAnsi="Times New Roman"/>
                      <w:szCs w:val="18"/>
                      <w:lang w:val="fr-FR" w:eastAsia="fr-FR"/>
                    </w:rPr>
                    <w:t xml:space="preserve">5 MHz </w:t>
                  </w:r>
                  <w:r w:rsidRPr="0054203F">
                    <w:rPr>
                      <w:rFonts w:asciiTheme="majorBidi" w:eastAsia="DengXian" w:hAnsiTheme="majorBidi" w:cstheme="majorBidi"/>
                      <w:lang w:val="fr-FR"/>
                    </w:rPr>
                    <w:sym w:font="Symbol" w:char="F0A3"/>
                  </w:r>
                  <w:r w:rsidRPr="0054203F">
                    <w:rPr>
                      <w:rFonts w:ascii="Times New Roman" w:eastAsia="DengXian" w:hAnsi="Times New Roman"/>
                      <w:szCs w:val="18"/>
                      <w:lang w:val="fr-FR" w:eastAsia="fr-FR"/>
                    </w:rPr>
                    <w:t xml:space="preserve"> f_BE offset &lt; </w:t>
                  </w:r>
                  <w:r w:rsidRPr="0054203F">
                    <w:rPr>
                      <w:rFonts w:ascii="Times New Roman" w:eastAsia="DengXian" w:hAnsi="Times New Roman"/>
                      <w:szCs w:val="18"/>
                      <w:lang w:val="fr-FR" w:eastAsia="zh-CN"/>
                    </w:rPr>
                    <w:t>19.05</w:t>
                  </w:r>
                  <w:r w:rsidRPr="0054203F">
                    <w:rPr>
                      <w:rFonts w:ascii="Times New Roman" w:eastAsia="DengXian" w:hAnsi="Times New Roman"/>
                      <w:szCs w:val="18"/>
                      <w:lang w:val="fr-FR" w:eastAsia="fr-FR"/>
                    </w:rPr>
                    <w:t xml:space="preserve"> MHz</w:t>
                  </w:r>
                </w:p>
              </w:tc>
              <w:tc>
                <w:tcPr>
                  <w:tcW w:w="4894" w:type="dxa"/>
                  <w:vAlign w:val="center"/>
                </w:tcPr>
                <w:p w14:paraId="1AAFBE2E" w14:textId="77777777" w:rsidR="000318C3" w:rsidRPr="0054203F" w:rsidRDefault="00A402BB" w:rsidP="00A728F9">
                  <w:pPr>
                    <w:pStyle w:val="TAC"/>
                    <w:rPr>
                      <w:rFonts w:ascii="Times New Roman" w:hAnsi="Times New Roman"/>
                      <w:lang w:val="fr-FR"/>
                    </w:rPr>
                  </w:pPr>
                  <m:oMathPara>
                    <m:oMath>
                      <m:sSub>
                        <m:sSubPr>
                          <m:ctrlPr>
                            <w:rPr>
                              <w:rFonts w:ascii="Cambria Math" w:eastAsia="DengXian" w:hAnsi="Cambria Math"/>
                              <w:i/>
                              <w:lang w:val="fr-FR" w:eastAsia="ja-JP"/>
                            </w:rPr>
                          </m:ctrlPr>
                        </m:sSubPr>
                        <m:e>
                          <m:r>
                            <w:rPr>
                              <w:rFonts w:ascii="Cambria Math" w:eastAsia="DengXian" w:hAnsi="Cambria Math"/>
                              <w:lang w:val="fr-FR" w:eastAsia="ja-JP"/>
                            </w:rPr>
                            <m:t>P</m:t>
                          </m:r>
                        </m:e>
                        <m:sub>
                          <m:r>
                            <m:rPr>
                              <m:nor/>
                            </m:rPr>
                            <w:rPr>
                              <w:rFonts w:ascii="Times New Roman" w:eastAsia="DengXian" w:hAnsi="Times New Roman"/>
                              <w:lang w:val="fr-FR" w:eastAsia="ja-JP"/>
                            </w:rPr>
                            <m:t>rated,x</m:t>
                          </m:r>
                          <m:ctrlPr>
                            <w:rPr>
                              <w:rFonts w:ascii="Cambria Math" w:eastAsia="DengXian" w:hAnsi="Cambria Math"/>
                              <w:lang w:val="fr-FR" w:eastAsia="ja-JP"/>
                            </w:rPr>
                          </m:ctrlPr>
                        </m:sub>
                      </m:sSub>
                      <m:r>
                        <m:rPr>
                          <m:nor/>
                        </m:rPr>
                        <w:rPr>
                          <w:rFonts w:ascii="Times New Roman" w:eastAsia="DengXian" w:hAnsi="Times New Roman"/>
                          <w:lang w:val="fr-FR" w:eastAsia="ja-JP"/>
                        </w:rPr>
                        <m:t>-10log10</m:t>
                      </m:r>
                      <m:d>
                        <m:dPr>
                          <m:ctrlPr>
                            <w:rPr>
                              <w:rFonts w:ascii="Cambria Math" w:eastAsia="DengXian" w:hAnsi="Cambria Math"/>
                              <w:i/>
                              <w:lang w:val="fr-FR" w:eastAsia="ja-JP"/>
                            </w:rPr>
                          </m:ctrlPr>
                        </m:dPr>
                        <m:e>
                          <m:f>
                            <m:fPr>
                              <m:ctrlPr>
                                <w:rPr>
                                  <w:rFonts w:ascii="Cambria Math" w:eastAsia="DengXian" w:hAnsi="Cambria Math"/>
                                  <w:lang w:val="fr-FR" w:eastAsia="ja-JP"/>
                                </w:rPr>
                              </m:ctrlPr>
                            </m:fPr>
                            <m:num>
                              <m:r>
                                <m:rPr>
                                  <m:nor/>
                                </m:rPr>
                                <w:rPr>
                                  <w:rFonts w:ascii="Times New Roman" w:eastAsia="DengXian" w:hAnsi="Times New Roman"/>
                                  <w:lang w:val="fr-FR" w:eastAsia="ja-JP"/>
                                </w:rPr>
                                <m:t>B</m:t>
                              </m:r>
                              <m:sSub>
                                <m:sSubPr>
                                  <m:ctrlPr>
                                    <w:rPr>
                                      <w:rFonts w:ascii="Cambria Math" w:eastAsia="DengXian" w:hAnsi="Cambria Math"/>
                                      <w:lang w:val="fr-FR" w:eastAsia="ja-JP"/>
                                    </w:rPr>
                                  </m:ctrlPr>
                                </m:sSubPr>
                                <m:e>
                                  <m:r>
                                    <m:rPr>
                                      <m:nor/>
                                    </m:rPr>
                                    <w:rPr>
                                      <w:rFonts w:ascii="Times New Roman" w:eastAsia="DengXian" w:hAnsi="Times New Roman"/>
                                      <w:lang w:val="fr-FR" w:eastAsia="ja-JP"/>
                                    </w:rPr>
                                    <m:t>W</m:t>
                                  </m:r>
                                </m:e>
                                <m:sub>
                                  <m:r>
                                    <m:rPr>
                                      <m:nor/>
                                    </m:rPr>
                                    <w:rPr>
                                      <w:rFonts w:ascii="Times New Roman" w:eastAsia="DengXian" w:hAnsi="Times New Roman"/>
                                      <w:lang w:val="fr-FR" w:eastAsia="ja-JP"/>
                                    </w:rPr>
                                    <m:t>Channel</m:t>
                                  </m:r>
                                </m:sub>
                              </m:sSub>
                              <m:ctrlPr>
                                <w:rPr>
                                  <w:rFonts w:ascii="Cambria Math" w:eastAsia="DengXian" w:hAnsi="Cambria Math"/>
                                  <w:i/>
                                  <w:lang w:val="fr-FR" w:eastAsia="ja-JP"/>
                                </w:rPr>
                              </m:ctrlPr>
                            </m:num>
                            <m:den>
                              <m:r>
                                <w:rPr>
                                  <w:rFonts w:ascii="Cambria Math" w:eastAsia="DengXian" w:hAnsi="Cambria Math"/>
                                  <w:lang w:val="fr-FR" w:eastAsia="ja-JP"/>
                                </w:rPr>
                                <m:t>100kHz</m:t>
                              </m:r>
                              <m:ctrlPr>
                                <w:rPr>
                                  <w:rFonts w:ascii="Cambria Math" w:eastAsia="DengXian" w:hAnsi="Cambria Math"/>
                                  <w:i/>
                                  <w:lang w:val="fr-FR" w:eastAsia="ja-JP"/>
                                </w:rPr>
                              </m:ctrlPr>
                            </m:den>
                          </m:f>
                        </m:e>
                      </m:d>
                      <m:r>
                        <w:rPr>
                          <w:rFonts w:ascii="Cambria Math" w:eastAsia="DengXian" w:hAnsi="Cambria Math"/>
                          <w:lang w:val="fr-FR" w:eastAsia="ja-JP"/>
                        </w:rPr>
                        <m:t>-2</m:t>
                      </m:r>
                      <m:r>
                        <w:rPr>
                          <w:rFonts w:ascii="Cambria Math" w:eastAsia="DengXian" w:hAnsi="Cambria Math"/>
                          <w:lang w:val="fr-FR" w:eastAsia="zh-CN"/>
                        </w:rPr>
                        <m:t>0.8</m:t>
                      </m:r>
                      <m:r>
                        <w:rPr>
                          <w:rFonts w:ascii="Cambria Math" w:eastAsia="DengXian" w:hAnsi="Cambria Math"/>
                          <w:lang w:val="fr-FR" w:eastAsia="ja-JP"/>
                        </w:rPr>
                        <m:t>+</m:t>
                      </m:r>
                      <m:f>
                        <m:fPr>
                          <m:ctrlPr>
                            <w:rPr>
                              <w:rFonts w:ascii="Cambria Math" w:eastAsia="DengXian" w:hAnsi="Cambria Math"/>
                              <w:i/>
                              <w:lang w:val="fr-FR" w:eastAsia="ja-JP"/>
                            </w:rPr>
                          </m:ctrlPr>
                        </m:fPr>
                        <m:num>
                          <m:r>
                            <w:rPr>
                              <w:rFonts w:ascii="Cambria Math" w:eastAsia="DengXian" w:hAnsi="Cambria Math"/>
                              <w:lang w:val="fr-FR" w:eastAsia="ja-JP"/>
                            </w:rPr>
                            <m:t>1</m:t>
                          </m:r>
                        </m:num>
                        <m:den>
                          <m:r>
                            <w:rPr>
                              <w:rFonts w:ascii="Cambria Math" w:eastAsia="DengXian" w:hAnsi="Cambria Math"/>
                              <w:lang w:val="fr-FR" w:eastAsia="ja-JP"/>
                            </w:rPr>
                            <m:t>3</m:t>
                          </m:r>
                        </m:den>
                      </m:f>
                      <m:d>
                        <m:dPr>
                          <m:ctrlPr>
                            <w:rPr>
                              <w:rFonts w:ascii="Cambria Math" w:eastAsia="DengXian" w:hAnsi="Cambria Math"/>
                              <w:i/>
                              <w:lang w:val="fr-FR" w:eastAsia="ja-JP"/>
                            </w:rPr>
                          </m:ctrlPr>
                        </m:dPr>
                        <m:e>
                          <m:f>
                            <m:fPr>
                              <m:ctrlPr>
                                <w:rPr>
                                  <w:rFonts w:ascii="Cambria Math" w:eastAsia="DengXian" w:hAnsi="Cambria Math"/>
                                  <w:i/>
                                  <w:lang w:val="fr-FR" w:eastAsia="ja-JP"/>
                                </w:rPr>
                              </m:ctrlPr>
                            </m:fPr>
                            <m:num>
                              <m:r>
                                <w:rPr>
                                  <w:rFonts w:ascii="Cambria Math" w:eastAsia="DengXian" w:hAnsi="Cambria Math"/>
                                  <w:lang w:val="fr-FR" w:eastAsia="ja-JP"/>
                                </w:rPr>
                                <m:t>f_BE_offset</m:t>
                              </m:r>
                            </m:num>
                            <m:den>
                              <m:r>
                                <w:rPr>
                                  <w:rFonts w:ascii="Cambria Math" w:eastAsia="DengXian" w:hAnsi="Cambria Math"/>
                                  <w:lang w:val="fr-FR" w:eastAsia="ja-JP"/>
                                </w:rPr>
                                <m:t>MHz</m:t>
                              </m:r>
                            </m:den>
                          </m:f>
                          <m:r>
                            <w:rPr>
                              <w:rFonts w:ascii="Cambria Math" w:eastAsia="DengXian" w:hAnsi="Cambria Math"/>
                              <w:lang w:val="fr-FR" w:eastAsia="ja-JP"/>
                            </w:rPr>
                            <m:t>-10.05</m:t>
                          </m:r>
                        </m:e>
                      </m:d>
                      <m:r>
                        <w:rPr>
                          <w:rFonts w:ascii="Cambria Math" w:eastAsia="DengXian" w:hAnsi="Cambria Math"/>
                          <w:lang w:val="fr-FR" w:eastAsia="ja-JP"/>
                        </w:rPr>
                        <m:t>dB</m:t>
                      </m:r>
                    </m:oMath>
                  </m:oMathPara>
                </w:p>
              </w:tc>
              <w:tc>
                <w:tcPr>
                  <w:tcW w:w="1430" w:type="dxa"/>
                  <w:vAlign w:val="center"/>
                </w:tcPr>
                <w:p w14:paraId="631FBBA2" w14:textId="77777777" w:rsidR="000318C3" w:rsidRPr="0054203F" w:rsidRDefault="000318C3" w:rsidP="00A728F9">
                  <w:pPr>
                    <w:pStyle w:val="TAC"/>
                    <w:rPr>
                      <w:rFonts w:ascii="Times New Roman" w:hAnsi="Times New Roman"/>
                      <w:lang w:val="fr-FR"/>
                    </w:rPr>
                  </w:pPr>
                  <w:r w:rsidRPr="0054203F">
                    <w:rPr>
                      <w:rFonts w:ascii="Times New Roman" w:eastAsia="DengXian" w:hAnsi="Times New Roman"/>
                      <w:szCs w:val="18"/>
                      <w:lang w:val="fr-FR" w:eastAsia="fr-FR"/>
                    </w:rPr>
                    <w:t>100 kHz</w:t>
                  </w:r>
                </w:p>
              </w:tc>
            </w:tr>
            <w:tr w:rsidR="000318C3" w:rsidRPr="0054203F" w14:paraId="6C3B77A2" w14:textId="77777777" w:rsidTr="00A728F9">
              <w:trPr>
                <w:cantSplit/>
                <w:jc w:val="center"/>
              </w:trPr>
              <w:tc>
                <w:tcPr>
                  <w:tcW w:w="1648" w:type="dxa"/>
                </w:tcPr>
                <w:p w14:paraId="4159BF98" w14:textId="77777777" w:rsidR="000318C3" w:rsidRPr="0054203F" w:rsidRDefault="000318C3" w:rsidP="00A728F9">
                  <w:pPr>
                    <w:pStyle w:val="TAC"/>
                    <w:rPr>
                      <w:rFonts w:ascii="Times New Roman" w:hAnsi="Times New Roman"/>
                      <w:lang w:val="fr-FR"/>
                    </w:rPr>
                  </w:pPr>
                  <w:r w:rsidRPr="0054203F">
                    <w:rPr>
                      <w:rFonts w:ascii="Times New Roman" w:eastAsia="DengXian" w:hAnsi="Times New Roman"/>
                      <w:szCs w:val="18"/>
                      <w:lang w:val="fr-FR" w:eastAsia="fr-FR"/>
                    </w:rPr>
                    <w:t xml:space="preserve">19 MHz </w:t>
                  </w:r>
                  <w:r w:rsidRPr="0054203F">
                    <w:rPr>
                      <w:rFonts w:asciiTheme="majorBidi" w:eastAsia="DengXian" w:hAnsiTheme="majorBidi" w:cstheme="majorBidi"/>
                      <w:lang w:val="fr-FR"/>
                    </w:rPr>
                    <w:sym w:font="Symbol" w:char="F0A3"/>
                  </w:r>
                  <w:r w:rsidRPr="0054203F">
                    <w:rPr>
                      <w:rFonts w:ascii="Times New Roman" w:eastAsia="DengXian" w:hAnsi="Times New Roman"/>
                      <w:szCs w:val="18"/>
                      <w:lang w:val="fr-FR" w:eastAsia="fr-FR"/>
                    </w:rPr>
                    <w:t xml:space="preserve"> </w:t>
                  </w:r>
                  <w:r w:rsidRPr="0054203F">
                    <w:rPr>
                      <w:rFonts w:asciiTheme="majorBidi" w:eastAsia="DengXian" w:hAnsiTheme="majorBidi" w:cstheme="majorBidi"/>
                      <w:lang w:val="fr-FR"/>
                    </w:rPr>
                    <w:sym w:font="Symbol" w:char="F044"/>
                  </w:r>
                  <w:r w:rsidRPr="0054203F">
                    <w:rPr>
                      <w:rFonts w:ascii="Times New Roman" w:hAnsi="Times New Roman"/>
                      <w:lang w:val="fr-FR" w:eastAsia="ko-KR"/>
                    </w:rPr>
                    <w:t>f</w:t>
                  </w:r>
                  <w:r w:rsidRPr="0054203F">
                    <w:rPr>
                      <w:rFonts w:ascii="Times New Roman" w:hAnsi="Times New Roman"/>
                      <w:vertAlign w:val="subscript"/>
                      <w:lang w:val="fr-FR" w:eastAsia="ko-KR"/>
                    </w:rPr>
                    <w:t>BE_offset</w:t>
                  </w:r>
                  <w:r w:rsidRPr="0054203F">
                    <w:rPr>
                      <w:rFonts w:ascii="Times New Roman" w:eastAsia="DengXian" w:hAnsi="Times New Roman"/>
                      <w:szCs w:val="18"/>
                      <w:lang w:val="fr-FR" w:eastAsia="fr-FR"/>
                    </w:rPr>
                    <w:t xml:space="preserve"> &lt; </w:t>
                  </w:r>
                  <w:r w:rsidRPr="0054203F">
                    <w:rPr>
                      <w:rFonts w:ascii="Times New Roman" w:eastAsia="SimSun" w:hAnsi="Times New Roman"/>
                      <w:szCs w:val="18"/>
                      <w:lang w:val="fr-FR" w:eastAsia="zh-CN"/>
                    </w:rPr>
                    <w:t>19.9</w:t>
                  </w:r>
                  <w:r w:rsidRPr="0054203F">
                    <w:rPr>
                      <w:rFonts w:ascii="Times New Roman" w:eastAsia="DengXian" w:hAnsi="Times New Roman"/>
                      <w:szCs w:val="18"/>
                      <w:lang w:val="fr-FR" w:eastAsia="fr-FR"/>
                    </w:rPr>
                    <w:t xml:space="preserve"> MHz</w:t>
                  </w:r>
                </w:p>
              </w:tc>
              <w:tc>
                <w:tcPr>
                  <w:tcW w:w="1842" w:type="dxa"/>
                </w:tcPr>
                <w:p w14:paraId="2B17F23A" w14:textId="77777777" w:rsidR="000318C3" w:rsidRPr="0054203F" w:rsidRDefault="000318C3" w:rsidP="00A728F9">
                  <w:pPr>
                    <w:pStyle w:val="TAC"/>
                    <w:rPr>
                      <w:rFonts w:ascii="Times New Roman" w:hAnsi="Times New Roman"/>
                      <w:lang w:val="fr-FR"/>
                    </w:rPr>
                  </w:pPr>
                  <w:r w:rsidRPr="0054203F">
                    <w:rPr>
                      <w:rFonts w:ascii="Times New Roman" w:eastAsia="DengXian" w:hAnsi="Times New Roman"/>
                      <w:szCs w:val="18"/>
                      <w:lang w:val="fr-FR" w:eastAsia="fr-FR"/>
                    </w:rPr>
                    <w:t>1</w:t>
                  </w:r>
                  <w:r w:rsidRPr="0054203F">
                    <w:rPr>
                      <w:rFonts w:ascii="Times New Roman" w:eastAsia="DengXian" w:hAnsi="Times New Roman"/>
                      <w:szCs w:val="18"/>
                      <w:lang w:val="fr-FR" w:eastAsia="zh-CN"/>
                    </w:rPr>
                    <w:t>9</w:t>
                  </w:r>
                  <w:r w:rsidRPr="0054203F">
                    <w:rPr>
                      <w:rFonts w:ascii="Times New Roman" w:eastAsia="DengXian" w:hAnsi="Times New Roman"/>
                      <w:szCs w:val="18"/>
                      <w:lang w:val="fr-FR" w:eastAsia="fr-FR"/>
                    </w:rPr>
                    <w:t>.</w:t>
                  </w:r>
                  <w:r w:rsidRPr="0054203F">
                    <w:rPr>
                      <w:rFonts w:ascii="Times New Roman" w:eastAsia="DengXian" w:hAnsi="Times New Roman"/>
                      <w:szCs w:val="18"/>
                      <w:lang w:val="fr-FR" w:eastAsia="zh-CN"/>
                    </w:rPr>
                    <w:t>0</w:t>
                  </w:r>
                  <w:r w:rsidRPr="0054203F">
                    <w:rPr>
                      <w:rFonts w:ascii="Times New Roman" w:eastAsia="DengXian" w:hAnsi="Times New Roman"/>
                      <w:szCs w:val="18"/>
                      <w:lang w:val="fr-FR" w:eastAsia="fr-FR"/>
                    </w:rPr>
                    <w:t xml:space="preserve">5 MHz </w:t>
                  </w:r>
                  <w:r w:rsidRPr="0054203F">
                    <w:rPr>
                      <w:rFonts w:asciiTheme="majorBidi" w:eastAsia="DengXian" w:hAnsiTheme="majorBidi" w:cstheme="majorBidi"/>
                      <w:lang w:val="fr-FR"/>
                    </w:rPr>
                    <w:sym w:font="Symbol" w:char="F0A3"/>
                  </w:r>
                  <w:r w:rsidRPr="0054203F">
                    <w:rPr>
                      <w:rFonts w:ascii="Times New Roman" w:eastAsia="DengXian" w:hAnsi="Times New Roman"/>
                      <w:szCs w:val="18"/>
                      <w:lang w:val="fr-FR" w:eastAsia="fr-FR"/>
                    </w:rPr>
                    <w:t xml:space="preserve"> f_BE_offset &lt; </w:t>
                  </w:r>
                  <w:r w:rsidRPr="0054203F">
                    <w:rPr>
                      <w:rFonts w:ascii="Times New Roman" w:eastAsia="DengXian" w:hAnsi="Times New Roman"/>
                      <w:szCs w:val="18"/>
                      <w:lang w:val="fr-FR" w:eastAsia="zh-CN"/>
                    </w:rPr>
                    <w:t>19.95 MHz</w:t>
                  </w:r>
                </w:p>
              </w:tc>
              <w:bookmarkStart w:id="73" w:name="OLE_LINK20"/>
              <w:tc>
                <w:tcPr>
                  <w:tcW w:w="4894" w:type="dxa"/>
                  <w:vAlign w:val="center"/>
                </w:tcPr>
                <w:p w14:paraId="50B463E6" w14:textId="77777777" w:rsidR="000318C3" w:rsidRPr="0054203F" w:rsidRDefault="00A402BB" w:rsidP="00A728F9">
                  <w:pPr>
                    <w:pStyle w:val="TAC"/>
                    <w:rPr>
                      <w:rFonts w:ascii="Times New Roman" w:hAnsi="Times New Roman"/>
                      <w:lang w:val="fr-FR"/>
                    </w:rPr>
                  </w:pPr>
                  <m:oMathPara>
                    <m:oMath>
                      <m:sSub>
                        <m:sSubPr>
                          <m:ctrlPr>
                            <w:rPr>
                              <w:rFonts w:ascii="Cambria Math" w:eastAsia="DengXian" w:hAnsi="Cambria Math"/>
                              <w:i/>
                              <w:lang w:val="fr-FR" w:eastAsia="ja-JP"/>
                            </w:rPr>
                          </m:ctrlPr>
                        </m:sSubPr>
                        <m:e>
                          <m:r>
                            <w:rPr>
                              <w:rFonts w:ascii="Cambria Math" w:eastAsia="DengXian" w:hAnsi="Cambria Math"/>
                              <w:lang w:val="fr-FR" w:eastAsia="ja-JP"/>
                            </w:rPr>
                            <m:t>P</m:t>
                          </m:r>
                        </m:e>
                        <m:sub>
                          <m:r>
                            <m:rPr>
                              <m:nor/>
                            </m:rPr>
                            <w:rPr>
                              <w:rFonts w:ascii="Times New Roman" w:eastAsia="DengXian" w:hAnsi="Times New Roman"/>
                              <w:lang w:val="fr-FR" w:eastAsia="ja-JP"/>
                            </w:rPr>
                            <m:t>rated,x</m:t>
                          </m:r>
                          <m:ctrlPr>
                            <w:rPr>
                              <w:rFonts w:ascii="Cambria Math" w:eastAsia="DengXian" w:hAnsi="Cambria Math"/>
                              <w:lang w:val="fr-FR" w:eastAsia="ja-JP"/>
                            </w:rPr>
                          </m:ctrlPr>
                        </m:sub>
                      </m:sSub>
                      <m:r>
                        <m:rPr>
                          <m:nor/>
                        </m:rPr>
                        <w:rPr>
                          <w:rFonts w:ascii="Times New Roman" w:eastAsia="DengXian" w:hAnsi="Times New Roman"/>
                          <w:lang w:val="fr-FR" w:eastAsia="ja-JP"/>
                        </w:rPr>
                        <m:t>-10log10</m:t>
                      </m:r>
                      <m:d>
                        <m:dPr>
                          <m:ctrlPr>
                            <w:rPr>
                              <w:rFonts w:ascii="Cambria Math" w:eastAsia="DengXian" w:hAnsi="Cambria Math"/>
                              <w:i/>
                              <w:lang w:val="fr-FR" w:eastAsia="ja-JP"/>
                            </w:rPr>
                          </m:ctrlPr>
                        </m:dPr>
                        <m:e>
                          <m:f>
                            <m:fPr>
                              <m:ctrlPr>
                                <w:rPr>
                                  <w:rFonts w:ascii="Cambria Math" w:eastAsia="DengXian" w:hAnsi="Cambria Math"/>
                                  <w:lang w:val="fr-FR" w:eastAsia="ja-JP"/>
                                </w:rPr>
                              </m:ctrlPr>
                            </m:fPr>
                            <m:num>
                              <m:r>
                                <m:rPr>
                                  <m:nor/>
                                </m:rPr>
                                <w:rPr>
                                  <w:rFonts w:ascii="Times New Roman" w:eastAsia="DengXian" w:hAnsi="Times New Roman"/>
                                  <w:lang w:val="fr-FR" w:eastAsia="ja-JP"/>
                                </w:rPr>
                                <m:t>B</m:t>
                              </m:r>
                              <m:sSub>
                                <m:sSubPr>
                                  <m:ctrlPr>
                                    <w:rPr>
                                      <w:rFonts w:ascii="Cambria Math" w:eastAsia="DengXian" w:hAnsi="Cambria Math"/>
                                      <w:lang w:val="fr-FR" w:eastAsia="ja-JP"/>
                                    </w:rPr>
                                  </m:ctrlPr>
                                </m:sSubPr>
                                <m:e>
                                  <m:r>
                                    <m:rPr>
                                      <m:nor/>
                                    </m:rPr>
                                    <w:rPr>
                                      <w:rFonts w:ascii="Times New Roman" w:eastAsia="DengXian" w:hAnsi="Times New Roman"/>
                                      <w:lang w:val="fr-FR" w:eastAsia="ja-JP"/>
                                    </w:rPr>
                                    <m:t>W</m:t>
                                  </m:r>
                                </m:e>
                                <m:sub>
                                  <m:r>
                                    <m:rPr>
                                      <m:nor/>
                                    </m:rPr>
                                    <w:rPr>
                                      <w:rFonts w:ascii="Times New Roman" w:eastAsia="DengXian" w:hAnsi="Times New Roman"/>
                                      <w:lang w:val="fr-FR" w:eastAsia="ja-JP"/>
                                    </w:rPr>
                                    <m:t>Channel</m:t>
                                  </m:r>
                                </m:sub>
                              </m:sSub>
                              <m:ctrlPr>
                                <w:rPr>
                                  <w:rFonts w:ascii="Cambria Math" w:eastAsia="DengXian" w:hAnsi="Cambria Math"/>
                                  <w:i/>
                                  <w:lang w:val="fr-FR" w:eastAsia="ja-JP"/>
                                </w:rPr>
                              </m:ctrlPr>
                            </m:num>
                            <m:den>
                              <m:r>
                                <w:rPr>
                                  <w:rFonts w:ascii="Cambria Math" w:eastAsia="DengXian" w:hAnsi="Cambria Math"/>
                                  <w:lang w:val="fr-FR" w:eastAsia="ja-JP"/>
                                </w:rPr>
                                <m:t>100kHz</m:t>
                              </m:r>
                              <m:ctrlPr>
                                <w:rPr>
                                  <w:rFonts w:ascii="Cambria Math" w:eastAsia="DengXian" w:hAnsi="Cambria Math"/>
                                  <w:i/>
                                  <w:lang w:val="fr-FR" w:eastAsia="ja-JP"/>
                                </w:rPr>
                              </m:ctrlPr>
                            </m:den>
                          </m:f>
                        </m:e>
                      </m:d>
                      <m:r>
                        <w:rPr>
                          <w:rFonts w:ascii="Cambria Math" w:eastAsia="DengXian" w:hAnsi="Cambria Math"/>
                          <w:lang w:val="fr-FR" w:eastAsia="ja-JP"/>
                        </w:rPr>
                        <m:t>-1</m:t>
                      </m:r>
                      <m:r>
                        <w:rPr>
                          <w:rFonts w:ascii="Cambria Math" w:eastAsia="DengXian" w:hAnsi="Cambria Math"/>
                          <w:lang w:val="fr-FR" w:eastAsia="zh-CN"/>
                        </w:rPr>
                        <m:t>7.8</m:t>
                      </m:r>
                      <m:r>
                        <w:rPr>
                          <w:rFonts w:ascii="Cambria Math" w:eastAsia="DengXian" w:hAnsi="Cambria Math"/>
                          <w:lang w:val="fr-FR" w:eastAsia="ja-JP"/>
                        </w:rPr>
                        <m:t>+20</m:t>
                      </m:r>
                      <m:d>
                        <m:dPr>
                          <m:ctrlPr>
                            <w:rPr>
                              <w:rFonts w:ascii="Cambria Math" w:eastAsia="DengXian" w:hAnsi="Cambria Math"/>
                              <w:i/>
                              <w:lang w:val="fr-FR" w:eastAsia="ja-JP"/>
                            </w:rPr>
                          </m:ctrlPr>
                        </m:dPr>
                        <m:e>
                          <m:f>
                            <m:fPr>
                              <m:ctrlPr>
                                <w:rPr>
                                  <w:rFonts w:ascii="Cambria Math" w:eastAsia="DengXian" w:hAnsi="Cambria Math"/>
                                  <w:i/>
                                  <w:lang w:val="fr-FR" w:eastAsia="ja-JP"/>
                                </w:rPr>
                              </m:ctrlPr>
                            </m:fPr>
                            <m:num>
                              <m:r>
                                <w:rPr>
                                  <w:rFonts w:ascii="Cambria Math" w:eastAsia="DengXian" w:hAnsi="Cambria Math"/>
                                  <w:lang w:val="fr-FR" w:eastAsia="ja-JP"/>
                                </w:rPr>
                                <m:t>f_BE_offset</m:t>
                              </m:r>
                            </m:num>
                            <m:den>
                              <m:r>
                                <w:rPr>
                                  <w:rFonts w:ascii="Cambria Math" w:eastAsia="DengXian" w:hAnsi="Cambria Math"/>
                                  <w:lang w:val="fr-FR" w:eastAsia="ja-JP"/>
                                </w:rPr>
                                <m:t>MHz</m:t>
                              </m:r>
                            </m:den>
                          </m:f>
                          <m:r>
                            <w:rPr>
                              <w:rFonts w:ascii="Cambria Math" w:eastAsia="DengXian" w:hAnsi="Cambria Math"/>
                              <w:lang w:val="fr-FR" w:eastAsia="ja-JP"/>
                            </w:rPr>
                            <m:t>-19.05</m:t>
                          </m:r>
                        </m:e>
                      </m:d>
                      <m:r>
                        <w:rPr>
                          <w:rFonts w:ascii="Cambria Math" w:eastAsia="DengXian" w:hAnsi="Cambria Math"/>
                          <w:lang w:val="fr-FR" w:eastAsia="ja-JP"/>
                        </w:rPr>
                        <m:t>dB</m:t>
                      </m:r>
                    </m:oMath>
                  </m:oMathPara>
                  <w:bookmarkEnd w:id="73"/>
                </w:p>
              </w:tc>
              <w:tc>
                <w:tcPr>
                  <w:tcW w:w="1430" w:type="dxa"/>
                  <w:vAlign w:val="center"/>
                </w:tcPr>
                <w:p w14:paraId="33695DAD" w14:textId="77777777" w:rsidR="000318C3" w:rsidRPr="0054203F" w:rsidRDefault="000318C3" w:rsidP="00A728F9">
                  <w:pPr>
                    <w:pStyle w:val="TAC"/>
                    <w:rPr>
                      <w:rFonts w:ascii="Times New Roman" w:hAnsi="Times New Roman"/>
                      <w:lang w:val="fr-FR"/>
                    </w:rPr>
                  </w:pPr>
                  <w:r w:rsidRPr="0054203F">
                    <w:rPr>
                      <w:rFonts w:ascii="Times New Roman" w:eastAsia="DengXian" w:hAnsi="Times New Roman"/>
                      <w:szCs w:val="18"/>
                      <w:lang w:val="fr-FR" w:eastAsia="zh-CN"/>
                    </w:rPr>
                    <w:t>100 kHz</w:t>
                  </w:r>
                </w:p>
              </w:tc>
            </w:tr>
          </w:tbl>
          <w:p w14:paraId="40696E20" w14:textId="77777777" w:rsidR="000318C3" w:rsidRPr="0054203F" w:rsidRDefault="000318C3" w:rsidP="00A728F9">
            <w:pPr>
              <w:pStyle w:val="Tablefin0"/>
              <w:rPr>
                <w:rFonts w:ascii="Times New Roman" w:hAnsi="Times New Roman" w:cs="Times New Roman"/>
                <w:lang w:val="fr-FR"/>
              </w:rPr>
            </w:pPr>
          </w:p>
        </w:tc>
      </w:tr>
    </w:tbl>
    <w:p w14:paraId="46B9A878" w14:textId="77777777" w:rsidR="001B7487" w:rsidRPr="0054203F" w:rsidRDefault="001B7487" w:rsidP="001B7487">
      <w:pPr>
        <w:pStyle w:val="Tablefin"/>
      </w:pPr>
    </w:p>
    <w:tbl>
      <w:tblPr>
        <w:tblStyle w:val="TableGrid"/>
        <w:tblW w:w="9720" w:type="dxa"/>
        <w:jc w:val="center"/>
        <w:tblLook w:val="04A0" w:firstRow="1" w:lastRow="0" w:firstColumn="1" w:lastColumn="0" w:noHBand="0" w:noVBand="1"/>
      </w:tblPr>
      <w:tblGrid>
        <w:gridCol w:w="9720"/>
      </w:tblGrid>
      <w:tr w:rsidR="000318C3" w:rsidRPr="0054203F" w14:paraId="70FBAD8A" w14:textId="77777777" w:rsidTr="00A728F9">
        <w:trPr>
          <w:jc w:val="center"/>
        </w:trPr>
        <w:tc>
          <w:tcPr>
            <w:tcW w:w="9720" w:type="dxa"/>
          </w:tcPr>
          <w:p w14:paraId="0005C60D" w14:textId="77777777" w:rsidR="000318C3" w:rsidRPr="0054203F" w:rsidRDefault="000318C3" w:rsidP="00A728F9">
            <w:pPr>
              <w:pStyle w:val="TableNo"/>
              <w:rPr>
                <w:rFonts w:asciiTheme="majorBidi" w:hAnsiTheme="majorBidi" w:cstheme="majorBidi"/>
              </w:rPr>
            </w:pPr>
            <w:r w:rsidRPr="0054203F">
              <w:rPr>
                <w:rFonts w:asciiTheme="majorBidi" w:hAnsiTheme="majorBidi" w:cstheme="majorBidi"/>
              </w:rPr>
              <w:lastRenderedPageBreak/>
              <w:t>TABLE 6.6.4.5.5A-4</w:t>
            </w:r>
          </w:p>
          <w:p w14:paraId="788B9984" w14:textId="77777777" w:rsidR="000318C3" w:rsidRPr="0054203F" w:rsidRDefault="000318C3" w:rsidP="00A728F9">
            <w:pPr>
              <w:pStyle w:val="Tabletitle"/>
              <w:rPr>
                <w:rFonts w:asciiTheme="majorBidi" w:hAnsiTheme="majorBidi" w:cstheme="majorBidi"/>
              </w:rPr>
            </w:pPr>
            <w:r w:rsidRPr="0054203F">
              <w:rPr>
                <w:rFonts w:asciiTheme="majorBidi" w:hAnsiTheme="majorBidi" w:cstheme="majorBidi"/>
              </w:rPr>
              <w:t>Medium Range BS and Local Area BS operating band unwanted emission limits for two non-transmitted channels of 80 MHz channel bandwidth for band n96 and n102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1797"/>
              <w:gridCol w:w="4558"/>
              <w:gridCol w:w="1512"/>
            </w:tblGrid>
            <w:tr w:rsidR="000318C3" w:rsidRPr="0054203F" w14:paraId="1B962017" w14:textId="77777777" w:rsidTr="00A728F9">
              <w:trPr>
                <w:cantSplit/>
                <w:jc w:val="center"/>
              </w:trPr>
              <w:tc>
                <w:tcPr>
                  <w:tcW w:w="1648" w:type="dxa"/>
                </w:tcPr>
                <w:p w14:paraId="1E8D5105" w14:textId="77777777" w:rsidR="000318C3" w:rsidRPr="0054203F" w:rsidRDefault="000318C3" w:rsidP="00A728F9">
                  <w:pPr>
                    <w:pStyle w:val="Tablehead0"/>
                    <w:rPr>
                      <w:rFonts w:asciiTheme="majorBidi" w:hAnsiTheme="majorBidi" w:cstheme="majorBidi"/>
                    </w:rPr>
                  </w:pPr>
                  <w:r w:rsidRPr="0054203F">
                    <w:rPr>
                      <w:rFonts w:asciiTheme="majorBidi" w:hAnsiTheme="majorBidi" w:cstheme="majorBidi"/>
                    </w:rPr>
                    <w:t xml:space="preserve">Frequency offset of measurement filter </w:t>
                  </w:r>
                  <w:r w:rsidRPr="0054203F">
                    <w:rPr>
                      <w:rFonts w:asciiTheme="majorBidi" w:hAnsiTheme="majorBidi" w:cstheme="majorBidi"/>
                    </w:rPr>
                    <w:noBreakHyphen/>
                    <w:t xml:space="preserve">3dB point, </w:t>
                  </w:r>
                  <w:r w:rsidRPr="0054203F">
                    <w:rPr>
                      <w:rFonts w:asciiTheme="majorBidi" w:hAnsiTheme="majorBidi" w:cstheme="majorBidi"/>
                    </w:rPr>
                    <w:sym w:font="Symbol" w:char="F044"/>
                  </w:r>
                  <w:r w:rsidRPr="0054203F">
                    <w:rPr>
                      <w:rFonts w:asciiTheme="majorBidi" w:hAnsiTheme="majorBidi" w:cstheme="majorBidi"/>
                    </w:rPr>
                    <w:t>fBE_offset</w:t>
                  </w:r>
                </w:p>
              </w:tc>
              <w:tc>
                <w:tcPr>
                  <w:tcW w:w="1842" w:type="dxa"/>
                </w:tcPr>
                <w:p w14:paraId="2E69FC04" w14:textId="77777777" w:rsidR="000318C3" w:rsidRPr="0054203F" w:rsidRDefault="000318C3" w:rsidP="00A728F9">
                  <w:pPr>
                    <w:pStyle w:val="Tablehead0"/>
                    <w:rPr>
                      <w:rFonts w:asciiTheme="majorBidi" w:hAnsiTheme="majorBidi" w:cstheme="majorBidi"/>
                    </w:rPr>
                  </w:pPr>
                  <w:r w:rsidRPr="0054203F">
                    <w:rPr>
                      <w:rFonts w:asciiTheme="majorBidi" w:hAnsiTheme="majorBidi" w:cstheme="majorBidi"/>
                    </w:rPr>
                    <w:t>Frequency offset of measurement filter centre frequency, f_BE_offset</w:t>
                  </w:r>
                </w:p>
              </w:tc>
              <w:tc>
                <w:tcPr>
                  <w:tcW w:w="4894" w:type="dxa"/>
                </w:tcPr>
                <w:p w14:paraId="32F5FF12" w14:textId="77777777" w:rsidR="000318C3" w:rsidRPr="0054203F" w:rsidRDefault="000318C3" w:rsidP="00A728F9">
                  <w:pPr>
                    <w:pStyle w:val="Tablehead0"/>
                    <w:rPr>
                      <w:rFonts w:asciiTheme="majorBidi" w:hAnsiTheme="majorBidi" w:cstheme="majorBidi"/>
                    </w:rPr>
                  </w:pPr>
                  <w:r w:rsidRPr="0054203F">
                    <w:rPr>
                      <w:rFonts w:asciiTheme="majorBidi" w:hAnsiTheme="majorBidi" w:cstheme="majorBidi"/>
                    </w:rPr>
                    <w:t>Basic limits</w:t>
                  </w:r>
                </w:p>
              </w:tc>
              <w:tc>
                <w:tcPr>
                  <w:tcW w:w="1430" w:type="dxa"/>
                </w:tcPr>
                <w:p w14:paraId="2247124F" w14:textId="77777777" w:rsidR="000318C3" w:rsidRPr="0054203F" w:rsidRDefault="000318C3" w:rsidP="00A728F9">
                  <w:pPr>
                    <w:pStyle w:val="Tablehead0"/>
                    <w:rPr>
                      <w:rFonts w:asciiTheme="majorBidi" w:hAnsiTheme="majorBidi" w:cstheme="majorBidi"/>
                    </w:rPr>
                  </w:pPr>
                  <w:r w:rsidRPr="0054203F">
                    <w:rPr>
                      <w:rFonts w:asciiTheme="majorBidi" w:hAnsiTheme="majorBidi" w:cstheme="majorBidi"/>
                    </w:rPr>
                    <w:t xml:space="preserve">Measurement bandwidth </w:t>
                  </w:r>
                </w:p>
              </w:tc>
            </w:tr>
            <w:tr w:rsidR="000318C3" w:rsidRPr="0054203F" w14:paraId="1723E947" w14:textId="77777777" w:rsidTr="00A728F9">
              <w:trPr>
                <w:cantSplit/>
                <w:jc w:val="center"/>
              </w:trPr>
              <w:tc>
                <w:tcPr>
                  <w:tcW w:w="1648" w:type="dxa"/>
                </w:tcPr>
                <w:p w14:paraId="6959DF74" w14:textId="77777777" w:rsidR="000318C3" w:rsidRPr="0054203F" w:rsidRDefault="000318C3" w:rsidP="00A728F9">
                  <w:pPr>
                    <w:pStyle w:val="TAC"/>
                    <w:rPr>
                      <w:rFonts w:asciiTheme="majorBidi" w:hAnsiTheme="majorBidi" w:cstheme="majorBidi"/>
                      <w:lang w:val="fr-FR"/>
                    </w:rPr>
                  </w:pPr>
                  <w:r w:rsidRPr="0054203F">
                    <w:rPr>
                      <w:rFonts w:asciiTheme="majorBidi" w:eastAsia="DengXian" w:hAnsiTheme="majorBidi" w:cstheme="majorBidi"/>
                      <w:szCs w:val="18"/>
                      <w:lang w:val="fr-FR" w:eastAsia="fr-FR"/>
                    </w:rPr>
                    <w:t xml:space="preserve">0 MHz </w:t>
                  </w:r>
                  <w:r w:rsidRPr="0054203F">
                    <w:rPr>
                      <w:rFonts w:asciiTheme="majorBidi" w:eastAsia="DengXian" w:hAnsiTheme="majorBidi" w:cstheme="majorBidi"/>
                      <w:lang w:val="fr-FR"/>
                    </w:rPr>
                    <w:sym w:font="Symbol" w:char="F0A3"/>
                  </w:r>
                  <w:r w:rsidRPr="0054203F">
                    <w:rPr>
                      <w:rFonts w:asciiTheme="majorBidi" w:eastAsia="DengXian" w:hAnsiTheme="majorBidi" w:cstheme="majorBidi"/>
                      <w:szCs w:val="18"/>
                      <w:lang w:val="fr-FR" w:eastAsia="fr-FR"/>
                    </w:rPr>
                    <w:t xml:space="preserve"> </w:t>
                  </w:r>
                  <w:r w:rsidRPr="0054203F">
                    <w:rPr>
                      <w:rFonts w:asciiTheme="majorBidi" w:eastAsia="DengXian" w:hAnsiTheme="majorBidi" w:cstheme="majorBidi"/>
                      <w:lang w:val="fr-FR"/>
                    </w:rPr>
                    <w:sym w:font="Symbol" w:char="F044"/>
                  </w:r>
                  <w:r w:rsidRPr="0054203F">
                    <w:rPr>
                      <w:rFonts w:asciiTheme="majorBidi" w:hAnsiTheme="majorBidi" w:cstheme="majorBidi"/>
                      <w:lang w:val="fr-FR" w:eastAsia="ko-KR"/>
                    </w:rPr>
                    <w:t>f</w:t>
                  </w:r>
                  <w:r w:rsidRPr="0054203F">
                    <w:rPr>
                      <w:rFonts w:asciiTheme="majorBidi" w:hAnsiTheme="majorBidi" w:cstheme="majorBidi"/>
                      <w:vertAlign w:val="subscript"/>
                      <w:lang w:val="fr-FR" w:eastAsia="ko-KR"/>
                    </w:rPr>
                    <w:t>BE_offset</w:t>
                  </w:r>
                  <w:r w:rsidRPr="0054203F">
                    <w:rPr>
                      <w:rFonts w:asciiTheme="majorBidi" w:eastAsia="DengXian" w:hAnsiTheme="majorBidi" w:cstheme="majorBidi"/>
                      <w:szCs w:val="18"/>
                      <w:lang w:val="fr-FR" w:eastAsia="fr-FR"/>
                    </w:rPr>
                    <w:t xml:space="preserve"> &lt; 1 MHz</w:t>
                  </w:r>
                </w:p>
              </w:tc>
              <w:tc>
                <w:tcPr>
                  <w:tcW w:w="1842" w:type="dxa"/>
                </w:tcPr>
                <w:p w14:paraId="37DE61D2" w14:textId="77777777" w:rsidR="000318C3" w:rsidRPr="0054203F" w:rsidRDefault="000318C3" w:rsidP="00A728F9">
                  <w:pPr>
                    <w:pStyle w:val="TAC"/>
                    <w:rPr>
                      <w:rFonts w:asciiTheme="majorBidi" w:hAnsiTheme="majorBidi" w:cstheme="majorBidi"/>
                      <w:lang w:val="fr-FR"/>
                    </w:rPr>
                  </w:pPr>
                  <w:r w:rsidRPr="0054203F">
                    <w:rPr>
                      <w:rFonts w:asciiTheme="majorBidi" w:eastAsia="DengXian" w:hAnsiTheme="majorBidi" w:cstheme="majorBidi"/>
                      <w:szCs w:val="18"/>
                      <w:lang w:val="fr-FR" w:eastAsia="fr-FR"/>
                    </w:rPr>
                    <w:t xml:space="preserve">0.05 MHz </w:t>
                  </w:r>
                  <w:r w:rsidRPr="0054203F">
                    <w:rPr>
                      <w:rFonts w:asciiTheme="majorBidi" w:eastAsia="DengXian" w:hAnsiTheme="majorBidi" w:cstheme="majorBidi"/>
                      <w:lang w:val="fr-FR"/>
                    </w:rPr>
                    <w:sym w:font="Symbol" w:char="F0A3"/>
                  </w:r>
                  <w:r w:rsidRPr="0054203F">
                    <w:rPr>
                      <w:rFonts w:asciiTheme="majorBidi" w:eastAsia="DengXian" w:hAnsiTheme="majorBidi" w:cstheme="majorBidi"/>
                      <w:szCs w:val="18"/>
                      <w:lang w:val="fr-FR" w:eastAsia="fr-FR"/>
                    </w:rPr>
                    <w:t xml:space="preserve"> f_BE_offset &lt; 1.</w:t>
                  </w:r>
                  <w:r w:rsidRPr="0054203F">
                    <w:rPr>
                      <w:rFonts w:asciiTheme="majorBidi" w:eastAsia="DengXian" w:hAnsiTheme="majorBidi" w:cstheme="majorBidi"/>
                      <w:szCs w:val="18"/>
                      <w:lang w:val="fr-FR" w:eastAsia="zh-CN"/>
                    </w:rPr>
                    <w:t>0</w:t>
                  </w:r>
                  <w:r w:rsidRPr="0054203F">
                    <w:rPr>
                      <w:rFonts w:asciiTheme="majorBidi" w:eastAsia="DengXian" w:hAnsiTheme="majorBidi" w:cstheme="majorBidi"/>
                      <w:szCs w:val="18"/>
                      <w:lang w:val="fr-FR" w:eastAsia="fr-FR"/>
                    </w:rPr>
                    <w:t>5 MHz</w:t>
                  </w:r>
                </w:p>
              </w:tc>
              <w:tc>
                <w:tcPr>
                  <w:tcW w:w="4894" w:type="dxa"/>
                  <w:vAlign w:val="center"/>
                </w:tcPr>
                <w:p w14:paraId="695B98B7" w14:textId="77777777" w:rsidR="000318C3" w:rsidRPr="0054203F" w:rsidRDefault="00A402BB" w:rsidP="00A728F9">
                  <w:pPr>
                    <w:keepNext/>
                    <w:jc w:val="center"/>
                    <w:rPr>
                      <w:rFonts w:asciiTheme="majorBidi" w:eastAsia="DengXian" w:hAnsiTheme="majorBidi" w:cstheme="majorBidi"/>
                      <w:sz w:val="18"/>
                      <w:szCs w:val="18"/>
                      <w:lang w:eastAsia="zh-CN"/>
                    </w:rPr>
                  </w:pPr>
                  <m:oMathPara>
                    <m:oMath>
                      <m:sSub>
                        <m:sSubPr>
                          <m:ctrlPr>
                            <w:rPr>
                              <w:rFonts w:ascii="Cambria Math" w:eastAsia="DengXian" w:hAnsi="Cambria Math" w:cstheme="majorBidi"/>
                              <w:i/>
                              <w:sz w:val="18"/>
                              <w:szCs w:val="18"/>
                              <w:lang w:eastAsia="ja-JP"/>
                            </w:rPr>
                          </m:ctrlPr>
                        </m:sSubPr>
                        <m:e>
                          <m:r>
                            <w:rPr>
                              <w:rFonts w:ascii="Cambria Math" w:eastAsia="DengXian" w:hAnsi="Cambria Math" w:cstheme="majorBidi"/>
                              <w:sz w:val="18"/>
                              <w:szCs w:val="18"/>
                              <w:lang w:eastAsia="ja-JP"/>
                            </w:rPr>
                            <m:t>P</m:t>
                          </m:r>
                        </m:e>
                        <m:sub>
                          <m:r>
                            <m:rPr>
                              <m:nor/>
                            </m:rPr>
                            <w:rPr>
                              <w:rFonts w:asciiTheme="majorBidi" w:eastAsia="DengXian" w:hAnsiTheme="majorBidi" w:cstheme="majorBidi"/>
                              <w:sz w:val="18"/>
                              <w:szCs w:val="18"/>
                              <w:lang w:eastAsia="ja-JP"/>
                            </w:rPr>
                            <m:t>rated,x</m:t>
                          </m:r>
                          <m:ctrlPr>
                            <w:rPr>
                              <w:rFonts w:ascii="Cambria Math" w:eastAsia="DengXian" w:hAnsi="Cambria Math" w:cstheme="majorBidi"/>
                              <w:sz w:val="18"/>
                              <w:szCs w:val="18"/>
                              <w:lang w:eastAsia="ja-JP"/>
                            </w:rPr>
                          </m:ctrlPr>
                        </m:sub>
                      </m:sSub>
                      <m:r>
                        <m:rPr>
                          <m:nor/>
                        </m:rPr>
                        <w:rPr>
                          <w:rFonts w:asciiTheme="majorBidi" w:eastAsia="DengXian" w:hAnsiTheme="majorBidi" w:cstheme="majorBidi"/>
                          <w:sz w:val="18"/>
                          <w:szCs w:val="18"/>
                          <w:lang w:eastAsia="ja-JP"/>
                        </w:rPr>
                        <m:t>-10log10</m:t>
                      </m:r>
                      <m:d>
                        <m:dPr>
                          <m:ctrlPr>
                            <w:rPr>
                              <w:rFonts w:ascii="Cambria Math" w:eastAsia="DengXian" w:hAnsi="Cambria Math" w:cstheme="majorBidi"/>
                              <w:i/>
                              <w:sz w:val="18"/>
                              <w:szCs w:val="18"/>
                              <w:lang w:eastAsia="ja-JP"/>
                            </w:rPr>
                          </m:ctrlPr>
                        </m:dPr>
                        <m:e>
                          <m:f>
                            <m:fPr>
                              <m:ctrlPr>
                                <w:rPr>
                                  <w:rFonts w:ascii="Cambria Math" w:eastAsia="DengXian" w:hAnsi="Cambria Math" w:cstheme="majorBidi"/>
                                  <w:sz w:val="18"/>
                                  <w:szCs w:val="18"/>
                                  <w:lang w:eastAsia="ja-JP"/>
                                </w:rPr>
                              </m:ctrlPr>
                            </m:fPr>
                            <m:num>
                              <m:r>
                                <m:rPr>
                                  <m:nor/>
                                </m:rPr>
                                <w:rPr>
                                  <w:rFonts w:asciiTheme="majorBidi" w:eastAsia="DengXian" w:hAnsiTheme="majorBidi" w:cstheme="majorBidi"/>
                                  <w:sz w:val="18"/>
                                  <w:szCs w:val="18"/>
                                  <w:lang w:eastAsia="ja-JP"/>
                                </w:rPr>
                                <m:t>B</m:t>
                              </m:r>
                              <m:sSub>
                                <m:sSubPr>
                                  <m:ctrlPr>
                                    <w:rPr>
                                      <w:rFonts w:ascii="Cambria Math" w:eastAsia="DengXian" w:hAnsi="Cambria Math" w:cstheme="majorBidi"/>
                                      <w:sz w:val="18"/>
                                      <w:szCs w:val="18"/>
                                      <w:lang w:eastAsia="ja-JP"/>
                                    </w:rPr>
                                  </m:ctrlPr>
                                </m:sSubPr>
                                <m:e>
                                  <m:r>
                                    <m:rPr>
                                      <m:nor/>
                                    </m:rPr>
                                    <w:rPr>
                                      <w:rFonts w:asciiTheme="majorBidi" w:eastAsia="DengXian" w:hAnsiTheme="majorBidi" w:cstheme="majorBidi"/>
                                      <w:sz w:val="18"/>
                                      <w:szCs w:val="18"/>
                                      <w:lang w:eastAsia="ja-JP"/>
                                    </w:rPr>
                                    <m:t>W</m:t>
                                  </m:r>
                                </m:e>
                                <m:sub>
                                  <m:r>
                                    <m:rPr>
                                      <m:nor/>
                                    </m:rPr>
                                    <w:rPr>
                                      <w:rFonts w:asciiTheme="majorBidi" w:eastAsia="DengXian" w:hAnsiTheme="majorBidi" w:cstheme="majorBidi"/>
                                      <w:sz w:val="18"/>
                                      <w:szCs w:val="18"/>
                                      <w:lang w:eastAsia="ja-JP"/>
                                    </w:rPr>
                                    <m:t>Channel</m:t>
                                  </m:r>
                                </m:sub>
                              </m:sSub>
                              <m:ctrlPr>
                                <w:rPr>
                                  <w:rFonts w:ascii="Cambria Math" w:eastAsia="DengXian" w:hAnsi="Cambria Math" w:cstheme="majorBidi"/>
                                  <w:i/>
                                  <w:sz w:val="18"/>
                                  <w:szCs w:val="18"/>
                                  <w:lang w:eastAsia="ja-JP"/>
                                </w:rPr>
                              </m:ctrlPr>
                            </m:num>
                            <m:den>
                              <m:r>
                                <w:rPr>
                                  <w:rFonts w:ascii="Cambria Math" w:eastAsia="DengXian" w:hAnsi="Cambria Math" w:cstheme="majorBidi"/>
                                  <w:sz w:val="18"/>
                                  <w:szCs w:val="18"/>
                                  <w:lang w:eastAsia="ja-JP"/>
                                </w:rPr>
                                <m:t>100kHz</m:t>
                              </m:r>
                              <m:ctrlPr>
                                <w:rPr>
                                  <w:rFonts w:ascii="Cambria Math" w:eastAsia="DengXian" w:hAnsi="Cambria Math" w:cstheme="majorBidi"/>
                                  <w:i/>
                                  <w:sz w:val="18"/>
                                  <w:szCs w:val="18"/>
                                  <w:lang w:eastAsia="ja-JP"/>
                                </w:rPr>
                              </m:ctrlPr>
                            </m:den>
                          </m:f>
                        </m:e>
                      </m:d>
                      <m:r>
                        <w:rPr>
                          <w:rFonts w:ascii="Cambria Math" w:eastAsia="DengXian" w:hAnsi="Cambria Math" w:cstheme="majorBidi"/>
                          <w:sz w:val="18"/>
                          <w:szCs w:val="18"/>
                          <w:lang w:eastAsia="ja-JP"/>
                        </w:rPr>
                        <m:t>-20</m:t>
                      </m:r>
                      <m:d>
                        <m:dPr>
                          <m:ctrlPr>
                            <w:rPr>
                              <w:rFonts w:ascii="Cambria Math" w:eastAsia="DengXian" w:hAnsi="Cambria Math" w:cstheme="majorBidi"/>
                              <w:i/>
                              <w:sz w:val="18"/>
                              <w:szCs w:val="18"/>
                              <w:lang w:eastAsia="ja-JP"/>
                            </w:rPr>
                          </m:ctrlPr>
                        </m:dPr>
                        <m:e>
                          <m:f>
                            <m:fPr>
                              <m:ctrlPr>
                                <w:rPr>
                                  <w:rFonts w:ascii="Cambria Math" w:eastAsia="DengXian" w:hAnsi="Cambria Math" w:cstheme="majorBidi"/>
                                  <w:i/>
                                  <w:sz w:val="18"/>
                                  <w:szCs w:val="18"/>
                                  <w:lang w:eastAsia="ja-JP"/>
                                </w:rPr>
                              </m:ctrlPr>
                            </m:fPr>
                            <m:num>
                              <m:sSub>
                                <m:sSubPr>
                                  <m:ctrlPr>
                                    <w:rPr>
                                      <w:rFonts w:ascii="Cambria Math" w:eastAsia="DengXian" w:hAnsi="Cambria Math" w:cstheme="majorBidi"/>
                                      <w:i/>
                                      <w:sz w:val="18"/>
                                      <w:szCs w:val="18"/>
                                      <w:lang w:eastAsia="ja-JP"/>
                                    </w:rPr>
                                  </m:ctrlPr>
                                </m:sSubPr>
                                <m:e>
                                  <m:r>
                                    <w:rPr>
                                      <w:rFonts w:ascii="Cambria Math" w:eastAsia="DengXian" w:hAnsi="Cambria Math" w:cstheme="majorBidi"/>
                                      <w:sz w:val="18"/>
                                      <w:szCs w:val="18"/>
                                      <w:lang w:eastAsia="ja-JP"/>
                                    </w:rPr>
                                    <m:t>f</m:t>
                                  </m:r>
                                </m:e>
                                <m:sub>
                                  <m:r>
                                    <w:rPr>
                                      <w:rFonts w:ascii="Cambria Math" w:eastAsia="DengXian" w:hAnsi="Cambria Math" w:cstheme="majorBidi"/>
                                      <w:sz w:val="18"/>
                                      <w:szCs w:val="18"/>
                                      <w:lang w:eastAsia="ja-JP"/>
                                    </w:rPr>
                                    <m:t>B</m:t>
                                  </m:r>
                                  <m:sSub>
                                    <m:sSubPr>
                                      <m:ctrlPr>
                                        <w:rPr>
                                          <w:rFonts w:ascii="Cambria Math" w:eastAsia="DengXian" w:hAnsi="Cambria Math" w:cstheme="majorBidi"/>
                                          <w:i/>
                                          <w:sz w:val="18"/>
                                          <w:szCs w:val="18"/>
                                          <w:lang w:eastAsia="ja-JP"/>
                                        </w:rPr>
                                      </m:ctrlPr>
                                    </m:sSubPr>
                                    <m:e>
                                      <m:r>
                                        <w:rPr>
                                          <w:rFonts w:ascii="Cambria Math" w:eastAsia="DengXian" w:hAnsi="Cambria Math" w:cstheme="majorBidi"/>
                                          <w:sz w:val="18"/>
                                          <w:szCs w:val="18"/>
                                          <w:lang w:eastAsia="ja-JP"/>
                                        </w:rPr>
                                        <m:t>E</m:t>
                                      </m:r>
                                    </m:e>
                                    <m:sub>
                                      <m:r>
                                        <w:rPr>
                                          <w:rFonts w:ascii="Cambria Math" w:eastAsia="DengXian" w:hAnsi="Cambria Math" w:cstheme="majorBidi"/>
                                          <w:sz w:val="18"/>
                                          <w:szCs w:val="18"/>
                                          <w:lang w:eastAsia="ja-JP"/>
                                        </w:rPr>
                                        <m:t>offset</m:t>
                                      </m:r>
                                    </m:sub>
                                  </m:sSub>
                                </m:sub>
                              </m:sSub>
                            </m:num>
                            <m:den>
                              <m:r>
                                <w:rPr>
                                  <w:rFonts w:ascii="Cambria Math" w:eastAsia="DengXian" w:hAnsi="Cambria Math" w:cstheme="majorBidi"/>
                                  <w:sz w:val="18"/>
                                  <w:szCs w:val="18"/>
                                  <w:lang w:eastAsia="ja-JP"/>
                                </w:rPr>
                                <m:t>MHz</m:t>
                              </m:r>
                            </m:den>
                          </m:f>
                          <m:r>
                            <w:rPr>
                              <w:rFonts w:ascii="Cambria Math" w:eastAsia="DengXian" w:hAnsi="Cambria Math" w:cstheme="majorBidi"/>
                              <w:sz w:val="18"/>
                              <w:szCs w:val="18"/>
                              <w:lang w:eastAsia="ja-JP"/>
                            </w:rPr>
                            <m:t>-0.05</m:t>
                          </m:r>
                        </m:e>
                      </m:d>
                      <m:r>
                        <w:rPr>
                          <w:rFonts w:ascii="Cambria Math" w:eastAsia="DengXian" w:hAnsi="Cambria Math" w:cstheme="majorBidi"/>
                          <w:sz w:val="18"/>
                          <w:szCs w:val="18"/>
                          <w:lang w:eastAsia="ja-JP"/>
                        </w:rPr>
                        <m:t>+</m:t>
                      </m:r>
                      <m:r>
                        <w:rPr>
                          <w:rFonts w:ascii="Cambria Math" w:eastAsia="DengXian" w:hAnsi="Cambria Math" w:cstheme="majorBidi"/>
                          <w:sz w:val="18"/>
                          <w:szCs w:val="18"/>
                          <w:lang w:eastAsia="zh-CN"/>
                        </w:rPr>
                        <m:t>2.2</m:t>
                      </m:r>
                      <m:r>
                        <w:rPr>
                          <w:rFonts w:ascii="Cambria Math" w:eastAsia="DengXian" w:hAnsi="Cambria Math" w:cstheme="majorBidi"/>
                          <w:sz w:val="18"/>
                          <w:szCs w:val="18"/>
                          <w:lang w:eastAsia="ja-JP"/>
                        </w:rPr>
                        <m:t>dB</m:t>
                      </m:r>
                    </m:oMath>
                  </m:oMathPara>
                </w:p>
                <w:p w14:paraId="79FEA61A" w14:textId="77777777" w:rsidR="000318C3" w:rsidRPr="0054203F" w:rsidRDefault="000318C3" w:rsidP="00A728F9">
                  <w:pPr>
                    <w:pStyle w:val="TAC"/>
                    <w:rPr>
                      <w:rFonts w:asciiTheme="majorBidi" w:hAnsiTheme="majorBidi" w:cstheme="majorBidi"/>
                      <w:lang w:val="fr-FR"/>
                    </w:rPr>
                  </w:pPr>
                </w:p>
              </w:tc>
              <w:tc>
                <w:tcPr>
                  <w:tcW w:w="1430" w:type="dxa"/>
                  <w:vAlign w:val="center"/>
                </w:tcPr>
                <w:p w14:paraId="39373CCA" w14:textId="77777777" w:rsidR="000318C3" w:rsidRPr="0054203F" w:rsidRDefault="000318C3" w:rsidP="00A728F9">
                  <w:pPr>
                    <w:pStyle w:val="TAC"/>
                    <w:rPr>
                      <w:rFonts w:asciiTheme="majorBidi" w:hAnsiTheme="majorBidi" w:cstheme="majorBidi"/>
                      <w:lang w:val="fr-FR"/>
                    </w:rPr>
                  </w:pPr>
                  <w:r w:rsidRPr="0054203F">
                    <w:rPr>
                      <w:rFonts w:asciiTheme="majorBidi" w:eastAsia="DengXian" w:hAnsiTheme="majorBidi" w:cstheme="majorBidi"/>
                      <w:szCs w:val="18"/>
                      <w:lang w:val="fr-FR" w:eastAsia="fr-FR"/>
                    </w:rPr>
                    <w:t>100 kHz</w:t>
                  </w:r>
                </w:p>
              </w:tc>
            </w:tr>
            <w:tr w:rsidR="000318C3" w:rsidRPr="0054203F" w14:paraId="1A81A094" w14:textId="77777777" w:rsidTr="00A728F9">
              <w:trPr>
                <w:cantSplit/>
                <w:jc w:val="center"/>
              </w:trPr>
              <w:tc>
                <w:tcPr>
                  <w:tcW w:w="1648" w:type="dxa"/>
                </w:tcPr>
                <w:p w14:paraId="57B8FEBD" w14:textId="77777777" w:rsidR="000318C3" w:rsidRPr="0054203F" w:rsidRDefault="000318C3" w:rsidP="00A728F9">
                  <w:pPr>
                    <w:pStyle w:val="TAC"/>
                    <w:rPr>
                      <w:rFonts w:asciiTheme="majorBidi" w:hAnsiTheme="majorBidi" w:cstheme="majorBidi"/>
                      <w:lang w:val="fr-FR"/>
                    </w:rPr>
                  </w:pPr>
                  <w:r w:rsidRPr="0054203F">
                    <w:rPr>
                      <w:rFonts w:asciiTheme="majorBidi" w:eastAsia="DengXian" w:hAnsiTheme="majorBidi" w:cstheme="majorBidi"/>
                      <w:szCs w:val="18"/>
                      <w:lang w:val="fr-FR" w:eastAsia="fr-FR"/>
                    </w:rPr>
                    <w:t xml:space="preserve">1 MHz </w:t>
                  </w:r>
                  <w:r w:rsidRPr="0054203F">
                    <w:rPr>
                      <w:rFonts w:asciiTheme="majorBidi" w:eastAsia="DengXian" w:hAnsiTheme="majorBidi" w:cstheme="majorBidi"/>
                      <w:lang w:val="fr-FR"/>
                    </w:rPr>
                    <w:sym w:font="Symbol" w:char="F0A3"/>
                  </w:r>
                  <w:r w:rsidRPr="0054203F">
                    <w:rPr>
                      <w:rFonts w:asciiTheme="majorBidi" w:eastAsia="DengXian" w:hAnsiTheme="majorBidi" w:cstheme="majorBidi"/>
                      <w:szCs w:val="18"/>
                      <w:lang w:val="fr-FR" w:eastAsia="fr-FR"/>
                    </w:rPr>
                    <w:t xml:space="preserve"> </w:t>
                  </w:r>
                  <w:r w:rsidRPr="0054203F">
                    <w:rPr>
                      <w:rFonts w:asciiTheme="majorBidi" w:eastAsia="DengXian" w:hAnsiTheme="majorBidi" w:cstheme="majorBidi"/>
                      <w:lang w:val="fr-FR"/>
                    </w:rPr>
                    <w:sym w:font="Symbol" w:char="F044"/>
                  </w:r>
                  <w:r w:rsidRPr="0054203F">
                    <w:rPr>
                      <w:rFonts w:asciiTheme="majorBidi" w:hAnsiTheme="majorBidi" w:cstheme="majorBidi"/>
                      <w:lang w:val="fr-FR" w:eastAsia="ko-KR"/>
                    </w:rPr>
                    <w:t>f</w:t>
                  </w:r>
                  <w:r w:rsidRPr="0054203F">
                    <w:rPr>
                      <w:rFonts w:asciiTheme="majorBidi" w:hAnsiTheme="majorBidi" w:cstheme="majorBidi"/>
                      <w:vertAlign w:val="subscript"/>
                      <w:lang w:val="fr-FR" w:eastAsia="ko-KR"/>
                    </w:rPr>
                    <w:t>BE_offset</w:t>
                  </w:r>
                  <w:r w:rsidRPr="0054203F">
                    <w:rPr>
                      <w:rFonts w:asciiTheme="majorBidi" w:eastAsia="DengXian" w:hAnsiTheme="majorBidi" w:cstheme="majorBidi"/>
                      <w:szCs w:val="18"/>
                      <w:lang w:val="fr-FR" w:eastAsia="fr-FR"/>
                    </w:rPr>
                    <w:t xml:space="preserve"> &lt;</w:t>
                  </w:r>
                  <w:r w:rsidRPr="0054203F">
                    <w:rPr>
                      <w:rFonts w:asciiTheme="majorBidi" w:eastAsia="DengXian" w:hAnsiTheme="majorBidi" w:cstheme="majorBidi"/>
                      <w:szCs w:val="18"/>
                      <w:lang w:val="fr-FR" w:eastAsia="zh-CN"/>
                    </w:rPr>
                    <w:t>10</w:t>
                  </w:r>
                  <w:r w:rsidRPr="0054203F">
                    <w:rPr>
                      <w:rFonts w:asciiTheme="majorBidi" w:eastAsia="DengXian" w:hAnsiTheme="majorBidi" w:cstheme="majorBidi"/>
                      <w:szCs w:val="18"/>
                      <w:lang w:val="fr-FR" w:eastAsia="fr-FR"/>
                    </w:rPr>
                    <w:t xml:space="preserve"> MHz</w:t>
                  </w:r>
                </w:p>
              </w:tc>
              <w:tc>
                <w:tcPr>
                  <w:tcW w:w="1842" w:type="dxa"/>
                </w:tcPr>
                <w:p w14:paraId="6F119078" w14:textId="77777777" w:rsidR="000318C3" w:rsidRPr="0054203F" w:rsidRDefault="000318C3" w:rsidP="00A728F9">
                  <w:pPr>
                    <w:pStyle w:val="TAC"/>
                    <w:rPr>
                      <w:rFonts w:asciiTheme="majorBidi" w:hAnsiTheme="majorBidi" w:cstheme="majorBidi"/>
                      <w:lang w:val="fr-FR"/>
                    </w:rPr>
                  </w:pPr>
                  <w:r w:rsidRPr="0054203F">
                    <w:rPr>
                      <w:rFonts w:asciiTheme="majorBidi" w:eastAsia="DengXian" w:hAnsiTheme="majorBidi" w:cstheme="majorBidi"/>
                      <w:szCs w:val="18"/>
                      <w:lang w:val="fr-FR" w:eastAsia="fr-FR"/>
                    </w:rPr>
                    <w:t>1.</w:t>
                  </w:r>
                  <w:r w:rsidRPr="0054203F">
                    <w:rPr>
                      <w:rFonts w:asciiTheme="majorBidi" w:eastAsia="DengXian" w:hAnsiTheme="majorBidi" w:cstheme="majorBidi"/>
                      <w:szCs w:val="18"/>
                      <w:lang w:val="fr-FR" w:eastAsia="zh-CN"/>
                    </w:rPr>
                    <w:t>0</w:t>
                  </w:r>
                  <w:r w:rsidRPr="0054203F">
                    <w:rPr>
                      <w:rFonts w:asciiTheme="majorBidi" w:eastAsia="DengXian" w:hAnsiTheme="majorBidi" w:cstheme="majorBidi"/>
                      <w:szCs w:val="18"/>
                      <w:lang w:val="fr-FR" w:eastAsia="fr-FR"/>
                    </w:rPr>
                    <w:t xml:space="preserve">5 MHz </w:t>
                  </w:r>
                  <w:r w:rsidRPr="0054203F">
                    <w:rPr>
                      <w:rFonts w:asciiTheme="majorBidi" w:eastAsia="DengXian" w:hAnsiTheme="majorBidi" w:cstheme="majorBidi"/>
                      <w:lang w:val="fr-FR"/>
                    </w:rPr>
                    <w:sym w:font="Symbol" w:char="F0A3"/>
                  </w:r>
                  <w:r w:rsidRPr="0054203F">
                    <w:rPr>
                      <w:rFonts w:asciiTheme="majorBidi" w:eastAsia="DengXian" w:hAnsiTheme="majorBidi" w:cstheme="majorBidi"/>
                      <w:szCs w:val="18"/>
                      <w:lang w:val="fr-FR" w:eastAsia="fr-FR"/>
                    </w:rPr>
                    <w:t xml:space="preserve"> f_BE_offset &lt; </w:t>
                  </w:r>
                  <w:r w:rsidRPr="0054203F">
                    <w:rPr>
                      <w:rFonts w:asciiTheme="majorBidi" w:eastAsia="DengXian" w:hAnsiTheme="majorBidi" w:cstheme="majorBidi"/>
                      <w:szCs w:val="18"/>
                      <w:lang w:val="fr-FR" w:eastAsia="zh-CN"/>
                    </w:rPr>
                    <w:t>10.05 </w:t>
                  </w:r>
                  <w:r w:rsidRPr="0054203F">
                    <w:rPr>
                      <w:rFonts w:asciiTheme="majorBidi" w:eastAsia="DengXian" w:hAnsiTheme="majorBidi" w:cstheme="majorBidi"/>
                      <w:szCs w:val="18"/>
                      <w:lang w:val="fr-FR" w:eastAsia="fr-FR"/>
                    </w:rPr>
                    <w:t>MHz</w:t>
                  </w:r>
                </w:p>
              </w:tc>
              <w:tc>
                <w:tcPr>
                  <w:tcW w:w="4894" w:type="dxa"/>
                  <w:vAlign w:val="center"/>
                </w:tcPr>
                <w:p w14:paraId="0FE03672" w14:textId="77777777" w:rsidR="000318C3" w:rsidRPr="0054203F" w:rsidRDefault="00A402BB" w:rsidP="00A728F9">
                  <w:pPr>
                    <w:keepNext/>
                    <w:jc w:val="center"/>
                    <w:rPr>
                      <w:rFonts w:asciiTheme="majorBidi" w:eastAsia="DengXian" w:hAnsiTheme="majorBidi" w:cstheme="majorBidi"/>
                      <w:sz w:val="18"/>
                      <w:szCs w:val="18"/>
                      <w:lang w:eastAsia="zh-CN"/>
                    </w:rPr>
                  </w:pPr>
                  <m:oMathPara>
                    <m:oMath>
                      <m:sSub>
                        <m:sSubPr>
                          <m:ctrlPr>
                            <w:rPr>
                              <w:rFonts w:ascii="Cambria Math" w:eastAsia="DengXian" w:hAnsi="Cambria Math" w:cstheme="majorBidi"/>
                              <w:i/>
                              <w:sz w:val="18"/>
                              <w:szCs w:val="18"/>
                              <w:lang w:eastAsia="ja-JP"/>
                            </w:rPr>
                          </m:ctrlPr>
                        </m:sSubPr>
                        <m:e>
                          <m:r>
                            <w:rPr>
                              <w:rFonts w:ascii="Cambria Math" w:eastAsia="DengXian" w:hAnsi="Cambria Math" w:cstheme="majorBidi"/>
                              <w:sz w:val="18"/>
                              <w:szCs w:val="18"/>
                              <w:lang w:eastAsia="ja-JP"/>
                            </w:rPr>
                            <m:t>P</m:t>
                          </m:r>
                        </m:e>
                        <m:sub>
                          <m:r>
                            <m:rPr>
                              <m:nor/>
                            </m:rPr>
                            <w:rPr>
                              <w:rFonts w:asciiTheme="majorBidi" w:eastAsia="DengXian" w:hAnsiTheme="majorBidi" w:cstheme="majorBidi"/>
                              <w:sz w:val="18"/>
                              <w:szCs w:val="18"/>
                              <w:lang w:eastAsia="ja-JP"/>
                            </w:rPr>
                            <m:t>rated,x</m:t>
                          </m:r>
                          <m:ctrlPr>
                            <w:rPr>
                              <w:rFonts w:ascii="Cambria Math" w:eastAsia="DengXian" w:hAnsi="Cambria Math" w:cstheme="majorBidi"/>
                              <w:sz w:val="18"/>
                              <w:szCs w:val="18"/>
                              <w:lang w:eastAsia="ja-JP"/>
                            </w:rPr>
                          </m:ctrlPr>
                        </m:sub>
                      </m:sSub>
                      <m:r>
                        <m:rPr>
                          <m:nor/>
                        </m:rPr>
                        <w:rPr>
                          <w:rFonts w:asciiTheme="majorBidi" w:eastAsia="DengXian" w:hAnsiTheme="majorBidi" w:cstheme="majorBidi"/>
                          <w:sz w:val="18"/>
                          <w:szCs w:val="18"/>
                          <w:lang w:eastAsia="ja-JP"/>
                        </w:rPr>
                        <m:t>-10log10</m:t>
                      </m:r>
                      <m:d>
                        <m:dPr>
                          <m:ctrlPr>
                            <w:rPr>
                              <w:rFonts w:ascii="Cambria Math" w:eastAsia="DengXian" w:hAnsi="Cambria Math" w:cstheme="majorBidi"/>
                              <w:i/>
                              <w:sz w:val="18"/>
                              <w:szCs w:val="18"/>
                              <w:lang w:eastAsia="ja-JP"/>
                            </w:rPr>
                          </m:ctrlPr>
                        </m:dPr>
                        <m:e>
                          <m:f>
                            <m:fPr>
                              <m:ctrlPr>
                                <w:rPr>
                                  <w:rFonts w:ascii="Cambria Math" w:eastAsia="DengXian" w:hAnsi="Cambria Math" w:cstheme="majorBidi"/>
                                  <w:sz w:val="18"/>
                                  <w:szCs w:val="18"/>
                                  <w:lang w:eastAsia="ja-JP"/>
                                </w:rPr>
                              </m:ctrlPr>
                            </m:fPr>
                            <m:num>
                              <m:r>
                                <m:rPr>
                                  <m:nor/>
                                </m:rPr>
                                <w:rPr>
                                  <w:rFonts w:asciiTheme="majorBidi" w:eastAsia="DengXian" w:hAnsiTheme="majorBidi" w:cstheme="majorBidi"/>
                                  <w:sz w:val="18"/>
                                  <w:szCs w:val="18"/>
                                  <w:lang w:eastAsia="ja-JP"/>
                                </w:rPr>
                                <m:t>B</m:t>
                              </m:r>
                              <m:sSub>
                                <m:sSubPr>
                                  <m:ctrlPr>
                                    <w:rPr>
                                      <w:rFonts w:ascii="Cambria Math" w:eastAsia="DengXian" w:hAnsi="Cambria Math" w:cstheme="majorBidi"/>
                                      <w:sz w:val="18"/>
                                      <w:szCs w:val="18"/>
                                      <w:lang w:eastAsia="ja-JP"/>
                                    </w:rPr>
                                  </m:ctrlPr>
                                </m:sSubPr>
                                <m:e>
                                  <m:r>
                                    <m:rPr>
                                      <m:nor/>
                                    </m:rPr>
                                    <w:rPr>
                                      <w:rFonts w:asciiTheme="majorBidi" w:eastAsia="DengXian" w:hAnsiTheme="majorBidi" w:cstheme="majorBidi"/>
                                      <w:sz w:val="18"/>
                                      <w:szCs w:val="18"/>
                                      <w:lang w:eastAsia="ja-JP"/>
                                    </w:rPr>
                                    <m:t>W</m:t>
                                  </m:r>
                                </m:e>
                                <m:sub>
                                  <m:r>
                                    <m:rPr>
                                      <m:nor/>
                                    </m:rPr>
                                    <w:rPr>
                                      <w:rFonts w:asciiTheme="majorBidi" w:eastAsia="DengXian" w:hAnsiTheme="majorBidi" w:cstheme="majorBidi"/>
                                      <w:sz w:val="18"/>
                                      <w:szCs w:val="18"/>
                                      <w:lang w:eastAsia="ja-JP"/>
                                    </w:rPr>
                                    <m:t>Channel</m:t>
                                  </m:r>
                                </m:sub>
                              </m:sSub>
                              <m:ctrlPr>
                                <w:rPr>
                                  <w:rFonts w:ascii="Cambria Math" w:eastAsia="DengXian" w:hAnsi="Cambria Math" w:cstheme="majorBidi"/>
                                  <w:i/>
                                  <w:sz w:val="18"/>
                                  <w:szCs w:val="18"/>
                                  <w:lang w:eastAsia="ja-JP"/>
                                </w:rPr>
                              </m:ctrlPr>
                            </m:num>
                            <m:den>
                              <m:r>
                                <w:rPr>
                                  <w:rFonts w:ascii="Cambria Math" w:eastAsia="DengXian" w:hAnsi="Cambria Math" w:cstheme="majorBidi"/>
                                  <w:sz w:val="18"/>
                                  <w:szCs w:val="18"/>
                                  <w:lang w:eastAsia="ja-JP"/>
                                </w:rPr>
                                <m:t>100kHz</m:t>
                              </m:r>
                              <m:ctrlPr>
                                <w:rPr>
                                  <w:rFonts w:ascii="Cambria Math" w:eastAsia="DengXian" w:hAnsi="Cambria Math" w:cstheme="majorBidi"/>
                                  <w:i/>
                                  <w:sz w:val="18"/>
                                  <w:szCs w:val="18"/>
                                  <w:lang w:eastAsia="ja-JP"/>
                                </w:rPr>
                              </m:ctrlPr>
                            </m:den>
                          </m:f>
                        </m:e>
                      </m:d>
                      <m:r>
                        <w:rPr>
                          <w:rFonts w:ascii="Cambria Math" w:eastAsia="DengXian" w:hAnsi="Cambria Math" w:cstheme="majorBidi"/>
                          <w:sz w:val="18"/>
                          <w:szCs w:val="18"/>
                          <w:lang w:eastAsia="ja-JP"/>
                        </w:rPr>
                        <m:t>-1</m:t>
                      </m:r>
                      <m:r>
                        <w:rPr>
                          <w:rFonts w:ascii="Cambria Math" w:eastAsia="DengXian" w:hAnsi="Cambria Math" w:cstheme="majorBidi"/>
                          <w:sz w:val="18"/>
                          <w:szCs w:val="18"/>
                          <w:lang w:eastAsia="zh-CN"/>
                        </w:rPr>
                        <m:t>7.8</m:t>
                      </m:r>
                      <m:r>
                        <w:rPr>
                          <w:rFonts w:ascii="Cambria Math" w:eastAsia="DengXian" w:hAnsi="Cambria Math" w:cstheme="majorBidi"/>
                          <w:sz w:val="18"/>
                          <w:szCs w:val="18"/>
                          <w:lang w:eastAsia="ja-JP"/>
                        </w:rPr>
                        <m:t>-</m:t>
                      </m:r>
                      <m:f>
                        <m:fPr>
                          <m:ctrlPr>
                            <w:rPr>
                              <w:rFonts w:ascii="Cambria Math" w:eastAsia="DengXian" w:hAnsi="Cambria Math" w:cstheme="majorBidi"/>
                              <w:i/>
                              <w:sz w:val="18"/>
                              <w:szCs w:val="18"/>
                              <w:lang w:eastAsia="ja-JP"/>
                            </w:rPr>
                          </m:ctrlPr>
                        </m:fPr>
                        <m:num>
                          <m:r>
                            <w:rPr>
                              <w:rFonts w:ascii="Cambria Math" w:eastAsia="DengXian" w:hAnsi="Cambria Math" w:cstheme="majorBidi"/>
                              <w:sz w:val="18"/>
                              <w:szCs w:val="18"/>
                              <w:lang w:eastAsia="ja-JP"/>
                            </w:rPr>
                            <m:t>5</m:t>
                          </m:r>
                        </m:num>
                        <m:den>
                          <m:r>
                            <w:rPr>
                              <w:rFonts w:ascii="Cambria Math" w:eastAsia="DengXian" w:hAnsi="Cambria Math" w:cstheme="majorBidi"/>
                              <w:sz w:val="18"/>
                              <w:szCs w:val="18"/>
                              <w:lang w:eastAsia="ja-JP"/>
                            </w:rPr>
                            <m:t>9</m:t>
                          </m:r>
                        </m:den>
                      </m:f>
                      <m:d>
                        <m:dPr>
                          <m:ctrlPr>
                            <w:rPr>
                              <w:rFonts w:ascii="Cambria Math" w:eastAsia="DengXian" w:hAnsi="Cambria Math" w:cstheme="majorBidi"/>
                              <w:i/>
                              <w:sz w:val="18"/>
                              <w:szCs w:val="18"/>
                              <w:lang w:eastAsia="ja-JP"/>
                            </w:rPr>
                          </m:ctrlPr>
                        </m:dPr>
                        <m:e>
                          <m:f>
                            <m:fPr>
                              <m:ctrlPr>
                                <w:rPr>
                                  <w:rFonts w:ascii="Cambria Math" w:eastAsia="DengXian" w:hAnsi="Cambria Math" w:cstheme="majorBidi"/>
                                  <w:i/>
                                  <w:sz w:val="18"/>
                                  <w:szCs w:val="18"/>
                                  <w:lang w:eastAsia="ja-JP"/>
                                </w:rPr>
                              </m:ctrlPr>
                            </m:fPr>
                            <m:num>
                              <m:r>
                                <w:rPr>
                                  <w:rFonts w:ascii="Cambria Math" w:eastAsia="DengXian" w:hAnsi="Cambria Math" w:cstheme="majorBidi"/>
                                  <w:sz w:val="18"/>
                                  <w:szCs w:val="18"/>
                                  <w:lang w:eastAsia="ja-JP"/>
                                </w:rPr>
                                <m:t>f_BE_offset</m:t>
                              </m:r>
                            </m:num>
                            <m:den>
                              <m:r>
                                <w:rPr>
                                  <w:rFonts w:ascii="Cambria Math" w:eastAsia="DengXian" w:hAnsi="Cambria Math" w:cstheme="majorBidi"/>
                                  <w:sz w:val="18"/>
                                  <w:szCs w:val="18"/>
                                  <w:lang w:eastAsia="ja-JP"/>
                                </w:rPr>
                                <m:t>MHz</m:t>
                              </m:r>
                            </m:den>
                          </m:f>
                          <m:r>
                            <w:rPr>
                              <w:rFonts w:ascii="Cambria Math" w:eastAsia="DengXian" w:hAnsi="Cambria Math" w:cstheme="majorBidi"/>
                              <w:sz w:val="18"/>
                              <w:szCs w:val="18"/>
                              <w:lang w:eastAsia="ja-JP"/>
                            </w:rPr>
                            <m:t>-1.05</m:t>
                          </m:r>
                        </m:e>
                      </m:d>
                      <m:r>
                        <w:rPr>
                          <w:rFonts w:ascii="Cambria Math" w:eastAsia="DengXian" w:hAnsi="Cambria Math" w:cstheme="majorBidi"/>
                          <w:sz w:val="18"/>
                          <w:szCs w:val="18"/>
                          <w:lang w:eastAsia="ja-JP"/>
                        </w:rPr>
                        <m:t>dB</m:t>
                      </m:r>
                    </m:oMath>
                  </m:oMathPara>
                </w:p>
                <w:p w14:paraId="279567CA" w14:textId="77777777" w:rsidR="000318C3" w:rsidRPr="0054203F" w:rsidRDefault="000318C3" w:rsidP="00A728F9">
                  <w:pPr>
                    <w:pStyle w:val="TAC"/>
                    <w:rPr>
                      <w:rFonts w:asciiTheme="majorBidi" w:hAnsiTheme="majorBidi" w:cstheme="majorBidi"/>
                      <w:szCs w:val="18"/>
                      <w:lang w:val="fr-FR"/>
                    </w:rPr>
                  </w:pPr>
                </w:p>
              </w:tc>
              <w:tc>
                <w:tcPr>
                  <w:tcW w:w="1430" w:type="dxa"/>
                  <w:vAlign w:val="center"/>
                </w:tcPr>
                <w:p w14:paraId="29BB88F3" w14:textId="77777777" w:rsidR="000318C3" w:rsidRPr="0054203F" w:rsidRDefault="000318C3" w:rsidP="00A728F9">
                  <w:pPr>
                    <w:pStyle w:val="TAC"/>
                    <w:rPr>
                      <w:rFonts w:asciiTheme="majorBidi" w:hAnsiTheme="majorBidi" w:cstheme="majorBidi"/>
                      <w:lang w:val="fr-FR"/>
                    </w:rPr>
                  </w:pPr>
                  <w:r w:rsidRPr="0054203F">
                    <w:rPr>
                      <w:rFonts w:asciiTheme="majorBidi" w:eastAsia="DengXian" w:hAnsiTheme="majorBidi" w:cstheme="majorBidi"/>
                      <w:szCs w:val="18"/>
                      <w:lang w:val="fr-FR" w:eastAsia="fr-FR"/>
                    </w:rPr>
                    <w:t>100 kHz</w:t>
                  </w:r>
                </w:p>
              </w:tc>
            </w:tr>
            <w:tr w:rsidR="000318C3" w:rsidRPr="0054203F" w14:paraId="1CF47F3B" w14:textId="77777777" w:rsidTr="00A728F9">
              <w:trPr>
                <w:cantSplit/>
                <w:jc w:val="center"/>
              </w:trPr>
              <w:tc>
                <w:tcPr>
                  <w:tcW w:w="1648" w:type="dxa"/>
                </w:tcPr>
                <w:p w14:paraId="79FA207C" w14:textId="77777777" w:rsidR="000318C3" w:rsidRPr="0054203F" w:rsidRDefault="000318C3" w:rsidP="00A728F9">
                  <w:pPr>
                    <w:pStyle w:val="TAC"/>
                    <w:rPr>
                      <w:rFonts w:asciiTheme="majorBidi" w:hAnsiTheme="majorBidi" w:cstheme="majorBidi"/>
                      <w:lang w:val="fr-FR"/>
                    </w:rPr>
                  </w:pPr>
                  <w:r w:rsidRPr="0054203F">
                    <w:rPr>
                      <w:rFonts w:asciiTheme="majorBidi" w:eastAsia="DengXian" w:hAnsiTheme="majorBidi" w:cstheme="majorBidi"/>
                      <w:szCs w:val="18"/>
                      <w:lang w:val="fr-FR" w:eastAsia="fr-FR"/>
                    </w:rPr>
                    <w:t>1</w:t>
                  </w:r>
                  <w:r w:rsidRPr="0054203F">
                    <w:rPr>
                      <w:rFonts w:asciiTheme="majorBidi" w:eastAsia="DengXian" w:hAnsiTheme="majorBidi" w:cstheme="majorBidi"/>
                      <w:szCs w:val="18"/>
                      <w:lang w:val="fr-FR" w:eastAsia="zh-CN"/>
                    </w:rPr>
                    <w:t>0</w:t>
                  </w:r>
                  <w:r w:rsidRPr="0054203F">
                    <w:rPr>
                      <w:rFonts w:asciiTheme="majorBidi" w:eastAsia="DengXian" w:hAnsiTheme="majorBidi" w:cstheme="majorBidi"/>
                      <w:szCs w:val="18"/>
                      <w:lang w:val="fr-FR" w:eastAsia="fr-FR"/>
                    </w:rPr>
                    <w:t xml:space="preserve"> MHz </w:t>
                  </w:r>
                  <w:r w:rsidRPr="0054203F">
                    <w:rPr>
                      <w:rFonts w:asciiTheme="majorBidi" w:eastAsia="DengXian" w:hAnsiTheme="majorBidi" w:cstheme="majorBidi"/>
                      <w:lang w:val="fr-FR"/>
                    </w:rPr>
                    <w:sym w:font="Symbol" w:char="F0A3"/>
                  </w:r>
                  <w:r w:rsidRPr="0054203F">
                    <w:rPr>
                      <w:rFonts w:asciiTheme="majorBidi" w:eastAsia="DengXian" w:hAnsiTheme="majorBidi" w:cstheme="majorBidi"/>
                      <w:szCs w:val="18"/>
                      <w:lang w:val="fr-FR" w:eastAsia="fr-FR"/>
                    </w:rPr>
                    <w:t xml:space="preserve"> </w:t>
                  </w:r>
                  <w:r w:rsidRPr="0054203F">
                    <w:rPr>
                      <w:rFonts w:asciiTheme="majorBidi" w:eastAsia="DengXian" w:hAnsiTheme="majorBidi" w:cstheme="majorBidi"/>
                      <w:lang w:val="fr-FR"/>
                    </w:rPr>
                    <w:sym w:font="Symbol" w:char="F044"/>
                  </w:r>
                  <w:r w:rsidRPr="0054203F">
                    <w:rPr>
                      <w:rFonts w:asciiTheme="majorBidi" w:hAnsiTheme="majorBidi" w:cstheme="majorBidi"/>
                      <w:lang w:val="fr-FR" w:eastAsia="ko-KR"/>
                    </w:rPr>
                    <w:t>f</w:t>
                  </w:r>
                  <w:r w:rsidRPr="0054203F">
                    <w:rPr>
                      <w:rFonts w:asciiTheme="majorBidi" w:hAnsiTheme="majorBidi" w:cstheme="majorBidi"/>
                      <w:vertAlign w:val="subscript"/>
                      <w:lang w:val="fr-FR" w:eastAsia="ko-KR"/>
                    </w:rPr>
                    <w:t>BE_offset</w:t>
                  </w:r>
                  <w:r w:rsidRPr="0054203F">
                    <w:rPr>
                      <w:rFonts w:asciiTheme="majorBidi" w:eastAsia="DengXian" w:hAnsiTheme="majorBidi" w:cstheme="majorBidi"/>
                      <w:szCs w:val="18"/>
                      <w:lang w:val="fr-FR" w:eastAsia="fr-FR"/>
                    </w:rPr>
                    <w:t xml:space="preserve"> &lt;</w:t>
                  </w:r>
                  <w:r w:rsidRPr="0054203F">
                    <w:rPr>
                      <w:rFonts w:asciiTheme="majorBidi" w:eastAsia="DengXian" w:hAnsiTheme="majorBidi" w:cstheme="majorBidi"/>
                      <w:szCs w:val="18"/>
                      <w:lang w:val="fr-FR" w:eastAsia="zh-CN"/>
                    </w:rPr>
                    <w:t>30</w:t>
                  </w:r>
                  <w:r w:rsidRPr="0054203F">
                    <w:rPr>
                      <w:rFonts w:asciiTheme="majorBidi" w:eastAsia="DengXian" w:hAnsiTheme="majorBidi" w:cstheme="majorBidi"/>
                      <w:szCs w:val="18"/>
                      <w:lang w:val="fr-FR" w:eastAsia="fr-FR"/>
                    </w:rPr>
                    <w:t xml:space="preserve"> MHz</w:t>
                  </w:r>
                </w:p>
              </w:tc>
              <w:tc>
                <w:tcPr>
                  <w:tcW w:w="1842" w:type="dxa"/>
                </w:tcPr>
                <w:p w14:paraId="0BBD2345" w14:textId="77777777" w:rsidR="000318C3" w:rsidRPr="0054203F" w:rsidRDefault="000318C3" w:rsidP="00A728F9">
                  <w:pPr>
                    <w:pStyle w:val="TAC"/>
                    <w:rPr>
                      <w:rFonts w:asciiTheme="majorBidi" w:hAnsiTheme="majorBidi" w:cstheme="majorBidi"/>
                      <w:lang w:val="fr-FR"/>
                    </w:rPr>
                  </w:pPr>
                  <w:r w:rsidRPr="0054203F">
                    <w:rPr>
                      <w:rFonts w:asciiTheme="majorBidi" w:eastAsia="DengXian" w:hAnsiTheme="majorBidi" w:cstheme="majorBidi"/>
                      <w:szCs w:val="18"/>
                      <w:lang w:val="fr-FR" w:eastAsia="fr-FR"/>
                    </w:rPr>
                    <w:t>1</w:t>
                  </w:r>
                  <w:r w:rsidRPr="0054203F">
                    <w:rPr>
                      <w:rFonts w:asciiTheme="majorBidi" w:eastAsia="DengXian" w:hAnsiTheme="majorBidi" w:cstheme="majorBidi"/>
                      <w:szCs w:val="18"/>
                      <w:lang w:val="fr-FR" w:eastAsia="zh-CN"/>
                    </w:rPr>
                    <w:t>0</w:t>
                  </w:r>
                  <w:r w:rsidRPr="0054203F">
                    <w:rPr>
                      <w:rFonts w:asciiTheme="majorBidi" w:eastAsia="DengXian" w:hAnsiTheme="majorBidi" w:cstheme="majorBidi"/>
                      <w:szCs w:val="18"/>
                      <w:lang w:val="fr-FR" w:eastAsia="fr-FR"/>
                    </w:rPr>
                    <w:t>.</w:t>
                  </w:r>
                  <w:r w:rsidRPr="0054203F">
                    <w:rPr>
                      <w:rFonts w:asciiTheme="majorBidi" w:eastAsia="DengXian" w:hAnsiTheme="majorBidi" w:cstheme="majorBidi"/>
                      <w:szCs w:val="18"/>
                      <w:lang w:val="fr-FR" w:eastAsia="zh-CN"/>
                    </w:rPr>
                    <w:t>0</w:t>
                  </w:r>
                  <w:r w:rsidRPr="0054203F">
                    <w:rPr>
                      <w:rFonts w:asciiTheme="majorBidi" w:eastAsia="DengXian" w:hAnsiTheme="majorBidi" w:cstheme="majorBidi"/>
                      <w:szCs w:val="18"/>
                      <w:lang w:val="fr-FR" w:eastAsia="fr-FR"/>
                    </w:rPr>
                    <w:t xml:space="preserve">5 MHz </w:t>
                  </w:r>
                  <w:r w:rsidRPr="0054203F">
                    <w:rPr>
                      <w:rFonts w:asciiTheme="majorBidi" w:eastAsia="DengXian" w:hAnsiTheme="majorBidi" w:cstheme="majorBidi"/>
                      <w:lang w:val="fr-FR"/>
                    </w:rPr>
                    <w:sym w:font="Symbol" w:char="F0A3"/>
                  </w:r>
                  <w:r w:rsidRPr="0054203F">
                    <w:rPr>
                      <w:rFonts w:asciiTheme="majorBidi" w:eastAsia="DengXian" w:hAnsiTheme="majorBidi" w:cstheme="majorBidi"/>
                      <w:szCs w:val="18"/>
                      <w:lang w:val="fr-FR" w:eastAsia="fr-FR"/>
                    </w:rPr>
                    <w:t xml:space="preserve"> f_BE offset &lt; </w:t>
                  </w:r>
                  <w:r w:rsidRPr="0054203F">
                    <w:rPr>
                      <w:rFonts w:asciiTheme="majorBidi" w:eastAsia="DengXian" w:hAnsiTheme="majorBidi" w:cstheme="majorBidi"/>
                      <w:szCs w:val="18"/>
                      <w:lang w:val="fr-FR" w:eastAsia="zh-CN"/>
                    </w:rPr>
                    <w:t>30.05</w:t>
                  </w:r>
                  <w:r w:rsidRPr="0054203F">
                    <w:rPr>
                      <w:rFonts w:asciiTheme="majorBidi" w:eastAsia="DengXian" w:hAnsiTheme="majorBidi" w:cstheme="majorBidi"/>
                      <w:szCs w:val="18"/>
                      <w:lang w:val="fr-FR" w:eastAsia="fr-FR"/>
                    </w:rPr>
                    <w:t xml:space="preserve"> MHz</w:t>
                  </w:r>
                </w:p>
              </w:tc>
              <w:tc>
                <w:tcPr>
                  <w:tcW w:w="4894" w:type="dxa"/>
                  <w:vAlign w:val="center"/>
                </w:tcPr>
                <w:p w14:paraId="71FEC908" w14:textId="77777777" w:rsidR="000318C3" w:rsidRPr="0054203F" w:rsidRDefault="00A402BB" w:rsidP="00A728F9">
                  <w:pPr>
                    <w:pStyle w:val="TAC"/>
                    <w:rPr>
                      <w:rFonts w:asciiTheme="majorBidi" w:hAnsiTheme="majorBidi" w:cstheme="majorBidi"/>
                      <w:lang w:val="fr-FR"/>
                    </w:rPr>
                  </w:pPr>
                  <m:oMathPara>
                    <m:oMath>
                      <m:sSub>
                        <m:sSubPr>
                          <m:ctrlPr>
                            <w:rPr>
                              <w:rFonts w:ascii="Cambria Math" w:eastAsia="DengXian" w:hAnsi="Cambria Math" w:cstheme="majorBidi"/>
                              <w:i/>
                              <w:lang w:val="fr-FR" w:eastAsia="ja-JP"/>
                            </w:rPr>
                          </m:ctrlPr>
                        </m:sSubPr>
                        <m:e>
                          <m:r>
                            <w:rPr>
                              <w:rFonts w:ascii="Cambria Math" w:eastAsia="DengXian" w:hAnsi="Cambria Math" w:cstheme="majorBidi"/>
                              <w:lang w:val="fr-FR" w:eastAsia="ja-JP"/>
                            </w:rPr>
                            <m:t>P</m:t>
                          </m:r>
                        </m:e>
                        <m:sub>
                          <m:r>
                            <m:rPr>
                              <m:nor/>
                            </m:rPr>
                            <w:rPr>
                              <w:rFonts w:asciiTheme="majorBidi" w:eastAsia="DengXian" w:hAnsiTheme="majorBidi" w:cstheme="majorBidi"/>
                              <w:lang w:val="fr-FR" w:eastAsia="ja-JP"/>
                            </w:rPr>
                            <m:t>rated,x</m:t>
                          </m:r>
                          <m:ctrlPr>
                            <w:rPr>
                              <w:rFonts w:ascii="Cambria Math" w:eastAsia="DengXian" w:hAnsi="Cambria Math" w:cstheme="majorBidi"/>
                              <w:lang w:val="fr-FR" w:eastAsia="ja-JP"/>
                            </w:rPr>
                          </m:ctrlPr>
                        </m:sub>
                      </m:sSub>
                      <m:r>
                        <m:rPr>
                          <m:nor/>
                        </m:rPr>
                        <w:rPr>
                          <w:rFonts w:asciiTheme="majorBidi" w:eastAsia="DengXian" w:hAnsiTheme="majorBidi" w:cstheme="majorBidi"/>
                          <w:lang w:val="fr-FR" w:eastAsia="ja-JP"/>
                        </w:rPr>
                        <m:t>-10log10</m:t>
                      </m:r>
                      <m:d>
                        <m:dPr>
                          <m:ctrlPr>
                            <w:rPr>
                              <w:rFonts w:ascii="Cambria Math" w:eastAsia="DengXian" w:hAnsi="Cambria Math" w:cstheme="majorBidi"/>
                              <w:i/>
                              <w:lang w:val="fr-FR" w:eastAsia="ja-JP"/>
                            </w:rPr>
                          </m:ctrlPr>
                        </m:dPr>
                        <m:e>
                          <m:f>
                            <m:fPr>
                              <m:ctrlPr>
                                <w:rPr>
                                  <w:rFonts w:ascii="Cambria Math" w:eastAsia="DengXian" w:hAnsi="Cambria Math" w:cstheme="majorBidi"/>
                                  <w:lang w:val="fr-FR" w:eastAsia="ja-JP"/>
                                </w:rPr>
                              </m:ctrlPr>
                            </m:fPr>
                            <m:num>
                              <m:r>
                                <m:rPr>
                                  <m:nor/>
                                </m:rPr>
                                <w:rPr>
                                  <w:rFonts w:asciiTheme="majorBidi" w:eastAsia="DengXian" w:hAnsiTheme="majorBidi" w:cstheme="majorBidi"/>
                                  <w:lang w:val="fr-FR" w:eastAsia="ja-JP"/>
                                </w:rPr>
                                <m:t>B</m:t>
                              </m:r>
                              <m:sSub>
                                <m:sSubPr>
                                  <m:ctrlPr>
                                    <w:rPr>
                                      <w:rFonts w:ascii="Cambria Math" w:eastAsia="DengXian" w:hAnsi="Cambria Math" w:cstheme="majorBidi"/>
                                      <w:lang w:val="fr-FR" w:eastAsia="ja-JP"/>
                                    </w:rPr>
                                  </m:ctrlPr>
                                </m:sSubPr>
                                <m:e>
                                  <m:r>
                                    <m:rPr>
                                      <m:nor/>
                                    </m:rPr>
                                    <w:rPr>
                                      <w:rFonts w:asciiTheme="majorBidi" w:eastAsia="DengXian" w:hAnsiTheme="majorBidi" w:cstheme="majorBidi"/>
                                      <w:lang w:val="fr-FR" w:eastAsia="ja-JP"/>
                                    </w:rPr>
                                    <m:t>W</m:t>
                                  </m:r>
                                </m:e>
                                <m:sub>
                                  <m:r>
                                    <m:rPr>
                                      <m:nor/>
                                    </m:rPr>
                                    <w:rPr>
                                      <w:rFonts w:asciiTheme="majorBidi" w:eastAsia="DengXian" w:hAnsiTheme="majorBidi" w:cstheme="majorBidi"/>
                                      <w:lang w:val="fr-FR" w:eastAsia="ja-JP"/>
                                    </w:rPr>
                                    <m:t>Channel</m:t>
                                  </m:r>
                                </m:sub>
                              </m:sSub>
                              <m:ctrlPr>
                                <w:rPr>
                                  <w:rFonts w:ascii="Cambria Math" w:eastAsia="DengXian" w:hAnsi="Cambria Math" w:cstheme="majorBidi"/>
                                  <w:i/>
                                  <w:lang w:val="fr-FR" w:eastAsia="ja-JP"/>
                                </w:rPr>
                              </m:ctrlPr>
                            </m:num>
                            <m:den>
                              <m:r>
                                <w:rPr>
                                  <w:rFonts w:ascii="Cambria Math" w:eastAsia="DengXian" w:hAnsi="Cambria Math" w:cstheme="majorBidi"/>
                                  <w:lang w:val="fr-FR" w:eastAsia="ja-JP"/>
                                </w:rPr>
                                <m:t>100kHz</m:t>
                              </m:r>
                              <m:ctrlPr>
                                <w:rPr>
                                  <w:rFonts w:ascii="Cambria Math" w:eastAsia="DengXian" w:hAnsi="Cambria Math" w:cstheme="majorBidi"/>
                                  <w:i/>
                                  <w:lang w:val="fr-FR" w:eastAsia="ja-JP"/>
                                </w:rPr>
                              </m:ctrlPr>
                            </m:den>
                          </m:f>
                        </m:e>
                      </m:d>
                      <m:r>
                        <w:rPr>
                          <w:rFonts w:ascii="Cambria Math" w:eastAsia="DengXian" w:hAnsi="Cambria Math" w:cstheme="majorBidi"/>
                          <w:lang w:val="fr-FR" w:eastAsia="ja-JP"/>
                        </w:rPr>
                        <m:t>-2</m:t>
                      </m:r>
                      <m:r>
                        <w:rPr>
                          <w:rFonts w:ascii="Cambria Math" w:eastAsia="DengXian" w:hAnsi="Cambria Math" w:cstheme="majorBidi"/>
                          <w:lang w:val="fr-FR" w:eastAsia="zh-CN"/>
                        </w:rPr>
                        <m:t>2.8</m:t>
                      </m:r>
                    </m:oMath>
                  </m:oMathPara>
                </w:p>
              </w:tc>
              <w:tc>
                <w:tcPr>
                  <w:tcW w:w="1430" w:type="dxa"/>
                  <w:vAlign w:val="center"/>
                </w:tcPr>
                <w:p w14:paraId="5673363C" w14:textId="77777777" w:rsidR="000318C3" w:rsidRPr="0054203F" w:rsidRDefault="000318C3" w:rsidP="00A728F9">
                  <w:pPr>
                    <w:pStyle w:val="TAC"/>
                    <w:rPr>
                      <w:rFonts w:asciiTheme="majorBidi" w:hAnsiTheme="majorBidi" w:cstheme="majorBidi"/>
                      <w:lang w:val="fr-FR"/>
                    </w:rPr>
                  </w:pPr>
                  <w:r w:rsidRPr="0054203F">
                    <w:rPr>
                      <w:rFonts w:asciiTheme="majorBidi" w:eastAsia="DengXian" w:hAnsiTheme="majorBidi" w:cstheme="majorBidi"/>
                      <w:szCs w:val="18"/>
                      <w:lang w:val="fr-FR" w:eastAsia="zh-CN"/>
                    </w:rPr>
                    <w:t>100 kHz</w:t>
                  </w:r>
                </w:p>
              </w:tc>
            </w:tr>
            <w:tr w:rsidR="000318C3" w:rsidRPr="0054203F" w14:paraId="2B5608F0" w14:textId="77777777" w:rsidTr="00A728F9">
              <w:trPr>
                <w:cantSplit/>
                <w:jc w:val="center"/>
              </w:trPr>
              <w:tc>
                <w:tcPr>
                  <w:tcW w:w="1648" w:type="dxa"/>
                </w:tcPr>
                <w:p w14:paraId="6AC1AF55" w14:textId="77777777" w:rsidR="000318C3" w:rsidRPr="0054203F" w:rsidRDefault="000318C3" w:rsidP="00A728F9">
                  <w:pPr>
                    <w:pStyle w:val="TAC"/>
                    <w:rPr>
                      <w:rFonts w:asciiTheme="majorBidi" w:hAnsiTheme="majorBidi" w:cstheme="majorBidi"/>
                      <w:lang w:val="fr-FR"/>
                    </w:rPr>
                  </w:pPr>
                  <w:r w:rsidRPr="0054203F">
                    <w:rPr>
                      <w:rFonts w:asciiTheme="majorBidi" w:eastAsia="DengXian" w:hAnsiTheme="majorBidi" w:cstheme="majorBidi"/>
                      <w:szCs w:val="18"/>
                      <w:lang w:val="fr-FR" w:eastAsia="zh-CN"/>
                    </w:rPr>
                    <w:t>30</w:t>
                  </w:r>
                  <w:r w:rsidRPr="0054203F">
                    <w:rPr>
                      <w:rFonts w:asciiTheme="majorBidi" w:eastAsia="DengXian" w:hAnsiTheme="majorBidi" w:cstheme="majorBidi"/>
                      <w:szCs w:val="18"/>
                      <w:lang w:val="fr-FR" w:eastAsia="fr-FR"/>
                    </w:rPr>
                    <w:t xml:space="preserve"> MHz </w:t>
                  </w:r>
                  <w:r w:rsidRPr="0054203F">
                    <w:rPr>
                      <w:rFonts w:asciiTheme="majorBidi" w:eastAsia="DengXian" w:hAnsiTheme="majorBidi" w:cstheme="majorBidi"/>
                      <w:lang w:val="fr-FR"/>
                    </w:rPr>
                    <w:sym w:font="Symbol" w:char="F0A3"/>
                  </w:r>
                  <w:r w:rsidRPr="0054203F">
                    <w:rPr>
                      <w:rFonts w:asciiTheme="majorBidi" w:eastAsia="DengXian" w:hAnsiTheme="majorBidi" w:cstheme="majorBidi"/>
                      <w:szCs w:val="18"/>
                      <w:lang w:val="fr-FR" w:eastAsia="fr-FR"/>
                    </w:rPr>
                    <w:t xml:space="preserve"> </w:t>
                  </w:r>
                  <w:r w:rsidRPr="0054203F">
                    <w:rPr>
                      <w:rFonts w:asciiTheme="majorBidi" w:eastAsia="DengXian" w:hAnsiTheme="majorBidi" w:cstheme="majorBidi"/>
                      <w:lang w:val="fr-FR"/>
                    </w:rPr>
                    <w:sym w:font="Symbol" w:char="F044"/>
                  </w:r>
                  <w:r w:rsidRPr="0054203F">
                    <w:rPr>
                      <w:rFonts w:asciiTheme="majorBidi" w:hAnsiTheme="majorBidi" w:cstheme="majorBidi"/>
                      <w:lang w:val="fr-FR" w:eastAsia="ko-KR"/>
                    </w:rPr>
                    <w:t>f</w:t>
                  </w:r>
                  <w:r w:rsidRPr="0054203F">
                    <w:rPr>
                      <w:rFonts w:asciiTheme="majorBidi" w:hAnsiTheme="majorBidi" w:cstheme="majorBidi"/>
                      <w:vertAlign w:val="subscript"/>
                      <w:lang w:val="fr-FR" w:eastAsia="ko-KR"/>
                    </w:rPr>
                    <w:t>BE_offset</w:t>
                  </w:r>
                  <w:r w:rsidRPr="0054203F">
                    <w:rPr>
                      <w:rFonts w:asciiTheme="majorBidi" w:eastAsia="DengXian" w:hAnsiTheme="majorBidi" w:cstheme="majorBidi"/>
                      <w:szCs w:val="18"/>
                      <w:lang w:val="fr-FR" w:eastAsia="fr-FR"/>
                    </w:rPr>
                    <w:t xml:space="preserve"> &lt; </w:t>
                  </w:r>
                  <w:r w:rsidRPr="0054203F">
                    <w:rPr>
                      <w:rFonts w:asciiTheme="majorBidi" w:eastAsia="DengXian" w:hAnsiTheme="majorBidi" w:cstheme="majorBidi"/>
                      <w:szCs w:val="18"/>
                      <w:lang w:val="fr-FR" w:eastAsia="zh-CN"/>
                    </w:rPr>
                    <w:t>39</w:t>
                  </w:r>
                  <w:r w:rsidRPr="0054203F">
                    <w:rPr>
                      <w:rFonts w:asciiTheme="majorBidi" w:eastAsia="DengXian" w:hAnsiTheme="majorBidi" w:cstheme="majorBidi"/>
                      <w:szCs w:val="18"/>
                      <w:lang w:val="fr-FR" w:eastAsia="fr-FR"/>
                    </w:rPr>
                    <w:t xml:space="preserve"> MHz</w:t>
                  </w:r>
                </w:p>
              </w:tc>
              <w:tc>
                <w:tcPr>
                  <w:tcW w:w="1842" w:type="dxa"/>
                </w:tcPr>
                <w:p w14:paraId="237032DC" w14:textId="77777777" w:rsidR="000318C3" w:rsidRPr="0054203F" w:rsidRDefault="000318C3" w:rsidP="00A728F9">
                  <w:pPr>
                    <w:pStyle w:val="TAC"/>
                    <w:rPr>
                      <w:rFonts w:asciiTheme="majorBidi" w:hAnsiTheme="majorBidi" w:cstheme="majorBidi"/>
                      <w:lang w:val="fr-FR"/>
                    </w:rPr>
                  </w:pPr>
                  <w:r w:rsidRPr="0054203F">
                    <w:rPr>
                      <w:rFonts w:asciiTheme="majorBidi" w:eastAsia="DengXian" w:hAnsiTheme="majorBidi" w:cstheme="majorBidi"/>
                      <w:szCs w:val="18"/>
                      <w:lang w:val="fr-FR" w:eastAsia="fr-FR"/>
                    </w:rPr>
                    <w:t>3</w:t>
                  </w:r>
                  <w:r w:rsidRPr="0054203F">
                    <w:rPr>
                      <w:rFonts w:asciiTheme="majorBidi" w:eastAsia="DengXian" w:hAnsiTheme="majorBidi" w:cstheme="majorBidi"/>
                      <w:szCs w:val="18"/>
                      <w:lang w:val="fr-FR" w:eastAsia="zh-CN"/>
                    </w:rPr>
                    <w:t>0</w:t>
                  </w:r>
                  <w:r w:rsidRPr="0054203F">
                    <w:rPr>
                      <w:rFonts w:asciiTheme="majorBidi" w:eastAsia="DengXian" w:hAnsiTheme="majorBidi" w:cstheme="majorBidi"/>
                      <w:szCs w:val="18"/>
                      <w:lang w:val="fr-FR" w:eastAsia="fr-FR"/>
                    </w:rPr>
                    <w:t>.</w:t>
                  </w:r>
                  <w:r w:rsidRPr="0054203F">
                    <w:rPr>
                      <w:rFonts w:asciiTheme="majorBidi" w:eastAsia="DengXian" w:hAnsiTheme="majorBidi" w:cstheme="majorBidi"/>
                      <w:szCs w:val="18"/>
                      <w:lang w:val="fr-FR" w:eastAsia="zh-CN"/>
                    </w:rPr>
                    <w:t>0</w:t>
                  </w:r>
                  <w:r w:rsidRPr="0054203F">
                    <w:rPr>
                      <w:rFonts w:asciiTheme="majorBidi" w:eastAsia="DengXian" w:hAnsiTheme="majorBidi" w:cstheme="majorBidi"/>
                      <w:szCs w:val="18"/>
                      <w:lang w:val="fr-FR" w:eastAsia="fr-FR"/>
                    </w:rPr>
                    <w:t xml:space="preserve">5 MHz </w:t>
                  </w:r>
                  <w:r w:rsidRPr="0054203F">
                    <w:rPr>
                      <w:rFonts w:asciiTheme="majorBidi" w:eastAsia="DengXian" w:hAnsiTheme="majorBidi" w:cstheme="majorBidi"/>
                      <w:lang w:val="fr-FR"/>
                    </w:rPr>
                    <w:sym w:font="Symbol" w:char="F0A3"/>
                  </w:r>
                  <w:r w:rsidRPr="0054203F">
                    <w:rPr>
                      <w:rFonts w:asciiTheme="majorBidi" w:eastAsia="DengXian" w:hAnsiTheme="majorBidi" w:cstheme="majorBidi"/>
                      <w:szCs w:val="18"/>
                      <w:lang w:val="fr-FR" w:eastAsia="fr-FR"/>
                    </w:rPr>
                    <w:t xml:space="preserve"> f_BE_offset &lt; </w:t>
                  </w:r>
                  <w:r w:rsidRPr="0054203F">
                    <w:rPr>
                      <w:rFonts w:asciiTheme="majorBidi" w:eastAsia="DengXian" w:hAnsiTheme="majorBidi" w:cstheme="majorBidi"/>
                      <w:szCs w:val="18"/>
                      <w:lang w:val="fr-FR" w:eastAsia="zh-CN"/>
                    </w:rPr>
                    <w:t>39.05 </w:t>
                  </w:r>
                  <w:r w:rsidRPr="0054203F">
                    <w:rPr>
                      <w:rFonts w:asciiTheme="majorBidi" w:eastAsia="DengXian" w:hAnsiTheme="majorBidi" w:cstheme="majorBidi"/>
                      <w:szCs w:val="18"/>
                      <w:lang w:val="fr-FR" w:eastAsia="fr-FR"/>
                    </w:rPr>
                    <w:t>MHz</w:t>
                  </w:r>
                </w:p>
              </w:tc>
              <w:tc>
                <w:tcPr>
                  <w:tcW w:w="4894" w:type="dxa"/>
                  <w:vAlign w:val="center"/>
                </w:tcPr>
                <w:p w14:paraId="225BF9BD" w14:textId="77777777" w:rsidR="000318C3" w:rsidRPr="0054203F" w:rsidRDefault="000318C3" w:rsidP="00A728F9">
                  <w:pPr>
                    <w:keepNext/>
                    <w:jc w:val="center"/>
                    <w:rPr>
                      <w:rFonts w:asciiTheme="majorBidi" w:eastAsia="DengXian" w:hAnsiTheme="majorBidi" w:cstheme="majorBidi"/>
                      <w:sz w:val="18"/>
                      <w:szCs w:val="18"/>
                      <w:lang w:eastAsia="zh-CN"/>
                    </w:rPr>
                  </w:pPr>
                </w:p>
                <w:p w14:paraId="3D889D01" w14:textId="77777777" w:rsidR="000318C3" w:rsidRPr="0054203F" w:rsidRDefault="00A402BB" w:rsidP="00A728F9">
                  <w:pPr>
                    <w:pStyle w:val="TAC"/>
                    <w:rPr>
                      <w:rFonts w:asciiTheme="majorBidi" w:hAnsiTheme="majorBidi" w:cstheme="majorBidi"/>
                      <w:lang w:val="fr-FR"/>
                    </w:rPr>
                  </w:pPr>
                  <m:oMathPara>
                    <m:oMath>
                      <m:sSub>
                        <m:sSubPr>
                          <m:ctrlPr>
                            <w:rPr>
                              <w:rFonts w:ascii="Cambria Math" w:eastAsia="DengXian" w:hAnsi="Cambria Math" w:cstheme="majorBidi"/>
                              <w:i/>
                              <w:lang w:val="fr-FR" w:eastAsia="ja-JP"/>
                            </w:rPr>
                          </m:ctrlPr>
                        </m:sSubPr>
                        <m:e>
                          <m:r>
                            <w:rPr>
                              <w:rFonts w:ascii="Cambria Math" w:eastAsia="DengXian" w:hAnsi="Cambria Math" w:cstheme="majorBidi"/>
                              <w:lang w:val="fr-FR" w:eastAsia="ja-JP"/>
                            </w:rPr>
                            <m:t>P</m:t>
                          </m:r>
                        </m:e>
                        <m:sub>
                          <m:r>
                            <m:rPr>
                              <m:nor/>
                            </m:rPr>
                            <w:rPr>
                              <w:rFonts w:asciiTheme="majorBidi" w:eastAsia="DengXian" w:hAnsiTheme="majorBidi" w:cstheme="majorBidi"/>
                              <w:lang w:val="fr-FR" w:eastAsia="ja-JP"/>
                            </w:rPr>
                            <m:t>rated,x</m:t>
                          </m:r>
                          <m:ctrlPr>
                            <w:rPr>
                              <w:rFonts w:ascii="Cambria Math" w:eastAsia="DengXian" w:hAnsi="Cambria Math" w:cstheme="majorBidi"/>
                              <w:lang w:val="fr-FR" w:eastAsia="ja-JP"/>
                            </w:rPr>
                          </m:ctrlPr>
                        </m:sub>
                      </m:sSub>
                      <m:r>
                        <m:rPr>
                          <m:nor/>
                        </m:rPr>
                        <w:rPr>
                          <w:rFonts w:asciiTheme="majorBidi" w:eastAsia="DengXian" w:hAnsiTheme="majorBidi" w:cstheme="majorBidi"/>
                          <w:lang w:val="fr-FR" w:eastAsia="ja-JP"/>
                        </w:rPr>
                        <m:t>-10log10</m:t>
                      </m:r>
                      <m:d>
                        <m:dPr>
                          <m:ctrlPr>
                            <w:rPr>
                              <w:rFonts w:ascii="Cambria Math" w:eastAsia="DengXian" w:hAnsi="Cambria Math" w:cstheme="majorBidi"/>
                              <w:i/>
                              <w:lang w:val="fr-FR" w:eastAsia="ja-JP"/>
                            </w:rPr>
                          </m:ctrlPr>
                        </m:dPr>
                        <m:e>
                          <m:f>
                            <m:fPr>
                              <m:ctrlPr>
                                <w:rPr>
                                  <w:rFonts w:ascii="Cambria Math" w:eastAsia="DengXian" w:hAnsi="Cambria Math" w:cstheme="majorBidi"/>
                                  <w:lang w:val="fr-FR" w:eastAsia="ja-JP"/>
                                </w:rPr>
                              </m:ctrlPr>
                            </m:fPr>
                            <m:num>
                              <m:r>
                                <m:rPr>
                                  <m:nor/>
                                </m:rPr>
                                <w:rPr>
                                  <w:rFonts w:asciiTheme="majorBidi" w:eastAsia="DengXian" w:hAnsiTheme="majorBidi" w:cstheme="majorBidi"/>
                                  <w:lang w:val="fr-FR" w:eastAsia="ja-JP"/>
                                </w:rPr>
                                <m:t>B</m:t>
                              </m:r>
                              <m:sSub>
                                <m:sSubPr>
                                  <m:ctrlPr>
                                    <w:rPr>
                                      <w:rFonts w:ascii="Cambria Math" w:eastAsia="DengXian" w:hAnsi="Cambria Math" w:cstheme="majorBidi"/>
                                      <w:lang w:val="fr-FR" w:eastAsia="ja-JP"/>
                                    </w:rPr>
                                  </m:ctrlPr>
                                </m:sSubPr>
                                <m:e>
                                  <m:r>
                                    <m:rPr>
                                      <m:nor/>
                                    </m:rPr>
                                    <w:rPr>
                                      <w:rFonts w:asciiTheme="majorBidi" w:eastAsia="DengXian" w:hAnsiTheme="majorBidi" w:cstheme="majorBidi"/>
                                      <w:lang w:val="fr-FR" w:eastAsia="ja-JP"/>
                                    </w:rPr>
                                    <m:t>W</m:t>
                                  </m:r>
                                </m:e>
                                <m:sub>
                                  <m:r>
                                    <m:rPr>
                                      <m:nor/>
                                    </m:rPr>
                                    <w:rPr>
                                      <w:rFonts w:asciiTheme="majorBidi" w:eastAsia="DengXian" w:hAnsiTheme="majorBidi" w:cstheme="majorBidi"/>
                                      <w:lang w:val="fr-FR" w:eastAsia="ja-JP"/>
                                    </w:rPr>
                                    <m:t>Channel</m:t>
                                  </m:r>
                                </m:sub>
                              </m:sSub>
                              <m:ctrlPr>
                                <w:rPr>
                                  <w:rFonts w:ascii="Cambria Math" w:eastAsia="DengXian" w:hAnsi="Cambria Math" w:cstheme="majorBidi"/>
                                  <w:i/>
                                  <w:lang w:val="fr-FR" w:eastAsia="ja-JP"/>
                                </w:rPr>
                              </m:ctrlPr>
                            </m:num>
                            <m:den>
                              <m:r>
                                <w:rPr>
                                  <w:rFonts w:ascii="Cambria Math" w:eastAsia="DengXian" w:hAnsi="Cambria Math" w:cstheme="majorBidi"/>
                                  <w:lang w:val="fr-FR" w:eastAsia="ja-JP"/>
                                </w:rPr>
                                <m:t>100kHz</m:t>
                              </m:r>
                              <m:ctrlPr>
                                <w:rPr>
                                  <w:rFonts w:ascii="Cambria Math" w:eastAsia="DengXian" w:hAnsi="Cambria Math" w:cstheme="majorBidi"/>
                                  <w:i/>
                                  <w:lang w:val="fr-FR" w:eastAsia="ja-JP"/>
                                </w:rPr>
                              </m:ctrlPr>
                            </m:den>
                          </m:f>
                        </m:e>
                      </m:d>
                      <m:r>
                        <w:rPr>
                          <w:rFonts w:ascii="Cambria Math" w:eastAsia="DengXian" w:hAnsi="Cambria Math" w:cstheme="majorBidi"/>
                          <w:lang w:val="fr-FR" w:eastAsia="ja-JP"/>
                        </w:rPr>
                        <m:t>-2</m:t>
                      </m:r>
                      <m:r>
                        <w:rPr>
                          <w:rFonts w:ascii="Cambria Math" w:eastAsia="DengXian" w:hAnsi="Cambria Math" w:cstheme="majorBidi"/>
                          <w:lang w:val="fr-FR" w:eastAsia="zh-CN"/>
                        </w:rPr>
                        <m:t>2.8</m:t>
                      </m:r>
                      <m:r>
                        <w:rPr>
                          <w:rFonts w:ascii="Cambria Math" w:eastAsia="DengXian" w:hAnsi="Cambria Math" w:cstheme="majorBidi"/>
                          <w:lang w:val="fr-FR" w:eastAsia="ja-JP"/>
                        </w:rPr>
                        <m:t>+</m:t>
                      </m:r>
                      <m:f>
                        <m:fPr>
                          <m:ctrlPr>
                            <w:rPr>
                              <w:rFonts w:ascii="Cambria Math" w:eastAsia="DengXian" w:hAnsi="Cambria Math" w:cstheme="majorBidi"/>
                              <w:i/>
                              <w:lang w:val="fr-FR" w:eastAsia="ja-JP"/>
                            </w:rPr>
                          </m:ctrlPr>
                        </m:fPr>
                        <m:num>
                          <m:r>
                            <w:rPr>
                              <w:rFonts w:ascii="Cambria Math" w:eastAsia="DengXian" w:hAnsi="Cambria Math" w:cstheme="majorBidi"/>
                              <w:lang w:val="fr-FR" w:eastAsia="ja-JP"/>
                            </w:rPr>
                            <m:t>5</m:t>
                          </m:r>
                        </m:num>
                        <m:den>
                          <m:r>
                            <w:rPr>
                              <w:rFonts w:ascii="Cambria Math" w:eastAsia="DengXian" w:hAnsi="Cambria Math" w:cstheme="majorBidi"/>
                              <w:lang w:val="fr-FR" w:eastAsia="ja-JP"/>
                            </w:rPr>
                            <m:t>9</m:t>
                          </m:r>
                        </m:den>
                      </m:f>
                      <m:d>
                        <m:dPr>
                          <m:ctrlPr>
                            <w:rPr>
                              <w:rFonts w:ascii="Cambria Math" w:eastAsia="DengXian" w:hAnsi="Cambria Math" w:cstheme="majorBidi"/>
                              <w:i/>
                              <w:lang w:val="fr-FR" w:eastAsia="ja-JP"/>
                            </w:rPr>
                          </m:ctrlPr>
                        </m:dPr>
                        <m:e>
                          <m:f>
                            <m:fPr>
                              <m:ctrlPr>
                                <w:rPr>
                                  <w:rFonts w:ascii="Cambria Math" w:eastAsia="DengXian" w:hAnsi="Cambria Math" w:cstheme="majorBidi"/>
                                  <w:i/>
                                  <w:lang w:val="fr-FR" w:eastAsia="ja-JP"/>
                                </w:rPr>
                              </m:ctrlPr>
                            </m:fPr>
                            <m:num>
                              <m:r>
                                <w:rPr>
                                  <w:rFonts w:ascii="Cambria Math" w:eastAsia="DengXian" w:hAnsi="Cambria Math" w:cstheme="majorBidi"/>
                                  <w:lang w:val="fr-FR" w:eastAsia="ja-JP"/>
                                </w:rPr>
                                <m:t>f_BE_offset</m:t>
                              </m:r>
                            </m:num>
                            <m:den>
                              <m:r>
                                <w:rPr>
                                  <w:rFonts w:ascii="Cambria Math" w:eastAsia="DengXian" w:hAnsi="Cambria Math" w:cstheme="majorBidi"/>
                                  <w:lang w:val="fr-FR" w:eastAsia="ja-JP"/>
                                </w:rPr>
                                <m:t>MHz</m:t>
                              </m:r>
                            </m:den>
                          </m:f>
                          <m:r>
                            <w:rPr>
                              <w:rFonts w:ascii="Cambria Math" w:eastAsia="DengXian" w:hAnsi="Cambria Math" w:cstheme="majorBidi"/>
                              <w:lang w:val="fr-FR" w:eastAsia="ja-JP"/>
                            </w:rPr>
                            <m:t>-30.05</m:t>
                          </m:r>
                        </m:e>
                      </m:d>
                      <m:r>
                        <w:rPr>
                          <w:rFonts w:ascii="Cambria Math" w:eastAsia="DengXian" w:hAnsi="Cambria Math" w:cstheme="majorBidi"/>
                          <w:lang w:val="fr-FR" w:eastAsia="ja-JP"/>
                        </w:rPr>
                        <m:t>dB</m:t>
                      </m:r>
                    </m:oMath>
                  </m:oMathPara>
                </w:p>
              </w:tc>
              <w:tc>
                <w:tcPr>
                  <w:tcW w:w="1430" w:type="dxa"/>
                  <w:vAlign w:val="center"/>
                </w:tcPr>
                <w:p w14:paraId="3CFC04EF" w14:textId="77777777" w:rsidR="000318C3" w:rsidRPr="0054203F" w:rsidRDefault="000318C3" w:rsidP="00A728F9">
                  <w:pPr>
                    <w:pStyle w:val="TAC"/>
                    <w:rPr>
                      <w:rFonts w:asciiTheme="majorBidi" w:hAnsiTheme="majorBidi" w:cstheme="majorBidi"/>
                      <w:lang w:val="fr-FR"/>
                    </w:rPr>
                  </w:pPr>
                  <w:r w:rsidRPr="0054203F">
                    <w:rPr>
                      <w:rFonts w:asciiTheme="majorBidi" w:eastAsia="DengXian" w:hAnsiTheme="majorBidi" w:cstheme="majorBidi"/>
                      <w:szCs w:val="18"/>
                      <w:lang w:val="fr-FR" w:eastAsia="fr-FR"/>
                    </w:rPr>
                    <w:t>100 kHz</w:t>
                  </w:r>
                </w:p>
              </w:tc>
            </w:tr>
            <w:tr w:rsidR="000318C3" w:rsidRPr="0054203F" w14:paraId="384F6598" w14:textId="77777777" w:rsidTr="00A728F9">
              <w:trPr>
                <w:cantSplit/>
                <w:jc w:val="center"/>
              </w:trPr>
              <w:tc>
                <w:tcPr>
                  <w:tcW w:w="1648" w:type="dxa"/>
                </w:tcPr>
                <w:p w14:paraId="1EA196F0" w14:textId="77777777" w:rsidR="000318C3" w:rsidRPr="0054203F" w:rsidRDefault="000318C3" w:rsidP="00A728F9">
                  <w:pPr>
                    <w:pStyle w:val="TAC"/>
                    <w:rPr>
                      <w:rFonts w:asciiTheme="majorBidi" w:eastAsia="DengXian" w:hAnsiTheme="majorBidi" w:cstheme="majorBidi"/>
                      <w:szCs w:val="18"/>
                      <w:lang w:val="fr-FR" w:eastAsia="zh-CN"/>
                    </w:rPr>
                  </w:pPr>
                  <w:r w:rsidRPr="0054203F">
                    <w:rPr>
                      <w:rFonts w:asciiTheme="majorBidi" w:eastAsia="DengXian" w:hAnsiTheme="majorBidi" w:cstheme="majorBidi"/>
                      <w:szCs w:val="18"/>
                      <w:lang w:val="fr-FR" w:eastAsia="fr-FR"/>
                    </w:rPr>
                    <w:t xml:space="preserve">39 MHz </w:t>
                  </w:r>
                  <w:r w:rsidRPr="0054203F">
                    <w:rPr>
                      <w:rFonts w:asciiTheme="majorBidi" w:eastAsia="DengXian" w:hAnsiTheme="majorBidi" w:cstheme="majorBidi"/>
                      <w:lang w:val="fr-FR"/>
                    </w:rPr>
                    <w:sym w:font="Symbol" w:char="F0A3"/>
                  </w:r>
                  <w:r w:rsidRPr="0054203F">
                    <w:rPr>
                      <w:rFonts w:asciiTheme="majorBidi" w:eastAsia="DengXian" w:hAnsiTheme="majorBidi" w:cstheme="majorBidi"/>
                      <w:szCs w:val="18"/>
                      <w:lang w:val="fr-FR" w:eastAsia="fr-FR"/>
                    </w:rPr>
                    <w:t xml:space="preserve"> </w:t>
                  </w:r>
                  <w:r w:rsidRPr="0054203F">
                    <w:rPr>
                      <w:rFonts w:asciiTheme="majorBidi" w:eastAsia="DengXian" w:hAnsiTheme="majorBidi" w:cstheme="majorBidi"/>
                      <w:lang w:val="fr-FR"/>
                    </w:rPr>
                    <w:sym w:font="Symbol" w:char="F044"/>
                  </w:r>
                  <w:r w:rsidRPr="0054203F">
                    <w:rPr>
                      <w:rFonts w:asciiTheme="majorBidi" w:hAnsiTheme="majorBidi" w:cstheme="majorBidi"/>
                      <w:lang w:val="fr-FR" w:eastAsia="ko-KR"/>
                    </w:rPr>
                    <w:t>f</w:t>
                  </w:r>
                  <w:r w:rsidRPr="0054203F">
                    <w:rPr>
                      <w:rFonts w:asciiTheme="majorBidi" w:hAnsiTheme="majorBidi" w:cstheme="majorBidi"/>
                      <w:vertAlign w:val="subscript"/>
                      <w:lang w:val="fr-FR" w:eastAsia="ko-KR"/>
                    </w:rPr>
                    <w:t>BE_offset</w:t>
                  </w:r>
                  <w:r w:rsidRPr="0054203F">
                    <w:rPr>
                      <w:rFonts w:asciiTheme="majorBidi" w:eastAsia="DengXian" w:hAnsiTheme="majorBidi" w:cstheme="majorBidi"/>
                      <w:szCs w:val="18"/>
                      <w:lang w:val="fr-FR" w:eastAsia="fr-FR"/>
                    </w:rPr>
                    <w:t xml:space="preserve"> &lt; </w:t>
                  </w:r>
                  <w:r w:rsidRPr="0054203F">
                    <w:rPr>
                      <w:rFonts w:asciiTheme="majorBidi" w:eastAsia="SimSun" w:hAnsiTheme="majorBidi" w:cstheme="majorBidi"/>
                      <w:szCs w:val="18"/>
                      <w:lang w:val="fr-FR" w:eastAsia="zh-CN"/>
                    </w:rPr>
                    <w:t xml:space="preserve">39.9 </w:t>
                  </w:r>
                  <w:r w:rsidRPr="0054203F">
                    <w:rPr>
                      <w:rFonts w:asciiTheme="majorBidi" w:eastAsia="DengXian" w:hAnsiTheme="majorBidi" w:cstheme="majorBidi"/>
                      <w:szCs w:val="18"/>
                      <w:lang w:val="fr-FR" w:eastAsia="fr-FR"/>
                    </w:rPr>
                    <w:t>MHz</w:t>
                  </w:r>
                </w:p>
              </w:tc>
              <w:tc>
                <w:tcPr>
                  <w:tcW w:w="1842" w:type="dxa"/>
                </w:tcPr>
                <w:p w14:paraId="38282E0F" w14:textId="77777777" w:rsidR="000318C3" w:rsidRPr="0054203F" w:rsidRDefault="000318C3" w:rsidP="00A728F9">
                  <w:pPr>
                    <w:pStyle w:val="TAC"/>
                    <w:rPr>
                      <w:rFonts w:asciiTheme="majorBidi" w:eastAsia="DengXian" w:hAnsiTheme="majorBidi" w:cstheme="majorBidi"/>
                      <w:szCs w:val="18"/>
                      <w:lang w:val="fr-FR" w:eastAsia="fr-FR"/>
                    </w:rPr>
                  </w:pPr>
                  <w:r w:rsidRPr="0054203F">
                    <w:rPr>
                      <w:rFonts w:asciiTheme="majorBidi" w:eastAsia="DengXian" w:hAnsiTheme="majorBidi" w:cstheme="majorBidi"/>
                      <w:szCs w:val="18"/>
                      <w:lang w:val="fr-FR" w:eastAsia="zh-CN"/>
                    </w:rPr>
                    <w:t>39</w:t>
                  </w:r>
                  <w:r w:rsidRPr="0054203F">
                    <w:rPr>
                      <w:rFonts w:asciiTheme="majorBidi" w:eastAsia="DengXian" w:hAnsiTheme="majorBidi" w:cstheme="majorBidi"/>
                      <w:szCs w:val="18"/>
                      <w:lang w:val="fr-FR" w:eastAsia="fr-FR"/>
                    </w:rPr>
                    <w:t>.</w:t>
                  </w:r>
                  <w:r w:rsidRPr="0054203F">
                    <w:rPr>
                      <w:rFonts w:asciiTheme="majorBidi" w:eastAsia="DengXian" w:hAnsiTheme="majorBidi" w:cstheme="majorBidi"/>
                      <w:szCs w:val="18"/>
                      <w:lang w:val="fr-FR" w:eastAsia="zh-CN"/>
                    </w:rPr>
                    <w:t>0</w:t>
                  </w:r>
                  <w:r w:rsidRPr="0054203F">
                    <w:rPr>
                      <w:rFonts w:asciiTheme="majorBidi" w:eastAsia="DengXian" w:hAnsiTheme="majorBidi" w:cstheme="majorBidi"/>
                      <w:szCs w:val="18"/>
                      <w:lang w:val="fr-FR" w:eastAsia="fr-FR"/>
                    </w:rPr>
                    <w:t xml:space="preserve">5 MHz </w:t>
                  </w:r>
                  <w:r w:rsidRPr="0054203F">
                    <w:rPr>
                      <w:rFonts w:asciiTheme="majorBidi" w:eastAsia="DengXian" w:hAnsiTheme="majorBidi" w:cstheme="majorBidi"/>
                      <w:lang w:val="fr-FR"/>
                    </w:rPr>
                    <w:sym w:font="Symbol" w:char="F0A3"/>
                  </w:r>
                  <w:r w:rsidRPr="0054203F">
                    <w:rPr>
                      <w:rFonts w:asciiTheme="majorBidi" w:eastAsia="DengXian" w:hAnsiTheme="majorBidi" w:cstheme="majorBidi"/>
                      <w:szCs w:val="18"/>
                      <w:lang w:val="fr-FR" w:eastAsia="fr-FR"/>
                    </w:rPr>
                    <w:t xml:space="preserve"> f_BE_offset &lt; </w:t>
                  </w:r>
                  <w:r w:rsidRPr="0054203F">
                    <w:rPr>
                      <w:rFonts w:asciiTheme="majorBidi" w:eastAsia="SimSun" w:hAnsiTheme="majorBidi" w:cstheme="majorBidi"/>
                      <w:szCs w:val="18"/>
                      <w:lang w:val="fr-FR" w:eastAsia="zh-CN"/>
                    </w:rPr>
                    <w:t>39.95 MHz</w:t>
                  </w:r>
                </w:p>
              </w:tc>
              <w:tc>
                <w:tcPr>
                  <w:tcW w:w="4894" w:type="dxa"/>
                  <w:vAlign w:val="center"/>
                </w:tcPr>
                <w:p w14:paraId="787BCA1D" w14:textId="77777777" w:rsidR="000318C3" w:rsidRPr="0054203F" w:rsidRDefault="00A402BB" w:rsidP="00A728F9">
                  <w:pPr>
                    <w:keepNext/>
                    <w:jc w:val="center"/>
                    <w:rPr>
                      <w:rFonts w:asciiTheme="majorBidi" w:eastAsia="DengXian" w:hAnsiTheme="majorBidi" w:cstheme="majorBidi"/>
                      <w:sz w:val="18"/>
                      <w:szCs w:val="18"/>
                      <w:lang w:eastAsia="zh-CN"/>
                    </w:rPr>
                  </w:pPr>
                  <m:oMathPara>
                    <m:oMath>
                      <m:sSub>
                        <m:sSubPr>
                          <m:ctrlPr>
                            <w:rPr>
                              <w:rFonts w:ascii="Cambria Math" w:eastAsia="DengXian" w:hAnsi="Cambria Math" w:cstheme="majorBidi"/>
                              <w:i/>
                              <w:sz w:val="18"/>
                              <w:szCs w:val="18"/>
                              <w:lang w:eastAsia="ja-JP"/>
                            </w:rPr>
                          </m:ctrlPr>
                        </m:sSubPr>
                        <m:e>
                          <m:r>
                            <w:rPr>
                              <w:rFonts w:ascii="Cambria Math" w:eastAsia="DengXian" w:hAnsi="Cambria Math" w:cstheme="majorBidi"/>
                              <w:sz w:val="18"/>
                              <w:szCs w:val="18"/>
                              <w:lang w:eastAsia="ja-JP"/>
                            </w:rPr>
                            <m:t>P</m:t>
                          </m:r>
                        </m:e>
                        <m:sub>
                          <m:r>
                            <m:rPr>
                              <m:nor/>
                            </m:rPr>
                            <w:rPr>
                              <w:rFonts w:asciiTheme="majorBidi" w:eastAsia="DengXian" w:hAnsiTheme="majorBidi" w:cstheme="majorBidi"/>
                              <w:sz w:val="18"/>
                              <w:szCs w:val="18"/>
                              <w:lang w:eastAsia="ja-JP"/>
                            </w:rPr>
                            <m:t>rated,x</m:t>
                          </m:r>
                          <m:ctrlPr>
                            <w:rPr>
                              <w:rFonts w:ascii="Cambria Math" w:eastAsia="DengXian" w:hAnsi="Cambria Math" w:cstheme="majorBidi"/>
                              <w:sz w:val="18"/>
                              <w:szCs w:val="18"/>
                              <w:lang w:eastAsia="ja-JP"/>
                            </w:rPr>
                          </m:ctrlPr>
                        </m:sub>
                      </m:sSub>
                      <m:r>
                        <m:rPr>
                          <m:nor/>
                        </m:rPr>
                        <w:rPr>
                          <w:rFonts w:asciiTheme="majorBidi" w:eastAsia="DengXian" w:hAnsiTheme="majorBidi" w:cstheme="majorBidi"/>
                          <w:sz w:val="18"/>
                          <w:szCs w:val="18"/>
                          <w:lang w:eastAsia="ja-JP"/>
                        </w:rPr>
                        <m:t>-10log10</m:t>
                      </m:r>
                      <m:d>
                        <m:dPr>
                          <m:ctrlPr>
                            <w:rPr>
                              <w:rFonts w:ascii="Cambria Math" w:eastAsia="DengXian" w:hAnsi="Cambria Math" w:cstheme="majorBidi"/>
                              <w:i/>
                              <w:sz w:val="18"/>
                              <w:szCs w:val="18"/>
                              <w:lang w:eastAsia="ja-JP"/>
                            </w:rPr>
                          </m:ctrlPr>
                        </m:dPr>
                        <m:e>
                          <m:f>
                            <m:fPr>
                              <m:ctrlPr>
                                <w:rPr>
                                  <w:rFonts w:ascii="Cambria Math" w:eastAsia="DengXian" w:hAnsi="Cambria Math" w:cstheme="majorBidi"/>
                                  <w:sz w:val="18"/>
                                  <w:szCs w:val="18"/>
                                  <w:lang w:eastAsia="ja-JP"/>
                                </w:rPr>
                              </m:ctrlPr>
                            </m:fPr>
                            <m:num>
                              <m:r>
                                <m:rPr>
                                  <m:nor/>
                                </m:rPr>
                                <w:rPr>
                                  <w:rFonts w:asciiTheme="majorBidi" w:eastAsia="DengXian" w:hAnsiTheme="majorBidi" w:cstheme="majorBidi"/>
                                  <w:sz w:val="18"/>
                                  <w:szCs w:val="18"/>
                                  <w:lang w:eastAsia="ja-JP"/>
                                </w:rPr>
                                <m:t>B</m:t>
                              </m:r>
                              <m:sSub>
                                <m:sSubPr>
                                  <m:ctrlPr>
                                    <w:rPr>
                                      <w:rFonts w:ascii="Cambria Math" w:eastAsia="DengXian" w:hAnsi="Cambria Math" w:cstheme="majorBidi"/>
                                      <w:sz w:val="18"/>
                                      <w:szCs w:val="18"/>
                                      <w:lang w:eastAsia="ja-JP"/>
                                    </w:rPr>
                                  </m:ctrlPr>
                                </m:sSubPr>
                                <m:e>
                                  <m:r>
                                    <m:rPr>
                                      <m:nor/>
                                    </m:rPr>
                                    <w:rPr>
                                      <w:rFonts w:asciiTheme="majorBidi" w:eastAsia="DengXian" w:hAnsiTheme="majorBidi" w:cstheme="majorBidi"/>
                                      <w:sz w:val="18"/>
                                      <w:szCs w:val="18"/>
                                      <w:lang w:eastAsia="ja-JP"/>
                                    </w:rPr>
                                    <m:t>W</m:t>
                                  </m:r>
                                </m:e>
                                <m:sub>
                                  <m:r>
                                    <m:rPr>
                                      <m:nor/>
                                    </m:rPr>
                                    <w:rPr>
                                      <w:rFonts w:asciiTheme="majorBidi" w:eastAsia="DengXian" w:hAnsiTheme="majorBidi" w:cstheme="majorBidi"/>
                                      <w:sz w:val="18"/>
                                      <w:szCs w:val="18"/>
                                      <w:lang w:eastAsia="ja-JP"/>
                                    </w:rPr>
                                    <m:t>Channel</m:t>
                                  </m:r>
                                </m:sub>
                              </m:sSub>
                              <m:ctrlPr>
                                <w:rPr>
                                  <w:rFonts w:ascii="Cambria Math" w:eastAsia="DengXian" w:hAnsi="Cambria Math" w:cstheme="majorBidi"/>
                                  <w:i/>
                                  <w:sz w:val="18"/>
                                  <w:szCs w:val="18"/>
                                  <w:lang w:eastAsia="ja-JP"/>
                                </w:rPr>
                              </m:ctrlPr>
                            </m:num>
                            <m:den>
                              <m:r>
                                <w:rPr>
                                  <w:rFonts w:ascii="Cambria Math" w:eastAsia="DengXian" w:hAnsi="Cambria Math" w:cstheme="majorBidi"/>
                                  <w:sz w:val="18"/>
                                  <w:szCs w:val="18"/>
                                  <w:lang w:eastAsia="ja-JP"/>
                                </w:rPr>
                                <m:t>100kHz</m:t>
                              </m:r>
                              <m:ctrlPr>
                                <w:rPr>
                                  <w:rFonts w:ascii="Cambria Math" w:eastAsia="DengXian" w:hAnsi="Cambria Math" w:cstheme="majorBidi"/>
                                  <w:i/>
                                  <w:sz w:val="18"/>
                                  <w:szCs w:val="18"/>
                                  <w:lang w:eastAsia="ja-JP"/>
                                </w:rPr>
                              </m:ctrlPr>
                            </m:den>
                          </m:f>
                        </m:e>
                      </m:d>
                      <m:r>
                        <w:rPr>
                          <w:rFonts w:ascii="Cambria Math" w:eastAsia="DengXian" w:hAnsi="Cambria Math" w:cstheme="majorBidi"/>
                          <w:sz w:val="18"/>
                          <w:szCs w:val="18"/>
                          <w:lang w:eastAsia="ja-JP"/>
                        </w:rPr>
                        <m:t>-1</m:t>
                      </m:r>
                      <m:r>
                        <w:rPr>
                          <w:rFonts w:ascii="Cambria Math" w:eastAsia="DengXian" w:hAnsi="Cambria Math" w:cstheme="majorBidi"/>
                          <w:sz w:val="18"/>
                          <w:szCs w:val="18"/>
                          <w:lang w:eastAsia="zh-CN"/>
                        </w:rPr>
                        <m:t>7.8</m:t>
                      </m:r>
                      <m:r>
                        <w:rPr>
                          <w:rFonts w:ascii="Cambria Math" w:eastAsia="DengXian" w:hAnsi="Cambria Math" w:cstheme="majorBidi"/>
                          <w:sz w:val="18"/>
                          <w:szCs w:val="18"/>
                          <w:lang w:eastAsia="ja-JP"/>
                        </w:rPr>
                        <m:t>+20</m:t>
                      </m:r>
                      <m:d>
                        <m:dPr>
                          <m:ctrlPr>
                            <w:rPr>
                              <w:rFonts w:ascii="Cambria Math" w:eastAsia="DengXian" w:hAnsi="Cambria Math" w:cstheme="majorBidi"/>
                              <w:i/>
                              <w:sz w:val="18"/>
                              <w:szCs w:val="18"/>
                              <w:lang w:eastAsia="ja-JP"/>
                            </w:rPr>
                          </m:ctrlPr>
                        </m:dPr>
                        <m:e>
                          <m:f>
                            <m:fPr>
                              <m:ctrlPr>
                                <w:rPr>
                                  <w:rFonts w:ascii="Cambria Math" w:eastAsia="DengXian" w:hAnsi="Cambria Math" w:cstheme="majorBidi"/>
                                  <w:i/>
                                  <w:sz w:val="18"/>
                                  <w:szCs w:val="18"/>
                                  <w:lang w:eastAsia="ja-JP"/>
                                </w:rPr>
                              </m:ctrlPr>
                            </m:fPr>
                            <m:num>
                              <m:r>
                                <w:rPr>
                                  <w:rFonts w:ascii="Cambria Math" w:eastAsia="DengXian" w:hAnsi="Cambria Math" w:cstheme="majorBidi"/>
                                  <w:sz w:val="18"/>
                                  <w:szCs w:val="18"/>
                                  <w:lang w:eastAsia="ja-JP"/>
                                </w:rPr>
                                <m:t>f_BE_offset</m:t>
                              </m:r>
                            </m:num>
                            <m:den>
                              <m:r>
                                <w:rPr>
                                  <w:rFonts w:ascii="Cambria Math" w:eastAsia="DengXian" w:hAnsi="Cambria Math" w:cstheme="majorBidi"/>
                                  <w:sz w:val="18"/>
                                  <w:szCs w:val="18"/>
                                  <w:lang w:eastAsia="ja-JP"/>
                                </w:rPr>
                                <m:t>MHz</m:t>
                              </m:r>
                            </m:den>
                          </m:f>
                          <m:r>
                            <w:rPr>
                              <w:rFonts w:ascii="Cambria Math" w:eastAsia="DengXian" w:hAnsi="Cambria Math" w:cstheme="majorBidi"/>
                              <w:sz w:val="18"/>
                              <w:szCs w:val="18"/>
                              <w:lang w:eastAsia="ja-JP"/>
                            </w:rPr>
                            <m:t>-39.05</m:t>
                          </m:r>
                        </m:e>
                      </m:d>
                      <m:r>
                        <w:rPr>
                          <w:rFonts w:ascii="Cambria Math" w:eastAsia="DengXian" w:hAnsi="Cambria Math" w:cstheme="majorBidi"/>
                          <w:sz w:val="18"/>
                          <w:szCs w:val="18"/>
                          <w:lang w:eastAsia="ja-JP"/>
                        </w:rPr>
                        <m:t>dB</m:t>
                      </m:r>
                    </m:oMath>
                  </m:oMathPara>
                </w:p>
              </w:tc>
              <w:tc>
                <w:tcPr>
                  <w:tcW w:w="1430" w:type="dxa"/>
                  <w:vAlign w:val="center"/>
                </w:tcPr>
                <w:p w14:paraId="4005C47A" w14:textId="77777777" w:rsidR="000318C3" w:rsidRPr="0054203F" w:rsidRDefault="000318C3" w:rsidP="00A728F9">
                  <w:pPr>
                    <w:pStyle w:val="TAC"/>
                    <w:rPr>
                      <w:rFonts w:asciiTheme="majorBidi" w:eastAsia="DengXian" w:hAnsiTheme="majorBidi" w:cstheme="majorBidi"/>
                      <w:szCs w:val="18"/>
                      <w:lang w:val="fr-FR" w:eastAsia="fr-FR"/>
                    </w:rPr>
                  </w:pPr>
                  <w:r w:rsidRPr="0054203F">
                    <w:rPr>
                      <w:rFonts w:asciiTheme="majorBidi" w:eastAsia="DengXian" w:hAnsiTheme="majorBidi" w:cstheme="majorBidi"/>
                      <w:szCs w:val="18"/>
                      <w:lang w:val="fr-FR" w:eastAsia="zh-CN"/>
                    </w:rPr>
                    <w:t>100 kHz</w:t>
                  </w:r>
                </w:p>
              </w:tc>
            </w:tr>
          </w:tbl>
          <w:p w14:paraId="58F959ED" w14:textId="77777777" w:rsidR="000318C3" w:rsidRPr="0054203F" w:rsidRDefault="000318C3" w:rsidP="00A728F9">
            <w:pPr>
              <w:overflowPunct/>
              <w:autoSpaceDE/>
              <w:autoSpaceDN/>
              <w:adjustRightInd/>
              <w:spacing w:before="0" w:after="180"/>
              <w:textAlignment w:val="auto"/>
              <w:rPr>
                <w:rFonts w:asciiTheme="majorBidi" w:eastAsia="Malgun Gothic" w:hAnsiTheme="majorBidi" w:cstheme="majorBidi"/>
                <w:sz w:val="20"/>
                <w:lang w:eastAsia="ko-KR"/>
              </w:rPr>
            </w:pPr>
          </w:p>
        </w:tc>
      </w:tr>
    </w:tbl>
    <w:p w14:paraId="29DAE193" w14:textId="77777777" w:rsidR="001B7487" w:rsidRPr="0054203F" w:rsidRDefault="001B7487" w:rsidP="001B7487">
      <w:pPr>
        <w:pStyle w:val="Tablefin"/>
      </w:pPr>
    </w:p>
    <w:p w14:paraId="03B523ED" w14:textId="77777777" w:rsidR="001B7487" w:rsidRPr="0054203F" w:rsidRDefault="001B7487" w:rsidP="000318C3">
      <w:pPr>
        <w:pStyle w:val="Heading3"/>
      </w:pPr>
      <w:bookmarkStart w:id="74" w:name="_Toc180758698"/>
      <w:bookmarkStart w:id="75" w:name="_Toc180762004"/>
      <w:bookmarkStart w:id="76" w:name="_Toc180762710"/>
      <w:bookmarkStart w:id="77" w:name="_Toc228874028"/>
      <w:bookmarkStart w:id="78" w:name="_Toc231292831"/>
      <w:r w:rsidRPr="0054203F">
        <w:t>3.1.8</w:t>
      </w:r>
      <w:r w:rsidRPr="0054203F">
        <w:tab/>
        <w:t>Limites de base pour les exigences supplémentaires</w:t>
      </w:r>
      <w:bookmarkEnd w:id="74"/>
      <w:bookmarkEnd w:id="75"/>
      <w:bookmarkEnd w:id="76"/>
      <w:bookmarkEnd w:id="77"/>
      <w:bookmarkEnd w:id="78"/>
    </w:p>
    <w:p w14:paraId="572FE7E7" w14:textId="77777777" w:rsidR="001B7487" w:rsidRPr="0054203F" w:rsidRDefault="001B7487" w:rsidP="000318C3">
      <w:r w:rsidRPr="0054203F">
        <w:t>Dans certaines régions, les exigences supplémentaires suivantes peuvent s'appliquer:</w:t>
      </w:r>
    </w:p>
    <w:p w14:paraId="63E07A95" w14:textId="675ED34C" w:rsidR="001B7487" w:rsidRPr="0054203F" w:rsidRDefault="001B7487" w:rsidP="000318C3">
      <w:pPr>
        <w:pStyle w:val="enumlev1"/>
      </w:pPr>
      <w:r w:rsidRPr="0054203F">
        <w:t>–</w:t>
      </w:r>
      <w:r w:rsidRPr="0054203F">
        <w:tab/>
        <w:t>Pour la protection de la DTT, l'exigence figurant au § 6.6.4.5.6.2 du Document</w:t>
      </w:r>
      <w:r w:rsidR="000318C3" w:rsidRPr="0054203F">
        <w:t> </w:t>
      </w:r>
      <w:r w:rsidRPr="0054203F">
        <w:t>TS</w:t>
      </w:r>
      <w:r w:rsidR="000318C3" w:rsidRPr="0054203F">
        <w:t> </w:t>
      </w:r>
      <w:r w:rsidRPr="0054203F">
        <w:t>38.141</w:t>
      </w:r>
      <w:r w:rsidR="000318C3" w:rsidRPr="0054203F">
        <w:noBreakHyphen/>
      </w:r>
      <w:r w:rsidRPr="0054203F">
        <w:t>1</w:t>
      </w:r>
      <w:r w:rsidR="000318C3" w:rsidRPr="0054203F">
        <w:t> </w:t>
      </w:r>
      <w:r w:rsidRPr="0054203F">
        <w:t>[1].</w:t>
      </w:r>
    </w:p>
    <w:p w14:paraId="35CB9506" w14:textId="098BD196" w:rsidR="001B7487" w:rsidRPr="0054203F" w:rsidRDefault="001B7487" w:rsidP="000318C3">
      <w:pPr>
        <w:pStyle w:val="enumlev1"/>
      </w:pPr>
      <w:r w:rsidRPr="0054203F">
        <w:t>–</w:t>
      </w:r>
      <w:r w:rsidRPr="0054203F">
        <w:tab/>
        <w:t>Pour le fonctionnement dans la bande n48, l'exigence figurant au § 6.6.4.5.6.3 du Document TS 38.141-1 [1].</w:t>
      </w:r>
    </w:p>
    <w:p w14:paraId="5E20DA6C" w14:textId="55F236D1" w:rsidR="001B7487" w:rsidRPr="0054203F" w:rsidRDefault="001B7487" w:rsidP="000318C3">
      <w:pPr>
        <w:pStyle w:val="enumlev1"/>
      </w:pPr>
      <w:r w:rsidRPr="0054203F">
        <w:t>–</w:t>
      </w:r>
      <w:r w:rsidRPr="0054203F">
        <w:tab/>
        <w:t>Pour le fonctionnement dans la bande n53, l'exigence figurant au § 6.6.4.5.6.4 du Document TS 38.141-1 [1].</w:t>
      </w:r>
    </w:p>
    <w:p w14:paraId="2D6859DF" w14:textId="482DDD3F" w:rsidR="001B7487" w:rsidRPr="0054203F" w:rsidRDefault="001B7487" w:rsidP="000318C3">
      <w:pPr>
        <w:pStyle w:val="enumlev1"/>
      </w:pPr>
      <w:r w:rsidRPr="0054203F">
        <w:t>–</w:t>
      </w:r>
      <w:r w:rsidRPr="0054203F">
        <w:tab/>
        <w:t>Pour la protection du système GPS, l'exigence figurant au § 6.6.4.5.6.5 du Document TS 38.141-1 [1].</w:t>
      </w:r>
    </w:p>
    <w:p w14:paraId="174C846D" w14:textId="0EC3D33F" w:rsidR="001B7487" w:rsidRPr="0054203F" w:rsidRDefault="001B7487" w:rsidP="000318C3">
      <w:pPr>
        <w:pStyle w:val="enumlev1"/>
      </w:pPr>
      <w:r w:rsidRPr="0054203F">
        <w:t>–</w:t>
      </w:r>
      <w:r w:rsidRPr="0054203F">
        <w:tab/>
        <w:t>Pour le fonctionnement avec un accès aux canaux du spectre partagé, l'exigence figurant au § 6.6.4.5.6.6 du Document TS 38.141-1 [1].</w:t>
      </w:r>
    </w:p>
    <w:tbl>
      <w:tblPr>
        <w:tblStyle w:val="TableGrid"/>
        <w:tblW w:w="9720" w:type="dxa"/>
        <w:jc w:val="center"/>
        <w:tblLook w:val="04A0" w:firstRow="1" w:lastRow="0" w:firstColumn="1" w:lastColumn="0" w:noHBand="0" w:noVBand="1"/>
      </w:tblPr>
      <w:tblGrid>
        <w:gridCol w:w="9946"/>
      </w:tblGrid>
      <w:tr w:rsidR="00536084" w:rsidRPr="0054203F" w14:paraId="6563FF14" w14:textId="77777777" w:rsidTr="00A728F9">
        <w:trPr>
          <w:jc w:val="center"/>
        </w:trPr>
        <w:tc>
          <w:tcPr>
            <w:tcW w:w="9720" w:type="dxa"/>
          </w:tcPr>
          <w:p w14:paraId="3E5D7A85" w14:textId="77777777" w:rsidR="00536084" w:rsidRPr="0054203F" w:rsidRDefault="00536084" w:rsidP="00A728F9">
            <w:pPr>
              <w:keepNext/>
              <w:keepLines/>
              <w:overflowPunct/>
              <w:autoSpaceDE/>
              <w:autoSpaceDN/>
              <w:adjustRightInd/>
              <w:spacing w:after="180"/>
              <w:textAlignment w:val="auto"/>
              <w:outlineLvl w:val="5"/>
              <w:rPr>
                <w:rFonts w:asciiTheme="majorBidi" w:hAnsiTheme="majorBidi" w:cstheme="majorBidi"/>
                <w:b/>
                <w:bCs/>
                <w:sz w:val="20"/>
              </w:rPr>
            </w:pPr>
            <w:r w:rsidRPr="0054203F">
              <w:rPr>
                <w:rFonts w:asciiTheme="majorBidi" w:hAnsiTheme="majorBidi" w:cstheme="majorBidi"/>
                <w:b/>
                <w:bCs/>
                <w:sz w:val="20"/>
              </w:rPr>
              <w:lastRenderedPageBreak/>
              <w:t>6.6.4.5.6.2</w:t>
            </w:r>
            <w:r w:rsidRPr="0054203F">
              <w:rPr>
                <w:rFonts w:asciiTheme="majorBidi" w:hAnsiTheme="majorBidi" w:cstheme="majorBidi"/>
                <w:b/>
                <w:bCs/>
                <w:sz w:val="20"/>
              </w:rPr>
              <w:tab/>
              <w:t>Protection of DTT</w:t>
            </w:r>
          </w:p>
          <w:p w14:paraId="23321776" w14:textId="77777777" w:rsidR="00536084" w:rsidRPr="0054203F" w:rsidRDefault="00536084" w:rsidP="00A728F9">
            <w:pPr>
              <w:overflowPunct/>
              <w:autoSpaceDE/>
              <w:autoSpaceDN/>
              <w:adjustRightInd/>
              <w:spacing w:before="0" w:after="180"/>
              <w:textAlignment w:val="auto"/>
              <w:rPr>
                <w:rFonts w:asciiTheme="majorBidi" w:hAnsiTheme="majorBidi" w:cstheme="majorBidi"/>
                <w:sz w:val="20"/>
              </w:rPr>
            </w:pPr>
            <w:r w:rsidRPr="0054203F">
              <w:rPr>
                <w:rFonts w:asciiTheme="majorBidi" w:hAnsiTheme="majorBidi" w:cstheme="majorBidi"/>
                <w:sz w:val="20"/>
              </w:rPr>
              <w:t xml:space="preserve">In certain regions the following requirement may apply for protection of DTT. For </w:t>
            </w:r>
            <w:r w:rsidRPr="0054203F">
              <w:rPr>
                <w:rFonts w:asciiTheme="majorBidi" w:hAnsiTheme="majorBidi" w:cstheme="majorBidi"/>
                <w:i/>
                <w:sz w:val="20"/>
              </w:rPr>
              <w:t>BS type 1-C</w:t>
            </w:r>
            <w:r w:rsidRPr="0054203F">
              <w:rPr>
                <w:rFonts w:asciiTheme="majorBidi" w:hAnsiTheme="majorBidi" w:cstheme="majorBidi"/>
                <w:sz w:val="20"/>
              </w:rPr>
              <w:t xml:space="preserve"> or </w:t>
            </w:r>
            <w:r w:rsidRPr="0054203F">
              <w:rPr>
                <w:rFonts w:asciiTheme="majorBidi" w:hAnsiTheme="majorBidi" w:cstheme="majorBidi"/>
                <w:i/>
                <w:sz w:val="20"/>
              </w:rPr>
              <w:t>BS type 1-H</w:t>
            </w:r>
            <w:r w:rsidRPr="0054203F">
              <w:rPr>
                <w:rFonts w:asciiTheme="majorBidi" w:hAnsiTheme="majorBidi" w:cstheme="majorBidi"/>
                <w:sz w:val="20"/>
              </w:rPr>
              <w:t xml:space="preserve"> operating in Band n20, the level of emissions in the band 470-790 MHz, measured in an 8 MHz filter bandwidth on centre frequencies F</w:t>
            </w:r>
            <w:r w:rsidRPr="0054203F">
              <w:rPr>
                <w:rFonts w:asciiTheme="majorBidi" w:hAnsiTheme="majorBidi" w:cstheme="majorBidi"/>
                <w:sz w:val="20"/>
                <w:vertAlign w:val="subscript"/>
              </w:rPr>
              <w:t>filter</w:t>
            </w:r>
            <w:r w:rsidRPr="0054203F">
              <w:rPr>
                <w:rFonts w:asciiTheme="majorBidi" w:hAnsiTheme="majorBidi" w:cstheme="majorBidi"/>
                <w:sz w:val="20"/>
              </w:rPr>
              <w:t xml:space="preserve"> according to Table 6.6.4.5.6.2-1, </w:t>
            </w:r>
            <w:r w:rsidRPr="0054203F">
              <w:rPr>
                <w:rFonts w:asciiTheme="majorBidi" w:hAnsiTheme="majorBidi" w:cstheme="majorBidi"/>
                <w:i/>
                <w:sz w:val="20"/>
              </w:rPr>
              <w:t>basic limit</w:t>
            </w:r>
            <w:r w:rsidRPr="0054203F">
              <w:rPr>
                <w:rFonts w:asciiTheme="majorBidi" w:hAnsiTheme="majorBidi" w:cstheme="majorBidi"/>
                <w:sz w:val="20"/>
              </w:rPr>
              <w:t xml:space="preserve"> is P</w:t>
            </w:r>
            <w:r w:rsidRPr="0054203F">
              <w:rPr>
                <w:rFonts w:asciiTheme="majorBidi" w:hAnsiTheme="majorBidi" w:cstheme="majorBidi"/>
                <w:sz w:val="20"/>
                <w:vertAlign w:val="subscript"/>
              </w:rPr>
              <w:t>EM,N</w:t>
            </w:r>
            <w:r w:rsidRPr="0054203F">
              <w:rPr>
                <w:rFonts w:asciiTheme="majorBidi" w:hAnsiTheme="majorBidi" w:cstheme="majorBidi"/>
                <w:sz w:val="20"/>
              </w:rPr>
              <w:t xml:space="preserve"> declared by the manufacturer. This requirement applies in the frequency range 470-790 MHz even though part of the range falls in the spurious domain.</w:t>
            </w:r>
          </w:p>
          <w:p w14:paraId="53BAC6DC" w14:textId="77777777" w:rsidR="00536084" w:rsidRPr="0054203F" w:rsidRDefault="00536084" w:rsidP="00A728F9">
            <w:pPr>
              <w:keepNext/>
              <w:keepLines/>
              <w:overflowPunct/>
              <w:autoSpaceDE/>
              <w:autoSpaceDN/>
              <w:adjustRightInd/>
              <w:spacing w:before="60" w:after="180"/>
              <w:jc w:val="center"/>
              <w:textAlignment w:val="auto"/>
              <w:rPr>
                <w:rFonts w:asciiTheme="majorBidi" w:hAnsiTheme="majorBidi" w:cstheme="majorBidi"/>
                <w:b/>
                <w:sz w:val="20"/>
              </w:rPr>
            </w:pPr>
            <w:r w:rsidRPr="0054203F">
              <w:rPr>
                <w:rFonts w:asciiTheme="majorBidi" w:hAnsiTheme="majorBidi" w:cstheme="majorBidi"/>
                <w:b/>
                <w:sz w:val="20"/>
              </w:rPr>
              <w:t xml:space="preserve">Table 6.6.4.5.6.2-1: Declared emissions </w:t>
            </w:r>
            <w:r w:rsidRPr="0054203F">
              <w:rPr>
                <w:rFonts w:asciiTheme="majorBidi" w:hAnsiTheme="majorBidi" w:cstheme="majorBidi"/>
                <w:b/>
                <w:i/>
                <w:sz w:val="20"/>
              </w:rPr>
              <w:t>basic limit</w:t>
            </w:r>
            <w:r w:rsidRPr="0054203F">
              <w:rPr>
                <w:rFonts w:asciiTheme="majorBidi" w:hAnsiTheme="majorBidi" w:cstheme="majorBidi"/>
                <w:b/>
                <w:sz w:val="20"/>
              </w:rPr>
              <w:t xml:space="preserve"> for protection of DTT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268"/>
              <w:gridCol w:w="2268"/>
            </w:tblGrid>
            <w:tr w:rsidR="00536084" w:rsidRPr="0054203F" w14:paraId="7EC22367" w14:textId="77777777" w:rsidTr="00A728F9">
              <w:trPr>
                <w:jc w:val="center"/>
              </w:trPr>
              <w:tc>
                <w:tcPr>
                  <w:tcW w:w="2410" w:type="dxa"/>
                </w:tcPr>
                <w:p w14:paraId="3F6BBA37" w14:textId="77777777" w:rsidR="00536084" w:rsidRPr="0054203F" w:rsidRDefault="00536084" w:rsidP="00A728F9">
                  <w:pPr>
                    <w:keepNext/>
                    <w:keepLines/>
                    <w:overflowPunct/>
                    <w:autoSpaceDE/>
                    <w:autoSpaceDN/>
                    <w:adjustRightInd/>
                    <w:spacing w:before="0"/>
                    <w:jc w:val="center"/>
                    <w:textAlignment w:val="auto"/>
                    <w:rPr>
                      <w:rFonts w:asciiTheme="majorBidi" w:hAnsiTheme="majorBidi" w:cstheme="majorBidi"/>
                      <w:b/>
                      <w:sz w:val="18"/>
                    </w:rPr>
                  </w:pPr>
                  <w:r w:rsidRPr="0054203F">
                    <w:rPr>
                      <w:rFonts w:asciiTheme="majorBidi" w:hAnsiTheme="majorBidi" w:cstheme="majorBidi"/>
                      <w:b/>
                      <w:sz w:val="18"/>
                    </w:rPr>
                    <w:t>Filter centre frequency, F</w:t>
                  </w:r>
                  <w:r w:rsidRPr="0054203F">
                    <w:rPr>
                      <w:rFonts w:asciiTheme="majorBidi" w:hAnsiTheme="majorBidi" w:cstheme="majorBidi"/>
                      <w:b/>
                      <w:sz w:val="18"/>
                      <w:vertAlign w:val="subscript"/>
                    </w:rPr>
                    <w:t>filter</w:t>
                  </w:r>
                </w:p>
              </w:tc>
              <w:tc>
                <w:tcPr>
                  <w:tcW w:w="2268" w:type="dxa"/>
                </w:tcPr>
                <w:p w14:paraId="22D3B715" w14:textId="77777777" w:rsidR="00536084" w:rsidRPr="0054203F" w:rsidRDefault="00536084" w:rsidP="00A728F9">
                  <w:pPr>
                    <w:keepNext/>
                    <w:keepLines/>
                    <w:overflowPunct/>
                    <w:autoSpaceDE/>
                    <w:autoSpaceDN/>
                    <w:adjustRightInd/>
                    <w:spacing w:before="0"/>
                    <w:jc w:val="center"/>
                    <w:textAlignment w:val="auto"/>
                    <w:rPr>
                      <w:rFonts w:asciiTheme="majorBidi" w:hAnsiTheme="majorBidi" w:cstheme="majorBidi"/>
                      <w:b/>
                      <w:sz w:val="18"/>
                    </w:rPr>
                  </w:pPr>
                  <w:r w:rsidRPr="0054203F">
                    <w:rPr>
                      <w:rFonts w:asciiTheme="majorBidi" w:hAnsiTheme="majorBidi" w:cstheme="majorBidi"/>
                      <w:b/>
                      <w:sz w:val="18"/>
                    </w:rPr>
                    <w:t>Measurement bandwidth</w:t>
                  </w:r>
                </w:p>
              </w:tc>
              <w:tc>
                <w:tcPr>
                  <w:tcW w:w="2268" w:type="dxa"/>
                </w:tcPr>
                <w:p w14:paraId="2F237812" w14:textId="77777777" w:rsidR="00536084" w:rsidRPr="0054203F" w:rsidRDefault="00536084" w:rsidP="00A728F9">
                  <w:pPr>
                    <w:keepNext/>
                    <w:keepLines/>
                    <w:overflowPunct/>
                    <w:autoSpaceDE/>
                    <w:autoSpaceDN/>
                    <w:adjustRightInd/>
                    <w:spacing w:before="0"/>
                    <w:jc w:val="center"/>
                    <w:textAlignment w:val="auto"/>
                    <w:rPr>
                      <w:rFonts w:asciiTheme="majorBidi" w:hAnsiTheme="majorBidi" w:cstheme="majorBidi"/>
                      <w:b/>
                      <w:sz w:val="18"/>
                    </w:rPr>
                  </w:pPr>
                  <w:r w:rsidRPr="0054203F">
                    <w:rPr>
                      <w:rFonts w:asciiTheme="majorBidi" w:hAnsiTheme="majorBidi" w:cstheme="majorBidi"/>
                      <w:b/>
                      <w:sz w:val="18"/>
                    </w:rPr>
                    <w:t xml:space="preserve">Declared emission </w:t>
                  </w:r>
                  <w:r w:rsidRPr="0054203F">
                    <w:rPr>
                      <w:rFonts w:asciiTheme="majorBidi" w:hAnsiTheme="majorBidi" w:cstheme="majorBidi"/>
                      <w:b/>
                      <w:i/>
                      <w:sz w:val="18"/>
                    </w:rPr>
                    <w:t>basic limit</w:t>
                  </w:r>
                  <w:r w:rsidRPr="0054203F">
                    <w:rPr>
                      <w:rFonts w:asciiTheme="majorBidi" w:hAnsiTheme="majorBidi" w:cstheme="majorBidi"/>
                      <w:b/>
                      <w:sz w:val="18"/>
                    </w:rPr>
                    <w:t xml:space="preserve"> (dBm)</w:t>
                  </w:r>
                </w:p>
              </w:tc>
            </w:tr>
            <w:tr w:rsidR="00536084" w:rsidRPr="0054203F" w14:paraId="263562DB" w14:textId="77777777" w:rsidTr="00A728F9">
              <w:trPr>
                <w:jc w:val="center"/>
              </w:trPr>
              <w:tc>
                <w:tcPr>
                  <w:tcW w:w="2410" w:type="dxa"/>
                  <w:tcBorders>
                    <w:bottom w:val="single" w:sz="4" w:space="0" w:color="auto"/>
                  </w:tcBorders>
                </w:tcPr>
                <w:p w14:paraId="78D51097" w14:textId="77777777" w:rsidR="00536084" w:rsidRPr="0054203F" w:rsidRDefault="00536084" w:rsidP="00A728F9">
                  <w:pPr>
                    <w:keepNext/>
                    <w:keepLines/>
                    <w:overflowPunct/>
                    <w:autoSpaceDE/>
                    <w:autoSpaceDN/>
                    <w:adjustRightInd/>
                    <w:spacing w:before="0"/>
                    <w:jc w:val="center"/>
                    <w:textAlignment w:val="auto"/>
                    <w:rPr>
                      <w:rFonts w:asciiTheme="majorBidi" w:hAnsiTheme="majorBidi" w:cstheme="majorBidi"/>
                      <w:sz w:val="18"/>
                    </w:rPr>
                  </w:pPr>
                  <w:r w:rsidRPr="0054203F">
                    <w:rPr>
                      <w:rFonts w:asciiTheme="majorBidi" w:hAnsiTheme="majorBidi" w:cstheme="majorBidi"/>
                      <w:sz w:val="18"/>
                    </w:rPr>
                    <w:t>F</w:t>
                  </w:r>
                  <w:r w:rsidRPr="0054203F">
                    <w:rPr>
                      <w:rFonts w:asciiTheme="majorBidi" w:hAnsiTheme="majorBidi" w:cstheme="majorBidi"/>
                      <w:sz w:val="18"/>
                      <w:vertAlign w:val="subscript"/>
                    </w:rPr>
                    <w:t>filter</w:t>
                  </w:r>
                  <w:r w:rsidRPr="0054203F">
                    <w:rPr>
                      <w:rFonts w:asciiTheme="majorBidi" w:hAnsiTheme="majorBidi" w:cstheme="majorBidi"/>
                      <w:sz w:val="18"/>
                    </w:rPr>
                    <w:t xml:space="preserve"> = 8*N + 306 (MHz); </w:t>
                  </w:r>
                  <w:r w:rsidRPr="0054203F">
                    <w:rPr>
                      <w:rFonts w:asciiTheme="majorBidi" w:hAnsiTheme="majorBidi" w:cstheme="majorBidi"/>
                      <w:sz w:val="18"/>
                    </w:rPr>
                    <w:br/>
                    <w:t>21 ≤ N ≤ 60</w:t>
                  </w:r>
                </w:p>
              </w:tc>
              <w:tc>
                <w:tcPr>
                  <w:tcW w:w="2268" w:type="dxa"/>
                  <w:tcBorders>
                    <w:bottom w:val="single" w:sz="4" w:space="0" w:color="auto"/>
                  </w:tcBorders>
                </w:tcPr>
                <w:p w14:paraId="20EA5988" w14:textId="77777777" w:rsidR="00536084" w:rsidRPr="0054203F" w:rsidRDefault="00536084" w:rsidP="00A728F9">
                  <w:pPr>
                    <w:keepNext/>
                    <w:keepLines/>
                    <w:overflowPunct/>
                    <w:autoSpaceDE/>
                    <w:autoSpaceDN/>
                    <w:adjustRightInd/>
                    <w:spacing w:before="0"/>
                    <w:jc w:val="center"/>
                    <w:textAlignment w:val="auto"/>
                    <w:rPr>
                      <w:rFonts w:asciiTheme="majorBidi" w:hAnsiTheme="majorBidi" w:cstheme="majorBidi"/>
                      <w:sz w:val="18"/>
                    </w:rPr>
                  </w:pPr>
                  <w:r w:rsidRPr="0054203F">
                    <w:rPr>
                      <w:rFonts w:asciiTheme="majorBidi" w:hAnsiTheme="majorBidi" w:cstheme="majorBidi"/>
                      <w:sz w:val="18"/>
                    </w:rPr>
                    <w:t>8 MHz</w:t>
                  </w:r>
                </w:p>
              </w:tc>
              <w:tc>
                <w:tcPr>
                  <w:tcW w:w="2268" w:type="dxa"/>
                  <w:tcBorders>
                    <w:bottom w:val="single" w:sz="4" w:space="0" w:color="auto"/>
                  </w:tcBorders>
                </w:tcPr>
                <w:p w14:paraId="597986CE" w14:textId="77777777" w:rsidR="00536084" w:rsidRPr="0054203F" w:rsidRDefault="00536084" w:rsidP="00A728F9">
                  <w:pPr>
                    <w:keepNext/>
                    <w:keepLines/>
                    <w:overflowPunct/>
                    <w:autoSpaceDE/>
                    <w:autoSpaceDN/>
                    <w:adjustRightInd/>
                    <w:spacing w:before="0"/>
                    <w:jc w:val="center"/>
                    <w:textAlignment w:val="auto"/>
                    <w:rPr>
                      <w:rFonts w:asciiTheme="majorBidi" w:hAnsiTheme="majorBidi" w:cstheme="majorBidi"/>
                      <w:sz w:val="18"/>
                    </w:rPr>
                  </w:pPr>
                  <w:r w:rsidRPr="0054203F">
                    <w:rPr>
                      <w:rFonts w:asciiTheme="majorBidi" w:hAnsiTheme="majorBidi" w:cstheme="majorBidi"/>
                      <w:sz w:val="18"/>
                    </w:rPr>
                    <w:t>P</w:t>
                  </w:r>
                  <w:r w:rsidRPr="0054203F">
                    <w:rPr>
                      <w:rFonts w:asciiTheme="majorBidi" w:hAnsiTheme="majorBidi" w:cstheme="majorBidi"/>
                      <w:sz w:val="18"/>
                      <w:vertAlign w:val="subscript"/>
                    </w:rPr>
                    <w:t>EM,N</w:t>
                  </w:r>
                </w:p>
              </w:tc>
            </w:tr>
            <w:tr w:rsidR="00536084" w:rsidRPr="0054203F" w14:paraId="469BCB48" w14:textId="77777777" w:rsidTr="00A728F9">
              <w:trPr>
                <w:jc w:val="center"/>
              </w:trPr>
              <w:tc>
                <w:tcPr>
                  <w:tcW w:w="6946" w:type="dxa"/>
                  <w:gridSpan w:val="3"/>
                  <w:tcBorders>
                    <w:left w:val="nil"/>
                    <w:bottom w:val="nil"/>
                    <w:right w:val="nil"/>
                  </w:tcBorders>
                </w:tcPr>
                <w:p w14:paraId="691E331D" w14:textId="77777777" w:rsidR="00536084" w:rsidRPr="0054203F" w:rsidRDefault="00536084" w:rsidP="00A728F9">
                  <w:pPr>
                    <w:pStyle w:val="Tabletext"/>
                    <w:rPr>
                      <w:rFonts w:asciiTheme="majorBidi" w:hAnsiTheme="majorBidi" w:cstheme="majorBidi"/>
                      <w:sz w:val="18"/>
                    </w:rPr>
                  </w:pPr>
                  <w:r w:rsidRPr="0054203F">
                    <w:rPr>
                      <w:rFonts w:asciiTheme="majorBidi" w:hAnsiTheme="majorBidi" w:cstheme="majorBidi"/>
                    </w:rPr>
                    <w:t>Note:</w:t>
                  </w:r>
                  <w:r w:rsidRPr="0054203F">
                    <w:rPr>
                      <w:rFonts w:asciiTheme="majorBidi" w:hAnsiTheme="majorBidi" w:cstheme="majorBidi"/>
                    </w:rPr>
                    <w:tab/>
                    <w:t xml:space="preserve">The regional requirement is defined in terms of EIRP (effective isotropic radiated power), which is dependent on both the BS emissions at the </w:t>
                  </w:r>
                  <w:r w:rsidRPr="0054203F">
                    <w:rPr>
                      <w:rFonts w:asciiTheme="majorBidi" w:hAnsiTheme="majorBidi" w:cstheme="majorBidi"/>
                      <w:i/>
                    </w:rPr>
                    <w:t>antenna connector</w:t>
                  </w:r>
                  <w:r w:rsidRPr="0054203F">
                    <w:rPr>
                      <w:rFonts w:asciiTheme="majorBidi" w:hAnsiTheme="majorBidi" w:cstheme="majorBidi"/>
                    </w:rPr>
                    <w:t xml:space="preserve"> and the deployment (including antenna gain and feeder loss). The requirement defined above provides the characteristics of the BS needed to verify compliance with the regional requirement. Compliance with the regional requirement can be determined using the method outlined in TS 36.104 [22], Annex G.</w:t>
                  </w:r>
                </w:p>
              </w:tc>
            </w:tr>
          </w:tbl>
          <w:p w14:paraId="61D26AA3" w14:textId="77777777" w:rsidR="00536084" w:rsidRPr="0054203F" w:rsidRDefault="00536084" w:rsidP="00A728F9">
            <w:pPr>
              <w:keepNext/>
              <w:keepLines/>
              <w:overflowPunct/>
              <w:autoSpaceDE/>
              <w:autoSpaceDN/>
              <w:adjustRightInd/>
              <w:spacing w:after="180"/>
              <w:ind w:left="1442" w:hanging="1442"/>
              <w:textAlignment w:val="auto"/>
              <w:outlineLvl w:val="5"/>
              <w:rPr>
                <w:rFonts w:asciiTheme="majorBidi" w:hAnsiTheme="majorBidi" w:cstheme="majorBidi"/>
                <w:b/>
                <w:bCs/>
                <w:sz w:val="20"/>
              </w:rPr>
            </w:pPr>
            <w:bookmarkStart w:id="79" w:name="_Toc21099981"/>
            <w:bookmarkStart w:id="80" w:name="_Toc29809779"/>
            <w:bookmarkStart w:id="81" w:name="_Toc36645163"/>
            <w:bookmarkStart w:id="82" w:name="_Toc37272217"/>
            <w:bookmarkStart w:id="83" w:name="_Toc45884463"/>
            <w:bookmarkStart w:id="84" w:name="_Toc53182486"/>
            <w:bookmarkStart w:id="85" w:name="_Toc58860227"/>
            <w:bookmarkStart w:id="86" w:name="_Toc58862731"/>
            <w:bookmarkStart w:id="87" w:name="_Toc61182724"/>
            <w:bookmarkStart w:id="88" w:name="_Toc66728037"/>
            <w:bookmarkStart w:id="89" w:name="_Toc74961841"/>
            <w:bookmarkStart w:id="90" w:name="_Toc75242751"/>
            <w:bookmarkStart w:id="91" w:name="_Toc76545097"/>
            <w:bookmarkStart w:id="92" w:name="_Toc82595200"/>
            <w:bookmarkStart w:id="93" w:name="_Toc89955231"/>
            <w:bookmarkStart w:id="94" w:name="_Toc98773656"/>
            <w:bookmarkStart w:id="95" w:name="_Toc106201415"/>
            <w:r w:rsidRPr="0054203F">
              <w:rPr>
                <w:rFonts w:asciiTheme="majorBidi" w:hAnsiTheme="majorBidi" w:cstheme="majorBidi"/>
                <w:b/>
                <w:bCs/>
                <w:sz w:val="20"/>
              </w:rPr>
              <w:t>6.6.4.5.6.3</w:t>
            </w:r>
            <w:r w:rsidRPr="0054203F">
              <w:rPr>
                <w:rFonts w:asciiTheme="majorBidi" w:hAnsiTheme="majorBidi" w:cstheme="majorBidi"/>
                <w:b/>
                <w:bCs/>
                <w:sz w:val="20"/>
              </w:rPr>
              <w:tab/>
              <w:t>Additional operating band unwanted emissions limits for Band n48</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6051D51E" w14:textId="77777777" w:rsidR="00536084" w:rsidRPr="0054203F" w:rsidRDefault="00536084" w:rsidP="00A728F9">
            <w:pPr>
              <w:overflowPunct/>
              <w:autoSpaceDE/>
              <w:autoSpaceDN/>
              <w:adjustRightInd/>
              <w:spacing w:before="0" w:after="180"/>
              <w:textAlignment w:val="auto"/>
              <w:rPr>
                <w:rFonts w:asciiTheme="majorBidi" w:hAnsiTheme="majorBidi" w:cstheme="majorBidi"/>
                <w:sz w:val="20"/>
              </w:rPr>
            </w:pPr>
            <w:r w:rsidRPr="0054203F">
              <w:rPr>
                <w:rFonts w:asciiTheme="majorBidi" w:hAnsiTheme="majorBidi" w:cstheme="majorBidi"/>
                <w:sz w:val="20"/>
              </w:rPr>
              <w:t>The following requirement may apply to BS operating in Band n48 in certain regions. Emissions shall not exceed the maximum levels specified in Table 6.6.4.5.6.3-</w:t>
            </w:r>
            <w:r w:rsidRPr="0054203F">
              <w:rPr>
                <w:rFonts w:asciiTheme="majorBidi" w:hAnsiTheme="majorBidi" w:cstheme="majorBidi"/>
                <w:sz w:val="20"/>
                <w:lang w:eastAsia="zh-CN"/>
              </w:rPr>
              <w:t>1</w:t>
            </w:r>
            <w:r w:rsidRPr="0054203F">
              <w:rPr>
                <w:rFonts w:asciiTheme="majorBidi" w:hAnsiTheme="majorBidi" w:cstheme="majorBidi"/>
                <w:sz w:val="20"/>
              </w:rPr>
              <w:t>.</w:t>
            </w:r>
          </w:p>
          <w:p w14:paraId="3E69BAF0" w14:textId="77777777" w:rsidR="00536084" w:rsidRPr="0054203F" w:rsidRDefault="00536084" w:rsidP="00A728F9">
            <w:pPr>
              <w:keepNext/>
              <w:keepLines/>
              <w:overflowPunct/>
              <w:autoSpaceDE/>
              <w:autoSpaceDN/>
              <w:adjustRightInd/>
              <w:spacing w:before="60" w:after="180"/>
              <w:jc w:val="center"/>
              <w:textAlignment w:val="auto"/>
              <w:rPr>
                <w:rFonts w:asciiTheme="majorBidi" w:hAnsiTheme="majorBidi" w:cstheme="majorBidi"/>
                <w:b/>
                <w:sz w:val="20"/>
              </w:rPr>
            </w:pPr>
            <w:r w:rsidRPr="0054203F">
              <w:rPr>
                <w:rFonts w:asciiTheme="majorBidi" w:hAnsiTheme="majorBidi" w:cstheme="majorBidi"/>
                <w:b/>
                <w:sz w:val="20"/>
              </w:rPr>
              <w:t>Table 6.6.4.5.6.3-1: Additional operating band unwanted emission limits for Band n4</w:t>
            </w:r>
            <w:r w:rsidRPr="0054203F">
              <w:rPr>
                <w:rFonts w:asciiTheme="majorBidi" w:hAnsiTheme="majorBidi" w:cstheme="majorBidi"/>
                <w:b/>
                <w:sz w:val="20"/>
                <w:lang w:eastAsia="zh-CN"/>
              </w:rPr>
              <w:t>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1"/>
              <w:gridCol w:w="2126"/>
              <w:gridCol w:w="2977"/>
              <w:gridCol w:w="1285"/>
              <w:gridCol w:w="1418"/>
            </w:tblGrid>
            <w:tr w:rsidR="00536084" w:rsidRPr="0054203F" w14:paraId="7AD90E60" w14:textId="77777777" w:rsidTr="00A728F9">
              <w:trPr>
                <w:jc w:val="center"/>
              </w:trPr>
              <w:tc>
                <w:tcPr>
                  <w:tcW w:w="1191" w:type="dxa"/>
                  <w:tcBorders>
                    <w:top w:val="single" w:sz="4" w:space="0" w:color="auto"/>
                    <w:left w:val="single" w:sz="4" w:space="0" w:color="auto"/>
                    <w:bottom w:val="single" w:sz="4" w:space="0" w:color="auto"/>
                    <w:right w:val="single" w:sz="4" w:space="0" w:color="auto"/>
                  </w:tcBorders>
                  <w:hideMark/>
                </w:tcPr>
                <w:p w14:paraId="79355742" w14:textId="77777777" w:rsidR="00536084" w:rsidRPr="0054203F" w:rsidRDefault="00536084" w:rsidP="00A728F9">
                  <w:pPr>
                    <w:keepNext/>
                    <w:keepLines/>
                    <w:overflowPunct/>
                    <w:autoSpaceDE/>
                    <w:autoSpaceDN/>
                    <w:adjustRightInd/>
                    <w:spacing w:before="0"/>
                    <w:jc w:val="center"/>
                    <w:textAlignment w:val="auto"/>
                    <w:rPr>
                      <w:rFonts w:asciiTheme="majorBidi" w:hAnsiTheme="majorBidi" w:cstheme="majorBidi"/>
                      <w:b/>
                      <w:sz w:val="18"/>
                      <w:lang w:eastAsia="ja-JP"/>
                    </w:rPr>
                  </w:pPr>
                  <w:r w:rsidRPr="0054203F">
                    <w:rPr>
                      <w:rFonts w:asciiTheme="majorBidi" w:hAnsiTheme="majorBidi" w:cstheme="majorBidi"/>
                      <w:b/>
                      <w:sz w:val="18"/>
                      <w:lang w:eastAsia="ja-JP"/>
                    </w:rPr>
                    <w:t>Channel bandwidth</w:t>
                  </w:r>
                </w:p>
              </w:tc>
              <w:tc>
                <w:tcPr>
                  <w:tcW w:w="2126" w:type="dxa"/>
                  <w:tcBorders>
                    <w:top w:val="single" w:sz="4" w:space="0" w:color="auto"/>
                    <w:left w:val="single" w:sz="4" w:space="0" w:color="auto"/>
                    <w:bottom w:val="single" w:sz="4" w:space="0" w:color="auto"/>
                    <w:right w:val="single" w:sz="4" w:space="0" w:color="auto"/>
                  </w:tcBorders>
                  <w:hideMark/>
                </w:tcPr>
                <w:p w14:paraId="0E618986" w14:textId="77777777" w:rsidR="00536084" w:rsidRPr="0054203F" w:rsidRDefault="00536084" w:rsidP="00A728F9">
                  <w:pPr>
                    <w:keepNext/>
                    <w:keepLines/>
                    <w:overflowPunct/>
                    <w:autoSpaceDE/>
                    <w:autoSpaceDN/>
                    <w:adjustRightInd/>
                    <w:spacing w:before="0"/>
                    <w:jc w:val="center"/>
                    <w:textAlignment w:val="auto"/>
                    <w:rPr>
                      <w:rFonts w:asciiTheme="majorBidi" w:hAnsiTheme="majorBidi" w:cstheme="majorBidi"/>
                      <w:b/>
                      <w:sz w:val="18"/>
                      <w:lang w:eastAsia="ja-JP"/>
                    </w:rPr>
                  </w:pPr>
                  <w:r w:rsidRPr="0054203F">
                    <w:rPr>
                      <w:rFonts w:asciiTheme="majorBidi" w:hAnsiTheme="majorBidi" w:cstheme="majorBidi"/>
                      <w:b/>
                      <w:sz w:val="18"/>
                      <w:lang w:eastAsia="ja-JP"/>
                    </w:rPr>
                    <w:t xml:space="preserve">Frequency offset of measurement filter </w:t>
                  </w:r>
                  <w:r w:rsidRPr="0054203F">
                    <w:rPr>
                      <w:rFonts w:asciiTheme="majorBidi" w:hAnsiTheme="majorBidi" w:cstheme="majorBidi"/>
                      <w:b/>
                      <w:sz w:val="18"/>
                      <w:lang w:eastAsia="ja-JP"/>
                    </w:rPr>
                    <w:noBreakHyphen/>
                    <w:t xml:space="preserve">3dB point, </w:t>
                  </w:r>
                  <w:r w:rsidRPr="0054203F">
                    <w:rPr>
                      <w:rFonts w:asciiTheme="majorBidi" w:hAnsiTheme="majorBidi" w:cstheme="majorBidi"/>
                      <w:b/>
                      <w:sz w:val="18"/>
                      <w:lang w:eastAsia="ja-JP"/>
                    </w:rPr>
                    <w:sym w:font="Symbol" w:char="F044"/>
                  </w:r>
                  <w:r w:rsidRPr="0054203F">
                    <w:rPr>
                      <w:rFonts w:asciiTheme="majorBidi" w:hAnsiTheme="majorBidi" w:cstheme="majorBidi"/>
                      <w:b/>
                      <w:sz w:val="18"/>
                      <w:lang w:eastAsia="ja-JP"/>
                    </w:rPr>
                    <w:t>f</w:t>
                  </w:r>
                </w:p>
              </w:tc>
              <w:tc>
                <w:tcPr>
                  <w:tcW w:w="2977" w:type="dxa"/>
                  <w:tcBorders>
                    <w:top w:val="single" w:sz="4" w:space="0" w:color="auto"/>
                    <w:left w:val="single" w:sz="4" w:space="0" w:color="auto"/>
                    <w:bottom w:val="single" w:sz="4" w:space="0" w:color="auto"/>
                    <w:right w:val="single" w:sz="4" w:space="0" w:color="auto"/>
                  </w:tcBorders>
                  <w:hideMark/>
                </w:tcPr>
                <w:p w14:paraId="4EE5879C" w14:textId="77777777" w:rsidR="00536084" w:rsidRPr="0054203F" w:rsidRDefault="00536084" w:rsidP="00A728F9">
                  <w:pPr>
                    <w:keepNext/>
                    <w:keepLines/>
                    <w:overflowPunct/>
                    <w:autoSpaceDE/>
                    <w:autoSpaceDN/>
                    <w:adjustRightInd/>
                    <w:spacing w:before="0"/>
                    <w:jc w:val="center"/>
                    <w:textAlignment w:val="auto"/>
                    <w:rPr>
                      <w:rFonts w:asciiTheme="majorBidi" w:hAnsiTheme="majorBidi" w:cstheme="majorBidi"/>
                      <w:b/>
                      <w:sz w:val="18"/>
                      <w:lang w:eastAsia="ja-JP"/>
                    </w:rPr>
                  </w:pPr>
                  <w:r w:rsidRPr="0054203F">
                    <w:rPr>
                      <w:rFonts w:asciiTheme="majorBidi" w:hAnsiTheme="majorBidi" w:cstheme="majorBidi"/>
                      <w:b/>
                      <w:sz w:val="18"/>
                      <w:lang w:eastAsia="ja-JP"/>
                    </w:rPr>
                    <w:t>Frequency offset of measurement filter centre frequency, f_offset</w:t>
                  </w:r>
                </w:p>
              </w:tc>
              <w:tc>
                <w:tcPr>
                  <w:tcW w:w="1285" w:type="dxa"/>
                  <w:tcBorders>
                    <w:top w:val="single" w:sz="4" w:space="0" w:color="auto"/>
                    <w:left w:val="single" w:sz="4" w:space="0" w:color="auto"/>
                    <w:bottom w:val="single" w:sz="4" w:space="0" w:color="auto"/>
                    <w:right w:val="single" w:sz="4" w:space="0" w:color="auto"/>
                  </w:tcBorders>
                  <w:hideMark/>
                </w:tcPr>
                <w:p w14:paraId="569052C6" w14:textId="77777777" w:rsidR="00536084" w:rsidRPr="0054203F" w:rsidRDefault="00536084" w:rsidP="00A728F9">
                  <w:pPr>
                    <w:keepNext/>
                    <w:keepLines/>
                    <w:overflowPunct/>
                    <w:autoSpaceDE/>
                    <w:autoSpaceDN/>
                    <w:adjustRightInd/>
                    <w:spacing w:before="0"/>
                    <w:jc w:val="center"/>
                    <w:textAlignment w:val="auto"/>
                    <w:rPr>
                      <w:rFonts w:asciiTheme="majorBidi" w:hAnsiTheme="majorBidi" w:cstheme="majorBidi"/>
                      <w:b/>
                      <w:sz w:val="18"/>
                      <w:lang w:eastAsia="ja-JP"/>
                    </w:rPr>
                  </w:pPr>
                  <w:r w:rsidRPr="0054203F">
                    <w:rPr>
                      <w:rFonts w:asciiTheme="majorBidi" w:hAnsiTheme="majorBidi" w:cstheme="majorBidi"/>
                      <w:b/>
                      <w:sz w:val="18"/>
                      <w:lang w:eastAsia="ja-JP"/>
                    </w:rPr>
                    <w:t>Minimum requirement</w:t>
                  </w:r>
                </w:p>
              </w:tc>
              <w:tc>
                <w:tcPr>
                  <w:tcW w:w="1418" w:type="dxa"/>
                  <w:tcBorders>
                    <w:top w:val="single" w:sz="4" w:space="0" w:color="auto"/>
                    <w:left w:val="single" w:sz="4" w:space="0" w:color="auto"/>
                    <w:bottom w:val="single" w:sz="4" w:space="0" w:color="auto"/>
                    <w:right w:val="single" w:sz="4" w:space="0" w:color="auto"/>
                  </w:tcBorders>
                  <w:hideMark/>
                </w:tcPr>
                <w:p w14:paraId="79C44D5E" w14:textId="77777777" w:rsidR="00536084" w:rsidRPr="0054203F" w:rsidRDefault="00536084" w:rsidP="00A728F9">
                  <w:pPr>
                    <w:keepNext/>
                    <w:keepLines/>
                    <w:overflowPunct/>
                    <w:autoSpaceDE/>
                    <w:autoSpaceDN/>
                    <w:adjustRightInd/>
                    <w:spacing w:before="0"/>
                    <w:jc w:val="center"/>
                    <w:textAlignment w:val="auto"/>
                    <w:rPr>
                      <w:rFonts w:asciiTheme="majorBidi" w:hAnsiTheme="majorBidi" w:cstheme="majorBidi"/>
                      <w:b/>
                      <w:sz w:val="18"/>
                      <w:lang w:eastAsia="ja-JP"/>
                    </w:rPr>
                  </w:pPr>
                  <w:r w:rsidRPr="0054203F">
                    <w:rPr>
                      <w:rFonts w:asciiTheme="majorBidi" w:hAnsiTheme="majorBidi" w:cstheme="majorBidi"/>
                      <w:b/>
                      <w:sz w:val="18"/>
                      <w:lang w:eastAsia="ja-JP"/>
                    </w:rPr>
                    <w:t>Measurement bandwidth (Note)</w:t>
                  </w:r>
                </w:p>
              </w:tc>
            </w:tr>
            <w:tr w:rsidR="00536084" w:rsidRPr="0054203F" w14:paraId="13EC936A" w14:textId="77777777" w:rsidTr="00A728F9">
              <w:trPr>
                <w:jc w:val="center"/>
              </w:trPr>
              <w:tc>
                <w:tcPr>
                  <w:tcW w:w="1191" w:type="dxa"/>
                  <w:tcBorders>
                    <w:top w:val="single" w:sz="4" w:space="0" w:color="auto"/>
                    <w:left w:val="single" w:sz="4" w:space="0" w:color="auto"/>
                    <w:bottom w:val="single" w:sz="4" w:space="0" w:color="auto"/>
                    <w:right w:val="single" w:sz="4" w:space="0" w:color="auto"/>
                  </w:tcBorders>
                  <w:hideMark/>
                </w:tcPr>
                <w:p w14:paraId="74096332" w14:textId="77777777" w:rsidR="00536084" w:rsidRPr="0054203F" w:rsidRDefault="00536084" w:rsidP="00A728F9">
                  <w:pPr>
                    <w:keepNext/>
                    <w:keepLines/>
                    <w:overflowPunct/>
                    <w:autoSpaceDE/>
                    <w:autoSpaceDN/>
                    <w:adjustRightInd/>
                    <w:spacing w:before="0"/>
                    <w:jc w:val="center"/>
                    <w:textAlignment w:val="auto"/>
                    <w:rPr>
                      <w:rFonts w:asciiTheme="majorBidi" w:hAnsiTheme="majorBidi" w:cstheme="majorBidi"/>
                      <w:sz w:val="18"/>
                      <w:lang w:eastAsia="ja-JP"/>
                    </w:rPr>
                  </w:pPr>
                  <w:r w:rsidRPr="0054203F">
                    <w:rPr>
                      <w:rFonts w:asciiTheme="majorBidi" w:hAnsiTheme="majorBidi" w:cstheme="majorBidi"/>
                      <w:sz w:val="18"/>
                      <w:lang w:eastAsia="ja-JP"/>
                    </w:rPr>
                    <w:t>All</w:t>
                  </w:r>
                </w:p>
              </w:tc>
              <w:tc>
                <w:tcPr>
                  <w:tcW w:w="2126" w:type="dxa"/>
                  <w:tcBorders>
                    <w:top w:val="single" w:sz="4" w:space="0" w:color="auto"/>
                    <w:left w:val="single" w:sz="4" w:space="0" w:color="auto"/>
                    <w:bottom w:val="single" w:sz="4" w:space="0" w:color="auto"/>
                    <w:right w:val="single" w:sz="4" w:space="0" w:color="auto"/>
                  </w:tcBorders>
                  <w:hideMark/>
                </w:tcPr>
                <w:p w14:paraId="272F6BC7" w14:textId="77777777" w:rsidR="00536084" w:rsidRPr="0054203F" w:rsidRDefault="00536084" w:rsidP="00A728F9">
                  <w:pPr>
                    <w:keepNext/>
                    <w:keepLines/>
                    <w:overflowPunct/>
                    <w:autoSpaceDE/>
                    <w:autoSpaceDN/>
                    <w:adjustRightInd/>
                    <w:spacing w:before="0"/>
                    <w:jc w:val="center"/>
                    <w:textAlignment w:val="auto"/>
                    <w:rPr>
                      <w:rFonts w:asciiTheme="majorBidi" w:hAnsiTheme="majorBidi" w:cstheme="majorBidi"/>
                      <w:sz w:val="18"/>
                      <w:lang w:eastAsia="ja-JP"/>
                    </w:rPr>
                  </w:pPr>
                  <w:r w:rsidRPr="0054203F">
                    <w:rPr>
                      <w:rFonts w:asciiTheme="majorBidi" w:hAnsiTheme="majorBidi" w:cstheme="majorBidi"/>
                      <w:sz w:val="18"/>
                      <w:lang w:eastAsia="ja-JP"/>
                    </w:rPr>
                    <w:t xml:space="preserve">0 MHz </w:t>
                  </w:r>
                  <w:r w:rsidRPr="0054203F">
                    <w:rPr>
                      <w:rFonts w:asciiTheme="majorBidi" w:hAnsiTheme="majorBidi" w:cstheme="majorBidi"/>
                      <w:sz w:val="18"/>
                      <w:lang w:eastAsia="ja-JP"/>
                    </w:rPr>
                    <w:sym w:font="Symbol" w:char="F0A3"/>
                  </w:r>
                  <w:r w:rsidRPr="0054203F">
                    <w:rPr>
                      <w:rFonts w:asciiTheme="majorBidi" w:hAnsiTheme="majorBidi" w:cstheme="majorBidi"/>
                      <w:sz w:val="18"/>
                      <w:lang w:eastAsia="ja-JP"/>
                    </w:rPr>
                    <w:t xml:space="preserve"> </w:t>
                  </w:r>
                  <w:r w:rsidRPr="0054203F">
                    <w:rPr>
                      <w:rFonts w:asciiTheme="majorBidi" w:hAnsiTheme="majorBidi" w:cstheme="majorBidi"/>
                      <w:sz w:val="18"/>
                      <w:lang w:eastAsia="ja-JP"/>
                    </w:rPr>
                    <w:sym w:font="Symbol" w:char="F044"/>
                  </w:r>
                  <w:r w:rsidRPr="0054203F">
                    <w:rPr>
                      <w:rFonts w:asciiTheme="majorBidi" w:hAnsiTheme="majorBidi" w:cstheme="majorBidi"/>
                      <w:sz w:val="18"/>
                      <w:lang w:eastAsia="ja-JP"/>
                    </w:rPr>
                    <w:t>f &lt; 10 MHz</w:t>
                  </w:r>
                </w:p>
              </w:tc>
              <w:tc>
                <w:tcPr>
                  <w:tcW w:w="2977" w:type="dxa"/>
                  <w:tcBorders>
                    <w:top w:val="single" w:sz="4" w:space="0" w:color="auto"/>
                    <w:left w:val="single" w:sz="4" w:space="0" w:color="auto"/>
                    <w:bottom w:val="single" w:sz="4" w:space="0" w:color="auto"/>
                    <w:right w:val="single" w:sz="4" w:space="0" w:color="auto"/>
                  </w:tcBorders>
                  <w:hideMark/>
                </w:tcPr>
                <w:p w14:paraId="61467972" w14:textId="77777777" w:rsidR="00536084" w:rsidRPr="0054203F" w:rsidRDefault="00536084" w:rsidP="00A728F9">
                  <w:pPr>
                    <w:keepNext/>
                    <w:keepLines/>
                    <w:overflowPunct/>
                    <w:autoSpaceDE/>
                    <w:autoSpaceDN/>
                    <w:adjustRightInd/>
                    <w:spacing w:before="0"/>
                    <w:jc w:val="center"/>
                    <w:textAlignment w:val="auto"/>
                    <w:rPr>
                      <w:rFonts w:asciiTheme="majorBidi" w:hAnsiTheme="majorBidi" w:cstheme="majorBidi"/>
                      <w:sz w:val="18"/>
                      <w:lang w:eastAsia="ja-JP"/>
                    </w:rPr>
                  </w:pPr>
                  <w:r w:rsidRPr="0054203F">
                    <w:rPr>
                      <w:rFonts w:asciiTheme="majorBidi" w:hAnsiTheme="majorBidi" w:cstheme="majorBidi"/>
                      <w:sz w:val="18"/>
                      <w:lang w:eastAsia="ja-JP"/>
                    </w:rPr>
                    <w:t xml:space="preserve">0.5 MHz </w:t>
                  </w:r>
                  <w:r w:rsidRPr="0054203F">
                    <w:rPr>
                      <w:rFonts w:asciiTheme="majorBidi" w:hAnsiTheme="majorBidi" w:cstheme="majorBidi"/>
                      <w:sz w:val="18"/>
                      <w:lang w:eastAsia="ja-JP"/>
                    </w:rPr>
                    <w:sym w:font="Symbol" w:char="F0A3"/>
                  </w:r>
                  <w:r w:rsidRPr="0054203F">
                    <w:rPr>
                      <w:rFonts w:asciiTheme="majorBidi" w:hAnsiTheme="majorBidi" w:cstheme="majorBidi"/>
                      <w:sz w:val="18"/>
                      <w:lang w:eastAsia="ja-JP"/>
                    </w:rPr>
                    <w:t xml:space="preserve"> f_offset &lt; 9.5 MHz</w:t>
                  </w:r>
                </w:p>
              </w:tc>
              <w:tc>
                <w:tcPr>
                  <w:tcW w:w="1285" w:type="dxa"/>
                  <w:tcBorders>
                    <w:top w:val="single" w:sz="4" w:space="0" w:color="auto"/>
                    <w:left w:val="single" w:sz="4" w:space="0" w:color="auto"/>
                    <w:bottom w:val="single" w:sz="4" w:space="0" w:color="auto"/>
                    <w:right w:val="single" w:sz="4" w:space="0" w:color="auto"/>
                  </w:tcBorders>
                  <w:hideMark/>
                </w:tcPr>
                <w:p w14:paraId="67AE078B" w14:textId="77777777" w:rsidR="00536084" w:rsidRPr="0054203F" w:rsidRDefault="00536084" w:rsidP="00A728F9">
                  <w:pPr>
                    <w:keepNext/>
                    <w:keepLines/>
                    <w:overflowPunct/>
                    <w:autoSpaceDE/>
                    <w:autoSpaceDN/>
                    <w:adjustRightInd/>
                    <w:spacing w:before="0"/>
                    <w:jc w:val="center"/>
                    <w:textAlignment w:val="auto"/>
                    <w:rPr>
                      <w:rFonts w:asciiTheme="majorBidi" w:hAnsiTheme="majorBidi" w:cstheme="majorBidi"/>
                      <w:b/>
                      <w:sz w:val="18"/>
                      <w:lang w:eastAsia="ja-JP"/>
                    </w:rPr>
                  </w:pPr>
                  <w:r w:rsidRPr="0054203F">
                    <w:rPr>
                      <w:rFonts w:asciiTheme="majorBidi" w:hAnsiTheme="majorBidi" w:cstheme="majorBidi"/>
                      <w:sz w:val="18"/>
                      <w:lang w:eastAsia="ja-JP"/>
                    </w:rPr>
                    <w:t>‒13 dBm</w:t>
                  </w:r>
                </w:p>
              </w:tc>
              <w:tc>
                <w:tcPr>
                  <w:tcW w:w="1418" w:type="dxa"/>
                  <w:tcBorders>
                    <w:top w:val="single" w:sz="4" w:space="0" w:color="auto"/>
                    <w:left w:val="single" w:sz="4" w:space="0" w:color="auto"/>
                    <w:bottom w:val="single" w:sz="4" w:space="0" w:color="auto"/>
                    <w:right w:val="single" w:sz="4" w:space="0" w:color="auto"/>
                  </w:tcBorders>
                  <w:hideMark/>
                </w:tcPr>
                <w:p w14:paraId="1A644660" w14:textId="77777777" w:rsidR="00536084" w:rsidRPr="0054203F" w:rsidRDefault="00536084" w:rsidP="00A728F9">
                  <w:pPr>
                    <w:keepNext/>
                    <w:keepLines/>
                    <w:overflowPunct/>
                    <w:autoSpaceDE/>
                    <w:autoSpaceDN/>
                    <w:adjustRightInd/>
                    <w:spacing w:before="0"/>
                    <w:jc w:val="center"/>
                    <w:textAlignment w:val="auto"/>
                    <w:rPr>
                      <w:rFonts w:asciiTheme="majorBidi" w:hAnsiTheme="majorBidi" w:cstheme="majorBidi"/>
                      <w:sz w:val="18"/>
                      <w:lang w:eastAsia="zh-CN"/>
                    </w:rPr>
                  </w:pPr>
                  <w:r w:rsidRPr="0054203F">
                    <w:rPr>
                      <w:rFonts w:asciiTheme="majorBidi" w:hAnsiTheme="majorBidi" w:cstheme="majorBidi"/>
                      <w:sz w:val="18"/>
                      <w:lang w:eastAsia="zh-CN"/>
                    </w:rPr>
                    <w:t>1 MHz</w:t>
                  </w:r>
                </w:p>
              </w:tc>
            </w:tr>
            <w:tr w:rsidR="00536084" w:rsidRPr="0054203F" w14:paraId="2EAE0D90" w14:textId="77777777" w:rsidTr="00A728F9">
              <w:trPr>
                <w:jc w:val="center"/>
              </w:trPr>
              <w:tc>
                <w:tcPr>
                  <w:tcW w:w="8997" w:type="dxa"/>
                  <w:gridSpan w:val="5"/>
                  <w:tcBorders>
                    <w:top w:val="single" w:sz="4" w:space="0" w:color="auto"/>
                    <w:left w:val="nil"/>
                    <w:bottom w:val="nil"/>
                    <w:right w:val="nil"/>
                  </w:tcBorders>
                </w:tcPr>
                <w:p w14:paraId="75E0085F" w14:textId="77777777" w:rsidR="00536084" w:rsidRPr="0054203F" w:rsidRDefault="00536084" w:rsidP="00A728F9">
                  <w:pPr>
                    <w:pStyle w:val="Tabletext"/>
                    <w:rPr>
                      <w:rFonts w:asciiTheme="majorBidi" w:hAnsiTheme="majorBidi" w:cstheme="majorBidi"/>
                      <w:sz w:val="18"/>
                      <w:lang w:eastAsia="zh-CN"/>
                    </w:rPr>
                  </w:pPr>
                  <w:r w:rsidRPr="0054203F">
                    <w:rPr>
                      <w:rFonts w:asciiTheme="majorBidi" w:hAnsiTheme="majorBidi" w:cstheme="majorBidi"/>
                    </w:rPr>
                    <w:t>NOTE:</w:t>
                  </w:r>
                  <w:r w:rsidRPr="0054203F">
                    <w:rPr>
                      <w:rFonts w:asciiTheme="majorBidi" w:hAnsiTheme="majorBidi" w:cstheme="majorBidi"/>
                    </w:rPr>
                    <w:tab/>
                    <w:t>The resolution bandwidth of the measuring equipment should be equal to the measurement bandwidth. However, 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tc>
            </w:tr>
          </w:tbl>
          <w:p w14:paraId="664B1A43" w14:textId="77777777" w:rsidR="00536084" w:rsidRPr="0054203F" w:rsidRDefault="00536084" w:rsidP="00A728F9">
            <w:pPr>
              <w:keepNext/>
              <w:keepLines/>
              <w:overflowPunct/>
              <w:autoSpaceDE/>
              <w:autoSpaceDN/>
              <w:adjustRightInd/>
              <w:spacing w:after="180"/>
              <w:ind w:left="1442" w:hanging="1442"/>
              <w:textAlignment w:val="auto"/>
              <w:outlineLvl w:val="5"/>
              <w:rPr>
                <w:rFonts w:asciiTheme="majorBidi" w:eastAsia="SimSun" w:hAnsiTheme="majorBidi" w:cstheme="majorBidi"/>
                <w:b/>
                <w:bCs/>
                <w:sz w:val="20"/>
              </w:rPr>
            </w:pPr>
            <w:bookmarkStart w:id="96" w:name="_Toc36645164"/>
            <w:bookmarkStart w:id="97" w:name="_Toc37272218"/>
            <w:bookmarkStart w:id="98" w:name="_Toc45884464"/>
            <w:bookmarkStart w:id="99" w:name="_Toc53182487"/>
            <w:bookmarkStart w:id="100" w:name="_Toc58860228"/>
            <w:bookmarkStart w:id="101" w:name="_Toc58862732"/>
            <w:bookmarkStart w:id="102" w:name="_Toc61182725"/>
            <w:bookmarkStart w:id="103" w:name="_Toc66728038"/>
            <w:bookmarkStart w:id="104" w:name="_Toc74961842"/>
            <w:bookmarkStart w:id="105" w:name="_Toc75242752"/>
            <w:bookmarkStart w:id="106" w:name="_Toc76545098"/>
            <w:bookmarkStart w:id="107" w:name="_Toc82595201"/>
            <w:bookmarkStart w:id="108" w:name="_Toc89955232"/>
            <w:bookmarkStart w:id="109" w:name="_Toc98773657"/>
            <w:bookmarkStart w:id="110" w:name="_Toc106201416"/>
            <w:r w:rsidRPr="0054203F">
              <w:rPr>
                <w:rFonts w:asciiTheme="majorBidi" w:eastAsia="SimSun" w:hAnsiTheme="majorBidi" w:cstheme="majorBidi"/>
                <w:b/>
                <w:bCs/>
                <w:sz w:val="20"/>
              </w:rPr>
              <w:t>6.6.4.5.6.4</w:t>
            </w:r>
            <w:r w:rsidRPr="0054203F">
              <w:rPr>
                <w:rFonts w:asciiTheme="majorBidi" w:eastAsia="SimSun" w:hAnsiTheme="majorBidi" w:cstheme="majorBidi"/>
                <w:b/>
                <w:bCs/>
                <w:sz w:val="20"/>
              </w:rPr>
              <w:tab/>
              <w:t>Additional operating band unwanted emissions limits for Band n53</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6A3B6B15" w14:textId="77777777" w:rsidR="00536084" w:rsidRPr="0054203F" w:rsidRDefault="00536084" w:rsidP="00A728F9">
            <w:pPr>
              <w:overflowPunct/>
              <w:autoSpaceDE/>
              <w:autoSpaceDN/>
              <w:adjustRightInd/>
              <w:spacing w:before="0" w:after="180"/>
              <w:textAlignment w:val="auto"/>
              <w:rPr>
                <w:rFonts w:asciiTheme="majorBidi" w:eastAsia="SimSun" w:hAnsiTheme="majorBidi" w:cstheme="majorBidi"/>
                <w:sz w:val="20"/>
              </w:rPr>
            </w:pPr>
            <w:r w:rsidRPr="0054203F">
              <w:rPr>
                <w:rFonts w:asciiTheme="majorBidi" w:hAnsiTheme="majorBidi" w:cstheme="majorBidi"/>
                <w:sz w:val="20"/>
              </w:rPr>
              <w:t>The following requirement may apply to BS operating in Band n53 in certain regions. Emissions shall not exceed the maximum levels specified in Table 6.6.4.5.6.4-</w:t>
            </w:r>
            <w:r w:rsidRPr="0054203F">
              <w:rPr>
                <w:rFonts w:asciiTheme="majorBidi" w:hAnsiTheme="majorBidi" w:cstheme="majorBidi"/>
                <w:sz w:val="20"/>
                <w:lang w:eastAsia="zh-CN"/>
              </w:rPr>
              <w:t>1</w:t>
            </w:r>
            <w:r w:rsidRPr="0054203F">
              <w:rPr>
                <w:rFonts w:asciiTheme="majorBidi" w:hAnsiTheme="majorBidi" w:cstheme="majorBidi"/>
                <w:sz w:val="20"/>
              </w:rPr>
              <w:t>.</w:t>
            </w:r>
          </w:p>
          <w:p w14:paraId="0487F04E" w14:textId="77777777" w:rsidR="00536084" w:rsidRPr="0054203F" w:rsidRDefault="00536084" w:rsidP="00A728F9">
            <w:pPr>
              <w:keepNext/>
              <w:keepLines/>
              <w:overflowPunct/>
              <w:autoSpaceDE/>
              <w:autoSpaceDN/>
              <w:adjustRightInd/>
              <w:spacing w:before="60" w:after="180"/>
              <w:jc w:val="center"/>
              <w:textAlignment w:val="auto"/>
              <w:rPr>
                <w:rFonts w:asciiTheme="majorBidi" w:eastAsia="Malgun Gothic" w:hAnsiTheme="majorBidi" w:cstheme="majorBidi"/>
                <w:b/>
                <w:sz w:val="20"/>
                <w:lang w:eastAsia="ko-KR"/>
              </w:rPr>
            </w:pPr>
            <w:r w:rsidRPr="0054203F">
              <w:rPr>
                <w:rFonts w:asciiTheme="majorBidi" w:hAnsiTheme="majorBidi" w:cstheme="majorBidi"/>
                <w:b/>
                <w:sz w:val="20"/>
              </w:rPr>
              <w:t>Table 6.6.4.5.6.4-1: Additional operating band unwanted emission limits for Band n53</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1E0" w:firstRow="1" w:lastRow="1" w:firstColumn="1" w:lastColumn="1" w:noHBand="0" w:noVBand="0"/>
            </w:tblPr>
            <w:tblGrid>
              <w:gridCol w:w="975"/>
              <w:gridCol w:w="1507"/>
              <w:gridCol w:w="2211"/>
              <w:gridCol w:w="2719"/>
              <w:gridCol w:w="1104"/>
              <w:gridCol w:w="1204"/>
            </w:tblGrid>
            <w:tr w:rsidR="00536084" w:rsidRPr="0054203F" w14:paraId="69F2F030" w14:textId="77777777" w:rsidTr="00A728F9">
              <w:trPr>
                <w:jc w:val="center"/>
              </w:trPr>
              <w:tc>
                <w:tcPr>
                  <w:tcW w:w="975" w:type="dxa"/>
                  <w:tcBorders>
                    <w:top w:val="single" w:sz="4" w:space="0" w:color="auto"/>
                    <w:left w:val="single" w:sz="4" w:space="0" w:color="auto"/>
                    <w:bottom w:val="single" w:sz="4" w:space="0" w:color="auto"/>
                    <w:right w:val="single" w:sz="4" w:space="0" w:color="auto"/>
                  </w:tcBorders>
                  <w:hideMark/>
                </w:tcPr>
                <w:p w14:paraId="6E1A947C" w14:textId="77777777" w:rsidR="00536084" w:rsidRPr="0054203F" w:rsidRDefault="00536084" w:rsidP="00A728F9">
                  <w:pPr>
                    <w:pStyle w:val="TAH"/>
                    <w:rPr>
                      <w:rFonts w:asciiTheme="majorBidi" w:hAnsiTheme="majorBidi" w:cstheme="majorBidi"/>
                      <w:lang w:val="fr-FR" w:eastAsia="ja-JP"/>
                    </w:rPr>
                  </w:pPr>
                  <w:r w:rsidRPr="0054203F">
                    <w:rPr>
                      <w:rFonts w:asciiTheme="majorBidi" w:hAnsiTheme="majorBidi" w:cstheme="majorBidi"/>
                      <w:lang w:val="fr-FR" w:eastAsia="ja-JP"/>
                    </w:rPr>
                    <w:t>Channel bandwidth (MHz)</w:t>
                  </w:r>
                </w:p>
              </w:tc>
              <w:tc>
                <w:tcPr>
                  <w:tcW w:w="1507" w:type="dxa"/>
                  <w:tcBorders>
                    <w:top w:val="single" w:sz="4" w:space="0" w:color="auto"/>
                    <w:left w:val="single" w:sz="4" w:space="0" w:color="auto"/>
                    <w:bottom w:val="single" w:sz="4" w:space="0" w:color="auto"/>
                    <w:right w:val="single" w:sz="4" w:space="0" w:color="auto"/>
                  </w:tcBorders>
                  <w:hideMark/>
                </w:tcPr>
                <w:p w14:paraId="0CBF4313" w14:textId="77777777" w:rsidR="00536084" w:rsidRPr="0054203F" w:rsidRDefault="00536084" w:rsidP="00A728F9">
                  <w:pPr>
                    <w:pStyle w:val="TAH"/>
                    <w:rPr>
                      <w:rFonts w:asciiTheme="majorBidi" w:hAnsiTheme="majorBidi" w:cstheme="majorBidi"/>
                      <w:lang w:val="fr-FR" w:eastAsia="ja-JP"/>
                    </w:rPr>
                  </w:pPr>
                  <w:r w:rsidRPr="0054203F">
                    <w:rPr>
                      <w:rFonts w:asciiTheme="majorBidi" w:hAnsiTheme="majorBidi" w:cstheme="majorBidi"/>
                      <w:lang w:val="fr-FR" w:eastAsia="ja-JP"/>
                    </w:rPr>
                    <w:t>Frequency range (MHz)</w:t>
                  </w:r>
                </w:p>
              </w:tc>
              <w:tc>
                <w:tcPr>
                  <w:tcW w:w="2211" w:type="dxa"/>
                  <w:tcBorders>
                    <w:top w:val="single" w:sz="4" w:space="0" w:color="auto"/>
                    <w:left w:val="single" w:sz="4" w:space="0" w:color="auto"/>
                    <w:bottom w:val="single" w:sz="4" w:space="0" w:color="auto"/>
                    <w:right w:val="single" w:sz="4" w:space="0" w:color="auto"/>
                  </w:tcBorders>
                  <w:hideMark/>
                </w:tcPr>
                <w:p w14:paraId="207CE448" w14:textId="77777777" w:rsidR="00536084" w:rsidRPr="0054203F" w:rsidRDefault="00536084" w:rsidP="00A728F9">
                  <w:pPr>
                    <w:pStyle w:val="TAH"/>
                    <w:rPr>
                      <w:rFonts w:asciiTheme="majorBidi" w:hAnsiTheme="majorBidi" w:cstheme="majorBidi"/>
                      <w:lang w:val="fr-FR" w:eastAsia="ja-JP"/>
                    </w:rPr>
                  </w:pPr>
                  <w:r w:rsidRPr="0054203F">
                    <w:rPr>
                      <w:rFonts w:asciiTheme="majorBidi" w:hAnsiTheme="majorBidi" w:cstheme="majorBidi"/>
                      <w:lang w:val="fr-FR" w:eastAsia="ja-JP"/>
                    </w:rPr>
                    <w:t xml:space="preserve">Frequency offset of measurement filter </w:t>
                  </w:r>
                  <w:r w:rsidRPr="0054203F">
                    <w:rPr>
                      <w:rFonts w:asciiTheme="majorBidi" w:hAnsiTheme="majorBidi" w:cstheme="majorBidi"/>
                      <w:lang w:val="fr-FR" w:eastAsia="ja-JP"/>
                    </w:rPr>
                    <w:noBreakHyphen/>
                    <w:t xml:space="preserve">3dB point, </w:t>
                  </w:r>
                  <w:r w:rsidRPr="0054203F">
                    <w:rPr>
                      <w:rFonts w:asciiTheme="majorBidi" w:hAnsiTheme="majorBidi" w:cstheme="majorBidi"/>
                      <w:lang w:val="fr-FR" w:eastAsia="ja-JP"/>
                    </w:rPr>
                    <w:sym w:font="Symbol" w:char="F044"/>
                  </w:r>
                  <w:r w:rsidRPr="0054203F">
                    <w:rPr>
                      <w:rFonts w:asciiTheme="majorBidi" w:hAnsiTheme="majorBidi" w:cstheme="majorBidi"/>
                      <w:lang w:val="fr-FR" w:eastAsia="ja-JP"/>
                    </w:rPr>
                    <w:t>f</w:t>
                  </w:r>
                </w:p>
              </w:tc>
              <w:tc>
                <w:tcPr>
                  <w:tcW w:w="2719" w:type="dxa"/>
                  <w:tcBorders>
                    <w:top w:val="single" w:sz="4" w:space="0" w:color="auto"/>
                    <w:left w:val="single" w:sz="4" w:space="0" w:color="auto"/>
                    <w:bottom w:val="single" w:sz="4" w:space="0" w:color="auto"/>
                    <w:right w:val="single" w:sz="4" w:space="0" w:color="auto"/>
                  </w:tcBorders>
                  <w:hideMark/>
                </w:tcPr>
                <w:p w14:paraId="724E505B" w14:textId="77777777" w:rsidR="00536084" w:rsidRPr="0054203F" w:rsidRDefault="00536084" w:rsidP="00A728F9">
                  <w:pPr>
                    <w:pStyle w:val="TAH"/>
                    <w:rPr>
                      <w:rFonts w:asciiTheme="majorBidi" w:hAnsiTheme="majorBidi" w:cstheme="majorBidi"/>
                      <w:lang w:val="fr-FR" w:eastAsia="ja-JP"/>
                    </w:rPr>
                  </w:pPr>
                  <w:r w:rsidRPr="0054203F">
                    <w:rPr>
                      <w:rFonts w:asciiTheme="majorBidi" w:hAnsiTheme="majorBidi" w:cstheme="majorBidi"/>
                      <w:lang w:val="fr-FR" w:eastAsia="ja-JP"/>
                    </w:rPr>
                    <w:t>Frequency offset of measurement filter centre frequency, f_offset</w:t>
                  </w:r>
                </w:p>
              </w:tc>
              <w:tc>
                <w:tcPr>
                  <w:tcW w:w="1104" w:type="dxa"/>
                  <w:tcBorders>
                    <w:top w:val="single" w:sz="4" w:space="0" w:color="auto"/>
                    <w:left w:val="single" w:sz="4" w:space="0" w:color="auto"/>
                    <w:bottom w:val="single" w:sz="4" w:space="0" w:color="auto"/>
                    <w:right w:val="single" w:sz="4" w:space="0" w:color="auto"/>
                  </w:tcBorders>
                  <w:hideMark/>
                </w:tcPr>
                <w:p w14:paraId="416DA7B9" w14:textId="77777777" w:rsidR="00536084" w:rsidRPr="0054203F" w:rsidRDefault="00536084" w:rsidP="00A728F9">
                  <w:pPr>
                    <w:pStyle w:val="TAH"/>
                    <w:rPr>
                      <w:rFonts w:asciiTheme="majorBidi" w:hAnsiTheme="majorBidi" w:cstheme="majorBidi"/>
                      <w:lang w:val="fr-FR" w:eastAsia="ja-JP"/>
                    </w:rPr>
                  </w:pPr>
                  <w:r w:rsidRPr="0054203F">
                    <w:rPr>
                      <w:rFonts w:asciiTheme="majorBidi" w:hAnsiTheme="majorBidi" w:cstheme="majorBidi"/>
                      <w:lang w:val="fr-FR" w:eastAsia="ja-JP"/>
                    </w:rPr>
                    <w:t>Minimum requirement</w:t>
                  </w:r>
                </w:p>
              </w:tc>
              <w:tc>
                <w:tcPr>
                  <w:tcW w:w="1204" w:type="dxa"/>
                  <w:tcBorders>
                    <w:top w:val="single" w:sz="4" w:space="0" w:color="auto"/>
                    <w:left w:val="single" w:sz="4" w:space="0" w:color="auto"/>
                    <w:bottom w:val="single" w:sz="4" w:space="0" w:color="auto"/>
                    <w:right w:val="single" w:sz="4" w:space="0" w:color="auto"/>
                  </w:tcBorders>
                  <w:hideMark/>
                </w:tcPr>
                <w:p w14:paraId="26C83701" w14:textId="77777777" w:rsidR="00536084" w:rsidRPr="0054203F" w:rsidRDefault="00536084" w:rsidP="00A728F9">
                  <w:pPr>
                    <w:pStyle w:val="TAH"/>
                    <w:rPr>
                      <w:rFonts w:asciiTheme="majorBidi" w:hAnsiTheme="majorBidi" w:cstheme="majorBidi"/>
                      <w:lang w:val="fr-FR" w:eastAsia="ja-JP"/>
                    </w:rPr>
                  </w:pPr>
                  <w:r w:rsidRPr="0054203F">
                    <w:rPr>
                      <w:rFonts w:asciiTheme="majorBidi" w:hAnsiTheme="majorBidi" w:cstheme="majorBidi"/>
                      <w:lang w:val="fr-FR" w:eastAsia="ja-JP"/>
                    </w:rPr>
                    <w:t>Measurement bandwidth (Note)</w:t>
                  </w:r>
                </w:p>
              </w:tc>
            </w:tr>
            <w:tr w:rsidR="00536084" w:rsidRPr="0054203F" w14:paraId="5A6668D8" w14:textId="77777777" w:rsidTr="00A728F9">
              <w:trPr>
                <w:jc w:val="center"/>
              </w:trPr>
              <w:tc>
                <w:tcPr>
                  <w:tcW w:w="975" w:type="dxa"/>
                  <w:tcBorders>
                    <w:top w:val="single" w:sz="4" w:space="0" w:color="auto"/>
                    <w:left w:val="single" w:sz="4" w:space="0" w:color="auto"/>
                    <w:bottom w:val="single" w:sz="4" w:space="0" w:color="auto"/>
                    <w:right w:val="single" w:sz="4" w:space="0" w:color="auto"/>
                  </w:tcBorders>
                  <w:vAlign w:val="center"/>
                  <w:hideMark/>
                </w:tcPr>
                <w:p w14:paraId="27F53E93" w14:textId="77777777" w:rsidR="00536084" w:rsidRPr="0054203F" w:rsidRDefault="00536084" w:rsidP="00A728F9">
                  <w:pPr>
                    <w:pStyle w:val="TAC"/>
                    <w:rPr>
                      <w:rFonts w:asciiTheme="majorBidi" w:hAnsiTheme="majorBidi" w:cstheme="majorBidi"/>
                      <w:szCs w:val="18"/>
                      <w:lang w:val="fr-FR" w:eastAsia="ko-KR"/>
                    </w:rPr>
                  </w:pPr>
                  <w:r w:rsidRPr="0054203F">
                    <w:rPr>
                      <w:rFonts w:asciiTheme="majorBidi" w:hAnsiTheme="majorBidi" w:cstheme="majorBidi"/>
                      <w:szCs w:val="18"/>
                      <w:lang w:val="fr-FR"/>
                    </w:rPr>
                    <w:t>5</w:t>
                  </w:r>
                </w:p>
              </w:tc>
              <w:tc>
                <w:tcPr>
                  <w:tcW w:w="1507" w:type="dxa"/>
                  <w:tcBorders>
                    <w:top w:val="single" w:sz="4" w:space="0" w:color="auto"/>
                    <w:left w:val="single" w:sz="4" w:space="0" w:color="auto"/>
                    <w:bottom w:val="single" w:sz="4" w:space="0" w:color="auto"/>
                    <w:right w:val="single" w:sz="4" w:space="0" w:color="auto"/>
                  </w:tcBorders>
                  <w:vAlign w:val="center"/>
                  <w:hideMark/>
                </w:tcPr>
                <w:p w14:paraId="066E5EC7" w14:textId="77777777" w:rsidR="00536084" w:rsidRPr="0054203F" w:rsidRDefault="00536084" w:rsidP="00A728F9">
                  <w:pPr>
                    <w:pStyle w:val="TAC"/>
                    <w:rPr>
                      <w:rFonts w:asciiTheme="majorBidi" w:hAnsiTheme="majorBidi" w:cstheme="majorBidi"/>
                      <w:szCs w:val="18"/>
                      <w:lang w:val="fr-FR"/>
                    </w:rPr>
                  </w:pPr>
                  <w:r w:rsidRPr="0054203F">
                    <w:rPr>
                      <w:rFonts w:asciiTheme="majorBidi" w:hAnsiTheme="majorBidi" w:cstheme="majorBidi"/>
                      <w:szCs w:val="18"/>
                      <w:lang w:val="fr-FR"/>
                    </w:rPr>
                    <w:t>2 400-2 477.5</w:t>
                  </w:r>
                </w:p>
              </w:tc>
              <w:tc>
                <w:tcPr>
                  <w:tcW w:w="2211" w:type="dxa"/>
                  <w:tcBorders>
                    <w:top w:val="single" w:sz="4" w:space="0" w:color="auto"/>
                    <w:left w:val="single" w:sz="4" w:space="0" w:color="auto"/>
                    <w:bottom w:val="single" w:sz="4" w:space="0" w:color="auto"/>
                    <w:right w:val="single" w:sz="4" w:space="0" w:color="auto"/>
                  </w:tcBorders>
                  <w:vAlign w:val="center"/>
                  <w:hideMark/>
                </w:tcPr>
                <w:p w14:paraId="5336B5CF" w14:textId="77777777" w:rsidR="00536084" w:rsidRPr="0054203F" w:rsidRDefault="00536084" w:rsidP="00A728F9">
                  <w:pPr>
                    <w:pStyle w:val="TAC"/>
                    <w:rPr>
                      <w:rFonts w:asciiTheme="majorBidi" w:hAnsiTheme="majorBidi" w:cstheme="majorBidi"/>
                      <w:szCs w:val="18"/>
                      <w:lang w:val="fr-FR"/>
                    </w:rPr>
                  </w:pPr>
                  <w:r w:rsidRPr="0054203F">
                    <w:rPr>
                      <w:rFonts w:asciiTheme="majorBidi" w:hAnsiTheme="majorBidi" w:cstheme="majorBidi"/>
                      <w:szCs w:val="18"/>
                      <w:lang w:val="fr-FR"/>
                    </w:rPr>
                    <w:t xml:space="preserve">6 MHz </w:t>
                  </w:r>
                  <w:r w:rsidRPr="0054203F">
                    <w:rPr>
                      <w:rFonts w:asciiTheme="majorBidi" w:hAnsiTheme="majorBidi" w:cstheme="majorBidi"/>
                      <w:lang w:val="fr-FR" w:eastAsia="ja-JP"/>
                    </w:rPr>
                    <w:sym w:font="Symbol" w:char="F0A3"/>
                  </w:r>
                  <w:r w:rsidRPr="0054203F">
                    <w:rPr>
                      <w:rFonts w:asciiTheme="majorBidi" w:hAnsiTheme="majorBidi" w:cstheme="majorBidi"/>
                      <w:szCs w:val="18"/>
                      <w:lang w:val="fr-FR"/>
                    </w:rPr>
                    <w:t xml:space="preserve"> </w:t>
                  </w:r>
                  <w:r w:rsidRPr="0054203F">
                    <w:rPr>
                      <w:rFonts w:asciiTheme="majorBidi" w:hAnsiTheme="majorBidi" w:cstheme="majorBidi"/>
                      <w:lang w:val="fr-FR" w:eastAsia="ja-JP"/>
                    </w:rPr>
                    <w:sym w:font="Symbol" w:char="F044"/>
                  </w:r>
                  <w:r w:rsidRPr="0054203F">
                    <w:rPr>
                      <w:rFonts w:asciiTheme="majorBidi" w:hAnsiTheme="majorBidi" w:cstheme="majorBidi"/>
                      <w:lang w:val="fr-FR" w:eastAsia="ja-JP"/>
                    </w:rPr>
                    <w:t>f</w:t>
                  </w:r>
                  <w:r w:rsidRPr="0054203F">
                    <w:rPr>
                      <w:rFonts w:asciiTheme="majorBidi" w:hAnsiTheme="majorBidi" w:cstheme="majorBidi"/>
                      <w:szCs w:val="18"/>
                      <w:lang w:val="fr-FR"/>
                    </w:rPr>
                    <w:t xml:space="preserve"> &lt; 83.5 MHz</w:t>
                  </w:r>
                </w:p>
              </w:tc>
              <w:tc>
                <w:tcPr>
                  <w:tcW w:w="2719" w:type="dxa"/>
                  <w:tcBorders>
                    <w:top w:val="single" w:sz="4" w:space="0" w:color="auto"/>
                    <w:left w:val="single" w:sz="4" w:space="0" w:color="auto"/>
                    <w:bottom w:val="single" w:sz="4" w:space="0" w:color="auto"/>
                    <w:right w:val="single" w:sz="4" w:space="0" w:color="auto"/>
                  </w:tcBorders>
                  <w:vAlign w:val="center"/>
                  <w:hideMark/>
                </w:tcPr>
                <w:p w14:paraId="74E9A4E8" w14:textId="77777777" w:rsidR="00536084" w:rsidRPr="0054203F" w:rsidRDefault="00536084" w:rsidP="00A728F9">
                  <w:pPr>
                    <w:pStyle w:val="TAC"/>
                    <w:rPr>
                      <w:rFonts w:asciiTheme="majorBidi" w:hAnsiTheme="majorBidi" w:cstheme="majorBidi"/>
                      <w:szCs w:val="18"/>
                      <w:lang w:val="fr-FR"/>
                    </w:rPr>
                  </w:pPr>
                  <w:r w:rsidRPr="0054203F">
                    <w:rPr>
                      <w:rFonts w:asciiTheme="majorBidi" w:hAnsiTheme="majorBidi" w:cstheme="majorBidi"/>
                      <w:szCs w:val="18"/>
                      <w:lang w:val="fr-FR"/>
                    </w:rPr>
                    <w:t xml:space="preserve">6.5 MHz </w:t>
                  </w:r>
                  <w:r w:rsidRPr="0054203F">
                    <w:rPr>
                      <w:rFonts w:asciiTheme="majorBidi" w:hAnsiTheme="majorBidi" w:cstheme="majorBidi"/>
                      <w:lang w:val="fr-FR" w:eastAsia="ja-JP"/>
                    </w:rPr>
                    <w:sym w:font="Symbol" w:char="F0A3"/>
                  </w:r>
                  <w:r w:rsidRPr="0054203F">
                    <w:rPr>
                      <w:rFonts w:asciiTheme="majorBidi" w:hAnsiTheme="majorBidi" w:cstheme="majorBidi"/>
                      <w:szCs w:val="18"/>
                      <w:lang w:val="fr-FR"/>
                    </w:rPr>
                    <w:t xml:space="preserve"> f_offset &lt; 83 MHz</w:t>
                  </w:r>
                </w:p>
              </w:tc>
              <w:tc>
                <w:tcPr>
                  <w:tcW w:w="1104" w:type="dxa"/>
                  <w:tcBorders>
                    <w:top w:val="single" w:sz="4" w:space="0" w:color="auto"/>
                    <w:left w:val="single" w:sz="4" w:space="0" w:color="auto"/>
                    <w:bottom w:val="single" w:sz="4" w:space="0" w:color="auto"/>
                    <w:right w:val="single" w:sz="4" w:space="0" w:color="auto"/>
                  </w:tcBorders>
                  <w:vAlign w:val="center"/>
                  <w:hideMark/>
                </w:tcPr>
                <w:p w14:paraId="426848E6" w14:textId="77777777" w:rsidR="00536084" w:rsidRPr="0054203F" w:rsidRDefault="00536084" w:rsidP="00A728F9">
                  <w:pPr>
                    <w:pStyle w:val="TAC"/>
                    <w:rPr>
                      <w:rFonts w:asciiTheme="majorBidi" w:hAnsiTheme="majorBidi" w:cstheme="majorBidi"/>
                      <w:szCs w:val="18"/>
                      <w:lang w:val="fr-FR"/>
                    </w:rPr>
                  </w:pPr>
                  <w:r w:rsidRPr="0054203F">
                    <w:rPr>
                      <w:rFonts w:asciiTheme="majorBidi" w:hAnsiTheme="majorBidi" w:cstheme="majorBidi"/>
                      <w:szCs w:val="18"/>
                      <w:lang w:val="fr-FR"/>
                    </w:rPr>
                    <w:t>‒25 dBm</w:t>
                  </w:r>
                </w:p>
              </w:tc>
              <w:tc>
                <w:tcPr>
                  <w:tcW w:w="1204" w:type="dxa"/>
                  <w:tcBorders>
                    <w:top w:val="single" w:sz="4" w:space="0" w:color="auto"/>
                    <w:left w:val="single" w:sz="4" w:space="0" w:color="auto"/>
                    <w:bottom w:val="single" w:sz="4" w:space="0" w:color="auto"/>
                    <w:right w:val="single" w:sz="4" w:space="0" w:color="auto"/>
                  </w:tcBorders>
                  <w:vAlign w:val="center"/>
                  <w:hideMark/>
                </w:tcPr>
                <w:p w14:paraId="35C179B2" w14:textId="77777777" w:rsidR="00536084" w:rsidRPr="0054203F" w:rsidRDefault="00536084" w:rsidP="00A728F9">
                  <w:pPr>
                    <w:pStyle w:val="TAC"/>
                    <w:rPr>
                      <w:rFonts w:asciiTheme="majorBidi" w:hAnsiTheme="majorBidi" w:cstheme="majorBidi"/>
                      <w:szCs w:val="18"/>
                      <w:lang w:val="fr-FR"/>
                    </w:rPr>
                  </w:pPr>
                  <w:r w:rsidRPr="0054203F">
                    <w:rPr>
                      <w:rFonts w:asciiTheme="majorBidi" w:hAnsiTheme="majorBidi" w:cstheme="majorBidi"/>
                      <w:szCs w:val="18"/>
                      <w:lang w:val="fr-FR"/>
                    </w:rPr>
                    <w:t>1 MHz</w:t>
                  </w:r>
                </w:p>
              </w:tc>
            </w:tr>
            <w:tr w:rsidR="00536084" w:rsidRPr="0054203F" w14:paraId="4BB8CC01" w14:textId="77777777" w:rsidTr="00A728F9">
              <w:trPr>
                <w:jc w:val="center"/>
              </w:trPr>
              <w:tc>
                <w:tcPr>
                  <w:tcW w:w="975" w:type="dxa"/>
                  <w:tcBorders>
                    <w:top w:val="single" w:sz="4" w:space="0" w:color="auto"/>
                    <w:left w:val="single" w:sz="4" w:space="0" w:color="auto"/>
                    <w:bottom w:val="single" w:sz="4" w:space="0" w:color="auto"/>
                    <w:right w:val="single" w:sz="4" w:space="0" w:color="auto"/>
                  </w:tcBorders>
                  <w:vAlign w:val="center"/>
                  <w:hideMark/>
                </w:tcPr>
                <w:p w14:paraId="25D115BD" w14:textId="77777777" w:rsidR="00536084" w:rsidRPr="0054203F" w:rsidRDefault="00536084" w:rsidP="00A728F9">
                  <w:pPr>
                    <w:pStyle w:val="TAC"/>
                    <w:rPr>
                      <w:rFonts w:asciiTheme="majorBidi" w:hAnsiTheme="majorBidi" w:cstheme="majorBidi"/>
                      <w:szCs w:val="18"/>
                      <w:lang w:val="fr-FR"/>
                    </w:rPr>
                  </w:pPr>
                  <w:r w:rsidRPr="0054203F">
                    <w:rPr>
                      <w:rFonts w:asciiTheme="majorBidi" w:hAnsiTheme="majorBidi" w:cstheme="majorBidi"/>
                      <w:szCs w:val="18"/>
                      <w:lang w:val="fr-FR"/>
                    </w:rPr>
                    <w:t>10</w:t>
                  </w:r>
                </w:p>
              </w:tc>
              <w:tc>
                <w:tcPr>
                  <w:tcW w:w="1507" w:type="dxa"/>
                  <w:tcBorders>
                    <w:top w:val="single" w:sz="4" w:space="0" w:color="auto"/>
                    <w:left w:val="single" w:sz="4" w:space="0" w:color="auto"/>
                    <w:bottom w:val="single" w:sz="4" w:space="0" w:color="auto"/>
                    <w:right w:val="single" w:sz="4" w:space="0" w:color="auto"/>
                  </w:tcBorders>
                  <w:vAlign w:val="center"/>
                  <w:hideMark/>
                </w:tcPr>
                <w:p w14:paraId="613BC362" w14:textId="77777777" w:rsidR="00536084" w:rsidRPr="0054203F" w:rsidRDefault="00536084" w:rsidP="00A728F9">
                  <w:pPr>
                    <w:pStyle w:val="TAC"/>
                    <w:rPr>
                      <w:rFonts w:asciiTheme="majorBidi" w:hAnsiTheme="majorBidi" w:cstheme="majorBidi"/>
                      <w:szCs w:val="18"/>
                      <w:lang w:val="fr-FR"/>
                    </w:rPr>
                  </w:pPr>
                  <w:r w:rsidRPr="0054203F">
                    <w:rPr>
                      <w:rFonts w:asciiTheme="majorBidi" w:hAnsiTheme="majorBidi" w:cstheme="majorBidi"/>
                      <w:szCs w:val="18"/>
                      <w:lang w:val="fr-FR"/>
                    </w:rPr>
                    <w:t>2 400-2 473.5</w:t>
                  </w:r>
                </w:p>
              </w:tc>
              <w:tc>
                <w:tcPr>
                  <w:tcW w:w="2211" w:type="dxa"/>
                  <w:tcBorders>
                    <w:top w:val="single" w:sz="4" w:space="0" w:color="auto"/>
                    <w:left w:val="single" w:sz="4" w:space="0" w:color="auto"/>
                    <w:bottom w:val="single" w:sz="4" w:space="0" w:color="auto"/>
                    <w:right w:val="single" w:sz="4" w:space="0" w:color="auto"/>
                  </w:tcBorders>
                  <w:vAlign w:val="center"/>
                  <w:hideMark/>
                </w:tcPr>
                <w:p w14:paraId="4CC36AA1" w14:textId="77777777" w:rsidR="00536084" w:rsidRPr="0054203F" w:rsidRDefault="00536084" w:rsidP="00A728F9">
                  <w:pPr>
                    <w:pStyle w:val="TAC"/>
                    <w:rPr>
                      <w:rFonts w:asciiTheme="majorBidi" w:hAnsiTheme="majorBidi" w:cstheme="majorBidi"/>
                      <w:szCs w:val="18"/>
                      <w:lang w:val="fr-FR"/>
                    </w:rPr>
                  </w:pPr>
                  <w:r w:rsidRPr="0054203F">
                    <w:rPr>
                      <w:rFonts w:asciiTheme="majorBidi" w:hAnsiTheme="majorBidi" w:cstheme="majorBidi"/>
                      <w:szCs w:val="18"/>
                      <w:lang w:val="fr-FR"/>
                    </w:rPr>
                    <w:t xml:space="preserve">10 MHz </w:t>
                  </w:r>
                  <w:r w:rsidRPr="0054203F">
                    <w:rPr>
                      <w:rFonts w:asciiTheme="majorBidi" w:hAnsiTheme="majorBidi" w:cstheme="majorBidi"/>
                      <w:lang w:val="fr-FR" w:eastAsia="ja-JP"/>
                    </w:rPr>
                    <w:sym w:font="Symbol" w:char="F0A3"/>
                  </w:r>
                  <w:r w:rsidRPr="0054203F">
                    <w:rPr>
                      <w:rFonts w:asciiTheme="majorBidi" w:hAnsiTheme="majorBidi" w:cstheme="majorBidi"/>
                      <w:szCs w:val="18"/>
                      <w:lang w:val="fr-FR"/>
                    </w:rPr>
                    <w:t xml:space="preserve"> </w:t>
                  </w:r>
                  <w:r w:rsidRPr="0054203F">
                    <w:rPr>
                      <w:rFonts w:asciiTheme="majorBidi" w:hAnsiTheme="majorBidi" w:cstheme="majorBidi"/>
                      <w:lang w:val="fr-FR" w:eastAsia="ja-JP"/>
                    </w:rPr>
                    <w:sym w:font="Symbol" w:char="F044"/>
                  </w:r>
                  <w:r w:rsidRPr="0054203F">
                    <w:rPr>
                      <w:rFonts w:asciiTheme="majorBidi" w:hAnsiTheme="majorBidi" w:cstheme="majorBidi"/>
                      <w:lang w:val="fr-FR" w:eastAsia="ja-JP"/>
                    </w:rPr>
                    <w:t>f</w:t>
                  </w:r>
                  <w:r w:rsidRPr="0054203F">
                    <w:rPr>
                      <w:rFonts w:asciiTheme="majorBidi" w:hAnsiTheme="majorBidi" w:cstheme="majorBidi"/>
                      <w:szCs w:val="18"/>
                      <w:lang w:val="fr-FR"/>
                    </w:rPr>
                    <w:t xml:space="preserve"> &lt; 83.5 MHz</w:t>
                  </w:r>
                </w:p>
              </w:tc>
              <w:tc>
                <w:tcPr>
                  <w:tcW w:w="2719" w:type="dxa"/>
                  <w:tcBorders>
                    <w:top w:val="single" w:sz="4" w:space="0" w:color="auto"/>
                    <w:left w:val="single" w:sz="4" w:space="0" w:color="auto"/>
                    <w:bottom w:val="single" w:sz="4" w:space="0" w:color="auto"/>
                    <w:right w:val="single" w:sz="4" w:space="0" w:color="auto"/>
                  </w:tcBorders>
                  <w:vAlign w:val="center"/>
                  <w:hideMark/>
                </w:tcPr>
                <w:p w14:paraId="7FDE8F21" w14:textId="77777777" w:rsidR="00536084" w:rsidRPr="0054203F" w:rsidRDefault="00536084" w:rsidP="00A728F9">
                  <w:pPr>
                    <w:pStyle w:val="TAC"/>
                    <w:rPr>
                      <w:rFonts w:asciiTheme="majorBidi" w:hAnsiTheme="majorBidi" w:cstheme="majorBidi"/>
                      <w:szCs w:val="18"/>
                      <w:lang w:val="fr-FR"/>
                    </w:rPr>
                  </w:pPr>
                  <w:r w:rsidRPr="0054203F">
                    <w:rPr>
                      <w:rFonts w:asciiTheme="majorBidi" w:hAnsiTheme="majorBidi" w:cstheme="majorBidi"/>
                      <w:szCs w:val="18"/>
                      <w:lang w:val="fr-FR"/>
                    </w:rPr>
                    <w:t xml:space="preserve">10.5 MHz </w:t>
                  </w:r>
                  <w:r w:rsidRPr="0054203F">
                    <w:rPr>
                      <w:rFonts w:asciiTheme="majorBidi" w:hAnsiTheme="majorBidi" w:cstheme="majorBidi"/>
                      <w:lang w:val="fr-FR" w:eastAsia="ja-JP"/>
                    </w:rPr>
                    <w:sym w:font="Symbol" w:char="F0A3"/>
                  </w:r>
                  <w:r w:rsidRPr="0054203F">
                    <w:rPr>
                      <w:rFonts w:asciiTheme="majorBidi" w:hAnsiTheme="majorBidi" w:cstheme="majorBidi"/>
                      <w:szCs w:val="18"/>
                      <w:lang w:val="fr-FR"/>
                    </w:rPr>
                    <w:t xml:space="preserve"> f_offset &lt; 83 MHz</w:t>
                  </w:r>
                </w:p>
              </w:tc>
              <w:tc>
                <w:tcPr>
                  <w:tcW w:w="1104" w:type="dxa"/>
                  <w:tcBorders>
                    <w:top w:val="single" w:sz="4" w:space="0" w:color="auto"/>
                    <w:left w:val="single" w:sz="4" w:space="0" w:color="auto"/>
                    <w:bottom w:val="single" w:sz="4" w:space="0" w:color="auto"/>
                    <w:right w:val="single" w:sz="4" w:space="0" w:color="auto"/>
                  </w:tcBorders>
                  <w:vAlign w:val="center"/>
                  <w:hideMark/>
                </w:tcPr>
                <w:p w14:paraId="1825F3BB" w14:textId="77777777" w:rsidR="00536084" w:rsidRPr="0054203F" w:rsidRDefault="00536084" w:rsidP="00A728F9">
                  <w:pPr>
                    <w:pStyle w:val="TAC"/>
                    <w:rPr>
                      <w:rFonts w:asciiTheme="majorBidi" w:hAnsiTheme="majorBidi" w:cstheme="majorBidi"/>
                      <w:szCs w:val="18"/>
                      <w:lang w:val="fr-FR"/>
                    </w:rPr>
                  </w:pPr>
                  <w:r w:rsidRPr="0054203F">
                    <w:rPr>
                      <w:rFonts w:asciiTheme="majorBidi" w:hAnsiTheme="majorBidi" w:cstheme="majorBidi"/>
                      <w:szCs w:val="18"/>
                      <w:lang w:val="fr-FR"/>
                    </w:rPr>
                    <w:t>‒25 dBm</w:t>
                  </w:r>
                </w:p>
              </w:tc>
              <w:tc>
                <w:tcPr>
                  <w:tcW w:w="1204" w:type="dxa"/>
                  <w:tcBorders>
                    <w:top w:val="single" w:sz="4" w:space="0" w:color="auto"/>
                    <w:left w:val="single" w:sz="4" w:space="0" w:color="auto"/>
                    <w:bottom w:val="single" w:sz="4" w:space="0" w:color="auto"/>
                    <w:right w:val="single" w:sz="4" w:space="0" w:color="auto"/>
                  </w:tcBorders>
                  <w:vAlign w:val="center"/>
                  <w:hideMark/>
                </w:tcPr>
                <w:p w14:paraId="03040176" w14:textId="77777777" w:rsidR="00536084" w:rsidRPr="0054203F" w:rsidRDefault="00536084" w:rsidP="00A728F9">
                  <w:pPr>
                    <w:pStyle w:val="TAC"/>
                    <w:rPr>
                      <w:rFonts w:asciiTheme="majorBidi" w:hAnsiTheme="majorBidi" w:cstheme="majorBidi"/>
                      <w:szCs w:val="18"/>
                      <w:lang w:val="fr-FR"/>
                    </w:rPr>
                  </w:pPr>
                  <w:r w:rsidRPr="0054203F">
                    <w:rPr>
                      <w:rFonts w:asciiTheme="majorBidi" w:hAnsiTheme="majorBidi" w:cstheme="majorBidi"/>
                      <w:szCs w:val="18"/>
                      <w:lang w:val="fr-FR"/>
                    </w:rPr>
                    <w:t>1 MHz</w:t>
                  </w:r>
                </w:p>
              </w:tc>
            </w:tr>
            <w:tr w:rsidR="00536084" w:rsidRPr="0054203F" w14:paraId="371F6BE8" w14:textId="77777777" w:rsidTr="00A728F9">
              <w:trPr>
                <w:jc w:val="center"/>
              </w:trPr>
              <w:tc>
                <w:tcPr>
                  <w:tcW w:w="975" w:type="dxa"/>
                  <w:tcBorders>
                    <w:top w:val="single" w:sz="4" w:space="0" w:color="auto"/>
                    <w:left w:val="single" w:sz="4" w:space="0" w:color="auto"/>
                    <w:bottom w:val="single" w:sz="4" w:space="0" w:color="auto"/>
                    <w:right w:val="single" w:sz="4" w:space="0" w:color="auto"/>
                  </w:tcBorders>
                  <w:vAlign w:val="center"/>
                  <w:hideMark/>
                </w:tcPr>
                <w:p w14:paraId="0B772ECA" w14:textId="77777777" w:rsidR="00536084" w:rsidRPr="0054203F" w:rsidRDefault="00536084" w:rsidP="00A728F9">
                  <w:pPr>
                    <w:pStyle w:val="TAC"/>
                    <w:rPr>
                      <w:rFonts w:asciiTheme="majorBidi" w:hAnsiTheme="majorBidi" w:cstheme="majorBidi"/>
                      <w:szCs w:val="18"/>
                      <w:lang w:val="fr-FR"/>
                    </w:rPr>
                  </w:pPr>
                  <w:r w:rsidRPr="0054203F">
                    <w:rPr>
                      <w:rFonts w:asciiTheme="majorBidi" w:hAnsiTheme="majorBidi" w:cstheme="majorBidi"/>
                      <w:szCs w:val="18"/>
                      <w:lang w:val="fr-FR"/>
                    </w:rPr>
                    <w:t>5</w:t>
                  </w:r>
                </w:p>
              </w:tc>
              <w:tc>
                <w:tcPr>
                  <w:tcW w:w="1507" w:type="dxa"/>
                  <w:tcBorders>
                    <w:top w:val="single" w:sz="4" w:space="0" w:color="auto"/>
                    <w:left w:val="single" w:sz="4" w:space="0" w:color="auto"/>
                    <w:bottom w:val="single" w:sz="4" w:space="0" w:color="auto"/>
                    <w:right w:val="single" w:sz="4" w:space="0" w:color="auto"/>
                  </w:tcBorders>
                  <w:vAlign w:val="center"/>
                  <w:hideMark/>
                </w:tcPr>
                <w:p w14:paraId="764ABF7D" w14:textId="77777777" w:rsidR="00536084" w:rsidRPr="0054203F" w:rsidRDefault="00536084" w:rsidP="00A728F9">
                  <w:pPr>
                    <w:pStyle w:val="TAC"/>
                    <w:rPr>
                      <w:rFonts w:asciiTheme="majorBidi" w:hAnsiTheme="majorBidi" w:cstheme="majorBidi"/>
                      <w:szCs w:val="18"/>
                      <w:lang w:val="fr-FR"/>
                    </w:rPr>
                  </w:pPr>
                  <w:r w:rsidRPr="0054203F">
                    <w:rPr>
                      <w:rFonts w:asciiTheme="majorBidi" w:hAnsiTheme="majorBidi" w:cstheme="majorBidi"/>
                      <w:szCs w:val="18"/>
                      <w:lang w:val="fr-FR"/>
                    </w:rPr>
                    <w:t>2 477.5-2 478.5</w:t>
                  </w:r>
                </w:p>
              </w:tc>
              <w:tc>
                <w:tcPr>
                  <w:tcW w:w="2211" w:type="dxa"/>
                  <w:tcBorders>
                    <w:top w:val="single" w:sz="4" w:space="0" w:color="auto"/>
                    <w:left w:val="single" w:sz="4" w:space="0" w:color="auto"/>
                    <w:bottom w:val="single" w:sz="4" w:space="0" w:color="auto"/>
                    <w:right w:val="single" w:sz="4" w:space="0" w:color="auto"/>
                  </w:tcBorders>
                  <w:vAlign w:val="center"/>
                  <w:hideMark/>
                </w:tcPr>
                <w:p w14:paraId="2CA122E3" w14:textId="77777777" w:rsidR="00536084" w:rsidRPr="0054203F" w:rsidRDefault="00536084" w:rsidP="00A728F9">
                  <w:pPr>
                    <w:pStyle w:val="TAC"/>
                    <w:rPr>
                      <w:rFonts w:asciiTheme="majorBidi" w:hAnsiTheme="majorBidi" w:cstheme="majorBidi"/>
                      <w:szCs w:val="18"/>
                      <w:lang w:val="fr-FR"/>
                    </w:rPr>
                  </w:pPr>
                  <w:r w:rsidRPr="0054203F">
                    <w:rPr>
                      <w:rFonts w:asciiTheme="majorBidi" w:hAnsiTheme="majorBidi" w:cstheme="majorBidi"/>
                      <w:szCs w:val="18"/>
                      <w:lang w:val="fr-FR"/>
                    </w:rPr>
                    <w:t xml:space="preserve">5 MHz </w:t>
                  </w:r>
                  <w:r w:rsidRPr="0054203F">
                    <w:rPr>
                      <w:rFonts w:asciiTheme="majorBidi" w:hAnsiTheme="majorBidi" w:cstheme="majorBidi"/>
                      <w:lang w:val="fr-FR" w:eastAsia="ja-JP"/>
                    </w:rPr>
                    <w:sym w:font="Symbol" w:char="F0A3"/>
                  </w:r>
                  <w:r w:rsidRPr="0054203F">
                    <w:rPr>
                      <w:rFonts w:asciiTheme="majorBidi" w:hAnsiTheme="majorBidi" w:cstheme="majorBidi"/>
                      <w:szCs w:val="18"/>
                      <w:lang w:val="fr-FR"/>
                    </w:rPr>
                    <w:t xml:space="preserve"> </w:t>
                  </w:r>
                  <w:r w:rsidRPr="0054203F">
                    <w:rPr>
                      <w:rFonts w:asciiTheme="majorBidi" w:hAnsiTheme="majorBidi" w:cstheme="majorBidi"/>
                      <w:lang w:val="fr-FR" w:eastAsia="ja-JP"/>
                    </w:rPr>
                    <w:sym w:font="Symbol" w:char="F044"/>
                  </w:r>
                  <w:r w:rsidRPr="0054203F">
                    <w:rPr>
                      <w:rFonts w:asciiTheme="majorBidi" w:hAnsiTheme="majorBidi" w:cstheme="majorBidi"/>
                      <w:lang w:val="fr-FR" w:eastAsia="ja-JP"/>
                    </w:rPr>
                    <w:t>f</w:t>
                  </w:r>
                  <w:r w:rsidRPr="0054203F">
                    <w:rPr>
                      <w:rFonts w:asciiTheme="majorBidi" w:hAnsiTheme="majorBidi" w:cstheme="majorBidi"/>
                      <w:szCs w:val="18"/>
                      <w:lang w:val="fr-FR"/>
                    </w:rPr>
                    <w:t xml:space="preserve"> &lt; 6 MHz</w:t>
                  </w:r>
                </w:p>
              </w:tc>
              <w:tc>
                <w:tcPr>
                  <w:tcW w:w="2719" w:type="dxa"/>
                  <w:tcBorders>
                    <w:top w:val="single" w:sz="4" w:space="0" w:color="auto"/>
                    <w:left w:val="single" w:sz="4" w:space="0" w:color="auto"/>
                    <w:bottom w:val="single" w:sz="4" w:space="0" w:color="auto"/>
                    <w:right w:val="single" w:sz="4" w:space="0" w:color="auto"/>
                  </w:tcBorders>
                  <w:vAlign w:val="center"/>
                  <w:hideMark/>
                </w:tcPr>
                <w:p w14:paraId="3CC41756" w14:textId="77777777" w:rsidR="00536084" w:rsidRPr="0054203F" w:rsidRDefault="00536084" w:rsidP="00A728F9">
                  <w:pPr>
                    <w:pStyle w:val="TAC"/>
                    <w:rPr>
                      <w:rFonts w:asciiTheme="majorBidi" w:hAnsiTheme="majorBidi" w:cstheme="majorBidi"/>
                      <w:szCs w:val="18"/>
                      <w:lang w:val="fr-FR"/>
                    </w:rPr>
                  </w:pPr>
                  <w:r w:rsidRPr="0054203F">
                    <w:rPr>
                      <w:rFonts w:asciiTheme="majorBidi" w:hAnsiTheme="majorBidi" w:cstheme="majorBidi"/>
                      <w:szCs w:val="18"/>
                      <w:lang w:val="fr-FR"/>
                    </w:rPr>
                    <w:t>5.5 MHz</w:t>
                  </w:r>
                </w:p>
              </w:tc>
              <w:tc>
                <w:tcPr>
                  <w:tcW w:w="1104" w:type="dxa"/>
                  <w:tcBorders>
                    <w:top w:val="single" w:sz="4" w:space="0" w:color="auto"/>
                    <w:left w:val="single" w:sz="4" w:space="0" w:color="auto"/>
                    <w:bottom w:val="single" w:sz="4" w:space="0" w:color="auto"/>
                    <w:right w:val="single" w:sz="4" w:space="0" w:color="auto"/>
                  </w:tcBorders>
                  <w:vAlign w:val="center"/>
                  <w:hideMark/>
                </w:tcPr>
                <w:p w14:paraId="49C012E9" w14:textId="77777777" w:rsidR="00536084" w:rsidRPr="0054203F" w:rsidRDefault="00536084" w:rsidP="00A728F9">
                  <w:pPr>
                    <w:pStyle w:val="TAC"/>
                    <w:rPr>
                      <w:rFonts w:asciiTheme="majorBidi" w:hAnsiTheme="majorBidi" w:cstheme="majorBidi"/>
                      <w:szCs w:val="18"/>
                      <w:lang w:val="fr-FR"/>
                    </w:rPr>
                  </w:pPr>
                  <w:r w:rsidRPr="0054203F">
                    <w:rPr>
                      <w:rFonts w:asciiTheme="majorBidi" w:hAnsiTheme="majorBidi" w:cstheme="majorBidi"/>
                      <w:szCs w:val="18"/>
                      <w:lang w:val="fr-FR"/>
                    </w:rPr>
                    <w:t>‒13 dBm</w:t>
                  </w:r>
                </w:p>
              </w:tc>
              <w:tc>
                <w:tcPr>
                  <w:tcW w:w="1204" w:type="dxa"/>
                  <w:tcBorders>
                    <w:top w:val="single" w:sz="4" w:space="0" w:color="auto"/>
                    <w:left w:val="single" w:sz="4" w:space="0" w:color="auto"/>
                    <w:bottom w:val="single" w:sz="4" w:space="0" w:color="auto"/>
                    <w:right w:val="single" w:sz="4" w:space="0" w:color="auto"/>
                  </w:tcBorders>
                  <w:vAlign w:val="center"/>
                  <w:hideMark/>
                </w:tcPr>
                <w:p w14:paraId="68A25839" w14:textId="77777777" w:rsidR="00536084" w:rsidRPr="0054203F" w:rsidRDefault="00536084" w:rsidP="00A728F9">
                  <w:pPr>
                    <w:pStyle w:val="TAC"/>
                    <w:rPr>
                      <w:rFonts w:asciiTheme="majorBidi" w:hAnsiTheme="majorBidi" w:cstheme="majorBidi"/>
                      <w:szCs w:val="18"/>
                      <w:lang w:val="fr-FR"/>
                    </w:rPr>
                  </w:pPr>
                  <w:r w:rsidRPr="0054203F">
                    <w:rPr>
                      <w:rFonts w:asciiTheme="majorBidi" w:hAnsiTheme="majorBidi" w:cstheme="majorBidi"/>
                      <w:szCs w:val="18"/>
                      <w:lang w:val="fr-FR"/>
                    </w:rPr>
                    <w:t>1 MHz</w:t>
                  </w:r>
                </w:p>
              </w:tc>
            </w:tr>
            <w:tr w:rsidR="00536084" w:rsidRPr="0054203F" w14:paraId="5A9F7220" w14:textId="77777777" w:rsidTr="00A728F9">
              <w:trPr>
                <w:jc w:val="center"/>
              </w:trPr>
              <w:tc>
                <w:tcPr>
                  <w:tcW w:w="975" w:type="dxa"/>
                  <w:tcBorders>
                    <w:top w:val="single" w:sz="4" w:space="0" w:color="auto"/>
                    <w:left w:val="single" w:sz="4" w:space="0" w:color="auto"/>
                    <w:bottom w:val="single" w:sz="4" w:space="0" w:color="auto"/>
                    <w:right w:val="single" w:sz="4" w:space="0" w:color="auto"/>
                  </w:tcBorders>
                  <w:vAlign w:val="center"/>
                  <w:hideMark/>
                </w:tcPr>
                <w:p w14:paraId="4B7B7E05" w14:textId="77777777" w:rsidR="00536084" w:rsidRPr="0054203F" w:rsidRDefault="00536084" w:rsidP="00A728F9">
                  <w:pPr>
                    <w:pStyle w:val="TAC"/>
                    <w:rPr>
                      <w:rFonts w:asciiTheme="majorBidi" w:hAnsiTheme="majorBidi" w:cstheme="majorBidi"/>
                      <w:szCs w:val="18"/>
                      <w:lang w:val="fr-FR"/>
                    </w:rPr>
                  </w:pPr>
                  <w:r w:rsidRPr="0054203F">
                    <w:rPr>
                      <w:rFonts w:asciiTheme="majorBidi" w:hAnsiTheme="majorBidi" w:cstheme="majorBidi"/>
                      <w:szCs w:val="18"/>
                      <w:lang w:val="fr-FR"/>
                    </w:rPr>
                    <w:t>10</w:t>
                  </w:r>
                </w:p>
              </w:tc>
              <w:tc>
                <w:tcPr>
                  <w:tcW w:w="1507" w:type="dxa"/>
                  <w:tcBorders>
                    <w:top w:val="single" w:sz="4" w:space="0" w:color="auto"/>
                    <w:left w:val="single" w:sz="4" w:space="0" w:color="auto"/>
                    <w:bottom w:val="single" w:sz="4" w:space="0" w:color="auto"/>
                    <w:right w:val="single" w:sz="4" w:space="0" w:color="auto"/>
                  </w:tcBorders>
                  <w:vAlign w:val="center"/>
                  <w:hideMark/>
                </w:tcPr>
                <w:p w14:paraId="5B9E5E61" w14:textId="77777777" w:rsidR="00536084" w:rsidRPr="0054203F" w:rsidRDefault="00536084" w:rsidP="00A728F9">
                  <w:pPr>
                    <w:pStyle w:val="TAC"/>
                    <w:rPr>
                      <w:rFonts w:asciiTheme="majorBidi" w:hAnsiTheme="majorBidi" w:cstheme="majorBidi"/>
                      <w:szCs w:val="18"/>
                      <w:lang w:val="fr-FR"/>
                    </w:rPr>
                  </w:pPr>
                  <w:r w:rsidRPr="0054203F">
                    <w:rPr>
                      <w:rFonts w:asciiTheme="majorBidi" w:hAnsiTheme="majorBidi" w:cstheme="majorBidi"/>
                      <w:szCs w:val="18"/>
                      <w:lang w:val="fr-FR"/>
                    </w:rPr>
                    <w:t>2 473.5-2 478.5</w:t>
                  </w:r>
                </w:p>
              </w:tc>
              <w:tc>
                <w:tcPr>
                  <w:tcW w:w="2211" w:type="dxa"/>
                  <w:tcBorders>
                    <w:top w:val="single" w:sz="4" w:space="0" w:color="auto"/>
                    <w:left w:val="single" w:sz="4" w:space="0" w:color="auto"/>
                    <w:bottom w:val="single" w:sz="4" w:space="0" w:color="auto"/>
                    <w:right w:val="single" w:sz="4" w:space="0" w:color="auto"/>
                  </w:tcBorders>
                  <w:vAlign w:val="center"/>
                  <w:hideMark/>
                </w:tcPr>
                <w:p w14:paraId="6597A3E6" w14:textId="77777777" w:rsidR="00536084" w:rsidRPr="0054203F" w:rsidRDefault="00536084" w:rsidP="00A728F9">
                  <w:pPr>
                    <w:pStyle w:val="TAC"/>
                    <w:rPr>
                      <w:rFonts w:asciiTheme="majorBidi" w:hAnsiTheme="majorBidi" w:cstheme="majorBidi"/>
                      <w:szCs w:val="18"/>
                      <w:lang w:val="fr-FR"/>
                    </w:rPr>
                  </w:pPr>
                  <w:r w:rsidRPr="0054203F">
                    <w:rPr>
                      <w:rFonts w:asciiTheme="majorBidi" w:hAnsiTheme="majorBidi" w:cstheme="majorBidi"/>
                      <w:szCs w:val="18"/>
                      <w:lang w:val="fr-FR"/>
                    </w:rPr>
                    <w:t xml:space="preserve">5 MHz </w:t>
                  </w:r>
                  <w:r w:rsidRPr="0054203F">
                    <w:rPr>
                      <w:rFonts w:asciiTheme="majorBidi" w:hAnsiTheme="majorBidi" w:cstheme="majorBidi"/>
                      <w:lang w:val="fr-FR" w:eastAsia="ja-JP"/>
                    </w:rPr>
                    <w:sym w:font="Symbol" w:char="F0A3"/>
                  </w:r>
                  <w:r w:rsidRPr="0054203F">
                    <w:rPr>
                      <w:rFonts w:asciiTheme="majorBidi" w:hAnsiTheme="majorBidi" w:cstheme="majorBidi"/>
                      <w:szCs w:val="18"/>
                      <w:lang w:val="fr-FR"/>
                    </w:rPr>
                    <w:t xml:space="preserve"> </w:t>
                  </w:r>
                  <w:r w:rsidRPr="0054203F">
                    <w:rPr>
                      <w:rFonts w:asciiTheme="majorBidi" w:hAnsiTheme="majorBidi" w:cstheme="majorBidi"/>
                      <w:lang w:val="fr-FR" w:eastAsia="ja-JP"/>
                    </w:rPr>
                    <w:sym w:font="Symbol" w:char="F044"/>
                  </w:r>
                  <w:r w:rsidRPr="0054203F">
                    <w:rPr>
                      <w:rFonts w:asciiTheme="majorBidi" w:hAnsiTheme="majorBidi" w:cstheme="majorBidi"/>
                      <w:lang w:val="fr-FR" w:eastAsia="ja-JP"/>
                    </w:rPr>
                    <w:t>f</w:t>
                  </w:r>
                  <w:r w:rsidRPr="0054203F">
                    <w:rPr>
                      <w:rFonts w:asciiTheme="majorBidi" w:hAnsiTheme="majorBidi" w:cstheme="majorBidi"/>
                      <w:szCs w:val="18"/>
                      <w:lang w:val="fr-FR"/>
                    </w:rPr>
                    <w:t xml:space="preserve"> &lt; 10 MHz</w:t>
                  </w:r>
                </w:p>
              </w:tc>
              <w:tc>
                <w:tcPr>
                  <w:tcW w:w="2719" w:type="dxa"/>
                  <w:tcBorders>
                    <w:top w:val="single" w:sz="4" w:space="0" w:color="auto"/>
                    <w:left w:val="single" w:sz="4" w:space="0" w:color="auto"/>
                    <w:bottom w:val="single" w:sz="4" w:space="0" w:color="auto"/>
                    <w:right w:val="single" w:sz="4" w:space="0" w:color="auto"/>
                  </w:tcBorders>
                  <w:vAlign w:val="center"/>
                  <w:hideMark/>
                </w:tcPr>
                <w:p w14:paraId="0577A7A5" w14:textId="77777777" w:rsidR="00536084" w:rsidRPr="0054203F" w:rsidRDefault="00536084" w:rsidP="00A728F9">
                  <w:pPr>
                    <w:pStyle w:val="TAC"/>
                    <w:rPr>
                      <w:rFonts w:asciiTheme="majorBidi" w:hAnsiTheme="majorBidi" w:cstheme="majorBidi"/>
                      <w:szCs w:val="18"/>
                      <w:lang w:val="fr-FR"/>
                    </w:rPr>
                  </w:pPr>
                  <w:r w:rsidRPr="0054203F">
                    <w:rPr>
                      <w:rFonts w:asciiTheme="majorBidi" w:hAnsiTheme="majorBidi" w:cstheme="majorBidi"/>
                      <w:szCs w:val="18"/>
                      <w:lang w:val="fr-FR"/>
                    </w:rPr>
                    <w:t xml:space="preserve">5.5 MHz </w:t>
                  </w:r>
                  <w:r w:rsidRPr="0054203F">
                    <w:rPr>
                      <w:rFonts w:asciiTheme="majorBidi" w:hAnsiTheme="majorBidi" w:cstheme="majorBidi"/>
                      <w:lang w:val="fr-FR" w:eastAsia="ja-JP"/>
                    </w:rPr>
                    <w:sym w:font="Symbol" w:char="F0A3"/>
                  </w:r>
                  <w:r w:rsidRPr="0054203F">
                    <w:rPr>
                      <w:rFonts w:asciiTheme="majorBidi" w:hAnsiTheme="majorBidi" w:cstheme="majorBidi"/>
                      <w:szCs w:val="18"/>
                      <w:lang w:val="fr-FR"/>
                    </w:rPr>
                    <w:t xml:space="preserve"> f_offset &lt; 9.5 MHz</w:t>
                  </w:r>
                </w:p>
              </w:tc>
              <w:tc>
                <w:tcPr>
                  <w:tcW w:w="1104" w:type="dxa"/>
                  <w:tcBorders>
                    <w:top w:val="single" w:sz="4" w:space="0" w:color="auto"/>
                    <w:left w:val="single" w:sz="4" w:space="0" w:color="auto"/>
                    <w:bottom w:val="single" w:sz="4" w:space="0" w:color="auto"/>
                    <w:right w:val="single" w:sz="4" w:space="0" w:color="auto"/>
                  </w:tcBorders>
                  <w:vAlign w:val="center"/>
                  <w:hideMark/>
                </w:tcPr>
                <w:p w14:paraId="5A67066F" w14:textId="77777777" w:rsidR="00536084" w:rsidRPr="0054203F" w:rsidRDefault="00536084" w:rsidP="00A728F9">
                  <w:pPr>
                    <w:pStyle w:val="TAC"/>
                    <w:rPr>
                      <w:rFonts w:asciiTheme="majorBidi" w:hAnsiTheme="majorBidi" w:cstheme="majorBidi"/>
                      <w:szCs w:val="18"/>
                      <w:lang w:val="fr-FR"/>
                    </w:rPr>
                  </w:pPr>
                  <w:r w:rsidRPr="0054203F">
                    <w:rPr>
                      <w:rFonts w:asciiTheme="majorBidi" w:hAnsiTheme="majorBidi" w:cstheme="majorBidi"/>
                      <w:szCs w:val="18"/>
                      <w:lang w:val="fr-FR"/>
                    </w:rPr>
                    <w:t>‒13 dBm</w:t>
                  </w:r>
                </w:p>
              </w:tc>
              <w:tc>
                <w:tcPr>
                  <w:tcW w:w="1204" w:type="dxa"/>
                  <w:tcBorders>
                    <w:top w:val="single" w:sz="4" w:space="0" w:color="auto"/>
                    <w:left w:val="single" w:sz="4" w:space="0" w:color="auto"/>
                    <w:bottom w:val="single" w:sz="4" w:space="0" w:color="auto"/>
                    <w:right w:val="single" w:sz="4" w:space="0" w:color="auto"/>
                  </w:tcBorders>
                  <w:vAlign w:val="center"/>
                  <w:hideMark/>
                </w:tcPr>
                <w:p w14:paraId="3D6EB195" w14:textId="77777777" w:rsidR="00536084" w:rsidRPr="0054203F" w:rsidRDefault="00536084" w:rsidP="00A728F9">
                  <w:pPr>
                    <w:pStyle w:val="TAC"/>
                    <w:rPr>
                      <w:rFonts w:asciiTheme="majorBidi" w:hAnsiTheme="majorBidi" w:cstheme="majorBidi"/>
                      <w:szCs w:val="18"/>
                      <w:lang w:val="fr-FR"/>
                    </w:rPr>
                  </w:pPr>
                  <w:r w:rsidRPr="0054203F">
                    <w:rPr>
                      <w:rFonts w:asciiTheme="majorBidi" w:hAnsiTheme="majorBidi" w:cstheme="majorBidi"/>
                      <w:szCs w:val="18"/>
                      <w:lang w:val="fr-FR"/>
                    </w:rPr>
                    <w:t>1 MHz</w:t>
                  </w:r>
                </w:p>
              </w:tc>
            </w:tr>
            <w:tr w:rsidR="00536084" w:rsidRPr="0054203F" w14:paraId="2156B73B" w14:textId="77777777" w:rsidTr="00A728F9">
              <w:trPr>
                <w:jc w:val="center"/>
              </w:trPr>
              <w:tc>
                <w:tcPr>
                  <w:tcW w:w="975" w:type="dxa"/>
                  <w:tcBorders>
                    <w:top w:val="single" w:sz="4" w:space="0" w:color="auto"/>
                    <w:left w:val="single" w:sz="4" w:space="0" w:color="auto"/>
                    <w:bottom w:val="single" w:sz="4" w:space="0" w:color="auto"/>
                    <w:right w:val="single" w:sz="4" w:space="0" w:color="auto"/>
                  </w:tcBorders>
                  <w:vAlign w:val="center"/>
                  <w:hideMark/>
                </w:tcPr>
                <w:p w14:paraId="31EA1D07" w14:textId="77777777" w:rsidR="00536084" w:rsidRPr="0054203F" w:rsidRDefault="00536084" w:rsidP="00A728F9">
                  <w:pPr>
                    <w:pStyle w:val="TAC"/>
                    <w:rPr>
                      <w:rFonts w:asciiTheme="majorBidi" w:hAnsiTheme="majorBidi" w:cstheme="majorBidi"/>
                      <w:szCs w:val="18"/>
                      <w:lang w:val="fr-FR"/>
                    </w:rPr>
                  </w:pPr>
                  <w:r w:rsidRPr="0054203F">
                    <w:rPr>
                      <w:rFonts w:asciiTheme="majorBidi" w:hAnsiTheme="majorBidi" w:cstheme="majorBidi"/>
                      <w:szCs w:val="18"/>
                      <w:lang w:val="fr-FR"/>
                    </w:rPr>
                    <w:t>All</w:t>
                  </w:r>
                </w:p>
              </w:tc>
              <w:tc>
                <w:tcPr>
                  <w:tcW w:w="1507" w:type="dxa"/>
                  <w:tcBorders>
                    <w:top w:val="single" w:sz="4" w:space="0" w:color="auto"/>
                    <w:left w:val="single" w:sz="4" w:space="0" w:color="auto"/>
                    <w:bottom w:val="single" w:sz="4" w:space="0" w:color="auto"/>
                    <w:right w:val="single" w:sz="4" w:space="0" w:color="auto"/>
                  </w:tcBorders>
                  <w:vAlign w:val="center"/>
                  <w:hideMark/>
                </w:tcPr>
                <w:p w14:paraId="7D68627E" w14:textId="77777777" w:rsidR="00536084" w:rsidRPr="0054203F" w:rsidRDefault="00536084" w:rsidP="00A728F9">
                  <w:pPr>
                    <w:pStyle w:val="TAC"/>
                    <w:rPr>
                      <w:rFonts w:asciiTheme="majorBidi" w:hAnsiTheme="majorBidi" w:cstheme="majorBidi"/>
                      <w:szCs w:val="18"/>
                      <w:lang w:val="fr-FR"/>
                    </w:rPr>
                  </w:pPr>
                  <w:r w:rsidRPr="0054203F">
                    <w:rPr>
                      <w:rFonts w:asciiTheme="majorBidi" w:hAnsiTheme="majorBidi" w:cstheme="majorBidi"/>
                      <w:szCs w:val="18"/>
                      <w:lang w:val="fr-FR"/>
                    </w:rPr>
                    <w:t>2 478.5-2 483.5</w:t>
                  </w:r>
                </w:p>
              </w:tc>
              <w:tc>
                <w:tcPr>
                  <w:tcW w:w="2211" w:type="dxa"/>
                  <w:tcBorders>
                    <w:top w:val="single" w:sz="4" w:space="0" w:color="auto"/>
                    <w:left w:val="single" w:sz="4" w:space="0" w:color="auto"/>
                    <w:bottom w:val="single" w:sz="4" w:space="0" w:color="auto"/>
                    <w:right w:val="single" w:sz="4" w:space="0" w:color="auto"/>
                  </w:tcBorders>
                  <w:vAlign w:val="center"/>
                  <w:hideMark/>
                </w:tcPr>
                <w:p w14:paraId="28976A85" w14:textId="77777777" w:rsidR="00536084" w:rsidRPr="0054203F" w:rsidRDefault="00536084" w:rsidP="00A728F9">
                  <w:pPr>
                    <w:pStyle w:val="TAC"/>
                    <w:rPr>
                      <w:rFonts w:asciiTheme="majorBidi" w:hAnsiTheme="majorBidi" w:cstheme="majorBidi"/>
                      <w:szCs w:val="18"/>
                      <w:lang w:val="fr-FR"/>
                    </w:rPr>
                  </w:pPr>
                  <w:r w:rsidRPr="0054203F">
                    <w:rPr>
                      <w:rFonts w:asciiTheme="majorBidi" w:hAnsiTheme="majorBidi" w:cstheme="majorBidi"/>
                      <w:szCs w:val="18"/>
                      <w:lang w:val="fr-FR"/>
                    </w:rPr>
                    <w:t xml:space="preserve">0 MHz </w:t>
                  </w:r>
                  <w:r w:rsidRPr="0054203F">
                    <w:rPr>
                      <w:rFonts w:asciiTheme="majorBidi" w:hAnsiTheme="majorBidi" w:cstheme="majorBidi"/>
                      <w:lang w:val="fr-FR" w:eastAsia="ja-JP"/>
                    </w:rPr>
                    <w:sym w:font="Symbol" w:char="F0A3"/>
                  </w:r>
                  <w:r w:rsidRPr="0054203F">
                    <w:rPr>
                      <w:rFonts w:asciiTheme="majorBidi" w:hAnsiTheme="majorBidi" w:cstheme="majorBidi"/>
                      <w:szCs w:val="18"/>
                      <w:lang w:val="fr-FR"/>
                    </w:rPr>
                    <w:t xml:space="preserve"> </w:t>
                  </w:r>
                  <w:r w:rsidRPr="0054203F">
                    <w:rPr>
                      <w:rFonts w:asciiTheme="majorBidi" w:hAnsiTheme="majorBidi" w:cstheme="majorBidi"/>
                      <w:lang w:val="fr-FR" w:eastAsia="ja-JP"/>
                    </w:rPr>
                    <w:sym w:font="Symbol" w:char="F044"/>
                  </w:r>
                  <w:r w:rsidRPr="0054203F">
                    <w:rPr>
                      <w:rFonts w:asciiTheme="majorBidi" w:hAnsiTheme="majorBidi" w:cstheme="majorBidi"/>
                      <w:lang w:val="fr-FR" w:eastAsia="ja-JP"/>
                    </w:rPr>
                    <w:t>f</w:t>
                  </w:r>
                  <w:r w:rsidRPr="0054203F">
                    <w:rPr>
                      <w:rFonts w:asciiTheme="majorBidi" w:hAnsiTheme="majorBidi" w:cstheme="majorBidi"/>
                      <w:szCs w:val="18"/>
                      <w:lang w:val="fr-FR"/>
                    </w:rPr>
                    <w:t xml:space="preserve"> &lt; 5 MHz</w:t>
                  </w:r>
                </w:p>
              </w:tc>
              <w:tc>
                <w:tcPr>
                  <w:tcW w:w="2719" w:type="dxa"/>
                  <w:tcBorders>
                    <w:top w:val="single" w:sz="4" w:space="0" w:color="auto"/>
                    <w:left w:val="single" w:sz="4" w:space="0" w:color="auto"/>
                    <w:bottom w:val="single" w:sz="4" w:space="0" w:color="auto"/>
                    <w:right w:val="single" w:sz="4" w:space="0" w:color="auto"/>
                  </w:tcBorders>
                  <w:vAlign w:val="center"/>
                  <w:hideMark/>
                </w:tcPr>
                <w:p w14:paraId="53DE35C6" w14:textId="77777777" w:rsidR="00536084" w:rsidRPr="0054203F" w:rsidRDefault="00536084" w:rsidP="00A728F9">
                  <w:pPr>
                    <w:pStyle w:val="TAC"/>
                    <w:rPr>
                      <w:rFonts w:asciiTheme="majorBidi" w:hAnsiTheme="majorBidi" w:cstheme="majorBidi"/>
                      <w:szCs w:val="18"/>
                      <w:lang w:val="fr-FR"/>
                    </w:rPr>
                  </w:pPr>
                  <w:r w:rsidRPr="0054203F">
                    <w:rPr>
                      <w:rFonts w:asciiTheme="majorBidi" w:hAnsiTheme="majorBidi" w:cstheme="majorBidi"/>
                      <w:szCs w:val="18"/>
                      <w:lang w:val="fr-FR"/>
                    </w:rPr>
                    <w:t xml:space="preserve">0.5 MHz </w:t>
                  </w:r>
                  <w:r w:rsidRPr="0054203F">
                    <w:rPr>
                      <w:rFonts w:asciiTheme="majorBidi" w:hAnsiTheme="majorBidi" w:cstheme="majorBidi"/>
                      <w:lang w:val="fr-FR" w:eastAsia="ja-JP"/>
                    </w:rPr>
                    <w:sym w:font="Symbol" w:char="F0A3"/>
                  </w:r>
                  <w:r w:rsidRPr="0054203F">
                    <w:rPr>
                      <w:rFonts w:asciiTheme="majorBidi" w:hAnsiTheme="majorBidi" w:cstheme="majorBidi"/>
                      <w:szCs w:val="18"/>
                      <w:lang w:val="fr-FR"/>
                    </w:rPr>
                    <w:t xml:space="preserve"> f_offset &lt; 4.5 MHz</w:t>
                  </w:r>
                </w:p>
              </w:tc>
              <w:tc>
                <w:tcPr>
                  <w:tcW w:w="1104" w:type="dxa"/>
                  <w:tcBorders>
                    <w:top w:val="single" w:sz="4" w:space="0" w:color="auto"/>
                    <w:left w:val="single" w:sz="4" w:space="0" w:color="auto"/>
                    <w:bottom w:val="single" w:sz="4" w:space="0" w:color="auto"/>
                    <w:right w:val="single" w:sz="4" w:space="0" w:color="auto"/>
                  </w:tcBorders>
                  <w:vAlign w:val="center"/>
                  <w:hideMark/>
                </w:tcPr>
                <w:p w14:paraId="0EC1D562" w14:textId="77777777" w:rsidR="00536084" w:rsidRPr="0054203F" w:rsidRDefault="00536084" w:rsidP="00A728F9">
                  <w:pPr>
                    <w:pStyle w:val="TAC"/>
                    <w:rPr>
                      <w:rFonts w:asciiTheme="majorBidi" w:hAnsiTheme="majorBidi" w:cstheme="majorBidi"/>
                      <w:szCs w:val="18"/>
                      <w:lang w:val="fr-FR"/>
                    </w:rPr>
                  </w:pPr>
                  <w:r w:rsidRPr="0054203F">
                    <w:rPr>
                      <w:rFonts w:asciiTheme="majorBidi" w:hAnsiTheme="majorBidi" w:cstheme="majorBidi"/>
                      <w:szCs w:val="18"/>
                      <w:lang w:val="fr-FR"/>
                    </w:rPr>
                    <w:t>‒10 dBm</w:t>
                  </w:r>
                </w:p>
              </w:tc>
              <w:tc>
                <w:tcPr>
                  <w:tcW w:w="1204" w:type="dxa"/>
                  <w:tcBorders>
                    <w:top w:val="single" w:sz="4" w:space="0" w:color="auto"/>
                    <w:left w:val="single" w:sz="4" w:space="0" w:color="auto"/>
                    <w:bottom w:val="single" w:sz="4" w:space="0" w:color="auto"/>
                    <w:right w:val="single" w:sz="4" w:space="0" w:color="auto"/>
                  </w:tcBorders>
                  <w:vAlign w:val="center"/>
                  <w:hideMark/>
                </w:tcPr>
                <w:p w14:paraId="3D23CC05" w14:textId="77777777" w:rsidR="00536084" w:rsidRPr="0054203F" w:rsidRDefault="00536084" w:rsidP="00A728F9">
                  <w:pPr>
                    <w:pStyle w:val="TAC"/>
                    <w:rPr>
                      <w:rFonts w:asciiTheme="majorBidi" w:hAnsiTheme="majorBidi" w:cstheme="majorBidi"/>
                      <w:szCs w:val="18"/>
                      <w:lang w:val="fr-FR"/>
                    </w:rPr>
                  </w:pPr>
                  <w:r w:rsidRPr="0054203F">
                    <w:rPr>
                      <w:rFonts w:asciiTheme="majorBidi" w:hAnsiTheme="majorBidi" w:cstheme="majorBidi"/>
                      <w:szCs w:val="18"/>
                      <w:lang w:val="fr-FR"/>
                    </w:rPr>
                    <w:t>1 MHz</w:t>
                  </w:r>
                </w:p>
              </w:tc>
            </w:tr>
            <w:tr w:rsidR="00536084" w:rsidRPr="0054203F" w14:paraId="3C651BB9" w14:textId="77777777" w:rsidTr="00A728F9">
              <w:trPr>
                <w:jc w:val="center"/>
              </w:trPr>
              <w:tc>
                <w:tcPr>
                  <w:tcW w:w="975" w:type="dxa"/>
                  <w:tcBorders>
                    <w:top w:val="single" w:sz="4" w:space="0" w:color="auto"/>
                    <w:left w:val="single" w:sz="4" w:space="0" w:color="auto"/>
                    <w:bottom w:val="single" w:sz="4" w:space="0" w:color="auto"/>
                    <w:right w:val="single" w:sz="4" w:space="0" w:color="auto"/>
                  </w:tcBorders>
                  <w:vAlign w:val="center"/>
                  <w:hideMark/>
                </w:tcPr>
                <w:p w14:paraId="16C01CFD" w14:textId="77777777" w:rsidR="00536084" w:rsidRPr="0054203F" w:rsidRDefault="00536084" w:rsidP="00A728F9">
                  <w:pPr>
                    <w:pStyle w:val="TAC"/>
                    <w:rPr>
                      <w:rFonts w:asciiTheme="majorBidi" w:hAnsiTheme="majorBidi" w:cstheme="majorBidi"/>
                      <w:szCs w:val="18"/>
                      <w:lang w:val="fr-FR"/>
                    </w:rPr>
                  </w:pPr>
                  <w:r w:rsidRPr="0054203F">
                    <w:rPr>
                      <w:rFonts w:asciiTheme="majorBidi" w:hAnsiTheme="majorBidi" w:cstheme="majorBidi"/>
                      <w:szCs w:val="18"/>
                      <w:lang w:val="fr-FR"/>
                    </w:rPr>
                    <w:t>5</w:t>
                  </w:r>
                </w:p>
              </w:tc>
              <w:tc>
                <w:tcPr>
                  <w:tcW w:w="1507" w:type="dxa"/>
                  <w:tcBorders>
                    <w:top w:val="single" w:sz="4" w:space="0" w:color="auto"/>
                    <w:left w:val="single" w:sz="4" w:space="0" w:color="auto"/>
                    <w:bottom w:val="single" w:sz="4" w:space="0" w:color="auto"/>
                    <w:right w:val="single" w:sz="4" w:space="0" w:color="auto"/>
                  </w:tcBorders>
                  <w:vAlign w:val="center"/>
                  <w:hideMark/>
                </w:tcPr>
                <w:p w14:paraId="6324E57B" w14:textId="77777777" w:rsidR="00536084" w:rsidRPr="0054203F" w:rsidRDefault="00536084" w:rsidP="00A728F9">
                  <w:pPr>
                    <w:pStyle w:val="TAC"/>
                    <w:rPr>
                      <w:rFonts w:asciiTheme="majorBidi" w:hAnsiTheme="majorBidi" w:cstheme="majorBidi"/>
                      <w:szCs w:val="18"/>
                      <w:lang w:val="fr-FR"/>
                    </w:rPr>
                  </w:pPr>
                  <w:r w:rsidRPr="0054203F">
                    <w:rPr>
                      <w:rFonts w:asciiTheme="majorBidi" w:hAnsiTheme="majorBidi" w:cstheme="majorBidi"/>
                      <w:szCs w:val="18"/>
                      <w:lang w:val="fr-FR"/>
                    </w:rPr>
                    <w:t>2 495-2 501</w:t>
                  </w:r>
                </w:p>
              </w:tc>
              <w:tc>
                <w:tcPr>
                  <w:tcW w:w="2211" w:type="dxa"/>
                  <w:tcBorders>
                    <w:top w:val="single" w:sz="4" w:space="0" w:color="auto"/>
                    <w:left w:val="single" w:sz="4" w:space="0" w:color="auto"/>
                    <w:bottom w:val="single" w:sz="4" w:space="0" w:color="auto"/>
                    <w:right w:val="single" w:sz="4" w:space="0" w:color="auto"/>
                  </w:tcBorders>
                  <w:vAlign w:val="center"/>
                  <w:hideMark/>
                </w:tcPr>
                <w:p w14:paraId="19849C24" w14:textId="77777777" w:rsidR="00536084" w:rsidRPr="0054203F" w:rsidRDefault="00536084" w:rsidP="00A728F9">
                  <w:pPr>
                    <w:pStyle w:val="TAC"/>
                    <w:rPr>
                      <w:rFonts w:asciiTheme="majorBidi" w:hAnsiTheme="majorBidi" w:cstheme="majorBidi"/>
                      <w:szCs w:val="18"/>
                      <w:lang w:val="fr-FR"/>
                    </w:rPr>
                  </w:pPr>
                  <w:r w:rsidRPr="0054203F">
                    <w:rPr>
                      <w:rFonts w:asciiTheme="majorBidi" w:hAnsiTheme="majorBidi" w:cstheme="majorBidi"/>
                      <w:szCs w:val="18"/>
                      <w:lang w:val="fr-FR"/>
                    </w:rPr>
                    <w:t xml:space="preserve">0 MHz </w:t>
                  </w:r>
                  <w:r w:rsidRPr="0054203F">
                    <w:rPr>
                      <w:rFonts w:asciiTheme="majorBidi" w:hAnsiTheme="majorBidi" w:cstheme="majorBidi"/>
                      <w:lang w:val="fr-FR" w:eastAsia="ja-JP"/>
                    </w:rPr>
                    <w:sym w:font="Symbol" w:char="F0A3"/>
                  </w:r>
                  <w:r w:rsidRPr="0054203F">
                    <w:rPr>
                      <w:rFonts w:asciiTheme="majorBidi" w:hAnsiTheme="majorBidi" w:cstheme="majorBidi"/>
                      <w:szCs w:val="18"/>
                      <w:lang w:val="fr-FR"/>
                    </w:rPr>
                    <w:t xml:space="preserve"> </w:t>
                  </w:r>
                  <w:r w:rsidRPr="0054203F">
                    <w:rPr>
                      <w:rFonts w:asciiTheme="majorBidi" w:hAnsiTheme="majorBidi" w:cstheme="majorBidi"/>
                      <w:lang w:val="fr-FR" w:eastAsia="ja-JP"/>
                    </w:rPr>
                    <w:sym w:font="Symbol" w:char="F044"/>
                  </w:r>
                  <w:r w:rsidRPr="0054203F">
                    <w:rPr>
                      <w:rFonts w:asciiTheme="majorBidi" w:hAnsiTheme="majorBidi" w:cstheme="majorBidi"/>
                      <w:lang w:val="fr-FR" w:eastAsia="ja-JP"/>
                    </w:rPr>
                    <w:t>f</w:t>
                  </w:r>
                  <w:r w:rsidRPr="0054203F">
                    <w:rPr>
                      <w:rFonts w:asciiTheme="majorBidi" w:hAnsiTheme="majorBidi" w:cstheme="majorBidi"/>
                      <w:szCs w:val="18"/>
                      <w:lang w:val="fr-FR"/>
                    </w:rPr>
                    <w:t xml:space="preserve"> &lt; 6 MHz</w:t>
                  </w:r>
                </w:p>
              </w:tc>
              <w:tc>
                <w:tcPr>
                  <w:tcW w:w="2719" w:type="dxa"/>
                  <w:tcBorders>
                    <w:top w:val="single" w:sz="4" w:space="0" w:color="auto"/>
                    <w:left w:val="single" w:sz="4" w:space="0" w:color="auto"/>
                    <w:bottom w:val="single" w:sz="4" w:space="0" w:color="auto"/>
                    <w:right w:val="single" w:sz="4" w:space="0" w:color="auto"/>
                  </w:tcBorders>
                  <w:vAlign w:val="center"/>
                  <w:hideMark/>
                </w:tcPr>
                <w:p w14:paraId="0F66DF9B" w14:textId="77777777" w:rsidR="00536084" w:rsidRPr="0054203F" w:rsidRDefault="00536084" w:rsidP="00A728F9">
                  <w:pPr>
                    <w:pStyle w:val="TAC"/>
                    <w:rPr>
                      <w:rFonts w:asciiTheme="majorBidi" w:hAnsiTheme="majorBidi" w:cstheme="majorBidi"/>
                      <w:szCs w:val="18"/>
                      <w:lang w:val="fr-FR"/>
                    </w:rPr>
                  </w:pPr>
                  <w:r w:rsidRPr="0054203F">
                    <w:rPr>
                      <w:rFonts w:asciiTheme="majorBidi" w:hAnsiTheme="majorBidi" w:cstheme="majorBidi"/>
                      <w:szCs w:val="18"/>
                      <w:lang w:val="fr-FR"/>
                    </w:rPr>
                    <w:t xml:space="preserve">0.5 MHz </w:t>
                  </w:r>
                  <w:r w:rsidRPr="0054203F">
                    <w:rPr>
                      <w:rFonts w:asciiTheme="majorBidi" w:hAnsiTheme="majorBidi" w:cstheme="majorBidi"/>
                      <w:lang w:val="fr-FR" w:eastAsia="ja-JP"/>
                    </w:rPr>
                    <w:sym w:font="Symbol" w:char="F0A3"/>
                  </w:r>
                  <w:r w:rsidRPr="0054203F">
                    <w:rPr>
                      <w:rFonts w:asciiTheme="majorBidi" w:hAnsiTheme="majorBidi" w:cstheme="majorBidi"/>
                      <w:szCs w:val="18"/>
                      <w:lang w:val="fr-FR"/>
                    </w:rPr>
                    <w:t xml:space="preserve"> f_offset &lt; 5.5 MHz</w:t>
                  </w:r>
                </w:p>
              </w:tc>
              <w:tc>
                <w:tcPr>
                  <w:tcW w:w="1104" w:type="dxa"/>
                  <w:tcBorders>
                    <w:top w:val="single" w:sz="4" w:space="0" w:color="auto"/>
                    <w:left w:val="single" w:sz="4" w:space="0" w:color="auto"/>
                    <w:bottom w:val="single" w:sz="4" w:space="0" w:color="auto"/>
                    <w:right w:val="single" w:sz="4" w:space="0" w:color="auto"/>
                  </w:tcBorders>
                  <w:vAlign w:val="center"/>
                  <w:hideMark/>
                </w:tcPr>
                <w:p w14:paraId="789CFE91" w14:textId="77777777" w:rsidR="00536084" w:rsidRPr="0054203F" w:rsidRDefault="00536084" w:rsidP="00A728F9">
                  <w:pPr>
                    <w:pStyle w:val="TAC"/>
                    <w:rPr>
                      <w:rFonts w:asciiTheme="majorBidi" w:hAnsiTheme="majorBidi" w:cstheme="majorBidi"/>
                      <w:szCs w:val="18"/>
                      <w:lang w:val="fr-FR"/>
                    </w:rPr>
                  </w:pPr>
                  <w:r w:rsidRPr="0054203F">
                    <w:rPr>
                      <w:rFonts w:asciiTheme="majorBidi" w:hAnsiTheme="majorBidi" w:cstheme="majorBidi"/>
                      <w:szCs w:val="18"/>
                      <w:lang w:val="fr-FR"/>
                    </w:rPr>
                    <w:t>‒13 dBm</w:t>
                  </w:r>
                </w:p>
              </w:tc>
              <w:tc>
                <w:tcPr>
                  <w:tcW w:w="1204" w:type="dxa"/>
                  <w:tcBorders>
                    <w:top w:val="single" w:sz="4" w:space="0" w:color="auto"/>
                    <w:left w:val="single" w:sz="4" w:space="0" w:color="auto"/>
                    <w:bottom w:val="single" w:sz="4" w:space="0" w:color="auto"/>
                    <w:right w:val="single" w:sz="4" w:space="0" w:color="auto"/>
                  </w:tcBorders>
                  <w:vAlign w:val="center"/>
                  <w:hideMark/>
                </w:tcPr>
                <w:p w14:paraId="39DF08E5" w14:textId="77777777" w:rsidR="00536084" w:rsidRPr="0054203F" w:rsidRDefault="00536084" w:rsidP="00A728F9">
                  <w:pPr>
                    <w:pStyle w:val="TAC"/>
                    <w:rPr>
                      <w:rFonts w:asciiTheme="majorBidi" w:hAnsiTheme="majorBidi" w:cstheme="majorBidi"/>
                      <w:szCs w:val="18"/>
                      <w:lang w:val="fr-FR"/>
                    </w:rPr>
                  </w:pPr>
                  <w:r w:rsidRPr="0054203F">
                    <w:rPr>
                      <w:rFonts w:asciiTheme="majorBidi" w:hAnsiTheme="majorBidi" w:cstheme="majorBidi"/>
                      <w:szCs w:val="18"/>
                      <w:lang w:val="fr-FR"/>
                    </w:rPr>
                    <w:t>1 MHz</w:t>
                  </w:r>
                </w:p>
              </w:tc>
            </w:tr>
            <w:tr w:rsidR="00536084" w:rsidRPr="0054203F" w14:paraId="4E349024" w14:textId="77777777" w:rsidTr="00A728F9">
              <w:trPr>
                <w:jc w:val="center"/>
              </w:trPr>
              <w:tc>
                <w:tcPr>
                  <w:tcW w:w="975" w:type="dxa"/>
                  <w:tcBorders>
                    <w:top w:val="single" w:sz="4" w:space="0" w:color="auto"/>
                    <w:left w:val="single" w:sz="4" w:space="0" w:color="auto"/>
                    <w:bottom w:val="single" w:sz="4" w:space="0" w:color="auto"/>
                    <w:right w:val="single" w:sz="4" w:space="0" w:color="auto"/>
                  </w:tcBorders>
                  <w:vAlign w:val="center"/>
                  <w:hideMark/>
                </w:tcPr>
                <w:p w14:paraId="0DE55C94" w14:textId="77777777" w:rsidR="00536084" w:rsidRPr="0054203F" w:rsidRDefault="00536084" w:rsidP="00A728F9">
                  <w:pPr>
                    <w:pStyle w:val="TAC"/>
                    <w:rPr>
                      <w:rFonts w:asciiTheme="majorBidi" w:hAnsiTheme="majorBidi" w:cstheme="majorBidi"/>
                      <w:szCs w:val="18"/>
                      <w:lang w:val="fr-FR"/>
                    </w:rPr>
                  </w:pPr>
                  <w:r w:rsidRPr="0054203F">
                    <w:rPr>
                      <w:rFonts w:asciiTheme="majorBidi" w:hAnsiTheme="majorBidi" w:cstheme="majorBidi"/>
                      <w:szCs w:val="18"/>
                      <w:lang w:val="fr-FR"/>
                    </w:rPr>
                    <w:t>10</w:t>
                  </w:r>
                </w:p>
              </w:tc>
              <w:tc>
                <w:tcPr>
                  <w:tcW w:w="1507" w:type="dxa"/>
                  <w:tcBorders>
                    <w:top w:val="single" w:sz="4" w:space="0" w:color="auto"/>
                    <w:left w:val="single" w:sz="4" w:space="0" w:color="auto"/>
                    <w:bottom w:val="single" w:sz="4" w:space="0" w:color="auto"/>
                    <w:right w:val="single" w:sz="4" w:space="0" w:color="auto"/>
                  </w:tcBorders>
                  <w:vAlign w:val="center"/>
                  <w:hideMark/>
                </w:tcPr>
                <w:p w14:paraId="331D6179" w14:textId="77777777" w:rsidR="00536084" w:rsidRPr="0054203F" w:rsidRDefault="00536084" w:rsidP="00A728F9">
                  <w:pPr>
                    <w:pStyle w:val="TAC"/>
                    <w:rPr>
                      <w:rFonts w:asciiTheme="majorBidi" w:hAnsiTheme="majorBidi" w:cstheme="majorBidi"/>
                      <w:szCs w:val="18"/>
                      <w:lang w:val="fr-FR"/>
                    </w:rPr>
                  </w:pPr>
                  <w:r w:rsidRPr="0054203F">
                    <w:rPr>
                      <w:rFonts w:asciiTheme="majorBidi" w:hAnsiTheme="majorBidi" w:cstheme="majorBidi"/>
                      <w:szCs w:val="18"/>
                      <w:lang w:val="fr-FR"/>
                    </w:rPr>
                    <w:t>2 495-2 505</w:t>
                  </w:r>
                </w:p>
              </w:tc>
              <w:tc>
                <w:tcPr>
                  <w:tcW w:w="2211" w:type="dxa"/>
                  <w:tcBorders>
                    <w:top w:val="single" w:sz="4" w:space="0" w:color="auto"/>
                    <w:left w:val="single" w:sz="4" w:space="0" w:color="auto"/>
                    <w:bottom w:val="single" w:sz="4" w:space="0" w:color="auto"/>
                    <w:right w:val="single" w:sz="4" w:space="0" w:color="auto"/>
                  </w:tcBorders>
                  <w:vAlign w:val="center"/>
                  <w:hideMark/>
                </w:tcPr>
                <w:p w14:paraId="09313248" w14:textId="77777777" w:rsidR="00536084" w:rsidRPr="0054203F" w:rsidRDefault="00536084" w:rsidP="00A728F9">
                  <w:pPr>
                    <w:pStyle w:val="TAC"/>
                    <w:rPr>
                      <w:rFonts w:asciiTheme="majorBidi" w:hAnsiTheme="majorBidi" w:cstheme="majorBidi"/>
                      <w:szCs w:val="18"/>
                      <w:lang w:val="fr-FR"/>
                    </w:rPr>
                  </w:pPr>
                  <w:r w:rsidRPr="0054203F">
                    <w:rPr>
                      <w:rFonts w:asciiTheme="majorBidi" w:hAnsiTheme="majorBidi" w:cstheme="majorBidi"/>
                      <w:szCs w:val="18"/>
                      <w:lang w:val="fr-FR"/>
                    </w:rPr>
                    <w:t xml:space="preserve">0 MHz </w:t>
                  </w:r>
                  <w:r w:rsidRPr="0054203F">
                    <w:rPr>
                      <w:rFonts w:asciiTheme="majorBidi" w:hAnsiTheme="majorBidi" w:cstheme="majorBidi"/>
                      <w:lang w:val="fr-FR" w:eastAsia="ja-JP"/>
                    </w:rPr>
                    <w:sym w:font="Symbol" w:char="F0A3"/>
                  </w:r>
                  <w:r w:rsidRPr="0054203F">
                    <w:rPr>
                      <w:rFonts w:asciiTheme="majorBidi" w:hAnsiTheme="majorBidi" w:cstheme="majorBidi"/>
                      <w:szCs w:val="18"/>
                      <w:lang w:val="fr-FR"/>
                    </w:rPr>
                    <w:t xml:space="preserve"> </w:t>
                  </w:r>
                  <w:r w:rsidRPr="0054203F">
                    <w:rPr>
                      <w:rFonts w:asciiTheme="majorBidi" w:hAnsiTheme="majorBidi" w:cstheme="majorBidi"/>
                      <w:lang w:val="fr-FR" w:eastAsia="ja-JP"/>
                    </w:rPr>
                    <w:sym w:font="Symbol" w:char="F044"/>
                  </w:r>
                  <w:r w:rsidRPr="0054203F">
                    <w:rPr>
                      <w:rFonts w:asciiTheme="majorBidi" w:hAnsiTheme="majorBidi" w:cstheme="majorBidi"/>
                      <w:lang w:val="fr-FR" w:eastAsia="ja-JP"/>
                    </w:rPr>
                    <w:t>f</w:t>
                  </w:r>
                  <w:r w:rsidRPr="0054203F">
                    <w:rPr>
                      <w:rFonts w:asciiTheme="majorBidi" w:hAnsiTheme="majorBidi" w:cstheme="majorBidi"/>
                      <w:szCs w:val="18"/>
                      <w:lang w:val="fr-FR"/>
                    </w:rPr>
                    <w:t xml:space="preserve"> &lt; 10 MHz</w:t>
                  </w:r>
                </w:p>
              </w:tc>
              <w:tc>
                <w:tcPr>
                  <w:tcW w:w="2719" w:type="dxa"/>
                  <w:tcBorders>
                    <w:top w:val="single" w:sz="4" w:space="0" w:color="auto"/>
                    <w:left w:val="single" w:sz="4" w:space="0" w:color="auto"/>
                    <w:bottom w:val="single" w:sz="4" w:space="0" w:color="auto"/>
                    <w:right w:val="single" w:sz="4" w:space="0" w:color="auto"/>
                  </w:tcBorders>
                  <w:vAlign w:val="center"/>
                  <w:hideMark/>
                </w:tcPr>
                <w:p w14:paraId="3F62A708" w14:textId="77777777" w:rsidR="00536084" w:rsidRPr="0054203F" w:rsidRDefault="00536084" w:rsidP="00A728F9">
                  <w:pPr>
                    <w:pStyle w:val="TAC"/>
                    <w:rPr>
                      <w:rFonts w:asciiTheme="majorBidi" w:hAnsiTheme="majorBidi" w:cstheme="majorBidi"/>
                      <w:szCs w:val="18"/>
                      <w:lang w:val="fr-FR"/>
                    </w:rPr>
                  </w:pPr>
                  <w:r w:rsidRPr="0054203F">
                    <w:rPr>
                      <w:rFonts w:asciiTheme="majorBidi" w:hAnsiTheme="majorBidi" w:cstheme="majorBidi"/>
                      <w:szCs w:val="18"/>
                      <w:lang w:val="fr-FR"/>
                    </w:rPr>
                    <w:t xml:space="preserve">0.5 MHz </w:t>
                  </w:r>
                  <w:r w:rsidRPr="0054203F">
                    <w:rPr>
                      <w:rFonts w:asciiTheme="majorBidi" w:hAnsiTheme="majorBidi" w:cstheme="majorBidi"/>
                      <w:lang w:val="fr-FR" w:eastAsia="ja-JP"/>
                    </w:rPr>
                    <w:sym w:font="Symbol" w:char="F0A3"/>
                  </w:r>
                  <w:r w:rsidRPr="0054203F">
                    <w:rPr>
                      <w:rFonts w:asciiTheme="majorBidi" w:hAnsiTheme="majorBidi" w:cstheme="majorBidi"/>
                      <w:szCs w:val="18"/>
                      <w:lang w:val="fr-FR"/>
                    </w:rPr>
                    <w:t xml:space="preserve"> f_offset &lt; 9.5 MHz</w:t>
                  </w:r>
                </w:p>
              </w:tc>
              <w:tc>
                <w:tcPr>
                  <w:tcW w:w="1104" w:type="dxa"/>
                  <w:tcBorders>
                    <w:top w:val="single" w:sz="4" w:space="0" w:color="auto"/>
                    <w:left w:val="single" w:sz="4" w:space="0" w:color="auto"/>
                    <w:bottom w:val="single" w:sz="4" w:space="0" w:color="auto"/>
                    <w:right w:val="single" w:sz="4" w:space="0" w:color="auto"/>
                  </w:tcBorders>
                  <w:vAlign w:val="center"/>
                  <w:hideMark/>
                </w:tcPr>
                <w:p w14:paraId="46AEC48F" w14:textId="77777777" w:rsidR="00536084" w:rsidRPr="0054203F" w:rsidRDefault="00536084" w:rsidP="00A728F9">
                  <w:pPr>
                    <w:pStyle w:val="TAC"/>
                    <w:rPr>
                      <w:rFonts w:asciiTheme="majorBidi" w:hAnsiTheme="majorBidi" w:cstheme="majorBidi"/>
                      <w:szCs w:val="18"/>
                      <w:lang w:val="fr-FR"/>
                    </w:rPr>
                  </w:pPr>
                  <w:r w:rsidRPr="0054203F">
                    <w:rPr>
                      <w:rFonts w:asciiTheme="majorBidi" w:hAnsiTheme="majorBidi" w:cstheme="majorBidi"/>
                      <w:szCs w:val="18"/>
                      <w:lang w:val="fr-FR"/>
                    </w:rPr>
                    <w:t>‒13 dBm</w:t>
                  </w:r>
                </w:p>
              </w:tc>
              <w:tc>
                <w:tcPr>
                  <w:tcW w:w="1204" w:type="dxa"/>
                  <w:tcBorders>
                    <w:top w:val="single" w:sz="4" w:space="0" w:color="auto"/>
                    <w:left w:val="single" w:sz="4" w:space="0" w:color="auto"/>
                    <w:bottom w:val="single" w:sz="4" w:space="0" w:color="auto"/>
                    <w:right w:val="single" w:sz="4" w:space="0" w:color="auto"/>
                  </w:tcBorders>
                  <w:vAlign w:val="center"/>
                  <w:hideMark/>
                </w:tcPr>
                <w:p w14:paraId="39B775F2" w14:textId="77777777" w:rsidR="00536084" w:rsidRPr="0054203F" w:rsidRDefault="00536084" w:rsidP="00A728F9">
                  <w:pPr>
                    <w:pStyle w:val="TAC"/>
                    <w:rPr>
                      <w:rFonts w:asciiTheme="majorBidi" w:hAnsiTheme="majorBidi" w:cstheme="majorBidi"/>
                      <w:szCs w:val="18"/>
                      <w:lang w:val="fr-FR"/>
                    </w:rPr>
                  </w:pPr>
                  <w:r w:rsidRPr="0054203F">
                    <w:rPr>
                      <w:rFonts w:asciiTheme="majorBidi" w:hAnsiTheme="majorBidi" w:cstheme="majorBidi"/>
                      <w:szCs w:val="18"/>
                      <w:lang w:val="fr-FR"/>
                    </w:rPr>
                    <w:t>1 MHz</w:t>
                  </w:r>
                </w:p>
              </w:tc>
            </w:tr>
            <w:tr w:rsidR="00536084" w:rsidRPr="0054203F" w14:paraId="1DCE0A3C" w14:textId="77777777" w:rsidTr="00A728F9">
              <w:trPr>
                <w:jc w:val="center"/>
              </w:trPr>
              <w:tc>
                <w:tcPr>
                  <w:tcW w:w="975" w:type="dxa"/>
                  <w:tcBorders>
                    <w:top w:val="single" w:sz="4" w:space="0" w:color="auto"/>
                    <w:left w:val="single" w:sz="4" w:space="0" w:color="auto"/>
                    <w:bottom w:val="single" w:sz="4" w:space="0" w:color="auto"/>
                    <w:right w:val="single" w:sz="4" w:space="0" w:color="auto"/>
                  </w:tcBorders>
                  <w:vAlign w:val="center"/>
                  <w:hideMark/>
                </w:tcPr>
                <w:p w14:paraId="518A9D01" w14:textId="77777777" w:rsidR="00536084" w:rsidRPr="0054203F" w:rsidRDefault="00536084" w:rsidP="00A728F9">
                  <w:pPr>
                    <w:pStyle w:val="TAC"/>
                    <w:rPr>
                      <w:rFonts w:asciiTheme="majorBidi" w:hAnsiTheme="majorBidi" w:cstheme="majorBidi"/>
                      <w:szCs w:val="18"/>
                      <w:lang w:val="fr-FR"/>
                    </w:rPr>
                  </w:pPr>
                  <w:r w:rsidRPr="0054203F">
                    <w:rPr>
                      <w:rFonts w:asciiTheme="majorBidi" w:hAnsiTheme="majorBidi" w:cstheme="majorBidi"/>
                      <w:szCs w:val="18"/>
                      <w:lang w:val="fr-FR"/>
                    </w:rPr>
                    <w:lastRenderedPageBreak/>
                    <w:t>5</w:t>
                  </w:r>
                </w:p>
              </w:tc>
              <w:tc>
                <w:tcPr>
                  <w:tcW w:w="1507" w:type="dxa"/>
                  <w:tcBorders>
                    <w:top w:val="single" w:sz="4" w:space="0" w:color="auto"/>
                    <w:left w:val="single" w:sz="4" w:space="0" w:color="auto"/>
                    <w:bottom w:val="single" w:sz="4" w:space="0" w:color="auto"/>
                    <w:right w:val="single" w:sz="4" w:space="0" w:color="auto"/>
                  </w:tcBorders>
                  <w:vAlign w:val="center"/>
                  <w:hideMark/>
                </w:tcPr>
                <w:p w14:paraId="4DB606BB" w14:textId="77777777" w:rsidR="00536084" w:rsidRPr="0054203F" w:rsidRDefault="00536084" w:rsidP="00A728F9">
                  <w:pPr>
                    <w:pStyle w:val="TAC"/>
                    <w:rPr>
                      <w:rFonts w:asciiTheme="majorBidi" w:hAnsiTheme="majorBidi" w:cstheme="majorBidi"/>
                      <w:szCs w:val="18"/>
                      <w:lang w:val="fr-FR"/>
                    </w:rPr>
                  </w:pPr>
                  <w:r w:rsidRPr="0054203F">
                    <w:rPr>
                      <w:rFonts w:asciiTheme="majorBidi" w:hAnsiTheme="majorBidi" w:cstheme="majorBidi"/>
                      <w:szCs w:val="18"/>
                      <w:lang w:val="fr-FR"/>
                    </w:rPr>
                    <w:t>2 501-2 690</w:t>
                  </w:r>
                </w:p>
              </w:tc>
              <w:tc>
                <w:tcPr>
                  <w:tcW w:w="2211" w:type="dxa"/>
                  <w:tcBorders>
                    <w:top w:val="single" w:sz="4" w:space="0" w:color="auto"/>
                    <w:left w:val="single" w:sz="4" w:space="0" w:color="auto"/>
                    <w:bottom w:val="single" w:sz="4" w:space="0" w:color="auto"/>
                    <w:right w:val="single" w:sz="4" w:space="0" w:color="auto"/>
                  </w:tcBorders>
                  <w:vAlign w:val="center"/>
                  <w:hideMark/>
                </w:tcPr>
                <w:p w14:paraId="5B2D05D4" w14:textId="77777777" w:rsidR="00536084" w:rsidRPr="0054203F" w:rsidRDefault="00536084" w:rsidP="00A728F9">
                  <w:pPr>
                    <w:pStyle w:val="TAC"/>
                    <w:rPr>
                      <w:rFonts w:asciiTheme="majorBidi" w:hAnsiTheme="majorBidi" w:cstheme="majorBidi"/>
                      <w:szCs w:val="18"/>
                      <w:lang w:val="fr-FR"/>
                    </w:rPr>
                  </w:pPr>
                  <w:r w:rsidRPr="0054203F">
                    <w:rPr>
                      <w:rFonts w:asciiTheme="majorBidi" w:hAnsiTheme="majorBidi" w:cstheme="majorBidi"/>
                      <w:szCs w:val="18"/>
                      <w:lang w:val="fr-FR"/>
                    </w:rPr>
                    <w:t xml:space="preserve">6 MHz </w:t>
                  </w:r>
                  <w:r w:rsidRPr="0054203F">
                    <w:rPr>
                      <w:rFonts w:asciiTheme="majorBidi" w:hAnsiTheme="majorBidi" w:cstheme="majorBidi"/>
                      <w:lang w:val="fr-FR" w:eastAsia="ja-JP"/>
                    </w:rPr>
                    <w:sym w:font="Symbol" w:char="F0A3"/>
                  </w:r>
                  <w:r w:rsidRPr="0054203F">
                    <w:rPr>
                      <w:rFonts w:asciiTheme="majorBidi" w:hAnsiTheme="majorBidi" w:cstheme="majorBidi"/>
                      <w:szCs w:val="18"/>
                      <w:lang w:val="fr-FR"/>
                    </w:rPr>
                    <w:t xml:space="preserve"> </w:t>
                  </w:r>
                  <w:r w:rsidRPr="0054203F">
                    <w:rPr>
                      <w:rFonts w:asciiTheme="majorBidi" w:hAnsiTheme="majorBidi" w:cstheme="majorBidi"/>
                      <w:lang w:val="fr-FR" w:eastAsia="ja-JP"/>
                    </w:rPr>
                    <w:sym w:font="Symbol" w:char="F044"/>
                  </w:r>
                  <w:r w:rsidRPr="0054203F">
                    <w:rPr>
                      <w:rFonts w:asciiTheme="majorBidi" w:hAnsiTheme="majorBidi" w:cstheme="majorBidi"/>
                      <w:lang w:val="fr-FR" w:eastAsia="ja-JP"/>
                    </w:rPr>
                    <w:t>f</w:t>
                  </w:r>
                  <w:r w:rsidRPr="0054203F">
                    <w:rPr>
                      <w:rFonts w:asciiTheme="majorBidi" w:hAnsiTheme="majorBidi" w:cstheme="majorBidi"/>
                      <w:szCs w:val="18"/>
                      <w:lang w:val="fr-FR"/>
                    </w:rPr>
                    <w:t xml:space="preserve"> &lt; 195 MHz</w:t>
                  </w:r>
                </w:p>
              </w:tc>
              <w:tc>
                <w:tcPr>
                  <w:tcW w:w="2719" w:type="dxa"/>
                  <w:tcBorders>
                    <w:top w:val="single" w:sz="4" w:space="0" w:color="auto"/>
                    <w:left w:val="single" w:sz="4" w:space="0" w:color="auto"/>
                    <w:bottom w:val="single" w:sz="4" w:space="0" w:color="auto"/>
                    <w:right w:val="single" w:sz="4" w:space="0" w:color="auto"/>
                  </w:tcBorders>
                  <w:vAlign w:val="center"/>
                  <w:hideMark/>
                </w:tcPr>
                <w:p w14:paraId="6945844F" w14:textId="77777777" w:rsidR="00536084" w:rsidRPr="0054203F" w:rsidRDefault="00536084" w:rsidP="00A728F9">
                  <w:pPr>
                    <w:pStyle w:val="TAC"/>
                    <w:rPr>
                      <w:rFonts w:asciiTheme="majorBidi" w:hAnsiTheme="majorBidi" w:cstheme="majorBidi"/>
                      <w:szCs w:val="18"/>
                      <w:lang w:val="fr-FR"/>
                    </w:rPr>
                  </w:pPr>
                  <w:r w:rsidRPr="0054203F">
                    <w:rPr>
                      <w:rFonts w:asciiTheme="majorBidi" w:hAnsiTheme="majorBidi" w:cstheme="majorBidi"/>
                      <w:szCs w:val="18"/>
                      <w:lang w:val="fr-FR"/>
                    </w:rPr>
                    <w:t xml:space="preserve">6.5 MHz </w:t>
                  </w:r>
                  <w:r w:rsidRPr="0054203F">
                    <w:rPr>
                      <w:rFonts w:asciiTheme="majorBidi" w:hAnsiTheme="majorBidi" w:cstheme="majorBidi"/>
                      <w:lang w:val="fr-FR" w:eastAsia="ja-JP"/>
                    </w:rPr>
                    <w:sym w:font="Symbol" w:char="F0A3"/>
                  </w:r>
                  <w:r w:rsidRPr="0054203F">
                    <w:rPr>
                      <w:rFonts w:asciiTheme="majorBidi" w:hAnsiTheme="majorBidi" w:cstheme="majorBidi"/>
                      <w:szCs w:val="18"/>
                      <w:lang w:val="fr-FR"/>
                    </w:rPr>
                    <w:t xml:space="preserve"> f_offset &lt; 194.5 MHz</w:t>
                  </w:r>
                </w:p>
              </w:tc>
              <w:tc>
                <w:tcPr>
                  <w:tcW w:w="1104" w:type="dxa"/>
                  <w:tcBorders>
                    <w:top w:val="single" w:sz="4" w:space="0" w:color="auto"/>
                    <w:left w:val="single" w:sz="4" w:space="0" w:color="auto"/>
                    <w:bottom w:val="single" w:sz="4" w:space="0" w:color="auto"/>
                    <w:right w:val="single" w:sz="4" w:space="0" w:color="auto"/>
                  </w:tcBorders>
                  <w:vAlign w:val="center"/>
                  <w:hideMark/>
                </w:tcPr>
                <w:p w14:paraId="2AF1B2ED" w14:textId="77777777" w:rsidR="00536084" w:rsidRPr="0054203F" w:rsidRDefault="00536084" w:rsidP="00A728F9">
                  <w:pPr>
                    <w:pStyle w:val="TAC"/>
                    <w:rPr>
                      <w:rFonts w:asciiTheme="majorBidi" w:hAnsiTheme="majorBidi" w:cstheme="majorBidi"/>
                      <w:szCs w:val="18"/>
                      <w:lang w:val="fr-FR"/>
                    </w:rPr>
                  </w:pPr>
                  <w:r w:rsidRPr="0054203F">
                    <w:rPr>
                      <w:rFonts w:asciiTheme="majorBidi" w:hAnsiTheme="majorBidi" w:cstheme="majorBidi"/>
                      <w:szCs w:val="18"/>
                      <w:lang w:val="fr-FR"/>
                    </w:rPr>
                    <w:t>‒25 dBm</w:t>
                  </w:r>
                </w:p>
              </w:tc>
              <w:tc>
                <w:tcPr>
                  <w:tcW w:w="1204" w:type="dxa"/>
                  <w:tcBorders>
                    <w:top w:val="single" w:sz="4" w:space="0" w:color="auto"/>
                    <w:left w:val="single" w:sz="4" w:space="0" w:color="auto"/>
                    <w:bottom w:val="single" w:sz="4" w:space="0" w:color="auto"/>
                    <w:right w:val="single" w:sz="4" w:space="0" w:color="auto"/>
                  </w:tcBorders>
                  <w:vAlign w:val="center"/>
                  <w:hideMark/>
                </w:tcPr>
                <w:p w14:paraId="1569FAFA" w14:textId="77777777" w:rsidR="00536084" w:rsidRPr="0054203F" w:rsidRDefault="00536084" w:rsidP="00A728F9">
                  <w:pPr>
                    <w:pStyle w:val="TAC"/>
                    <w:rPr>
                      <w:rFonts w:asciiTheme="majorBidi" w:hAnsiTheme="majorBidi" w:cstheme="majorBidi"/>
                      <w:szCs w:val="18"/>
                      <w:lang w:val="fr-FR"/>
                    </w:rPr>
                  </w:pPr>
                  <w:r w:rsidRPr="0054203F">
                    <w:rPr>
                      <w:rFonts w:asciiTheme="majorBidi" w:hAnsiTheme="majorBidi" w:cstheme="majorBidi"/>
                      <w:szCs w:val="18"/>
                      <w:lang w:val="fr-FR"/>
                    </w:rPr>
                    <w:t>1 MHz</w:t>
                  </w:r>
                </w:p>
              </w:tc>
            </w:tr>
            <w:tr w:rsidR="00536084" w:rsidRPr="0054203F" w14:paraId="3814F757" w14:textId="77777777" w:rsidTr="00A728F9">
              <w:trPr>
                <w:jc w:val="center"/>
              </w:trPr>
              <w:tc>
                <w:tcPr>
                  <w:tcW w:w="975" w:type="dxa"/>
                  <w:tcBorders>
                    <w:top w:val="single" w:sz="4" w:space="0" w:color="auto"/>
                    <w:left w:val="single" w:sz="4" w:space="0" w:color="auto"/>
                    <w:bottom w:val="single" w:sz="4" w:space="0" w:color="auto"/>
                    <w:right w:val="single" w:sz="4" w:space="0" w:color="auto"/>
                  </w:tcBorders>
                  <w:vAlign w:val="center"/>
                  <w:hideMark/>
                </w:tcPr>
                <w:p w14:paraId="046B693B" w14:textId="77777777" w:rsidR="00536084" w:rsidRPr="0054203F" w:rsidRDefault="00536084" w:rsidP="00A728F9">
                  <w:pPr>
                    <w:pStyle w:val="TAC"/>
                    <w:rPr>
                      <w:rFonts w:asciiTheme="majorBidi" w:hAnsiTheme="majorBidi" w:cstheme="majorBidi"/>
                      <w:szCs w:val="18"/>
                      <w:lang w:val="fr-FR"/>
                    </w:rPr>
                  </w:pPr>
                  <w:r w:rsidRPr="0054203F">
                    <w:rPr>
                      <w:rFonts w:asciiTheme="majorBidi" w:hAnsiTheme="majorBidi" w:cstheme="majorBidi"/>
                      <w:szCs w:val="18"/>
                      <w:lang w:val="fr-FR"/>
                    </w:rPr>
                    <w:t>10</w:t>
                  </w:r>
                </w:p>
              </w:tc>
              <w:tc>
                <w:tcPr>
                  <w:tcW w:w="1507" w:type="dxa"/>
                  <w:tcBorders>
                    <w:top w:val="single" w:sz="4" w:space="0" w:color="auto"/>
                    <w:left w:val="single" w:sz="4" w:space="0" w:color="auto"/>
                    <w:bottom w:val="single" w:sz="4" w:space="0" w:color="auto"/>
                    <w:right w:val="single" w:sz="4" w:space="0" w:color="auto"/>
                  </w:tcBorders>
                  <w:vAlign w:val="center"/>
                  <w:hideMark/>
                </w:tcPr>
                <w:p w14:paraId="27B0B036" w14:textId="77777777" w:rsidR="00536084" w:rsidRPr="0054203F" w:rsidRDefault="00536084" w:rsidP="00A728F9">
                  <w:pPr>
                    <w:pStyle w:val="TAC"/>
                    <w:rPr>
                      <w:rFonts w:asciiTheme="majorBidi" w:hAnsiTheme="majorBidi" w:cstheme="majorBidi"/>
                      <w:szCs w:val="18"/>
                      <w:lang w:val="fr-FR"/>
                    </w:rPr>
                  </w:pPr>
                  <w:r w:rsidRPr="0054203F">
                    <w:rPr>
                      <w:rFonts w:asciiTheme="majorBidi" w:hAnsiTheme="majorBidi" w:cstheme="majorBidi"/>
                      <w:szCs w:val="18"/>
                      <w:lang w:val="fr-FR"/>
                    </w:rPr>
                    <w:t>2 505-2 690</w:t>
                  </w:r>
                </w:p>
              </w:tc>
              <w:tc>
                <w:tcPr>
                  <w:tcW w:w="2211" w:type="dxa"/>
                  <w:tcBorders>
                    <w:top w:val="single" w:sz="4" w:space="0" w:color="auto"/>
                    <w:left w:val="single" w:sz="4" w:space="0" w:color="auto"/>
                    <w:bottom w:val="single" w:sz="4" w:space="0" w:color="auto"/>
                    <w:right w:val="single" w:sz="4" w:space="0" w:color="auto"/>
                  </w:tcBorders>
                  <w:vAlign w:val="center"/>
                  <w:hideMark/>
                </w:tcPr>
                <w:p w14:paraId="4064CECD" w14:textId="77777777" w:rsidR="00536084" w:rsidRPr="0054203F" w:rsidRDefault="00536084" w:rsidP="00A728F9">
                  <w:pPr>
                    <w:pStyle w:val="TAC"/>
                    <w:rPr>
                      <w:rFonts w:asciiTheme="majorBidi" w:hAnsiTheme="majorBidi" w:cstheme="majorBidi"/>
                      <w:szCs w:val="18"/>
                      <w:lang w:val="fr-FR"/>
                    </w:rPr>
                  </w:pPr>
                  <w:r w:rsidRPr="0054203F">
                    <w:rPr>
                      <w:rFonts w:asciiTheme="majorBidi" w:hAnsiTheme="majorBidi" w:cstheme="majorBidi"/>
                      <w:szCs w:val="18"/>
                      <w:lang w:val="fr-FR"/>
                    </w:rPr>
                    <w:t xml:space="preserve">10 MHz </w:t>
                  </w:r>
                  <w:r w:rsidRPr="0054203F">
                    <w:rPr>
                      <w:rFonts w:asciiTheme="majorBidi" w:hAnsiTheme="majorBidi" w:cstheme="majorBidi"/>
                      <w:lang w:val="fr-FR" w:eastAsia="ja-JP"/>
                    </w:rPr>
                    <w:sym w:font="Symbol" w:char="F0A3"/>
                  </w:r>
                  <w:r w:rsidRPr="0054203F">
                    <w:rPr>
                      <w:rFonts w:asciiTheme="majorBidi" w:hAnsiTheme="majorBidi" w:cstheme="majorBidi"/>
                      <w:szCs w:val="18"/>
                      <w:lang w:val="fr-FR"/>
                    </w:rPr>
                    <w:t xml:space="preserve"> </w:t>
                  </w:r>
                  <w:r w:rsidRPr="0054203F">
                    <w:rPr>
                      <w:rFonts w:asciiTheme="majorBidi" w:hAnsiTheme="majorBidi" w:cstheme="majorBidi"/>
                      <w:lang w:val="fr-FR" w:eastAsia="ja-JP"/>
                    </w:rPr>
                    <w:sym w:font="Symbol" w:char="F044"/>
                  </w:r>
                  <w:r w:rsidRPr="0054203F">
                    <w:rPr>
                      <w:rFonts w:asciiTheme="majorBidi" w:hAnsiTheme="majorBidi" w:cstheme="majorBidi"/>
                      <w:lang w:val="fr-FR" w:eastAsia="ja-JP"/>
                    </w:rPr>
                    <w:t>f</w:t>
                  </w:r>
                  <w:r w:rsidRPr="0054203F">
                    <w:rPr>
                      <w:rFonts w:asciiTheme="majorBidi" w:hAnsiTheme="majorBidi" w:cstheme="majorBidi"/>
                      <w:szCs w:val="18"/>
                      <w:lang w:val="fr-FR"/>
                    </w:rPr>
                    <w:t xml:space="preserve"> &lt; 195 MHz</w:t>
                  </w:r>
                </w:p>
              </w:tc>
              <w:tc>
                <w:tcPr>
                  <w:tcW w:w="2719" w:type="dxa"/>
                  <w:tcBorders>
                    <w:top w:val="single" w:sz="4" w:space="0" w:color="auto"/>
                    <w:left w:val="single" w:sz="4" w:space="0" w:color="auto"/>
                    <w:bottom w:val="single" w:sz="4" w:space="0" w:color="auto"/>
                    <w:right w:val="single" w:sz="4" w:space="0" w:color="auto"/>
                  </w:tcBorders>
                  <w:vAlign w:val="center"/>
                  <w:hideMark/>
                </w:tcPr>
                <w:p w14:paraId="765E5760" w14:textId="77777777" w:rsidR="00536084" w:rsidRPr="0054203F" w:rsidRDefault="00536084" w:rsidP="00A728F9">
                  <w:pPr>
                    <w:pStyle w:val="TAC"/>
                    <w:rPr>
                      <w:rFonts w:asciiTheme="majorBidi" w:hAnsiTheme="majorBidi" w:cstheme="majorBidi"/>
                      <w:szCs w:val="18"/>
                      <w:lang w:val="fr-FR"/>
                    </w:rPr>
                  </w:pPr>
                  <w:r w:rsidRPr="0054203F">
                    <w:rPr>
                      <w:rFonts w:asciiTheme="majorBidi" w:hAnsiTheme="majorBidi" w:cstheme="majorBidi"/>
                      <w:szCs w:val="18"/>
                      <w:lang w:val="fr-FR"/>
                    </w:rPr>
                    <w:t xml:space="preserve">10.5 MHz </w:t>
                  </w:r>
                  <w:r w:rsidRPr="0054203F">
                    <w:rPr>
                      <w:rFonts w:asciiTheme="majorBidi" w:hAnsiTheme="majorBidi" w:cstheme="majorBidi"/>
                      <w:lang w:val="fr-FR" w:eastAsia="ja-JP"/>
                    </w:rPr>
                    <w:sym w:font="Symbol" w:char="F0A3"/>
                  </w:r>
                  <w:r w:rsidRPr="0054203F">
                    <w:rPr>
                      <w:rFonts w:asciiTheme="majorBidi" w:hAnsiTheme="majorBidi" w:cstheme="majorBidi"/>
                      <w:szCs w:val="18"/>
                      <w:lang w:val="fr-FR"/>
                    </w:rPr>
                    <w:t xml:space="preserve"> f_offset &lt; 194.5 MHz</w:t>
                  </w:r>
                </w:p>
              </w:tc>
              <w:tc>
                <w:tcPr>
                  <w:tcW w:w="1104" w:type="dxa"/>
                  <w:tcBorders>
                    <w:top w:val="single" w:sz="4" w:space="0" w:color="auto"/>
                    <w:left w:val="single" w:sz="4" w:space="0" w:color="auto"/>
                    <w:bottom w:val="single" w:sz="4" w:space="0" w:color="auto"/>
                    <w:right w:val="single" w:sz="4" w:space="0" w:color="auto"/>
                  </w:tcBorders>
                  <w:vAlign w:val="center"/>
                  <w:hideMark/>
                </w:tcPr>
                <w:p w14:paraId="1C4AF3F7" w14:textId="77777777" w:rsidR="00536084" w:rsidRPr="0054203F" w:rsidRDefault="00536084" w:rsidP="00A728F9">
                  <w:pPr>
                    <w:pStyle w:val="TAC"/>
                    <w:rPr>
                      <w:rFonts w:asciiTheme="majorBidi" w:hAnsiTheme="majorBidi" w:cstheme="majorBidi"/>
                      <w:szCs w:val="18"/>
                      <w:lang w:val="fr-FR"/>
                    </w:rPr>
                  </w:pPr>
                  <w:r w:rsidRPr="0054203F">
                    <w:rPr>
                      <w:rFonts w:asciiTheme="majorBidi" w:hAnsiTheme="majorBidi" w:cstheme="majorBidi"/>
                      <w:szCs w:val="18"/>
                      <w:lang w:val="fr-FR"/>
                    </w:rPr>
                    <w:t>‒25 dBm</w:t>
                  </w:r>
                </w:p>
              </w:tc>
              <w:tc>
                <w:tcPr>
                  <w:tcW w:w="1204" w:type="dxa"/>
                  <w:tcBorders>
                    <w:top w:val="single" w:sz="4" w:space="0" w:color="auto"/>
                    <w:left w:val="single" w:sz="4" w:space="0" w:color="auto"/>
                    <w:bottom w:val="single" w:sz="4" w:space="0" w:color="auto"/>
                    <w:right w:val="single" w:sz="4" w:space="0" w:color="auto"/>
                  </w:tcBorders>
                  <w:vAlign w:val="center"/>
                  <w:hideMark/>
                </w:tcPr>
                <w:p w14:paraId="027E0867" w14:textId="77777777" w:rsidR="00536084" w:rsidRPr="0054203F" w:rsidRDefault="00536084" w:rsidP="00A728F9">
                  <w:pPr>
                    <w:pStyle w:val="TAC"/>
                    <w:rPr>
                      <w:rFonts w:asciiTheme="majorBidi" w:hAnsiTheme="majorBidi" w:cstheme="majorBidi"/>
                      <w:szCs w:val="18"/>
                      <w:lang w:val="fr-FR"/>
                    </w:rPr>
                  </w:pPr>
                  <w:r w:rsidRPr="0054203F">
                    <w:rPr>
                      <w:rFonts w:asciiTheme="majorBidi" w:hAnsiTheme="majorBidi" w:cstheme="majorBidi"/>
                      <w:szCs w:val="18"/>
                      <w:lang w:val="fr-FR"/>
                    </w:rPr>
                    <w:t>1 MHz</w:t>
                  </w:r>
                </w:p>
              </w:tc>
            </w:tr>
            <w:tr w:rsidR="00536084" w:rsidRPr="0054203F" w14:paraId="13764D38" w14:textId="77777777" w:rsidTr="00A728F9">
              <w:trPr>
                <w:jc w:val="center"/>
              </w:trPr>
              <w:tc>
                <w:tcPr>
                  <w:tcW w:w="9720" w:type="dxa"/>
                  <w:gridSpan w:val="6"/>
                  <w:tcBorders>
                    <w:top w:val="single" w:sz="4" w:space="0" w:color="auto"/>
                    <w:left w:val="nil"/>
                    <w:bottom w:val="nil"/>
                    <w:right w:val="nil"/>
                  </w:tcBorders>
                  <w:vAlign w:val="center"/>
                </w:tcPr>
                <w:p w14:paraId="1761869F" w14:textId="77777777" w:rsidR="00536084" w:rsidRPr="0054203F" w:rsidRDefault="00536084" w:rsidP="00A728F9">
                  <w:pPr>
                    <w:pStyle w:val="Tabletext"/>
                    <w:rPr>
                      <w:rFonts w:asciiTheme="majorBidi" w:hAnsiTheme="majorBidi" w:cstheme="majorBidi"/>
                      <w:szCs w:val="18"/>
                    </w:rPr>
                  </w:pPr>
                  <w:r w:rsidRPr="0054203F">
                    <w:rPr>
                      <w:rFonts w:asciiTheme="majorBidi" w:hAnsiTheme="majorBidi" w:cstheme="majorBidi"/>
                    </w:rPr>
                    <w:t>NOTE:</w:t>
                  </w:r>
                  <w:r w:rsidRPr="0054203F">
                    <w:rPr>
                      <w:rFonts w:asciiTheme="majorBidi" w:hAnsiTheme="majorBidi" w:cstheme="majorBidi"/>
                    </w:rPr>
                    <w:tab/>
                    <w:t xml:space="preserve">The resolution bandwidth of the measuring equipment should be equal to the </w:t>
                  </w:r>
                  <w:r w:rsidRPr="0054203F">
                    <w:rPr>
                      <w:rFonts w:asciiTheme="majorBidi" w:hAnsiTheme="majorBidi" w:cstheme="majorBidi"/>
                      <w:i/>
                    </w:rPr>
                    <w:t>measurement bandwidth</w:t>
                  </w:r>
                  <w:r w:rsidRPr="0054203F">
                    <w:rPr>
                      <w:rFonts w:asciiTheme="majorBidi" w:hAnsiTheme="majorBidi" w:cstheme="majorBidi"/>
                    </w:rPr>
                    <w:t xml:space="preserve">. However, to improve measurement accuracy, sensitivity and efficiency, the resolution bandwidth may be smaller than the </w:t>
                  </w:r>
                  <w:r w:rsidRPr="0054203F">
                    <w:rPr>
                      <w:rFonts w:asciiTheme="majorBidi" w:hAnsiTheme="majorBidi" w:cstheme="majorBidi"/>
                      <w:i/>
                    </w:rPr>
                    <w:t>measurement bandwidth</w:t>
                  </w:r>
                  <w:r w:rsidRPr="0054203F">
                    <w:rPr>
                      <w:rFonts w:asciiTheme="majorBidi" w:hAnsiTheme="majorBidi" w:cstheme="majorBidi"/>
                    </w:rPr>
                    <w:t xml:space="preserve">. When the resolution bandwidth is smaller than the </w:t>
                  </w:r>
                  <w:r w:rsidRPr="0054203F">
                    <w:rPr>
                      <w:rFonts w:asciiTheme="majorBidi" w:hAnsiTheme="majorBidi" w:cstheme="majorBidi"/>
                      <w:i/>
                    </w:rPr>
                    <w:t>measurement bandwidth</w:t>
                  </w:r>
                  <w:r w:rsidRPr="0054203F">
                    <w:rPr>
                      <w:rFonts w:asciiTheme="majorBidi" w:hAnsiTheme="majorBidi" w:cstheme="majorBidi"/>
                    </w:rPr>
                    <w:t xml:space="preserve">, the result should be integrated over the </w:t>
                  </w:r>
                  <w:r w:rsidRPr="0054203F">
                    <w:rPr>
                      <w:rFonts w:asciiTheme="majorBidi" w:hAnsiTheme="majorBidi" w:cstheme="majorBidi"/>
                      <w:i/>
                    </w:rPr>
                    <w:t>measurement bandwidth</w:t>
                  </w:r>
                  <w:r w:rsidRPr="0054203F">
                    <w:rPr>
                      <w:rFonts w:asciiTheme="majorBidi" w:hAnsiTheme="majorBidi" w:cstheme="majorBidi"/>
                    </w:rPr>
                    <w:t xml:space="preserve"> in order to obtain the equivalent noise bandwidth of the </w:t>
                  </w:r>
                  <w:r w:rsidRPr="0054203F">
                    <w:rPr>
                      <w:rFonts w:asciiTheme="majorBidi" w:hAnsiTheme="majorBidi" w:cstheme="majorBidi"/>
                      <w:i/>
                    </w:rPr>
                    <w:t>measurement bandwidth</w:t>
                  </w:r>
                  <w:r w:rsidRPr="0054203F">
                    <w:rPr>
                      <w:rFonts w:asciiTheme="majorBidi" w:hAnsiTheme="majorBidi" w:cstheme="majorBidi"/>
                    </w:rPr>
                    <w:t>.</w:t>
                  </w:r>
                </w:p>
              </w:tc>
            </w:tr>
          </w:tbl>
          <w:p w14:paraId="3C7D0D73" w14:textId="77777777" w:rsidR="00536084" w:rsidRPr="0054203F" w:rsidRDefault="00536084" w:rsidP="00A728F9">
            <w:pPr>
              <w:keepNext/>
              <w:keepLines/>
              <w:overflowPunct/>
              <w:autoSpaceDE/>
              <w:autoSpaceDN/>
              <w:adjustRightInd/>
              <w:spacing w:after="180"/>
              <w:ind w:left="1300" w:hanging="1300"/>
              <w:textAlignment w:val="auto"/>
              <w:outlineLvl w:val="5"/>
              <w:rPr>
                <w:rFonts w:asciiTheme="majorBidi" w:eastAsia="SimSun" w:hAnsiTheme="majorBidi" w:cstheme="majorBidi"/>
                <w:b/>
                <w:bCs/>
                <w:sz w:val="20"/>
              </w:rPr>
            </w:pPr>
            <w:bookmarkStart w:id="111" w:name="_Toc66728039"/>
            <w:bookmarkStart w:id="112" w:name="_Toc74961843"/>
            <w:bookmarkStart w:id="113" w:name="_Toc75242753"/>
            <w:bookmarkStart w:id="114" w:name="_Toc76545099"/>
            <w:bookmarkStart w:id="115" w:name="_Toc82595202"/>
            <w:bookmarkStart w:id="116" w:name="_Toc89955233"/>
            <w:bookmarkStart w:id="117" w:name="_Toc98773658"/>
            <w:bookmarkStart w:id="118" w:name="_Toc106201417"/>
            <w:r w:rsidRPr="0054203F">
              <w:rPr>
                <w:rFonts w:asciiTheme="majorBidi" w:eastAsia="SimSun" w:hAnsiTheme="majorBidi" w:cstheme="majorBidi"/>
                <w:b/>
                <w:bCs/>
                <w:sz w:val="20"/>
              </w:rPr>
              <w:t>6.6.4.5.6.5</w:t>
            </w:r>
            <w:r w:rsidRPr="0054203F">
              <w:rPr>
                <w:rFonts w:asciiTheme="majorBidi" w:eastAsia="SimSun" w:hAnsiTheme="majorBidi" w:cstheme="majorBidi"/>
                <w:b/>
                <w:bCs/>
                <w:sz w:val="20"/>
              </w:rPr>
              <w:tab/>
              <w:t>Protection of GPS</w:t>
            </w:r>
            <w:bookmarkEnd w:id="111"/>
            <w:bookmarkEnd w:id="112"/>
            <w:bookmarkEnd w:id="113"/>
            <w:bookmarkEnd w:id="114"/>
            <w:bookmarkEnd w:id="115"/>
            <w:bookmarkEnd w:id="116"/>
            <w:bookmarkEnd w:id="117"/>
            <w:bookmarkEnd w:id="118"/>
          </w:p>
          <w:p w14:paraId="2479BFC8" w14:textId="77777777" w:rsidR="00536084" w:rsidRPr="0054203F" w:rsidRDefault="00536084" w:rsidP="00A728F9">
            <w:pPr>
              <w:overflowPunct/>
              <w:autoSpaceDE/>
              <w:autoSpaceDN/>
              <w:adjustRightInd/>
              <w:spacing w:before="0" w:after="180"/>
              <w:textAlignment w:val="auto"/>
              <w:rPr>
                <w:rFonts w:asciiTheme="majorBidi" w:hAnsiTheme="majorBidi" w:cstheme="majorBidi"/>
                <w:sz w:val="20"/>
              </w:rPr>
            </w:pPr>
            <w:r w:rsidRPr="0054203F">
              <w:rPr>
                <w:rFonts w:asciiTheme="majorBidi" w:hAnsiTheme="majorBidi" w:cstheme="majorBidi"/>
                <w:sz w:val="20"/>
              </w:rPr>
              <w:t xml:space="preserve">The level of emissions in the 1 541-1 650 MHz band, measured in measurement bandwidth according to Table 6.6.4.5.6.5-1 shall not exceed the </w:t>
            </w:r>
            <w:r w:rsidRPr="0054203F">
              <w:rPr>
                <w:rFonts w:asciiTheme="majorBidi" w:hAnsiTheme="majorBidi" w:cstheme="majorBidi"/>
                <w:i/>
                <w:iCs/>
                <w:sz w:val="20"/>
              </w:rPr>
              <w:t>basic limits</w:t>
            </w:r>
            <w:r w:rsidRPr="0054203F">
              <w:rPr>
                <w:rFonts w:asciiTheme="majorBidi" w:hAnsiTheme="majorBidi" w:cstheme="majorBidi"/>
                <w:sz w:val="20"/>
              </w:rPr>
              <w:t xml:space="preserve"> P</w:t>
            </w:r>
            <w:r w:rsidRPr="0054203F">
              <w:rPr>
                <w:rFonts w:asciiTheme="majorBidi" w:hAnsiTheme="majorBidi" w:cstheme="majorBidi"/>
                <w:sz w:val="20"/>
                <w:vertAlign w:val="subscript"/>
              </w:rPr>
              <w:t>EM_B24,a</w:t>
            </w:r>
            <w:r w:rsidRPr="0054203F">
              <w:rPr>
                <w:rFonts w:asciiTheme="majorBidi" w:hAnsiTheme="majorBidi" w:cstheme="majorBidi"/>
                <w:sz w:val="20"/>
              </w:rPr>
              <w:t>, P</w:t>
            </w:r>
            <w:r w:rsidRPr="0054203F">
              <w:rPr>
                <w:rFonts w:asciiTheme="majorBidi" w:hAnsiTheme="majorBidi" w:cstheme="majorBidi"/>
                <w:sz w:val="20"/>
                <w:vertAlign w:val="subscript"/>
              </w:rPr>
              <w:t>EM_B24,b</w:t>
            </w:r>
            <w:r w:rsidRPr="0054203F">
              <w:rPr>
                <w:rFonts w:asciiTheme="majorBidi" w:hAnsiTheme="majorBidi" w:cstheme="majorBidi"/>
                <w:sz w:val="20"/>
              </w:rPr>
              <w:t>, P</w:t>
            </w:r>
            <w:r w:rsidRPr="0054203F">
              <w:rPr>
                <w:rFonts w:asciiTheme="majorBidi" w:hAnsiTheme="majorBidi" w:cstheme="majorBidi"/>
                <w:sz w:val="20"/>
                <w:vertAlign w:val="subscript"/>
              </w:rPr>
              <w:t>EM_B24,c</w:t>
            </w:r>
            <w:r w:rsidRPr="0054203F">
              <w:rPr>
                <w:rFonts w:asciiTheme="majorBidi" w:hAnsiTheme="majorBidi" w:cstheme="majorBidi"/>
                <w:sz w:val="20"/>
              </w:rPr>
              <w:t>, P</w:t>
            </w:r>
            <w:r w:rsidRPr="0054203F">
              <w:rPr>
                <w:rFonts w:asciiTheme="majorBidi" w:hAnsiTheme="majorBidi" w:cstheme="majorBidi"/>
                <w:sz w:val="20"/>
                <w:vertAlign w:val="subscript"/>
              </w:rPr>
              <w:t>EM_B24,d</w:t>
            </w:r>
            <w:r w:rsidRPr="0054203F">
              <w:rPr>
                <w:rFonts w:asciiTheme="majorBidi" w:hAnsiTheme="majorBidi" w:cstheme="majorBidi"/>
                <w:sz w:val="20"/>
              </w:rPr>
              <w:t>, P</w:t>
            </w:r>
            <w:r w:rsidRPr="0054203F">
              <w:rPr>
                <w:rFonts w:asciiTheme="majorBidi" w:hAnsiTheme="majorBidi" w:cstheme="majorBidi"/>
                <w:sz w:val="20"/>
                <w:vertAlign w:val="subscript"/>
              </w:rPr>
              <w:t>EM_B24,e</w:t>
            </w:r>
            <w:r w:rsidRPr="0054203F">
              <w:rPr>
                <w:rFonts w:asciiTheme="majorBidi" w:hAnsiTheme="majorBidi" w:cstheme="majorBidi"/>
                <w:sz w:val="20"/>
              </w:rPr>
              <w:t>, and P</w:t>
            </w:r>
            <w:r w:rsidRPr="0054203F">
              <w:rPr>
                <w:rFonts w:asciiTheme="majorBidi" w:hAnsiTheme="majorBidi" w:cstheme="majorBidi"/>
                <w:sz w:val="20"/>
                <w:vertAlign w:val="subscript"/>
              </w:rPr>
              <w:t>EM_B24,f</w:t>
            </w:r>
            <w:r w:rsidRPr="0054203F">
              <w:rPr>
                <w:rFonts w:asciiTheme="majorBidi" w:hAnsiTheme="majorBidi" w:cstheme="majorBidi"/>
                <w:sz w:val="20"/>
              </w:rPr>
              <w:t xml:space="preserve"> declared by the manufacturer.</w:t>
            </w:r>
          </w:p>
          <w:p w14:paraId="6DBF2EAD" w14:textId="77777777" w:rsidR="00536084" w:rsidRPr="0054203F" w:rsidRDefault="00536084" w:rsidP="00A728F9">
            <w:pPr>
              <w:keepNext/>
              <w:keepLines/>
              <w:overflowPunct/>
              <w:autoSpaceDE/>
              <w:autoSpaceDN/>
              <w:adjustRightInd/>
              <w:spacing w:before="60" w:after="180"/>
              <w:jc w:val="center"/>
              <w:textAlignment w:val="auto"/>
              <w:rPr>
                <w:rFonts w:asciiTheme="majorBidi" w:hAnsiTheme="majorBidi" w:cstheme="majorBidi"/>
                <w:b/>
                <w:sz w:val="20"/>
              </w:rPr>
            </w:pPr>
            <w:r w:rsidRPr="0054203F">
              <w:rPr>
                <w:rFonts w:asciiTheme="majorBidi" w:hAnsiTheme="majorBidi" w:cstheme="majorBidi"/>
                <w:b/>
                <w:sz w:val="20"/>
              </w:rPr>
              <w:t xml:space="preserve">Table 6.6.4.5.6.5-1: Declared emissions </w:t>
            </w:r>
            <w:r w:rsidRPr="0054203F">
              <w:rPr>
                <w:rFonts w:asciiTheme="majorBidi" w:hAnsiTheme="majorBidi" w:cstheme="majorBidi"/>
                <w:b/>
                <w:i/>
                <w:iCs/>
                <w:sz w:val="20"/>
              </w:rPr>
              <w:t>basic limits</w:t>
            </w:r>
            <w:r w:rsidRPr="0054203F">
              <w:rPr>
                <w:rFonts w:asciiTheme="majorBidi" w:hAnsiTheme="majorBidi" w:cstheme="majorBidi"/>
                <w:b/>
                <w:sz w:val="20"/>
              </w:rPr>
              <w:t xml:space="preserve"> for protection of GPS</w:t>
            </w:r>
          </w:p>
          <w:tbl>
            <w:tblPr>
              <w:tblW w:w="918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tblCellMar>
              <w:tblLook w:val="00A0" w:firstRow="1" w:lastRow="0" w:firstColumn="1" w:lastColumn="0" w:noHBand="0" w:noVBand="0"/>
            </w:tblPr>
            <w:tblGrid>
              <w:gridCol w:w="1530"/>
              <w:gridCol w:w="1432"/>
              <w:gridCol w:w="1620"/>
              <w:gridCol w:w="1890"/>
              <w:gridCol w:w="2708"/>
            </w:tblGrid>
            <w:tr w:rsidR="00536084" w:rsidRPr="0054203F" w14:paraId="0AE1D95A" w14:textId="77777777" w:rsidTr="00A728F9">
              <w:trPr>
                <w:cantSplit/>
                <w:jc w:val="center"/>
              </w:trPr>
              <w:tc>
                <w:tcPr>
                  <w:tcW w:w="1530" w:type="dxa"/>
                  <w:tcBorders>
                    <w:bottom w:val="single" w:sz="4" w:space="0" w:color="auto"/>
                  </w:tcBorders>
                </w:tcPr>
                <w:p w14:paraId="5A6E8693" w14:textId="77777777" w:rsidR="00536084" w:rsidRPr="0054203F" w:rsidRDefault="00536084" w:rsidP="00A728F9">
                  <w:pPr>
                    <w:keepNext/>
                    <w:keepLines/>
                    <w:overflowPunct/>
                    <w:autoSpaceDE/>
                    <w:autoSpaceDN/>
                    <w:adjustRightInd/>
                    <w:spacing w:before="0"/>
                    <w:jc w:val="center"/>
                    <w:textAlignment w:val="auto"/>
                    <w:rPr>
                      <w:rFonts w:asciiTheme="majorBidi" w:hAnsiTheme="majorBidi" w:cstheme="majorBidi"/>
                      <w:b/>
                      <w:sz w:val="18"/>
                    </w:rPr>
                  </w:pPr>
                  <w:r w:rsidRPr="0054203F">
                    <w:rPr>
                      <w:rFonts w:asciiTheme="majorBidi" w:hAnsiTheme="majorBidi" w:cstheme="majorBidi"/>
                      <w:b/>
                      <w:sz w:val="18"/>
                    </w:rPr>
                    <w:t>Operating Band</w:t>
                  </w:r>
                </w:p>
              </w:tc>
              <w:tc>
                <w:tcPr>
                  <w:tcW w:w="1432" w:type="dxa"/>
                </w:tcPr>
                <w:p w14:paraId="5D2DAC9D" w14:textId="77777777" w:rsidR="00536084" w:rsidRPr="0054203F" w:rsidRDefault="00536084" w:rsidP="00A728F9">
                  <w:pPr>
                    <w:keepNext/>
                    <w:keepLines/>
                    <w:overflowPunct/>
                    <w:autoSpaceDE/>
                    <w:autoSpaceDN/>
                    <w:adjustRightInd/>
                    <w:spacing w:before="0"/>
                    <w:jc w:val="center"/>
                    <w:textAlignment w:val="auto"/>
                    <w:rPr>
                      <w:rFonts w:asciiTheme="majorBidi" w:hAnsiTheme="majorBidi" w:cstheme="majorBidi"/>
                      <w:b/>
                      <w:sz w:val="18"/>
                    </w:rPr>
                  </w:pPr>
                  <w:r w:rsidRPr="0054203F">
                    <w:rPr>
                      <w:rFonts w:asciiTheme="majorBidi" w:hAnsiTheme="majorBidi" w:cstheme="majorBidi"/>
                      <w:b/>
                      <w:sz w:val="18"/>
                    </w:rPr>
                    <w:t>Frequency range (MHz)</w:t>
                  </w:r>
                </w:p>
              </w:tc>
              <w:tc>
                <w:tcPr>
                  <w:tcW w:w="1620" w:type="dxa"/>
                </w:tcPr>
                <w:p w14:paraId="3C43DC80" w14:textId="77777777" w:rsidR="00536084" w:rsidRPr="0054203F" w:rsidRDefault="00536084" w:rsidP="00A728F9">
                  <w:pPr>
                    <w:keepNext/>
                    <w:keepLines/>
                    <w:overflowPunct/>
                    <w:autoSpaceDE/>
                    <w:autoSpaceDN/>
                    <w:adjustRightInd/>
                    <w:spacing w:before="0"/>
                    <w:jc w:val="center"/>
                    <w:textAlignment w:val="auto"/>
                    <w:rPr>
                      <w:rFonts w:asciiTheme="majorBidi" w:hAnsiTheme="majorBidi" w:cstheme="majorBidi"/>
                      <w:b/>
                      <w:sz w:val="18"/>
                    </w:rPr>
                  </w:pPr>
                  <w:r w:rsidRPr="0054203F">
                    <w:rPr>
                      <w:rFonts w:asciiTheme="majorBidi" w:hAnsiTheme="majorBidi" w:cstheme="majorBidi"/>
                      <w:b/>
                      <w:sz w:val="18"/>
                    </w:rPr>
                    <w:t xml:space="preserve">Declared emission level (dBW) </w:t>
                  </w:r>
                </w:p>
                <w:p w14:paraId="126EEFB2" w14:textId="77777777" w:rsidR="00536084" w:rsidRPr="0054203F" w:rsidRDefault="00536084" w:rsidP="00A728F9">
                  <w:pPr>
                    <w:keepNext/>
                    <w:keepLines/>
                    <w:overflowPunct/>
                    <w:autoSpaceDE/>
                    <w:autoSpaceDN/>
                    <w:adjustRightInd/>
                    <w:spacing w:before="0"/>
                    <w:jc w:val="center"/>
                    <w:textAlignment w:val="auto"/>
                    <w:rPr>
                      <w:rFonts w:asciiTheme="majorBidi" w:hAnsiTheme="majorBidi" w:cstheme="majorBidi"/>
                      <w:sz w:val="18"/>
                    </w:rPr>
                  </w:pPr>
                  <w:r w:rsidRPr="0054203F">
                    <w:rPr>
                      <w:rFonts w:asciiTheme="majorBidi" w:hAnsiTheme="majorBidi" w:cstheme="majorBidi"/>
                      <w:sz w:val="18"/>
                    </w:rPr>
                    <w:t>(Measurement bandwidth = 1 MHz)</w:t>
                  </w:r>
                </w:p>
              </w:tc>
              <w:tc>
                <w:tcPr>
                  <w:tcW w:w="1890" w:type="dxa"/>
                </w:tcPr>
                <w:p w14:paraId="44EE474C" w14:textId="77777777" w:rsidR="00536084" w:rsidRPr="0054203F" w:rsidRDefault="00536084" w:rsidP="00A728F9">
                  <w:pPr>
                    <w:keepNext/>
                    <w:keepLines/>
                    <w:overflowPunct/>
                    <w:autoSpaceDE/>
                    <w:autoSpaceDN/>
                    <w:adjustRightInd/>
                    <w:spacing w:before="0"/>
                    <w:jc w:val="center"/>
                    <w:textAlignment w:val="auto"/>
                    <w:rPr>
                      <w:rFonts w:asciiTheme="majorBidi" w:hAnsiTheme="majorBidi" w:cstheme="majorBidi"/>
                      <w:b/>
                      <w:sz w:val="18"/>
                    </w:rPr>
                  </w:pPr>
                  <w:r w:rsidRPr="0054203F">
                    <w:rPr>
                      <w:rFonts w:asciiTheme="majorBidi" w:hAnsiTheme="majorBidi" w:cstheme="majorBidi"/>
                      <w:b/>
                      <w:sz w:val="18"/>
                    </w:rPr>
                    <w:t xml:space="preserve">Declared emission </w:t>
                  </w:r>
                  <w:r w:rsidRPr="0054203F">
                    <w:rPr>
                      <w:rFonts w:asciiTheme="majorBidi" w:hAnsiTheme="majorBidi" w:cstheme="majorBidi"/>
                      <w:b/>
                      <w:i/>
                      <w:sz w:val="18"/>
                    </w:rPr>
                    <w:t>basic limit</w:t>
                  </w:r>
                  <w:r w:rsidRPr="0054203F">
                    <w:rPr>
                      <w:rFonts w:asciiTheme="majorBidi" w:hAnsiTheme="majorBidi" w:cstheme="majorBidi"/>
                      <w:b/>
                      <w:sz w:val="18"/>
                    </w:rPr>
                    <w:t xml:space="preserve"> (dBW) of discrete emissions of less than 700 Hz bandwidth</w:t>
                  </w:r>
                </w:p>
                <w:p w14:paraId="0431FAF7" w14:textId="77777777" w:rsidR="00536084" w:rsidRPr="0054203F" w:rsidRDefault="00536084" w:rsidP="00A728F9">
                  <w:pPr>
                    <w:keepNext/>
                    <w:keepLines/>
                    <w:overflowPunct/>
                    <w:autoSpaceDE/>
                    <w:autoSpaceDN/>
                    <w:adjustRightInd/>
                    <w:spacing w:before="0"/>
                    <w:jc w:val="center"/>
                    <w:textAlignment w:val="auto"/>
                    <w:rPr>
                      <w:rFonts w:asciiTheme="majorBidi" w:hAnsiTheme="majorBidi" w:cstheme="majorBidi"/>
                      <w:sz w:val="18"/>
                    </w:rPr>
                  </w:pPr>
                  <w:r w:rsidRPr="0054203F">
                    <w:rPr>
                      <w:rFonts w:asciiTheme="majorBidi" w:hAnsiTheme="majorBidi" w:cstheme="majorBidi"/>
                      <w:sz w:val="18"/>
                    </w:rPr>
                    <w:t>(Measurement bandwidth = 1 kHz)</w:t>
                  </w:r>
                </w:p>
              </w:tc>
              <w:tc>
                <w:tcPr>
                  <w:tcW w:w="2708" w:type="dxa"/>
                </w:tcPr>
                <w:p w14:paraId="0C758CBB" w14:textId="77777777" w:rsidR="00536084" w:rsidRPr="0054203F" w:rsidRDefault="00536084" w:rsidP="00A728F9">
                  <w:pPr>
                    <w:keepNext/>
                    <w:keepLines/>
                    <w:overflowPunct/>
                    <w:autoSpaceDE/>
                    <w:autoSpaceDN/>
                    <w:adjustRightInd/>
                    <w:spacing w:before="0"/>
                    <w:jc w:val="center"/>
                    <w:textAlignment w:val="auto"/>
                    <w:rPr>
                      <w:rFonts w:asciiTheme="majorBidi" w:hAnsiTheme="majorBidi" w:cstheme="majorBidi"/>
                      <w:b/>
                      <w:sz w:val="18"/>
                    </w:rPr>
                  </w:pPr>
                  <w:r w:rsidRPr="0054203F">
                    <w:rPr>
                      <w:rFonts w:asciiTheme="majorBidi" w:hAnsiTheme="majorBidi" w:cstheme="majorBidi"/>
                      <w:b/>
                      <w:sz w:val="18"/>
                    </w:rPr>
                    <w:t xml:space="preserve">Declared emission </w:t>
                  </w:r>
                  <w:r w:rsidRPr="0054203F">
                    <w:rPr>
                      <w:rFonts w:asciiTheme="majorBidi" w:hAnsiTheme="majorBidi" w:cstheme="majorBidi"/>
                      <w:b/>
                      <w:i/>
                      <w:sz w:val="18"/>
                    </w:rPr>
                    <w:t>basic limit</w:t>
                  </w:r>
                  <w:r w:rsidRPr="0054203F">
                    <w:rPr>
                      <w:rFonts w:asciiTheme="majorBidi" w:hAnsiTheme="majorBidi" w:cstheme="majorBidi"/>
                      <w:b/>
                      <w:sz w:val="18"/>
                    </w:rPr>
                    <w:t xml:space="preserve"> (dBW) of discrete emissions of less than 2 kHz bandwidth</w:t>
                  </w:r>
                </w:p>
                <w:p w14:paraId="14A4A1DA" w14:textId="77777777" w:rsidR="00536084" w:rsidRPr="0054203F" w:rsidRDefault="00536084" w:rsidP="00A728F9">
                  <w:pPr>
                    <w:keepNext/>
                    <w:keepLines/>
                    <w:overflowPunct/>
                    <w:autoSpaceDE/>
                    <w:autoSpaceDN/>
                    <w:adjustRightInd/>
                    <w:spacing w:before="0"/>
                    <w:jc w:val="center"/>
                    <w:textAlignment w:val="auto"/>
                    <w:rPr>
                      <w:rFonts w:asciiTheme="majorBidi" w:hAnsiTheme="majorBidi" w:cstheme="majorBidi"/>
                      <w:bCs/>
                      <w:sz w:val="18"/>
                    </w:rPr>
                  </w:pPr>
                  <w:r w:rsidRPr="0054203F">
                    <w:rPr>
                      <w:rFonts w:asciiTheme="majorBidi" w:hAnsiTheme="majorBidi" w:cstheme="majorBidi"/>
                      <w:bCs/>
                      <w:sz w:val="18"/>
                    </w:rPr>
                    <w:t>(Measurement bandwidth = 1 kHz)</w:t>
                  </w:r>
                </w:p>
              </w:tc>
            </w:tr>
            <w:tr w:rsidR="00536084" w:rsidRPr="0054203F" w14:paraId="0735F742" w14:textId="77777777" w:rsidTr="00A728F9">
              <w:trPr>
                <w:cantSplit/>
                <w:jc w:val="center"/>
              </w:trPr>
              <w:tc>
                <w:tcPr>
                  <w:tcW w:w="1530" w:type="dxa"/>
                  <w:vMerge w:val="restart"/>
                  <w:tcBorders>
                    <w:top w:val="single" w:sz="4" w:space="0" w:color="auto"/>
                    <w:left w:val="single" w:sz="4" w:space="0" w:color="auto"/>
                    <w:right w:val="single" w:sz="4" w:space="0" w:color="auto"/>
                  </w:tcBorders>
                  <w:vAlign w:val="center"/>
                </w:tcPr>
                <w:p w14:paraId="155C0B2B" w14:textId="77777777" w:rsidR="00536084" w:rsidRPr="0054203F" w:rsidRDefault="00536084" w:rsidP="00A728F9">
                  <w:pPr>
                    <w:keepNext/>
                    <w:keepLines/>
                    <w:overflowPunct/>
                    <w:autoSpaceDE/>
                    <w:autoSpaceDN/>
                    <w:adjustRightInd/>
                    <w:spacing w:before="0"/>
                    <w:jc w:val="center"/>
                    <w:textAlignment w:val="auto"/>
                    <w:rPr>
                      <w:rFonts w:asciiTheme="majorBidi" w:hAnsiTheme="majorBidi" w:cstheme="majorBidi"/>
                      <w:sz w:val="18"/>
                    </w:rPr>
                  </w:pPr>
                  <w:r w:rsidRPr="0054203F">
                    <w:rPr>
                      <w:rFonts w:asciiTheme="majorBidi" w:hAnsiTheme="majorBidi" w:cstheme="majorBidi"/>
                      <w:sz w:val="18"/>
                    </w:rPr>
                    <w:t>n24</w:t>
                  </w:r>
                </w:p>
              </w:tc>
              <w:tc>
                <w:tcPr>
                  <w:tcW w:w="1432" w:type="dxa"/>
                  <w:tcBorders>
                    <w:left w:val="single" w:sz="4" w:space="0" w:color="auto"/>
                  </w:tcBorders>
                </w:tcPr>
                <w:p w14:paraId="07253050" w14:textId="77777777" w:rsidR="00536084" w:rsidRPr="0054203F" w:rsidRDefault="00536084" w:rsidP="00A728F9">
                  <w:pPr>
                    <w:keepNext/>
                    <w:keepLines/>
                    <w:overflowPunct/>
                    <w:autoSpaceDE/>
                    <w:autoSpaceDN/>
                    <w:adjustRightInd/>
                    <w:spacing w:before="0"/>
                    <w:jc w:val="center"/>
                    <w:textAlignment w:val="auto"/>
                    <w:rPr>
                      <w:rFonts w:asciiTheme="majorBidi" w:hAnsiTheme="majorBidi" w:cstheme="majorBidi"/>
                      <w:sz w:val="18"/>
                    </w:rPr>
                  </w:pPr>
                  <w:r w:rsidRPr="0054203F">
                    <w:rPr>
                      <w:rFonts w:asciiTheme="majorBidi" w:hAnsiTheme="majorBidi" w:cstheme="majorBidi"/>
                      <w:sz w:val="18"/>
                    </w:rPr>
                    <w:t>1 541-1 559</w:t>
                  </w:r>
                </w:p>
              </w:tc>
              <w:tc>
                <w:tcPr>
                  <w:tcW w:w="1620" w:type="dxa"/>
                </w:tcPr>
                <w:p w14:paraId="38BB2FAD" w14:textId="77777777" w:rsidR="00536084" w:rsidRPr="0054203F" w:rsidRDefault="00536084" w:rsidP="00A728F9">
                  <w:pPr>
                    <w:keepNext/>
                    <w:keepLines/>
                    <w:overflowPunct/>
                    <w:autoSpaceDE/>
                    <w:autoSpaceDN/>
                    <w:adjustRightInd/>
                    <w:spacing w:before="0"/>
                    <w:jc w:val="center"/>
                    <w:textAlignment w:val="auto"/>
                    <w:rPr>
                      <w:rFonts w:asciiTheme="majorBidi" w:hAnsiTheme="majorBidi" w:cstheme="majorBidi"/>
                      <w:sz w:val="18"/>
                    </w:rPr>
                  </w:pPr>
                  <w:r w:rsidRPr="0054203F">
                    <w:rPr>
                      <w:rFonts w:asciiTheme="majorBidi" w:hAnsiTheme="majorBidi" w:cstheme="majorBidi"/>
                      <w:sz w:val="18"/>
                    </w:rPr>
                    <w:t>P</w:t>
                  </w:r>
                  <w:r w:rsidRPr="0054203F">
                    <w:rPr>
                      <w:rFonts w:asciiTheme="majorBidi" w:hAnsiTheme="majorBidi" w:cstheme="majorBidi"/>
                      <w:sz w:val="18"/>
                      <w:vertAlign w:val="subscript"/>
                    </w:rPr>
                    <w:t>EM_B24,a</w:t>
                  </w:r>
                </w:p>
              </w:tc>
              <w:tc>
                <w:tcPr>
                  <w:tcW w:w="1890" w:type="dxa"/>
                </w:tcPr>
                <w:p w14:paraId="0020C5AF" w14:textId="77777777" w:rsidR="00536084" w:rsidRPr="0054203F" w:rsidRDefault="00536084" w:rsidP="00A728F9">
                  <w:pPr>
                    <w:keepNext/>
                    <w:keepLines/>
                    <w:overflowPunct/>
                    <w:autoSpaceDE/>
                    <w:autoSpaceDN/>
                    <w:adjustRightInd/>
                    <w:spacing w:before="0"/>
                    <w:jc w:val="center"/>
                    <w:textAlignment w:val="auto"/>
                    <w:rPr>
                      <w:rFonts w:asciiTheme="majorBidi" w:hAnsiTheme="majorBidi" w:cstheme="majorBidi"/>
                      <w:sz w:val="18"/>
                    </w:rPr>
                  </w:pPr>
                </w:p>
              </w:tc>
              <w:tc>
                <w:tcPr>
                  <w:tcW w:w="2708" w:type="dxa"/>
                </w:tcPr>
                <w:p w14:paraId="044C8925" w14:textId="77777777" w:rsidR="00536084" w:rsidRPr="0054203F" w:rsidRDefault="00536084" w:rsidP="00A728F9">
                  <w:pPr>
                    <w:keepNext/>
                    <w:keepLines/>
                    <w:overflowPunct/>
                    <w:autoSpaceDE/>
                    <w:autoSpaceDN/>
                    <w:adjustRightInd/>
                    <w:spacing w:before="0"/>
                    <w:jc w:val="center"/>
                    <w:textAlignment w:val="auto"/>
                    <w:rPr>
                      <w:rFonts w:asciiTheme="majorBidi" w:hAnsiTheme="majorBidi" w:cstheme="majorBidi"/>
                      <w:sz w:val="18"/>
                    </w:rPr>
                  </w:pPr>
                  <w:r w:rsidRPr="0054203F">
                    <w:rPr>
                      <w:rFonts w:asciiTheme="majorBidi" w:hAnsiTheme="majorBidi" w:cstheme="majorBidi"/>
                      <w:sz w:val="18"/>
                    </w:rPr>
                    <w:t>P</w:t>
                  </w:r>
                  <w:r w:rsidRPr="0054203F">
                    <w:rPr>
                      <w:rFonts w:asciiTheme="majorBidi" w:hAnsiTheme="majorBidi" w:cstheme="majorBidi"/>
                      <w:sz w:val="18"/>
                      <w:vertAlign w:val="subscript"/>
                    </w:rPr>
                    <w:t>EM_B24,f</w:t>
                  </w:r>
                </w:p>
              </w:tc>
            </w:tr>
            <w:tr w:rsidR="00536084" w:rsidRPr="0054203F" w14:paraId="30079C3A" w14:textId="77777777" w:rsidTr="00A728F9">
              <w:trPr>
                <w:cantSplit/>
                <w:jc w:val="center"/>
              </w:trPr>
              <w:tc>
                <w:tcPr>
                  <w:tcW w:w="1530" w:type="dxa"/>
                  <w:vMerge/>
                  <w:tcBorders>
                    <w:left w:val="single" w:sz="4" w:space="0" w:color="auto"/>
                    <w:right w:val="single" w:sz="4" w:space="0" w:color="auto"/>
                  </w:tcBorders>
                </w:tcPr>
                <w:p w14:paraId="3C5B6446" w14:textId="77777777" w:rsidR="00536084" w:rsidRPr="0054203F" w:rsidRDefault="00536084" w:rsidP="00A728F9">
                  <w:pPr>
                    <w:keepNext/>
                    <w:keepLines/>
                    <w:overflowPunct/>
                    <w:autoSpaceDE/>
                    <w:autoSpaceDN/>
                    <w:adjustRightInd/>
                    <w:spacing w:before="0"/>
                    <w:jc w:val="center"/>
                    <w:textAlignment w:val="auto"/>
                    <w:rPr>
                      <w:rFonts w:asciiTheme="majorBidi" w:hAnsiTheme="majorBidi" w:cstheme="majorBidi"/>
                      <w:sz w:val="18"/>
                    </w:rPr>
                  </w:pPr>
                </w:p>
              </w:tc>
              <w:tc>
                <w:tcPr>
                  <w:tcW w:w="1432" w:type="dxa"/>
                  <w:tcBorders>
                    <w:left w:val="single" w:sz="4" w:space="0" w:color="auto"/>
                  </w:tcBorders>
                </w:tcPr>
                <w:p w14:paraId="1922950E" w14:textId="77777777" w:rsidR="00536084" w:rsidRPr="0054203F" w:rsidRDefault="00536084" w:rsidP="00A728F9">
                  <w:pPr>
                    <w:keepNext/>
                    <w:keepLines/>
                    <w:overflowPunct/>
                    <w:autoSpaceDE/>
                    <w:autoSpaceDN/>
                    <w:adjustRightInd/>
                    <w:spacing w:before="0"/>
                    <w:jc w:val="center"/>
                    <w:textAlignment w:val="auto"/>
                    <w:rPr>
                      <w:rFonts w:asciiTheme="majorBidi" w:hAnsiTheme="majorBidi" w:cstheme="majorBidi"/>
                      <w:sz w:val="18"/>
                    </w:rPr>
                  </w:pPr>
                  <w:r w:rsidRPr="0054203F">
                    <w:rPr>
                      <w:rFonts w:asciiTheme="majorBidi" w:hAnsiTheme="majorBidi" w:cstheme="majorBidi"/>
                      <w:sz w:val="18"/>
                    </w:rPr>
                    <w:t>1 559-1 610</w:t>
                  </w:r>
                </w:p>
              </w:tc>
              <w:tc>
                <w:tcPr>
                  <w:tcW w:w="1620" w:type="dxa"/>
                </w:tcPr>
                <w:p w14:paraId="5EBCFE1F" w14:textId="77777777" w:rsidR="00536084" w:rsidRPr="0054203F" w:rsidRDefault="00536084" w:rsidP="00A728F9">
                  <w:pPr>
                    <w:keepNext/>
                    <w:keepLines/>
                    <w:overflowPunct/>
                    <w:autoSpaceDE/>
                    <w:autoSpaceDN/>
                    <w:adjustRightInd/>
                    <w:spacing w:before="0"/>
                    <w:jc w:val="center"/>
                    <w:textAlignment w:val="auto"/>
                    <w:rPr>
                      <w:rFonts w:asciiTheme="majorBidi" w:hAnsiTheme="majorBidi" w:cstheme="majorBidi"/>
                      <w:sz w:val="18"/>
                    </w:rPr>
                  </w:pPr>
                  <w:r w:rsidRPr="0054203F">
                    <w:rPr>
                      <w:rFonts w:asciiTheme="majorBidi" w:hAnsiTheme="majorBidi" w:cstheme="majorBidi"/>
                      <w:sz w:val="18"/>
                    </w:rPr>
                    <w:t>P</w:t>
                  </w:r>
                  <w:r w:rsidRPr="0054203F">
                    <w:rPr>
                      <w:rFonts w:asciiTheme="majorBidi" w:hAnsiTheme="majorBidi" w:cstheme="majorBidi"/>
                      <w:sz w:val="18"/>
                      <w:vertAlign w:val="subscript"/>
                    </w:rPr>
                    <w:t>EM_B24,b</w:t>
                  </w:r>
                </w:p>
              </w:tc>
              <w:tc>
                <w:tcPr>
                  <w:tcW w:w="1890" w:type="dxa"/>
                </w:tcPr>
                <w:p w14:paraId="136DC268" w14:textId="77777777" w:rsidR="00536084" w:rsidRPr="0054203F" w:rsidRDefault="00536084" w:rsidP="00A728F9">
                  <w:pPr>
                    <w:keepNext/>
                    <w:keepLines/>
                    <w:overflowPunct/>
                    <w:autoSpaceDE/>
                    <w:autoSpaceDN/>
                    <w:adjustRightInd/>
                    <w:spacing w:before="0"/>
                    <w:jc w:val="center"/>
                    <w:textAlignment w:val="auto"/>
                    <w:rPr>
                      <w:rFonts w:asciiTheme="majorBidi" w:hAnsiTheme="majorBidi" w:cstheme="majorBidi"/>
                      <w:sz w:val="18"/>
                    </w:rPr>
                  </w:pPr>
                  <w:r w:rsidRPr="0054203F">
                    <w:rPr>
                      <w:rFonts w:asciiTheme="majorBidi" w:hAnsiTheme="majorBidi" w:cstheme="majorBidi"/>
                      <w:sz w:val="18"/>
                    </w:rPr>
                    <w:t>P</w:t>
                  </w:r>
                  <w:r w:rsidRPr="0054203F">
                    <w:rPr>
                      <w:rFonts w:asciiTheme="majorBidi" w:hAnsiTheme="majorBidi" w:cstheme="majorBidi"/>
                      <w:sz w:val="18"/>
                      <w:vertAlign w:val="subscript"/>
                    </w:rPr>
                    <w:t>EM_B24,d</w:t>
                  </w:r>
                </w:p>
              </w:tc>
              <w:tc>
                <w:tcPr>
                  <w:tcW w:w="2708" w:type="dxa"/>
                </w:tcPr>
                <w:p w14:paraId="74C7CCC5" w14:textId="77777777" w:rsidR="00536084" w:rsidRPr="0054203F" w:rsidRDefault="00536084" w:rsidP="00A728F9">
                  <w:pPr>
                    <w:keepNext/>
                    <w:keepLines/>
                    <w:overflowPunct/>
                    <w:autoSpaceDE/>
                    <w:autoSpaceDN/>
                    <w:adjustRightInd/>
                    <w:spacing w:before="0"/>
                    <w:jc w:val="center"/>
                    <w:textAlignment w:val="auto"/>
                    <w:rPr>
                      <w:rFonts w:asciiTheme="majorBidi" w:hAnsiTheme="majorBidi" w:cstheme="majorBidi"/>
                      <w:sz w:val="18"/>
                    </w:rPr>
                  </w:pPr>
                </w:p>
              </w:tc>
            </w:tr>
            <w:tr w:rsidR="00536084" w:rsidRPr="0054203F" w14:paraId="4BC19BF6" w14:textId="77777777" w:rsidTr="00A728F9">
              <w:trPr>
                <w:cantSplit/>
                <w:jc w:val="center"/>
              </w:trPr>
              <w:tc>
                <w:tcPr>
                  <w:tcW w:w="1530" w:type="dxa"/>
                  <w:vMerge/>
                  <w:tcBorders>
                    <w:left w:val="single" w:sz="4" w:space="0" w:color="auto"/>
                    <w:bottom w:val="single" w:sz="4" w:space="0" w:color="auto"/>
                    <w:right w:val="single" w:sz="4" w:space="0" w:color="auto"/>
                  </w:tcBorders>
                </w:tcPr>
                <w:p w14:paraId="2F011DE2" w14:textId="77777777" w:rsidR="00536084" w:rsidRPr="0054203F" w:rsidRDefault="00536084" w:rsidP="00A728F9">
                  <w:pPr>
                    <w:keepNext/>
                    <w:keepLines/>
                    <w:overflowPunct/>
                    <w:autoSpaceDE/>
                    <w:autoSpaceDN/>
                    <w:adjustRightInd/>
                    <w:spacing w:before="0"/>
                    <w:jc w:val="center"/>
                    <w:textAlignment w:val="auto"/>
                    <w:rPr>
                      <w:rFonts w:asciiTheme="majorBidi" w:hAnsiTheme="majorBidi" w:cstheme="majorBidi"/>
                      <w:sz w:val="18"/>
                    </w:rPr>
                  </w:pPr>
                </w:p>
              </w:tc>
              <w:tc>
                <w:tcPr>
                  <w:tcW w:w="1432" w:type="dxa"/>
                  <w:tcBorders>
                    <w:left w:val="single" w:sz="4" w:space="0" w:color="auto"/>
                  </w:tcBorders>
                </w:tcPr>
                <w:p w14:paraId="58E44583" w14:textId="77777777" w:rsidR="00536084" w:rsidRPr="0054203F" w:rsidRDefault="00536084" w:rsidP="00A728F9">
                  <w:pPr>
                    <w:keepNext/>
                    <w:keepLines/>
                    <w:overflowPunct/>
                    <w:autoSpaceDE/>
                    <w:autoSpaceDN/>
                    <w:adjustRightInd/>
                    <w:spacing w:before="0"/>
                    <w:jc w:val="center"/>
                    <w:textAlignment w:val="auto"/>
                    <w:rPr>
                      <w:rFonts w:asciiTheme="majorBidi" w:hAnsiTheme="majorBidi" w:cstheme="majorBidi"/>
                      <w:sz w:val="18"/>
                    </w:rPr>
                  </w:pPr>
                  <w:r w:rsidRPr="0054203F">
                    <w:rPr>
                      <w:rFonts w:asciiTheme="majorBidi" w:hAnsiTheme="majorBidi" w:cstheme="majorBidi"/>
                      <w:sz w:val="18"/>
                    </w:rPr>
                    <w:t>1 610-1 650</w:t>
                  </w:r>
                </w:p>
              </w:tc>
              <w:tc>
                <w:tcPr>
                  <w:tcW w:w="1620" w:type="dxa"/>
                </w:tcPr>
                <w:p w14:paraId="484B8755" w14:textId="77777777" w:rsidR="00536084" w:rsidRPr="0054203F" w:rsidRDefault="00536084" w:rsidP="00A728F9">
                  <w:pPr>
                    <w:keepNext/>
                    <w:keepLines/>
                    <w:overflowPunct/>
                    <w:autoSpaceDE/>
                    <w:autoSpaceDN/>
                    <w:adjustRightInd/>
                    <w:spacing w:before="0"/>
                    <w:jc w:val="center"/>
                    <w:textAlignment w:val="auto"/>
                    <w:rPr>
                      <w:rFonts w:asciiTheme="majorBidi" w:hAnsiTheme="majorBidi" w:cstheme="majorBidi"/>
                      <w:sz w:val="18"/>
                    </w:rPr>
                  </w:pPr>
                  <w:r w:rsidRPr="0054203F">
                    <w:rPr>
                      <w:rFonts w:asciiTheme="majorBidi" w:hAnsiTheme="majorBidi" w:cstheme="majorBidi"/>
                      <w:sz w:val="18"/>
                    </w:rPr>
                    <w:t>P</w:t>
                  </w:r>
                  <w:r w:rsidRPr="0054203F">
                    <w:rPr>
                      <w:rFonts w:asciiTheme="majorBidi" w:hAnsiTheme="majorBidi" w:cstheme="majorBidi"/>
                      <w:sz w:val="18"/>
                      <w:vertAlign w:val="subscript"/>
                    </w:rPr>
                    <w:t>EM_B24,c</w:t>
                  </w:r>
                </w:p>
              </w:tc>
              <w:tc>
                <w:tcPr>
                  <w:tcW w:w="1890" w:type="dxa"/>
                </w:tcPr>
                <w:p w14:paraId="1493B26E" w14:textId="77777777" w:rsidR="00536084" w:rsidRPr="0054203F" w:rsidRDefault="00536084" w:rsidP="00A728F9">
                  <w:pPr>
                    <w:keepNext/>
                    <w:keepLines/>
                    <w:overflowPunct/>
                    <w:autoSpaceDE/>
                    <w:autoSpaceDN/>
                    <w:adjustRightInd/>
                    <w:spacing w:before="0"/>
                    <w:jc w:val="center"/>
                    <w:textAlignment w:val="auto"/>
                    <w:rPr>
                      <w:rFonts w:asciiTheme="majorBidi" w:hAnsiTheme="majorBidi" w:cstheme="majorBidi"/>
                      <w:sz w:val="18"/>
                    </w:rPr>
                  </w:pPr>
                  <w:r w:rsidRPr="0054203F">
                    <w:rPr>
                      <w:rFonts w:asciiTheme="majorBidi" w:hAnsiTheme="majorBidi" w:cstheme="majorBidi"/>
                      <w:sz w:val="18"/>
                    </w:rPr>
                    <w:t>P</w:t>
                  </w:r>
                  <w:r w:rsidRPr="0054203F">
                    <w:rPr>
                      <w:rFonts w:asciiTheme="majorBidi" w:hAnsiTheme="majorBidi" w:cstheme="majorBidi"/>
                      <w:sz w:val="18"/>
                      <w:vertAlign w:val="subscript"/>
                    </w:rPr>
                    <w:t>EM_B24,e</w:t>
                  </w:r>
                </w:p>
              </w:tc>
              <w:tc>
                <w:tcPr>
                  <w:tcW w:w="2708" w:type="dxa"/>
                </w:tcPr>
                <w:p w14:paraId="0130E4AE" w14:textId="77777777" w:rsidR="00536084" w:rsidRPr="0054203F" w:rsidRDefault="00536084" w:rsidP="00A728F9">
                  <w:pPr>
                    <w:keepNext/>
                    <w:keepLines/>
                    <w:overflowPunct/>
                    <w:autoSpaceDE/>
                    <w:autoSpaceDN/>
                    <w:adjustRightInd/>
                    <w:spacing w:before="0"/>
                    <w:jc w:val="center"/>
                    <w:textAlignment w:val="auto"/>
                    <w:rPr>
                      <w:rFonts w:asciiTheme="majorBidi" w:hAnsiTheme="majorBidi" w:cstheme="majorBidi"/>
                      <w:sz w:val="18"/>
                    </w:rPr>
                  </w:pPr>
                </w:p>
              </w:tc>
            </w:tr>
          </w:tbl>
          <w:p w14:paraId="5D890169" w14:textId="77777777" w:rsidR="00536084" w:rsidRPr="0054203F" w:rsidRDefault="00536084" w:rsidP="00A728F9">
            <w:pPr>
              <w:overflowPunct/>
              <w:autoSpaceDE/>
              <w:autoSpaceDN/>
              <w:adjustRightInd/>
              <w:spacing w:before="0" w:after="180"/>
              <w:textAlignment w:val="auto"/>
              <w:rPr>
                <w:rFonts w:asciiTheme="majorBidi" w:hAnsiTheme="majorBidi" w:cstheme="majorBidi"/>
                <w:sz w:val="20"/>
              </w:rPr>
            </w:pPr>
          </w:p>
          <w:p w14:paraId="6C0804AA" w14:textId="77777777" w:rsidR="00536084" w:rsidRPr="0054203F" w:rsidRDefault="00536084" w:rsidP="00A728F9">
            <w:pPr>
              <w:keepNext/>
              <w:keepLines/>
              <w:overflowPunct/>
              <w:autoSpaceDE/>
              <w:autoSpaceDN/>
              <w:adjustRightInd/>
              <w:spacing w:after="180"/>
              <w:ind w:left="1300" w:hanging="1300"/>
              <w:textAlignment w:val="auto"/>
              <w:rPr>
                <w:rFonts w:asciiTheme="majorBidi" w:hAnsiTheme="majorBidi" w:cstheme="majorBidi"/>
                <w:b/>
                <w:bCs/>
                <w:sz w:val="20"/>
              </w:rPr>
            </w:pPr>
            <w:r w:rsidRPr="0054203F">
              <w:rPr>
                <w:rFonts w:asciiTheme="majorBidi" w:hAnsiTheme="majorBidi" w:cstheme="majorBidi"/>
                <w:b/>
                <w:bCs/>
                <w:sz w:val="20"/>
              </w:rPr>
              <w:t>6.6.4.</w:t>
            </w:r>
            <w:r w:rsidRPr="0054203F">
              <w:rPr>
                <w:rFonts w:asciiTheme="majorBidi" w:eastAsia="SimSun" w:hAnsiTheme="majorBidi" w:cstheme="majorBidi"/>
                <w:b/>
                <w:bCs/>
                <w:sz w:val="20"/>
                <w:lang w:eastAsia="zh-CN"/>
              </w:rPr>
              <w:t>5</w:t>
            </w:r>
            <w:r w:rsidRPr="0054203F">
              <w:rPr>
                <w:rFonts w:asciiTheme="majorBidi" w:hAnsiTheme="majorBidi" w:cstheme="majorBidi"/>
                <w:b/>
                <w:bCs/>
                <w:sz w:val="20"/>
              </w:rPr>
              <w:t>.</w:t>
            </w:r>
            <w:r w:rsidRPr="0054203F">
              <w:rPr>
                <w:rFonts w:asciiTheme="majorBidi" w:eastAsia="SimSun" w:hAnsiTheme="majorBidi" w:cstheme="majorBidi"/>
                <w:b/>
                <w:bCs/>
                <w:sz w:val="20"/>
                <w:lang w:eastAsia="zh-CN"/>
              </w:rPr>
              <w:t>6</w:t>
            </w:r>
            <w:r w:rsidRPr="0054203F">
              <w:rPr>
                <w:rFonts w:asciiTheme="majorBidi" w:hAnsiTheme="majorBidi" w:cstheme="majorBidi"/>
                <w:b/>
                <w:bCs/>
                <w:sz w:val="20"/>
              </w:rPr>
              <w:t>.</w:t>
            </w:r>
            <w:r w:rsidRPr="0054203F">
              <w:rPr>
                <w:rFonts w:asciiTheme="majorBidi" w:eastAsia="SimSun" w:hAnsiTheme="majorBidi" w:cstheme="majorBidi"/>
                <w:b/>
                <w:bCs/>
                <w:sz w:val="20"/>
                <w:lang w:eastAsia="zh-CN"/>
              </w:rPr>
              <w:t>6</w:t>
            </w:r>
            <w:r w:rsidRPr="0054203F">
              <w:rPr>
                <w:rFonts w:asciiTheme="majorBidi" w:hAnsiTheme="majorBidi" w:cstheme="majorBidi"/>
                <w:b/>
                <w:bCs/>
                <w:sz w:val="20"/>
              </w:rPr>
              <w:tab/>
              <w:t>Additional operating band unwanted emissions limits for operation with shared spectrum channel access</w:t>
            </w:r>
          </w:p>
          <w:p w14:paraId="0AA7E0B4" w14:textId="77777777" w:rsidR="00536084" w:rsidRPr="0054203F" w:rsidRDefault="00536084" w:rsidP="00A728F9">
            <w:pPr>
              <w:overflowPunct/>
              <w:autoSpaceDE/>
              <w:autoSpaceDN/>
              <w:adjustRightInd/>
              <w:spacing w:before="0" w:after="180"/>
              <w:textAlignment w:val="auto"/>
              <w:rPr>
                <w:rFonts w:asciiTheme="majorBidi" w:eastAsia="Malgun Gothic" w:hAnsiTheme="majorBidi" w:cstheme="majorBidi"/>
                <w:sz w:val="20"/>
                <w:lang w:eastAsia="ko-KR"/>
              </w:rPr>
            </w:pPr>
            <w:r w:rsidRPr="0054203F">
              <w:rPr>
                <w:rFonts w:asciiTheme="majorBidi" w:hAnsiTheme="majorBidi" w:cstheme="majorBidi"/>
                <w:sz w:val="20"/>
              </w:rPr>
              <w:t>In addition, for operation with shared spectrum channel access, the BS may have to comply with the applicable operating band unwanted emission limits established regionally, when deployed in regions where those limits apply and under the conditions declared by the manufacturer. The regional requirements may be in the form of conducted power, power spectral density, EIRP and other types of limits. In case of regulatory limits based on EIRP, assessment of the EIRP level is described in Annex F.2.</w:t>
            </w:r>
          </w:p>
        </w:tc>
      </w:tr>
    </w:tbl>
    <w:p w14:paraId="4A0B1FB1" w14:textId="77777777" w:rsidR="001B7487" w:rsidRPr="0054203F" w:rsidRDefault="001B7487" w:rsidP="001B7487">
      <w:pPr>
        <w:pStyle w:val="Tablefin"/>
      </w:pPr>
    </w:p>
    <w:p w14:paraId="777173CB" w14:textId="77777777" w:rsidR="001B7487" w:rsidRPr="0054203F" w:rsidRDefault="001B7487" w:rsidP="00536084">
      <w:pPr>
        <w:pStyle w:val="Heading2"/>
      </w:pPr>
      <w:bookmarkStart w:id="119" w:name="_Toc231216984"/>
      <w:bookmarkStart w:id="120" w:name="_Toc231292832"/>
      <w:bookmarkStart w:id="121" w:name="_Toc231377737"/>
      <w:r w:rsidRPr="0054203F">
        <w:t>3.2</w:t>
      </w:r>
      <w:r w:rsidRPr="0054203F">
        <w:tab/>
        <w:t>Rapport de fuite de puissance dans un canal adjacent (ACLR) par conduction</w:t>
      </w:r>
      <w:bookmarkEnd w:id="119"/>
      <w:bookmarkEnd w:id="120"/>
      <w:bookmarkEnd w:id="121"/>
    </w:p>
    <w:p w14:paraId="56742CA7" w14:textId="77777777" w:rsidR="001B7487" w:rsidRPr="0054203F" w:rsidRDefault="001B7487" w:rsidP="00536084">
      <w:pPr>
        <w:pStyle w:val="Heading3"/>
      </w:pPr>
      <w:bookmarkStart w:id="122" w:name="_Toc180758700"/>
      <w:bookmarkStart w:id="123" w:name="_Toc180762006"/>
      <w:bookmarkStart w:id="124" w:name="_Toc180762712"/>
      <w:bookmarkStart w:id="125" w:name="_Toc228874030"/>
      <w:bookmarkStart w:id="126" w:name="_Toc231292833"/>
      <w:r w:rsidRPr="0054203F">
        <w:t>3.2.1</w:t>
      </w:r>
      <w:r w:rsidRPr="0054203F">
        <w:tab/>
        <w:t>Exigences générales</w:t>
      </w:r>
      <w:bookmarkEnd w:id="122"/>
      <w:bookmarkEnd w:id="123"/>
      <w:bookmarkEnd w:id="124"/>
      <w:bookmarkEnd w:id="125"/>
      <w:bookmarkEnd w:id="126"/>
    </w:p>
    <w:p w14:paraId="41E1F0E3" w14:textId="77777777" w:rsidR="001B7487" w:rsidRPr="0054203F" w:rsidRDefault="001B7487" w:rsidP="00536084">
      <w:r w:rsidRPr="0054203F">
        <w:t>Le rapport de fuite de puissance dans un canal adjacent (ACLR) est le rapport entre la puissance moyenne mesurée à l'aide d'un filtre centré sur la fréquence du canal assigné et la puissance moyenne mesurée à l'aide d'un filtre centré sur la fréquence d'un canal adjacent.</w:t>
      </w:r>
    </w:p>
    <w:p w14:paraId="13E315BA" w14:textId="3CE27236" w:rsidR="001B7487" w:rsidRPr="0054203F" w:rsidRDefault="001B7487" w:rsidP="00536084">
      <w:r w:rsidRPr="0054203F">
        <w:t>Le filtre supposé pour la fréquence du canal adjacent est défini dans les Tableaux 6.6.3.5.2-1, 6.6.3.5.2</w:t>
      </w:r>
      <w:r w:rsidRPr="0054203F">
        <w:noBreakHyphen/>
        <w:t>1a, 6.6.3.5.2-3 et 6.6.3.5.2-3a du Document TS 38.141-1 [1] et un filtre carré de largeur de bande égale à la configuration de largeur de bande de transmission du signal émis (BW</w:t>
      </w:r>
      <w:r w:rsidRPr="0054203F">
        <w:rPr>
          <w:vertAlign w:val="subscript"/>
        </w:rPr>
        <w:t>Config</w:t>
      </w:r>
      <w:r w:rsidRPr="0054203F">
        <w:t>) centré sur la fréquence du canal assigné.</w:t>
      </w:r>
    </w:p>
    <w:tbl>
      <w:tblPr>
        <w:tblStyle w:val="TableGrid"/>
        <w:tblW w:w="0" w:type="auto"/>
        <w:tblLook w:val="04A0" w:firstRow="1" w:lastRow="0" w:firstColumn="1" w:lastColumn="0" w:noHBand="0" w:noVBand="1"/>
      </w:tblPr>
      <w:tblGrid>
        <w:gridCol w:w="9629"/>
      </w:tblGrid>
      <w:tr w:rsidR="00537881" w:rsidRPr="0054203F" w14:paraId="1EE9F38C" w14:textId="77777777" w:rsidTr="00A728F9">
        <w:tc>
          <w:tcPr>
            <w:tcW w:w="9621" w:type="dxa"/>
          </w:tcPr>
          <w:p w14:paraId="64E4E9C3" w14:textId="77777777" w:rsidR="00537881" w:rsidRPr="0054203F" w:rsidRDefault="00537881" w:rsidP="00A728F9">
            <w:pPr>
              <w:pStyle w:val="TH"/>
              <w:rPr>
                <w:rFonts w:ascii="Times New Roman" w:hAnsi="Times New Roman" w:cs="Times New Roman"/>
                <w:lang w:val="fr-FR"/>
              </w:rPr>
            </w:pPr>
            <w:bookmarkStart w:id="127" w:name="Table663521"/>
            <w:r w:rsidRPr="0054203F">
              <w:rPr>
                <w:rFonts w:ascii="Times New Roman" w:hAnsi="Times New Roman" w:cs="Times New Roman"/>
                <w:lang w:val="fr-FR"/>
              </w:rPr>
              <w:lastRenderedPageBreak/>
              <w:t>Table 6.6.</w:t>
            </w:r>
            <w:r w:rsidRPr="0054203F">
              <w:rPr>
                <w:rFonts w:ascii="Times New Roman" w:hAnsi="Times New Roman" w:cs="Times New Roman"/>
                <w:lang w:val="fr-FR" w:eastAsia="zh-CN"/>
              </w:rPr>
              <w:t>3</w:t>
            </w:r>
            <w:r w:rsidRPr="0054203F">
              <w:rPr>
                <w:rFonts w:ascii="Times New Roman" w:hAnsi="Times New Roman" w:cs="Times New Roman"/>
                <w:lang w:val="fr-FR"/>
              </w:rPr>
              <w:t>.5.2-1: Base station ACLR limit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195"/>
              <w:gridCol w:w="2182"/>
              <w:gridCol w:w="1943"/>
              <w:gridCol w:w="2053"/>
              <w:gridCol w:w="1030"/>
            </w:tblGrid>
            <w:tr w:rsidR="00537881" w:rsidRPr="0054203F" w14:paraId="07705423" w14:textId="77777777" w:rsidTr="00A728F9">
              <w:trPr>
                <w:cantSplit/>
                <w:jc w:val="center"/>
              </w:trPr>
              <w:tc>
                <w:tcPr>
                  <w:tcW w:w="2202" w:type="dxa"/>
                  <w:tcBorders>
                    <w:bottom w:val="single" w:sz="4" w:space="0" w:color="auto"/>
                  </w:tcBorders>
                </w:tcPr>
                <w:p w14:paraId="3CE8C877" w14:textId="77777777" w:rsidR="00537881" w:rsidRPr="0054203F" w:rsidRDefault="00537881" w:rsidP="00A728F9">
                  <w:pPr>
                    <w:pStyle w:val="TAH"/>
                    <w:rPr>
                      <w:rFonts w:ascii="Times New Roman" w:hAnsi="Times New Roman"/>
                      <w:lang w:val="fr-FR"/>
                    </w:rPr>
                  </w:pPr>
                  <w:r w:rsidRPr="0054203F">
                    <w:rPr>
                      <w:rFonts w:ascii="Times New Roman" w:hAnsi="Times New Roman"/>
                      <w:i/>
                      <w:lang w:val="fr-FR"/>
                    </w:rPr>
                    <w:t>BS channel bandwidth</w:t>
                  </w:r>
                  <w:r w:rsidRPr="0054203F">
                    <w:rPr>
                      <w:rFonts w:ascii="Times New Roman" w:hAnsi="Times New Roman"/>
                      <w:lang w:val="fr-FR"/>
                    </w:rPr>
                    <w:t xml:space="preserve"> of lowest/highest NR carrier transmitted BW</w:t>
                  </w:r>
                  <w:r w:rsidRPr="0054203F">
                    <w:rPr>
                      <w:rFonts w:ascii="Times New Roman" w:hAnsi="Times New Roman"/>
                      <w:vertAlign w:val="subscript"/>
                      <w:lang w:val="fr-FR"/>
                    </w:rPr>
                    <w:t>Channel</w:t>
                  </w:r>
                  <w:r w:rsidRPr="0054203F">
                    <w:rPr>
                      <w:rFonts w:ascii="Times New Roman" w:hAnsi="Times New Roman"/>
                      <w:lang w:val="fr-FR"/>
                    </w:rPr>
                    <w:t xml:space="preserve"> (MHz) </w:t>
                  </w:r>
                </w:p>
              </w:tc>
              <w:tc>
                <w:tcPr>
                  <w:tcW w:w="2191" w:type="dxa"/>
                </w:tcPr>
                <w:p w14:paraId="495F42EA" w14:textId="77777777" w:rsidR="00537881" w:rsidRPr="0054203F" w:rsidRDefault="00537881" w:rsidP="00A728F9">
                  <w:pPr>
                    <w:pStyle w:val="TAH"/>
                    <w:rPr>
                      <w:rFonts w:ascii="Times New Roman" w:hAnsi="Times New Roman"/>
                      <w:lang w:val="fr-FR"/>
                    </w:rPr>
                  </w:pPr>
                  <w:r w:rsidRPr="0054203F">
                    <w:rPr>
                      <w:rFonts w:ascii="Times New Roman" w:hAnsi="Times New Roman"/>
                      <w:lang w:val="fr-FR"/>
                    </w:rPr>
                    <w:t>BS adjacent channel centre frequency offset below the lowest or above the highest carrier centre frequency transmitted</w:t>
                  </w:r>
                </w:p>
              </w:tc>
              <w:tc>
                <w:tcPr>
                  <w:tcW w:w="1949" w:type="dxa"/>
                </w:tcPr>
                <w:p w14:paraId="6696E1FF" w14:textId="77777777" w:rsidR="00537881" w:rsidRPr="0054203F" w:rsidRDefault="00537881" w:rsidP="00A728F9">
                  <w:pPr>
                    <w:pStyle w:val="TAH"/>
                    <w:rPr>
                      <w:rFonts w:ascii="Times New Roman" w:hAnsi="Times New Roman"/>
                      <w:lang w:val="fr-FR"/>
                    </w:rPr>
                  </w:pPr>
                  <w:r w:rsidRPr="0054203F">
                    <w:rPr>
                      <w:rFonts w:ascii="Times New Roman" w:hAnsi="Times New Roman"/>
                      <w:lang w:val="fr-FR"/>
                    </w:rPr>
                    <w:t>Assumed adjacent channel carrier (informative)</w:t>
                  </w:r>
                </w:p>
              </w:tc>
              <w:tc>
                <w:tcPr>
                  <w:tcW w:w="2059" w:type="dxa"/>
                </w:tcPr>
                <w:p w14:paraId="4568EF6B" w14:textId="77777777" w:rsidR="00537881" w:rsidRPr="0054203F" w:rsidRDefault="00537881" w:rsidP="00A728F9">
                  <w:pPr>
                    <w:pStyle w:val="TAH"/>
                    <w:rPr>
                      <w:rFonts w:ascii="Times New Roman" w:hAnsi="Times New Roman"/>
                      <w:lang w:val="fr-FR"/>
                    </w:rPr>
                  </w:pPr>
                  <w:r w:rsidRPr="0054203F">
                    <w:rPr>
                      <w:rFonts w:ascii="Times New Roman" w:hAnsi="Times New Roman"/>
                      <w:lang w:val="fr-FR"/>
                    </w:rPr>
                    <w:t>Filter on the adjacent channel frequency and corresponding filter bandwidth</w:t>
                  </w:r>
                </w:p>
              </w:tc>
              <w:tc>
                <w:tcPr>
                  <w:tcW w:w="1032" w:type="dxa"/>
                </w:tcPr>
                <w:p w14:paraId="65B5B868" w14:textId="77777777" w:rsidR="00537881" w:rsidRPr="0054203F" w:rsidRDefault="00537881" w:rsidP="00A728F9">
                  <w:pPr>
                    <w:pStyle w:val="TAH"/>
                    <w:rPr>
                      <w:rFonts w:ascii="Times New Roman" w:hAnsi="Times New Roman"/>
                      <w:lang w:val="fr-FR"/>
                    </w:rPr>
                  </w:pPr>
                  <w:r w:rsidRPr="0054203F">
                    <w:rPr>
                      <w:rFonts w:ascii="Times New Roman" w:hAnsi="Times New Roman"/>
                      <w:lang w:val="fr-FR"/>
                    </w:rPr>
                    <w:t>ACLR limit</w:t>
                  </w:r>
                </w:p>
              </w:tc>
            </w:tr>
            <w:tr w:rsidR="00537881" w:rsidRPr="0054203F" w14:paraId="541F9091" w14:textId="77777777" w:rsidTr="00A728F9">
              <w:trPr>
                <w:cantSplit/>
                <w:jc w:val="center"/>
              </w:trPr>
              <w:tc>
                <w:tcPr>
                  <w:tcW w:w="2202" w:type="dxa"/>
                  <w:tcBorders>
                    <w:bottom w:val="nil"/>
                  </w:tcBorders>
                </w:tcPr>
                <w:p w14:paraId="7B587AD5" w14:textId="77777777" w:rsidR="00537881" w:rsidRPr="0054203F" w:rsidRDefault="00537881" w:rsidP="00A728F9">
                  <w:pPr>
                    <w:pStyle w:val="TAC"/>
                    <w:rPr>
                      <w:rFonts w:ascii="Times New Roman" w:hAnsi="Times New Roman"/>
                      <w:lang w:val="fr-FR"/>
                    </w:rPr>
                  </w:pPr>
                  <w:r w:rsidRPr="0054203F">
                    <w:rPr>
                      <w:rFonts w:ascii="Times New Roman" w:hAnsi="Times New Roman"/>
                      <w:lang w:val="fr-FR"/>
                    </w:rPr>
                    <w:t>5, 10, 15, 20</w:t>
                  </w:r>
                </w:p>
              </w:tc>
              <w:tc>
                <w:tcPr>
                  <w:tcW w:w="2191" w:type="dxa"/>
                </w:tcPr>
                <w:p w14:paraId="0C6D3F75" w14:textId="77777777" w:rsidR="00537881" w:rsidRPr="0054203F" w:rsidRDefault="00537881" w:rsidP="00A728F9">
                  <w:pPr>
                    <w:pStyle w:val="TAC"/>
                    <w:rPr>
                      <w:rFonts w:ascii="Times New Roman" w:hAnsi="Times New Roman"/>
                      <w:lang w:val="fr-FR"/>
                    </w:rPr>
                  </w:pPr>
                  <w:r w:rsidRPr="0054203F">
                    <w:rPr>
                      <w:rFonts w:ascii="Times New Roman" w:hAnsi="Times New Roman"/>
                      <w:lang w:val="fr-FR"/>
                    </w:rPr>
                    <w:t>BW</w:t>
                  </w:r>
                  <w:r w:rsidRPr="0054203F">
                    <w:rPr>
                      <w:rFonts w:ascii="Times New Roman" w:hAnsi="Times New Roman"/>
                      <w:vertAlign w:val="subscript"/>
                      <w:lang w:val="fr-FR"/>
                    </w:rPr>
                    <w:t>Channel</w:t>
                  </w:r>
                </w:p>
              </w:tc>
              <w:tc>
                <w:tcPr>
                  <w:tcW w:w="1949" w:type="dxa"/>
                </w:tcPr>
                <w:p w14:paraId="56282B91" w14:textId="77777777" w:rsidR="00537881" w:rsidRPr="0054203F" w:rsidRDefault="00537881" w:rsidP="00A728F9">
                  <w:pPr>
                    <w:pStyle w:val="TAC"/>
                    <w:rPr>
                      <w:rFonts w:ascii="Times New Roman" w:hAnsi="Times New Roman"/>
                      <w:lang w:val="fr-FR"/>
                    </w:rPr>
                  </w:pPr>
                  <w:r w:rsidRPr="0054203F">
                    <w:rPr>
                      <w:rFonts w:ascii="Times New Roman" w:hAnsi="Times New Roman"/>
                      <w:lang w:val="fr-FR"/>
                    </w:rPr>
                    <w:t xml:space="preserve">NR of same BW </w:t>
                  </w:r>
                  <w:r w:rsidRPr="0054203F">
                    <w:rPr>
                      <w:rFonts w:ascii="Times New Roman" w:hAnsi="Times New Roman"/>
                      <w:lang w:val="fr-FR"/>
                    </w:rPr>
                    <w:br/>
                    <w:t>(Note 2)</w:t>
                  </w:r>
                </w:p>
              </w:tc>
              <w:tc>
                <w:tcPr>
                  <w:tcW w:w="2059" w:type="dxa"/>
                </w:tcPr>
                <w:p w14:paraId="5E1C3F21" w14:textId="77777777" w:rsidR="00537881" w:rsidRPr="0054203F" w:rsidRDefault="00537881" w:rsidP="00A728F9">
                  <w:pPr>
                    <w:pStyle w:val="TAC"/>
                    <w:rPr>
                      <w:rFonts w:ascii="Times New Roman" w:hAnsi="Times New Roman"/>
                      <w:lang w:val="fr-FR"/>
                    </w:rPr>
                  </w:pPr>
                  <w:r w:rsidRPr="0054203F">
                    <w:rPr>
                      <w:rFonts w:ascii="Times New Roman" w:hAnsi="Times New Roman"/>
                      <w:lang w:val="fr-FR"/>
                    </w:rPr>
                    <w:t>Square (BW</w:t>
                  </w:r>
                  <w:r w:rsidRPr="0054203F">
                    <w:rPr>
                      <w:rFonts w:ascii="Times New Roman" w:hAnsi="Times New Roman"/>
                      <w:vertAlign w:val="subscript"/>
                      <w:lang w:val="fr-FR"/>
                    </w:rPr>
                    <w:t>Config</w:t>
                  </w:r>
                  <w:r w:rsidRPr="0054203F">
                    <w:rPr>
                      <w:rFonts w:ascii="Times New Roman" w:hAnsi="Times New Roman"/>
                      <w:lang w:val="fr-FR"/>
                    </w:rPr>
                    <w:t>)</w:t>
                  </w:r>
                </w:p>
              </w:tc>
              <w:tc>
                <w:tcPr>
                  <w:tcW w:w="1032" w:type="dxa"/>
                </w:tcPr>
                <w:p w14:paraId="7CAEAC93" w14:textId="77777777" w:rsidR="00537881" w:rsidRPr="0054203F" w:rsidRDefault="00537881" w:rsidP="00A728F9">
                  <w:pPr>
                    <w:pStyle w:val="TAC"/>
                    <w:rPr>
                      <w:rFonts w:ascii="Times New Roman" w:hAnsi="Times New Roman"/>
                      <w:lang w:val="fr-FR"/>
                    </w:rPr>
                  </w:pPr>
                  <w:r w:rsidRPr="0054203F">
                    <w:rPr>
                      <w:rFonts w:ascii="Times New Roman" w:hAnsi="Times New Roman"/>
                      <w:lang w:val="fr-FR"/>
                    </w:rPr>
                    <w:t>44.2 dB</w:t>
                  </w:r>
                </w:p>
              </w:tc>
            </w:tr>
            <w:tr w:rsidR="00537881" w:rsidRPr="0054203F" w14:paraId="0E61AD1B" w14:textId="77777777" w:rsidTr="00A728F9">
              <w:trPr>
                <w:cantSplit/>
                <w:jc w:val="center"/>
              </w:trPr>
              <w:tc>
                <w:tcPr>
                  <w:tcW w:w="2202" w:type="dxa"/>
                  <w:tcBorders>
                    <w:top w:val="nil"/>
                    <w:bottom w:val="nil"/>
                  </w:tcBorders>
                </w:tcPr>
                <w:p w14:paraId="59F9EC9B" w14:textId="77777777" w:rsidR="00537881" w:rsidRPr="0054203F" w:rsidRDefault="00537881" w:rsidP="00A728F9">
                  <w:pPr>
                    <w:pStyle w:val="TAC"/>
                    <w:rPr>
                      <w:rFonts w:ascii="Times New Roman" w:hAnsi="Times New Roman"/>
                      <w:lang w:val="fr-FR"/>
                    </w:rPr>
                  </w:pPr>
                </w:p>
              </w:tc>
              <w:tc>
                <w:tcPr>
                  <w:tcW w:w="2191" w:type="dxa"/>
                </w:tcPr>
                <w:p w14:paraId="63F6DFA8" w14:textId="77777777" w:rsidR="00537881" w:rsidRPr="0054203F" w:rsidRDefault="00537881" w:rsidP="00A728F9">
                  <w:pPr>
                    <w:pStyle w:val="TAC"/>
                    <w:rPr>
                      <w:rFonts w:ascii="Times New Roman" w:hAnsi="Times New Roman"/>
                      <w:lang w:val="fr-FR"/>
                    </w:rPr>
                  </w:pPr>
                  <w:r w:rsidRPr="0054203F">
                    <w:rPr>
                      <w:rFonts w:ascii="Times New Roman" w:hAnsi="Times New Roman"/>
                      <w:lang w:val="fr-FR"/>
                    </w:rPr>
                    <w:t>2 x BW</w:t>
                  </w:r>
                  <w:r w:rsidRPr="0054203F">
                    <w:rPr>
                      <w:rFonts w:ascii="Times New Roman" w:hAnsi="Times New Roman"/>
                      <w:vertAlign w:val="subscript"/>
                      <w:lang w:val="fr-FR"/>
                    </w:rPr>
                    <w:t>Channel</w:t>
                  </w:r>
                </w:p>
              </w:tc>
              <w:tc>
                <w:tcPr>
                  <w:tcW w:w="1949" w:type="dxa"/>
                </w:tcPr>
                <w:p w14:paraId="10EF18B6" w14:textId="77777777" w:rsidR="00537881" w:rsidRPr="0054203F" w:rsidRDefault="00537881" w:rsidP="00A728F9">
                  <w:pPr>
                    <w:pStyle w:val="TAC"/>
                    <w:rPr>
                      <w:rFonts w:ascii="Times New Roman" w:hAnsi="Times New Roman"/>
                      <w:lang w:val="fr-FR"/>
                    </w:rPr>
                  </w:pPr>
                  <w:r w:rsidRPr="0054203F">
                    <w:rPr>
                      <w:rFonts w:ascii="Times New Roman" w:hAnsi="Times New Roman"/>
                      <w:lang w:val="fr-FR"/>
                    </w:rPr>
                    <w:t xml:space="preserve">NR of same BW </w:t>
                  </w:r>
                  <w:r w:rsidRPr="0054203F">
                    <w:rPr>
                      <w:rFonts w:ascii="Times New Roman" w:hAnsi="Times New Roman"/>
                      <w:lang w:val="fr-FR"/>
                    </w:rPr>
                    <w:br/>
                    <w:t>(Note 2)</w:t>
                  </w:r>
                </w:p>
              </w:tc>
              <w:tc>
                <w:tcPr>
                  <w:tcW w:w="2059" w:type="dxa"/>
                </w:tcPr>
                <w:p w14:paraId="3F93A814" w14:textId="77777777" w:rsidR="00537881" w:rsidRPr="0054203F" w:rsidRDefault="00537881" w:rsidP="00A728F9">
                  <w:pPr>
                    <w:pStyle w:val="TAC"/>
                    <w:rPr>
                      <w:rFonts w:ascii="Times New Roman" w:hAnsi="Times New Roman"/>
                      <w:lang w:val="fr-FR"/>
                    </w:rPr>
                  </w:pPr>
                  <w:r w:rsidRPr="0054203F">
                    <w:rPr>
                      <w:rFonts w:ascii="Times New Roman" w:hAnsi="Times New Roman"/>
                      <w:lang w:val="fr-FR"/>
                    </w:rPr>
                    <w:t>Square (BW</w:t>
                  </w:r>
                  <w:r w:rsidRPr="0054203F">
                    <w:rPr>
                      <w:rFonts w:ascii="Times New Roman" w:hAnsi="Times New Roman"/>
                      <w:vertAlign w:val="subscript"/>
                      <w:lang w:val="fr-FR"/>
                    </w:rPr>
                    <w:t>Config</w:t>
                  </w:r>
                  <w:r w:rsidRPr="0054203F">
                    <w:rPr>
                      <w:rFonts w:ascii="Times New Roman" w:hAnsi="Times New Roman"/>
                      <w:lang w:val="fr-FR"/>
                    </w:rPr>
                    <w:t>)</w:t>
                  </w:r>
                </w:p>
              </w:tc>
              <w:tc>
                <w:tcPr>
                  <w:tcW w:w="1032" w:type="dxa"/>
                </w:tcPr>
                <w:p w14:paraId="1EA3D651" w14:textId="77777777" w:rsidR="00537881" w:rsidRPr="0054203F" w:rsidRDefault="00537881" w:rsidP="00A728F9">
                  <w:pPr>
                    <w:pStyle w:val="TAC"/>
                    <w:rPr>
                      <w:rFonts w:ascii="Times New Roman" w:hAnsi="Times New Roman"/>
                      <w:lang w:val="fr-FR"/>
                    </w:rPr>
                  </w:pPr>
                  <w:r w:rsidRPr="0054203F">
                    <w:rPr>
                      <w:rFonts w:ascii="Times New Roman" w:hAnsi="Times New Roman"/>
                      <w:lang w:val="fr-FR"/>
                    </w:rPr>
                    <w:t>44.2 dB</w:t>
                  </w:r>
                </w:p>
              </w:tc>
            </w:tr>
            <w:tr w:rsidR="00537881" w:rsidRPr="0054203F" w14:paraId="1787B4B2" w14:textId="77777777" w:rsidTr="00A728F9">
              <w:trPr>
                <w:cantSplit/>
                <w:jc w:val="center"/>
              </w:trPr>
              <w:tc>
                <w:tcPr>
                  <w:tcW w:w="2202" w:type="dxa"/>
                  <w:tcBorders>
                    <w:top w:val="nil"/>
                    <w:bottom w:val="nil"/>
                  </w:tcBorders>
                </w:tcPr>
                <w:p w14:paraId="543AA9D1" w14:textId="77777777" w:rsidR="00537881" w:rsidRPr="0054203F" w:rsidRDefault="00537881" w:rsidP="00A728F9">
                  <w:pPr>
                    <w:pStyle w:val="TAC"/>
                    <w:rPr>
                      <w:rFonts w:ascii="Times New Roman" w:hAnsi="Times New Roman"/>
                      <w:lang w:val="fr-FR"/>
                    </w:rPr>
                  </w:pPr>
                </w:p>
              </w:tc>
              <w:tc>
                <w:tcPr>
                  <w:tcW w:w="2191" w:type="dxa"/>
                </w:tcPr>
                <w:p w14:paraId="69919BED" w14:textId="77777777" w:rsidR="00537881" w:rsidRPr="0054203F" w:rsidRDefault="00537881" w:rsidP="00A728F9">
                  <w:pPr>
                    <w:pStyle w:val="TAC"/>
                    <w:rPr>
                      <w:rFonts w:ascii="Times New Roman" w:hAnsi="Times New Roman"/>
                      <w:lang w:val="fr-FR"/>
                    </w:rPr>
                  </w:pPr>
                  <w:r w:rsidRPr="0054203F">
                    <w:rPr>
                      <w:rFonts w:ascii="Times New Roman" w:hAnsi="Times New Roman"/>
                      <w:lang w:val="fr-FR"/>
                    </w:rPr>
                    <w:t>BW</w:t>
                  </w:r>
                  <w:r w:rsidRPr="0054203F">
                    <w:rPr>
                      <w:rFonts w:ascii="Times New Roman" w:hAnsi="Times New Roman"/>
                      <w:vertAlign w:val="subscript"/>
                      <w:lang w:val="fr-FR"/>
                    </w:rPr>
                    <w:t xml:space="preserve">Channel </w:t>
                  </w:r>
                  <w:r w:rsidRPr="0054203F">
                    <w:rPr>
                      <w:rFonts w:ascii="Times New Roman" w:hAnsi="Times New Roman"/>
                      <w:lang w:val="fr-FR"/>
                    </w:rPr>
                    <w:t>/2 + 2.5 MHz</w:t>
                  </w:r>
                </w:p>
              </w:tc>
              <w:tc>
                <w:tcPr>
                  <w:tcW w:w="1949" w:type="dxa"/>
                </w:tcPr>
                <w:p w14:paraId="1217CD9C" w14:textId="77777777" w:rsidR="00537881" w:rsidRPr="0054203F" w:rsidRDefault="00537881" w:rsidP="00A728F9">
                  <w:pPr>
                    <w:pStyle w:val="TAC"/>
                    <w:rPr>
                      <w:rFonts w:ascii="Times New Roman" w:hAnsi="Times New Roman"/>
                      <w:lang w:val="fr-FR"/>
                    </w:rPr>
                  </w:pPr>
                  <w:r w:rsidRPr="0054203F">
                    <w:rPr>
                      <w:rFonts w:ascii="Times New Roman" w:hAnsi="Times New Roman"/>
                      <w:lang w:val="fr-FR" w:eastAsia="zh-CN"/>
                    </w:rPr>
                    <w:t>5 MHz E-UTRA</w:t>
                  </w:r>
                </w:p>
              </w:tc>
              <w:tc>
                <w:tcPr>
                  <w:tcW w:w="2059" w:type="dxa"/>
                </w:tcPr>
                <w:p w14:paraId="36378C79" w14:textId="77777777" w:rsidR="00537881" w:rsidRPr="0054203F" w:rsidRDefault="00537881" w:rsidP="00A728F9">
                  <w:pPr>
                    <w:pStyle w:val="TAC"/>
                    <w:rPr>
                      <w:rFonts w:ascii="Times New Roman" w:hAnsi="Times New Roman"/>
                      <w:lang w:val="fr-FR"/>
                    </w:rPr>
                  </w:pPr>
                  <w:r w:rsidRPr="0054203F">
                    <w:rPr>
                      <w:rFonts w:ascii="Times New Roman" w:hAnsi="Times New Roman"/>
                      <w:lang w:val="fr-FR"/>
                    </w:rPr>
                    <w:t>Square (</w:t>
                  </w:r>
                  <w:r w:rsidRPr="0054203F">
                    <w:rPr>
                      <w:rFonts w:ascii="Times New Roman" w:hAnsi="Times New Roman"/>
                      <w:lang w:val="fr-FR" w:eastAsia="zh-CN"/>
                    </w:rPr>
                    <w:t>4.5 MHz</w:t>
                  </w:r>
                  <w:r w:rsidRPr="0054203F">
                    <w:rPr>
                      <w:rFonts w:ascii="Times New Roman" w:hAnsi="Times New Roman"/>
                      <w:lang w:val="fr-FR"/>
                    </w:rPr>
                    <w:t>)</w:t>
                  </w:r>
                </w:p>
              </w:tc>
              <w:tc>
                <w:tcPr>
                  <w:tcW w:w="1032" w:type="dxa"/>
                </w:tcPr>
                <w:p w14:paraId="0C14DDA5" w14:textId="77777777" w:rsidR="00537881" w:rsidRPr="0054203F" w:rsidRDefault="00537881" w:rsidP="00A728F9">
                  <w:pPr>
                    <w:pStyle w:val="TAC"/>
                    <w:rPr>
                      <w:rFonts w:ascii="Times New Roman" w:hAnsi="Times New Roman"/>
                      <w:lang w:val="fr-FR"/>
                    </w:rPr>
                  </w:pPr>
                  <w:r w:rsidRPr="0054203F">
                    <w:rPr>
                      <w:rFonts w:ascii="Times New Roman" w:hAnsi="Times New Roman"/>
                      <w:lang w:val="fr-FR"/>
                    </w:rPr>
                    <w:t>44.2 dB (NOTE 3)</w:t>
                  </w:r>
                </w:p>
              </w:tc>
            </w:tr>
            <w:tr w:rsidR="00537881" w:rsidRPr="0054203F" w14:paraId="37048525" w14:textId="77777777" w:rsidTr="00A728F9">
              <w:trPr>
                <w:cantSplit/>
                <w:jc w:val="center"/>
              </w:trPr>
              <w:tc>
                <w:tcPr>
                  <w:tcW w:w="2202" w:type="dxa"/>
                  <w:tcBorders>
                    <w:top w:val="nil"/>
                    <w:bottom w:val="single" w:sz="4" w:space="0" w:color="auto"/>
                  </w:tcBorders>
                </w:tcPr>
                <w:p w14:paraId="4C2BDB84" w14:textId="77777777" w:rsidR="00537881" w:rsidRPr="0054203F" w:rsidRDefault="00537881" w:rsidP="00A728F9">
                  <w:pPr>
                    <w:pStyle w:val="TAC"/>
                    <w:rPr>
                      <w:rFonts w:ascii="Times New Roman" w:hAnsi="Times New Roman"/>
                      <w:lang w:val="fr-FR"/>
                    </w:rPr>
                  </w:pPr>
                </w:p>
              </w:tc>
              <w:tc>
                <w:tcPr>
                  <w:tcW w:w="2191" w:type="dxa"/>
                </w:tcPr>
                <w:p w14:paraId="49914266" w14:textId="77777777" w:rsidR="00537881" w:rsidRPr="0054203F" w:rsidRDefault="00537881" w:rsidP="00A728F9">
                  <w:pPr>
                    <w:pStyle w:val="TAC"/>
                    <w:rPr>
                      <w:rFonts w:ascii="Times New Roman" w:hAnsi="Times New Roman"/>
                      <w:lang w:val="fr-FR"/>
                    </w:rPr>
                  </w:pPr>
                  <w:r w:rsidRPr="0054203F">
                    <w:rPr>
                      <w:rFonts w:ascii="Times New Roman" w:hAnsi="Times New Roman"/>
                      <w:lang w:val="fr-FR"/>
                    </w:rPr>
                    <w:t>BW</w:t>
                  </w:r>
                  <w:r w:rsidRPr="0054203F">
                    <w:rPr>
                      <w:rFonts w:ascii="Times New Roman" w:hAnsi="Times New Roman"/>
                      <w:vertAlign w:val="subscript"/>
                      <w:lang w:val="fr-FR"/>
                    </w:rPr>
                    <w:t xml:space="preserve">Channel </w:t>
                  </w:r>
                  <w:r w:rsidRPr="0054203F">
                    <w:rPr>
                      <w:rFonts w:ascii="Times New Roman" w:hAnsi="Times New Roman"/>
                      <w:lang w:val="fr-FR"/>
                    </w:rPr>
                    <w:t>/2 + 7.5 MHz</w:t>
                  </w:r>
                </w:p>
              </w:tc>
              <w:tc>
                <w:tcPr>
                  <w:tcW w:w="1949" w:type="dxa"/>
                </w:tcPr>
                <w:p w14:paraId="64AD2F06" w14:textId="77777777" w:rsidR="00537881" w:rsidRPr="0054203F" w:rsidRDefault="00537881" w:rsidP="00A728F9">
                  <w:pPr>
                    <w:pStyle w:val="TAC"/>
                    <w:rPr>
                      <w:rFonts w:ascii="Times New Roman" w:hAnsi="Times New Roman"/>
                      <w:lang w:val="fr-FR" w:eastAsia="zh-CN"/>
                    </w:rPr>
                  </w:pPr>
                  <w:r w:rsidRPr="0054203F">
                    <w:rPr>
                      <w:rFonts w:ascii="Times New Roman" w:hAnsi="Times New Roman"/>
                      <w:lang w:val="fr-FR" w:eastAsia="zh-CN"/>
                    </w:rPr>
                    <w:t>5 MHz E-UTRA</w:t>
                  </w:r>
                </w:p>
              </w:tc>
              <w:tc>
                <w:tcPr>
                  <w:tcW w:w="2059" w:type="dxa"/>
                </w:tcPr>
                <w:p w14:paraId="62F1EF91" w14:textId="77777777" w:rsidR="00537881" w:rsidRPr="0054203F" w:rsidRDefault="00537881" w:rsidP="00A728F9">
                  <w:pPr>
                    <w:pStyle w:val="TAC"/>
                    <w:rPr>
                      <w:rFonts w:ascii="Times New Roman" w:hAnsi="Times New Roman"/>
                      <w:lang w:val="fr-FR"/>
                    </w:rPr>
                  </w:pPr>
                  <w:r w:rsidRPr="0054203F">
                    <w:rPr>
                      <w:rFonts w:ascii="Times New Roman" w:hAnsi="Times New Roman"/>
                      <w:lang w:val="fr-FR"/>
                    </w:rPr>
                    <w:t>Square (</w:t>
                  </w:r>
                  <w:r w:rsidRPr="0054203F">
                    <w:rPr>
                      <w:rFonts w:ascii="Times New Roman" w:hAnsi="Times New Roman"/>
                      <w:lang w:val="fr-FR" w:eastAsia="zh-CN"/>
                    </w:rPr>
                    <w:t>4.5 MHz</w:t>
                  </w:r>
                  <w:r w:rsidRPr="0054203F">
                    <w:rPr>
                      <w:rFonts w:ascii="Times New Roman" w:hAnsi="Times New Roman"/>
                      <w:lang w:val="fr-FR"/>
                    </w:rPr>
                    <w:t>)</w:t>
                  </w:r>
                </w:p>
              </w:tc>
              <w:tc>
                <w:tcPr>
                  <w:tcW w:w="1032" w:type="dxa"/>
                </w:tcPr>
                <w:p w14:paraId="76806736" w14:textId="77777777" w:rsidR="00537881" w:rsidRPr="0054203F" w:rsidRDefault="00537881" w:rsidP="00A728F9">
                  <w:pPr>
                    <w:pStyle w:val="TAC"/>
                    <w:rPr>
                      <w:rFonts w:ascii="Times New Roman" w:hAnsi="Times New Roman"/>
                      <w:lang w:val="fr-FR"/>
                    </w:rPr>
                  </w:pPr>
                  <w:r w:rsidRPr="0054203F">
                    <w:rPr>
                      <w:rFonts w:ascii="Times New Roman" w:hAnsi="Times New Roman"/>
                      <w:lang w:val="fr-FR"/>
                    </w:rPr>
                    <w:t>44.2 dB</w:t>
                  </w:r>
                  <w:r w:rsidRPr="0054203F">
                    <w:rPr>
                      <w:rFonts w:ascii="Times New Roman" w:hAnsi="Times New Roman"/>
                      <w:lang w:val="fr-FR" w:eastAsia="zh-CN"/>
                    </w:rPr>
                    <w:t xml:space="preserve"> </w:t>
                  </w:r>
                  <w:r w:rsidRPr="0054203F">
                    <w:rPr>
                      <w:rFonts w:ascii="Times New Roman" w:hAnsi="Times New Roman"/>
                      <w:lang w:val="fr-FR"/>
                    </w:rPr>
                    <w:t>(NOTE 3)</w:t>
                  </w:r>
                </w:p>
              </w:tc>
            </w:tr>
            <w:tr w:rsidR="00537881" w:rsidRPr="0054203F" w14:paraId="6B3EA33E" w14:textId="77777777" w:rsidTr="00A728F9">
              <w:trPr>
                <w:cantSplit/>
                <w:jc w:val="center"/>
              </w:trPr>
              <w:tc>
                <w:tcPr>
                  <w:tcW w:w="2202" w:type="dxa"/>
                  <w:tcBorders>
                    <w:bottom w:val="nil"/>
                  </w:tcBorders>
                </w:tcPr>
                <w:p w14:paraId="4374A01A" w14:textId="77777777" w:rsidR="00537881" w:rsidRPr="0054203F" w:rsidRDefault="00537881" w:rsidP="00A728F9">
                  <w:pPr>
                    <w:pStyle w:val="TAC"/>
                    <w:rPr>
                      <w:rFonts w:ascii="Times New Roman" w:hAnsi="Times New Roman"/>
                      <w:lang w:val="fr-FR"/>
                    </w:rPr>
                  </w:pPr>
                  <w:r w:rsidRPr="0054203F">
                    <w:rPr>
                      <w:rFonts w:ascii="Times New Roman" w:hAnsi="Times New Roman"/>
                      <w:lang w:val="fr-FR" w:eastAsia="zh-CN"/>
                    </w:rPr>
                    <w:t>25, 30, 35, 40, 45, 50, 60, 70, 80, 90, 100</w:t>
                  </w:r>
                </w:p>
              </w:tc>
              <w:tc>
                <w:tcPr>
                  <w:tcW w:w="2191" w:type="dxa"/>
                </w:tcPr>
                <w:p w14:paraId="6C2EE01B" w14:textId="77777777" w:rsidR="00537881" w:rsidRPr="0054203F" w:rsidRDefault="00537881" w:rsidP="00A728F9">
                  <w:pPr>
                    <w:pStyle w:val="TAC"/>
                    <w:rPr>
                      <w:rFonts w:ascii="Times New Roman" w:hAnsi="Times New Roman"/>
                      <w:lang w:val="fr-FR"/>
                    </w:rPr>
                  </w:pPr>
                  <w:r w:rsidRPr="0054203F">
                    <w:rPr>
                      <w:rFonts w:ascii="Times New Roman" w:hAnsi="Times New Roman"/>
                      <w:lang w:val="fr-FR"/>
                    </w:rPr>
                    <w:t>BW</w:t>
                  </w:r>
                  <w:r w:rsidRPr="0054203F">
                    <w:rPr>
                      <w:rFonts w:ascii="Times New Roman" w:hAnsi="Times New Roman"/>
                      <w:vertAlign w:val="subscript"/>
                      <w:lang w:val="fr-FR"/>
                    </w:rPr>
                    <w:t>Channel</w:t>
                  </w:r>
                </w:p>
              </w:tc>
              <w:tc>
                <w:tcPr>
                  <w:tcW w:w="1949" w:type="dxa"/>
                </w:tcPr>
                <w:p w14:paraId="5D5863C4" w14:textId="77777777" w:rsidR="00537881" w:rsidRPr="0054203F" w:rsidRDefault="00537881" w:rsidP="00A728F9">
                  <w:pPr>
                    <w:pStyle w:val="TAC"/>
                    <w:rPr>
                      <w:rFonts w:ascii="Times New Roman" w:hAnsi="Times New Roman"/>
                      <w:lang w:val="fr-FR" w:eastAsia="zh-CN"/>
                    </w:rPr>
                  </w:pPr>
                  <w:r w:rsidRPr="0054203F">
                    <w:rPr>
                      <w:rFonts w:ascii="Times New Roman" w:hAnsi="Times New Roman"/>
                      <w:lang w:val="fr-FR"/>
                    </w:rPr>
                    <w:t>NR of same BW</w:t>
                  </w:r>
                  <w:r w:rsidRPr="0054203F">
                    <w:rPr>
                      <w:rFonts w:ascii="Times New Roman" w:hAnsi="Times New Roman"/>
                      <w:lang w:val="fr-FR"/>
                    </w:rPr>
                    <w:br/>
                    <w:t>(Note 2)</w:t>
                  </w:r>
                </w:p>
              </w:tc>
              <w:tc>
                <w:tcPr>
                  <w:tcW w:w="2059" w:type="dxa"/>
                </w:tcPr>
                <w:p w14:paraId="22F84F11" w14:textId="77777777" w:rsidR="00537881" w:rsidRPr="0054203F" w:rsidRDefault="00537881" w:rsidP="00A728F9">
                  <w:pPr>
                    <w:pStyle w:val="TAC"/>
                    <w:rPr>
                      <w:rFonts w:ascii="Times New Roman" w:hAnsi="Times New Roman"/>
                      <w:lang w:val="fr-FR"/>
                    </w:rPr>
                  </w:pPr>
                  <w:r w:rsidRPr="0054203F">
                    <w:rPr>
                      <w:rFonts w:ascii="Times New Roman" w:hAnsi="Times New Roman"/>
                      <w:lang w:val="fr-FR"/>
                    </w:rPr>
                    <w:t>Square (BW</w:t>
                  </w:r>
                  <w:r w:rsidRPr="0054203F">
                    <w:rPr>
                      <w:rFonts w:ascii="Times New Roman" w:hAnsi="Times New Roman"/>
                      <w:vertAlign w:val="subscript"/>
                      <w:lang w:val="fr-FR"/>
                    </w:rPr>
                    <w:t>Config</w:t>
                  </w:r>
                  <w:r w:rsidRPr="0054203F">
                    <w:rPr>
                      <w:rFonts w:ascii="Times New Roman" w:hAnsi="Times New Roman"/>
                      <w:lang w:val="fr-FR"/>
                    </w:rPr>
                    <w:t>)</w:t>
                  </w:r>
                </w:p>
              </w:tc>
              <w:tc>
                <w:tcPr>
                  <w:tcW w:w="1032" w:type="dxa"/>
                </w:tcPr>
                <w:p w14:paraId="2AFDF221" w14:textId="77777777" w:rsidR="00537881" w:rsidRPr="0054203F" w:rsidRDefault="00537881" w:rsidP="00A728F9">
                  <w:pPr>
                    <w:pStyle w:val="TAC"/>
                    <w:rPr>
                      <w:rFonts w:ascii="Times New Roman" w:hAnsi="Times New Roman"/>
                      <w:lang w:val="fr-FR"/>
                    </w:rPr>
                  </w:pPr>
                  <w:r w:rsidRPr="0054203F">
                    <w:rPr>
                      <w:rFonts w:ascii="Times New Roman" w:hAnsi="Times New Roman"/>
                      <w:lang w:val="fr-FR"/>
                    </w:rPr>
                    <w:t>43.8 dB</w:t>
                  </w:r>
                </w:p>
              </w:tc>
            </w:tr>
            <w:tr w:rsidR="00537881" w:rsidRPr="0054203F" w14:paraId="50FA9261" w14:textId="77777777" w:rsidTr="00A728F9">
              <w:trPr>
                <w:cantSplit/>
                <w:jc w:val="center"/>
              </w:trPr>
              <w:tc>
                <w:tcPr>
                  <w:tcW w:w="2202" w:type="dxa"/>
                  <w:tcBorders>
                    <w:top w:val="nil"/>
                    <w:bottom w:val="nil"/>
                  </w:tcBorders>
                </w:tcPr>
                <w:p w14:paraId="5D0977C2" w14:textId="77777777" w:rsidR="00537881" w:rsidRPr="0054203F" w:rsidRDefault="00537881" w:rsidP="00A728F9">
                  <w:pPr>
                    <w:pStyle w:val="TAC"/>
                    <w:rPr>
                      <w:rFonts w:ascii="Times New Roman" w:hAnsi="Times New Roman"/>
                      <w:lang w:val="fr-FR"/>
                    </w:rPr>
                  </w:pPr>
                </w:p>
              </w:tc>
              <w:tc>
                <w:tcPr>
                  <w:tcW w:w="2191" w:type="dxa"/>
                </w:tcPr>
                <w:p w14:paraId="4F443F97" w14:textId="77777777" w:rsidR="00537881" w:rsidRPr="0054203F" w:rsidRDefault="00537881" w:rsidP="00A728F9">
                  <w:pPr>
                    <w:pStyle w:val="TAC"/>
                    <w:rPr>
                      <w:rFonts w:ascii="Times New Roman" w:hAnsi="Times New Roman"/>
                      <w:lang w:val="fr-FR"/>
                    </w:rPr>
                  </w:pPr>
                  <w:r w:rsidRPr="0054203F">
                    <w:rPr>
                      <w:rFonts w:ascii="Times New Roman" w:hAnsi="Times New Roman"/>
                      <w:lang w:val="fr-FR"/>
                    </w:rPr>
                    <w:t>2 x BW</w:t>
                  </w:r>
                  <w:r w:rsidRPr="0054203F">
                    <w:rPr>
                      <w:rFonts w:ascii="Times New Roman" w:hAnsi="Times New Roman"/>
                      <w:vertAlign w:val="subscript"/>
                      <w:lang w:val="fr-FR"/>
                    </w:rPr>
                    <w:t>Channel</w:t>
                  </w:r>
                </w:p>
              </w:tc>
              <w:tc>
                <w:tcPr>
                  <w:tcW w:w="1949" w:type="dxa"/>
                </w:tcPr>
                <w:p w14:paraId="08487633" w14:textId="77777777" w:rsidR="00537881" w:rsidRPr="0054203F" w:rsidRDefault="00537881" w:rsidP="00A728F9">
                  <w:pPr>
                    <w:pStyle w:val="TAC"/>
                    <w:rPr>
                      <w:rFonts w:ascii="Times New Roman" w:hAnsi="Times New Roman"/>
                      <w:lang w:val="fr-FR"/>
                    </w:rPr>
                  </w:pPr>
                  <w:r w:rsidRPr="0054203F">
                    <w:rPr>
                      <w:rFonts w:ascii="Times New Roman" w:hAnsi="Times New Roman"/>
                      <w:lang w:val="fr-FR"/>
                    </w:rPr>
                    <w:t xml:space="preserve">NR of same BW </w:t>
                  </w:r>
                  <w:r w:rsidRPr="0054203F">
                    <w:rPr>
                      <w:rFonts w:ascii="Times New Roman" w:hAnsi="Times New Roman"/>
                      <w:lang w:val="fr-FR"/>
                    </w:rPr>
                    <w:br/>
                    <w:t>(Note 2)</w:t>
                  </w:r>
                </w:p>
              </w:tc>
              <w:tc>
                <w:tcPr>
                  <w:tcW w:w="2059" w:type="dxa"/>
                </w:tcPr>
                <w:p w14:paraId="5EEB3D0B" w14:textId="77777777" w:rsidR="00537881" w:rsidRPr="0054203F" w:rsidRDefault="00537881" w:rsidP="00A728F9">
                  <w:pPr>
                    <w:pStyle w:val="TAC"/>
                    <w:rPr>
                      <w:rFonts w:ascii="Times New Roman" w:hAnsi="Times New Roman"/>
                      <w:lang w:val="fr-FR"/>
                    </w:rPr>
                  </w:pPr>
                  <w:r w:rsidRPr="0054203F">
                    <w:rPr>
                      <w:rFonts w:ascii="Times New Roman" w:hAnsi="Times New Roman"/>
                      <w:lang w:val="fr-FR"/>
                    </w:rPr>
                    <w:t>Square (BW</w:t>
                  </w:r>
                  <w:r w:rsidRPr="0054203F">
                    <w:rPr>
                      <w:rFonts w:ascii="Times New Roman" w:hAnsi="Times New Roman"/>
                      <w:vertAlign w:val="subscript"/>
                      <w:lang w:val="fr-FR"/>
                    </w:rPr>
                    <w:t>Config</w:t>
                  </w:r>
                  <w:r w:rsidRPr="0054203F">
                    <w:rPr>
                      <w:rFonts w:ascii="Times New Roman" w:hAnsi="Times New Roman"/>
                      <w:lang w:val="fr-FR"/>
                    </w:rPr>
                    <w:t>)</w:t>
                  </w:r>
                </w:p>
              </w:tc>
              <w:tc>
                <w:tcPr>
                  <w:tcW w:w="1032" w:type="dxa"/>
                </w:tcPr>
                <w:p w14:paraId="0191C9E2" w14:textId="77777777" w:rsidR="00537881" w:rsidRPr="0054203F" w:rsidRDefault="00537881" w:rsidP="00A728F9">
                  <w:pPr>
                    <w:pStyle w:val="TAC"/>
                    <w:rPr>
                      <w:rFonts w:ascii="Times New Roman" w:hAnsi="Times New Roman"/>
                      <w:lang w:val="fr-FR"/>
                    </w:rPr>
                  </w:pPr>
                  <w:r w:rsidRPr="0054203F">
                    <w:rPr>
                      <w:rFonts w:ascii="Times New Roman" w:hAnsi="Times New Roman"/>
                      <w:lang w:val="fr-FR"/>
                    </w:rPr>
                    <w:t>43.8 dB</w:t>
                  </w:r>
                </w:p>
              </w:tc>
            </w:tr>
            <w:tr w:rsidR="00537881" w:rsidRPr="0054203F" w14:paraId="631EAB81" w14:textId="77777777" w:rsidTr="00A728F9">
              <w:trPr>
                <w:cantSplit/>
                <w:jc w:val="center"/>
              </w:trPr>
              <w:tc>
                <w:tcPr>
                  <w:tcW w:w="2202" w:type="dxa"/>
                  <w:tcBorders>
                    <w:top w:val="nil"/>
                    <w:bottom w:val="nil"/>
                  </w:tcBorders>
                </w:tcPr>
                <w:p w14:paraId="37CE84AF" w14:textId="77777777" w:rsidR="00537881" w:rsidRPr="0054203F" w:rsidRDefault="00537881" w:rsidP="00A728F9">
                  <w:pPr>
                    <w:pStyle w:val="TAC"/>
                    <w:rPr>
                      <w:rFonts w:ascii="Times New Roman" w:hAnsi="Times New Roman"/>
                      <w:lang w:val="fr-FR"/>
                    </w:rPr>
                  </w:pPr>
                </w:p>
              </w:tc>
              <w:tc>
                <w:tcPr>
                  <w:tcW w:w="2191" w:type="dxa"/>
                </w:tcPr>
                <w:p w14:paraId="08C4ECAB" w14:textId="77777777" w:rsidR="00537881" w:rsidRPr="0054203F" w:rsidRDefault="00537881" w:rsidP="00A728F9">
                  <w:pPr>
                    <w:pStyle w:val="TAC"/>
                    <w:rPr>
                      <w:rFonts w:ascii="Times New Roman" w:hAnsi="Times New Roman"/>
                      <w:lang w:val="fr-FR"/>
                    </w:rPr>
                  </w:pPr>
                  <w:r w:rsidRPr="0054203F">
                    <w:rPr>
                      <w:rFonts w:ascii="Times New Roman" w:hAnsi="Times New Roman"/>
                      <w:lang w:val="fr-FR"/>
                    </w:rPr>
                    <w:t>BW</w:t>
                  </w:r>
                  <w:r w:rsidRPr="0054203F">
                    <w:rPr>
                      <w:rFonts w:ascii="Times New Roman" w:hAnsi="Times New Roman"/>
                      <w:vertAlign w:val="subscript"/>
                      <w:lang w:val="fr-FR"/>
                    </w:rPr>
                    <w:t xml:space="preserve">Channel </w:t>
                  </w:r>
                  <w:r w:rsidRPr="0054203F">
                    <w:rPr>
                      <w:rFonts w:ascii="Times New Roman" w:hAnsi="Times New Roman"/>
                      <w:lang w:val="fr-FR"/>
                    </w:rPr>
                    <w:t>/2 + 2.5 MHz</w:t>
                  </w:r>
                </w:p>
              </w:tc>
              <w:tc>
                <w:tcPr>
                  <w:tcW w:w="1949" w:type="dxa"/>
                </w:tcPr>
                <w:p w14:paraId="05B80D5A" w14:textId="77777777" w:rsidR="00537881" w:rsidRPr="0054203F" w:rsidRDefault="00537881" w:rsidP="00A728F9">
                  <w:pPr>
                    <w:pStyle w:val="TAC"/>
                    <w:rPr>
                      <w:rFonts w:ascii="Times New Roman" w:hAnsi="Times New Roman"/>
                      <w:lang w:val="fr-FR"/>
                    </w:rPr>
                  </w:pPr>
                  <w:r w:rsidRPr="0054203F">
                    <w:rPr>
                      <w:rFonts w:ascii="Times New Roman" w:hAnsi="Times New Roman"/>
                      <w:lang w:val="fr-FR" w:eastAsia="zh-CN"/>
                    </w:rPr>
                    <w:t>5 MHz E-UTRA</w:t>
                  </w:r>
                </w:p>
              </w:tc>
              <w:tc>
                <w:tcPr>
                  <w:tcW w:w="2059" w:type="dxa"/>
                </w:tcPr>
                <w:p w14:paraId="00E4F623" w14:textId="77777777" w:rsidR="00537881" w:rsidRPr="0054203F" w:rsidRDefault="00537881" w:rsidP="00A728F9">
                  <w:pPr>
                    <w:pStyle w:val="TAC"/>
                    <w:rPr>
                      <w:rFonts w:ascii="Times New Roman" w:hAnsi="Times New Roman"/>
                      <w:lang w:val="fr-FR"/>
                    </w:rPr>
                  </w:pPr>
                  <w:r w:rsidRPr="0054203F">
                    <w:rPr>
                      <w:rFonts w:ascii="Times New Roman" w:hAnsi="Times New Roman"/>
                      <w:lang w:val="fr-FR"/>
                    </w:rPr>
                    <w:t>Square (</w:t>
                  </w:r>
                  <w:r w:rsidRPr="0054203F">
                    <w:rPr>
                      <w:rFonts w:ascii="Times New Roman" w:hAnsi="Times New Roman"/>
                      <w:lang w:val="fr-FR" w:eastAsia="zh-CN"/>
                    </w:rPr>
                    <w:t>4.5 MHz</w:t>
                  </w:r>
                  <w:r w:rsidRPr="0054203F">
                    <w:rPr>
                      <w:rFonts w:ascii="Times New Roman" w:hAnsi="Times New Roman"/>
                      <w:lang w:val="fr-FR"/>
                    </w:rPr>
                    <w:t>)</w:t>
                  </w:r>
                </w:p>
              </w:tc>
              <w:tc>
                <w:tcPr>
                  <w:tcW w:w="1032" w:type="dxa"/>
                </w:tcPr>
                <w:p w14:paraId="6AC35848" w14:textId="77777777" w:rsidR="00537881" w:rsidRPr="0054203F" w:rsidRDefault="00537881" w:rsidP="00A728F9">
                  <w:pPr>
                    <w:pStyle w:val="TAC"/>
                    <w:rPr>
                      <w:rFonts w:ascii="Times New Roman" w:hAnsi="Times New Roman"/>
                      <w:lang w:val="fr-FR"/>
                    </w:rPr>
                  </w:pPr>
                  <w:r w:rsidRPr="0054203F">
                    <w:rPr>
                      <w:rFonts w:ascii="Times New Roman" w:hAnsi="Times New Roman"/>
                      <w:lang w:val="fr-FR"/>
                    </w:rPr>
                    <w:t>43.8 dB (NOTE 3)</w:t>
                  </w:r>
                </w:p>
              </w:tc>
            </w:tr>
            <w:tr w:rsidR="00537881" w:rsidRPr="0054203F" w14:paraId="42EFD0CE" w14:textId="77777777" w:rsidTr="00A728F9">
              <w:trPr>
                <w:cantSplit/>
                <w:jc w:val="center"/>
              </w:trPr>
              <w:tc>
                <w:tcPr>
                  <w:tcW w:w="2202" w:type="dxa"/>
                  <w:tcBorders>
                    <w:top w:val="nil"/>
                    <w:bottom w:val="single" w:sz="4" w:space="0" w:color="auto"/>
                  </w:tcBorders>
                </w:tcPr>
                <w:p w14:paraId="2AA66801" w14:textId="77777777" w:rsidR="00537881" w:rsidRPr="0054203F" w:rsidRDefault="00537881" w:rsidP="00A728F9">
                  <w:pPr>
                    <w:pStyle w:val="TAC"/>
                    <w:rPr>
                      <w:rFonts w:ascii="Times New Roman" w:hAnsi="Times New Roman"/>
                      <w:lang w:val="fr-FR"/>
                    </w:rPr>
                  </w:pPr>
                </w:p>
              </w:tc>
              <w:tc>
                <w:tcPr>
                  <w:tcW w:w="2191" w:type="dxa"/>
                  <w:tcBorders>
                    <w:bottom w:val="single" w:sz="4" w:space="0" w:color="auto"/>
                  </w:tcBorders>
                </w:tcPr>
                <w:p w14:paraId="4CF0B6AB" w14:textId="77777777" w:rsidR="00537881" w:rsidRPr="0054203F" w:rsidRDefault="00537881" w:rsidP="00A728F9">
                  <w:pPr>
                    <w:pStyle w:val="TAC"/>
                    <w:rPr>
                      <w:rFonts w:ascii="Times New Roman" w:hAnsi="Times New Roman"/>
                      <w:lang w:val="fr-FR"/>
                    </w:rPr>
                  </w:pPr>
                  <w:r w:rsidRPr="0054203F">
                    <w:rPr>
                      <w:rFonts w:ascii="Times New Roman" w:hAnsi="Times New Roman"/>
                      <w:lang w:val="fr-FR"/>
                    </w:rPr>
                    <w:t>BW</w:t>
                  </w:r>
                  <w:r w:rsidRPr="0054203F">
                    <w:rPr>
                      <w:rFonts w:ascii="Times New Roman" w:hAnsi="Times New Roman"/>
                      <w:vertAlign w:val="subscript"/>
                      <w:lang w:val="fr-FR"/>
                    </w:rPr>
                    <w:t xml:space="preserve">Channel </w:t>
                  </w:r>
                  <w:r w:rsidRPr="0054203F">
                    <w:rPr>
                      <w:rFonts w:ascii="Times New Roman" w:hAnsi="Times New Roman"/>
                      <w:lang w:val="fr-FR"/>
                    </w:rPr>
                    <w:t>/2 + 7.5 MHz</w:t>
                  </w:r>
                </w:p>
              </w:tc>
              <w:tc>
                <w:tcPr>
                  <w:tcW w:w="1949" w:type="dxa"/>
                  <w:tcBorders>
                    <w:bottom w:val="single" w:sz="4" w:space="0" w:color="auto"/>
                  </w:tcBorders>
                </w:tcPr>
                <w:p w14:paraId="499CA2D3" w14:textId="77777777" w:rsidR="00537881" w:rsidRPr="0054203F" w:rsidRDefault="00537881" w:rsidP="00A728F9">
                  <w:pPr>
                    <w:pStyle w:val="TAC"/>
                    <w:rPr>
                      <w:rFonts w:ascii="Times New Roman" w:hAnsi="Times New Roman"/>
                      <w:lang w:val="fr-FR" w:eastAsia="zh-CN"/>
                    </w:rPr>
                  </w:pPr>
                  <w:r w:rsidRPr="0054203F">
                    <w:rPr>
                      <w:rFonts w:ascii="Times New Roman" w:hAnsi="Times New Roman"/>
                      <w:lang w:val="fr-FR" w:eastAsia="zh-CN"/>
                    </w:rPr>
                    <w:t>5 MHz E-UTRA</w:t>
                  </w:r>
                </w:p>
              </w:tc>
              <w:tc>
                <w:tcPr>
                  <w:tcW w:w="2059" w:type="dxa"/>
                  <w:tcBorders>
                    <w:bottom w:val="single" w:sz="4" w:space="0" w:color="auto"/>
                  </w:tcBorders>
                </w:tcPr>
                <w:p w14:paraId="191F574A" w14:textId="77777777" w:rsidR="00537881" w:rsidRPr="0054203F" w:rsidRDefault="00537881" w:rsidP="00A728F9">
                  <w:pPr>
                    <w:pStyle w:val="TAC"/>
                    <w:rPr>
                      <w:rFonts w:ascii="Times New Roman" w:hAnsi="Times New Roman"/>
                      <w:lang w:val="fr-FR"/>
                    </w:rPr>
                  </w:pPr>
                  <w:r w:rsidRPr="0054203F">
                    <w:rPr>
                      <w:rFonts w:ascii="Times New Roman" w:hAnsi="Times New Roman"/>
                      <w:lang w:val="fr-FR"/>
                    </w:rPr>
                    <w:t>Square (</w:t>
                  </w:r>
                  <w:r w:rsidRPr="0054203F">
                    <w:rPr>
                      <w:rFonts w:ascii="Times New Roman" w:hAnsi="Times New Roman"/>
                      <w:lang w:val="fr-FR" w:eastAsia="zh-CN"/>
                    </w:rPr>
                    <w:t>4.5 MHz</w:t>
                  </w:r>
                  <w:r w:rsidRPr="0054203F">
                    <w:rPr>
                      <w:rFonts w:ascii="Times New Roman" w:hAnsi="Times New Roman"/>
                      <w:lang w:val="fr-FR"/>
                    </w:rPr>
                    <w:t>)</w:t>
                  </w:r>
                </w:p>
              </w:tc>
              <w:tc>
                <w:tcPr>
                  <w:tcW w:w="1032" w:type="dxa"/>
                  <w:tcBorders>
                    <w:bottom w:val="single" w:sz="4" w:space="0" w:color="auto"/>
                  </w:tcBorders>
                </w:tcPr>
                <w:p w14:paraId="6264752B" w14:textId="77777777" w:rsidR="00537881" w:rsidRPr="0054203F" w:rsidRDefault="00537881" w:rsidP="00A728F9">
                  <w:pPr>
                    <w:pStyle w:val="TAC"/>
                    <w:rPr>
                      <w:rFonts w:ascii="Times New Roman" w:hAnsi="Times New Roman"/>
                      <w:lang w:val="fr-FR"/>
                    </w:rPr>
                  </w:pPr>
                  <w:r w:rsidRPr="0054203F">
                    <w:rPr>
                      <w:rFonts w:ascii="Times New Roman" w:hAnsi="Times New Roman"/>
                      <w:lang w:val="fr-FR"/>
                    </w:rPr>
                    <w:t>43.8 dB</w:t>
                  </w:r>
                  <w:r w:rsidRPr="0054203F">
                    <w:rPr>
                      <w:rFonts w:ascii="Times New Roman" w:hAnsi="Times New Roman"/>
                      <w:lang w:val="fr-FR" w:eastAsia="zh-CN"/>
                    </w:rPr>
                    <w:t xml:space="preserve"> </w:t>
                  </w:r>
                  <w:r w:rsidRPr="0054203F">
                    <w:rPr>
                      <w:rFonts w:ascii="Times New Roman" w:hAnsi="Times New Roman"/>
                      <w:lang w:val="fr-FR"/>
                    </w:rPr>
                    <w:t>(NOTE 3)</w:t>
                  </w:r>
                </w:p>
              </w:tc>
            </w:tr>
            <w:tr w:rsidR="00537881" w:rsidRPr="0054203F" w14:paraId="1B8E8070" w14:textId="77777777" w:rsidTr="00A728F9">
              <w:trPr>
                <w:cantSplit/>
                <w:jc w:val="center"/>
              </w:trPr>
              <w:tc>
                <w:tcPr>
                  <w:tcW w:w="9433" w:type="dxa"/>
                  <w:gridSpan w:val="5"/>
                  <w:tcBorders>
                    <w:left w:val="nil"/>
                    <w:bottom w:val="nil"/>
                    <w:right w:val="nil"/>
                  </w:tcBorders>
                </w:tcPr>
                <w:p w14:paraId="052A550B" w14:textId="77777777" w:rsidR="00537881" w:rsidRPr="0054203F" w:rsidRDefault="00537881" w:rsidP="00A728F9">
                  <w:pPr>
                    <w:pStyle w:val="TAN"/>
                    <w:rPr>
                      <w:rFonts w:ascii="Times New Roman" w:hAnsi="Times New Roman"/>
                    </w:rPr>
                  </w:pPr>
                  <w:r w:rsidRPr="0054203F">
                    <w:rPr>
                      <w:rFonts w:ascii="Times New Roman" w:hAnsi="Times New Roman"/>
                    </w:rPr>
                    <w:t>Note 1:</w:t>
                  </w:r>
                  <w:r w:rsidRPr="0054203F">
                    <w:rPr>
                      <w:rFonts w:ascii="Times New Roman" w:hAnsi="Times New Roman"/>
                    </w:rPr>
                    <w:tab/>
                    <w:t>BW</w:t>
                  </w:r>
                  <w:r w:rsidRPr="0054203F">
                    <w:rPr>
                      <w:rFonts w:ascii="Times New Roman" w:hAnsi="Times New Roman"/>
                      <w:vertAlign w:val="subscript"/>
                    </w:rPr>
                    <w:t>Channel</w:t>
                  </w:r>
                  <w:r w:rsidRPr="0054203F">
                    <w:rPr>
                      <w:rFonts w:ascii="Times New Roman" w:hAnsi="Times New Roman"/>
                    </w:rPr>
                    <w:t xml:space="preserve"> and BW</w:t>
                  </w:r>
                  <w:r w:rsidRPr="0054203F">
                    <w:rPr>
                      <w:rFonts w:ascii="Times New Roman" w:hAnsi="Times New Roman"/>
                      <w:vertAlign w:val="subscript"/>
                    </w:rPr>
                    <w:t>Config</w:t>
                  </w:r>
                  <w:r w:rsidRPr="0054203F">
                    <w:rPr>
                      <w:rFonts w:ascii="Times New Roman" w:hAnsi="Times New Roman"/>
                    </w:rPr>
                    <w:t xml:space="preserve"> are the </w:t>
                  </w:r>
                  <w:r w:rsidRPr="0054203F">
                    <w:rPr>
                      <w:rFonts w:ascii="Times New Roman" w:hAnsi="Times New Roman"/>
                      <w:i/>
                    </w:rPr>
                    <w:t>BS channel bandwidth</w:t>
                  </w:r>
                  <w:r w:rsidRPr="0054203F">
                    <w:rPr>
                      <w:rFonts w:ascii="Times New Roman" w:hAnsi="Times New Roman"/>
                    </w:rPr>
                    <w:t xml:space="preserve"> and transmission bandwidth configuration of the lowest/highest </w:t>
                  </w:r>
                  <w:r w:rsidRPr="0054203F">
                    <w:rPr>
                      <w:rFonts w:ascii="Times New Roman" w:hAnsi="Times New Roman"/>
                      <w:lang w:eastAsia="zh-CN"/>
                    </w:rPr>
                    <w:t>NR</w:t>
                  </w:r>
                  <w:r w:rsidRPr="0054203F">
                    <w:rPr>
                      <w:rFonts w:ascii="Times New Roman" w:hAnsi="Times New Roman"/>
                    </w:rPr>
                    <w:t xml:space="preserve"> carrier transmitted on the assigned channel frequency.</w:t>
                  </w:r>
                </w:p>
                <w:p w14:paraId="440D312E" w14:textId="77777777" w:rsidR="00537881" w:rsidRPr="0054203F" w:rsidRDefault="00537881" w:rsidP="00A728F9">
                  <w:pPr>
                    <w:pStyle w:val="TAN"/>
                    <w:rPr>
                      <w:rFonts w:ascii="Times New Roman" w:hAnsi="Times New Roman"/>
                    </w:rPr>
                  </w:pPr>
                  <w:r w:rsidRPr="0054203F">
                    <w:rPr>
                      <w:rFonts w:ascii="Times New Roman" w:hAnsi="Times New Roman"/>
                    </w:rPr>
                    <w:t>Note 2:</w:t>
                  </w:r>
                  <w:r w:rsidRPr="0054203F">
                    <w:rPr>
                      <w:rFonts w:ascii="Times New Roman" w:hAnsi="Times New Roman"/>
                    </w:rPr>
                    <w:tab/>
                    <w:t>With SCS that provides largest transmission bandwidth configuration (BW</w:t>
                  </w:r>
                  <w:r w:rsidRPr="0054203F">
                    <w:rPr>
                      <w:rFonts w:ascii="Times New Roman" w:hAnsi="Times New Roman"/>
                      <w:vertAlign w:val="subscript"/>
                    </w:rPr>
                    <w:t>Config</w:t>
                  </w:r>
                  <w:r w:rsidRPr="0054203F">
                    <w:rPr>
                      <w:rFonts w:ascii="Times New Roman" w:hAnsi="Times New Roman"/>
                    </w:rPr>
                    <w:t>).</w:t>
                  </w:r>
                </w:p>
                <w:p w14:paraId="492495AA" w14:textId="77777777" w:rsidR="00537881" w:rsidRPr="0054203F" w:rsidRDefault="00537881" w:rsidP="00A728F9">
                  <w:pPr>
                    <w:pStyle w:val="TAN"/>
                    <w:rPr>
                      <w:rFonts w:ascii="Times New Roman" w:hAnsi="Times New Roman"/>
                    </w:rPr>
                  </w:pPr>
                  <w:r w:rsidRPr="0054203F">
                    <w:rPr>
                      <w:rFonts w:ascii="Times New Roman" w:hAnsi="Times New Roman"/>
                    </w:rPr>
                    <w:t>Note 3:</w:t>
                  </w:r>
                  <w:r w:rsidRPr="0054203F">
                    <w:rPr>
                      <w:rFonts w:ascii="Times New Roman" w:hAnsi="Times New Roman"/>
                    </w:rPr>
                    <w:tab/>
                  </w:r>
                  <w:r w:rsidRPr="0054203F">
                    <w:rPr>
                      <w:rFonts w:ascii="Times New Roman" w:hAnsi="Times New Roman"/>
                      <w:lang w:eastAsia="zh-CN"/>
                    </w:rPr>
                    <w:t>The requirements are applicable when the band is also defined for E-UTRA or UTRA</w:t>
                  </w:r>
                  <w:r w:rsidRPr="0054203F">
                    <w:rPr>
                      <w:rFonts w:ascii="Times New Roman" w:hAnsi="Times New Roman"/>
                    </w:rPr>
                    <w:t>.</w:t>
                  </w:r>
                </w:p>
              </w:tc>
            </w:tr>
          </w:tbl>
          <w:p w14:paraId="44E20ED2" w14:textId="77777777" w:rsidR="00537881" w:rsidRPr="0054203F" w:rsidRDefault="00537881" w:rsidP="00A728F9">
            <w:pPr>
              <w:keepNext/>
              <w:keepLines/>
              <w:overflowPunct/>
              <w:autoSpaceDE/>
              <w:autoSpaceDN/>
              <w:adjustRightInd/>
              <w:spacing w:before="360" w:after="180"/>
              <w:jc w:val="center"/>
              <w:textAlignment w:val="auto"/>
              <w:rPr>
                <w:rFonts w:eastAsia="SimSun" w:cs="Times New Roman"/>
                <w:b/>
                <w:sz w:val="20"/>
                <w:lang w:eastAsia="zh-CN"/>
              </w:rPr>
            </w:pPr>
            <w:bookmarkStart w:id="128" w:name="Table663521a"/>
            <w:bookmarkEnd w:id="127"/>
            <w:r w:rsidRPr="0054203F">
              <w:rPr>
                <w:rFonts w:cs="Times New Roman"/>
                <w:b/>
                <w:sz w:val="20"/>
              </w:rPr>
              <w:t>Table 6.6.</w:t>
            </w:r>
            <w:r w:rsidRPr="0054203F">
              <w:rPr>
                <w:rFonts w:cs="Times New Roman"/>
                <w:b/>
                <w:sz w:val="20"/>
                <w:lang w:eastAsia="zh-CN"/>
              </w:rPr>
              <w:t>3</w:t>
            </w:r>
            <w:r w:rsidRPr="0054203F">
              <w:rPr>
                <w:rFonts w:cs="Times New Roman"/>
                <w:b/>
                <w:sz w:val="20"/>
              </w:rPr>
              <w:t>.5.2-1a: Base station ACLR limit for band n96 and n102</w:t>
            </w:r>
          </w:p>
          <w:tbl>
            <w:tblPr>
              <w:tblW w:w="943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202"/>
              <w:gridCol w:w="2191"/>
              <w:gridCol w:w="1949"/>
              <w:gridCol w:w="2059"/>
              <w:gridCol w:w="1032"/>
            </w:tblGrid>
            <w:tr w:rsidR="00537881" w:rsidRPr="0054203F" w14:paraId="220E18B3" w14:textId="77777777" w:rsidTr="00A728F9">
              <w:trPr>
                <w:cantSplit/>
                <w:jc w:val="center"/>
              </w:trPr>
              <w:tc>
                <w:tcPr>
                  <w:tcW w:w="2202" w:type="dxa"/>
                </w:tcPr>
                <w:p w14:paraId="2F5F68BB" w14:textId="77777777" w:rsidR="00537881" w:rsidRPr="0054203F" w:rsidRDefault="00537881" w:rsidP="00A728F9">
                  <w:pPr>
                    <w:keepNext/>
                    <w:keepLines/>
                    <w:overflowPunct/>
                    <w:autoSpaceDE/>
                    <w:autoSpaceDN/>
                    <w:adjustRightInd/>
                    <w:spacing w:before="0"/>
                    <w:jc w:val="center"/>
                    <w:textAlignment w:val="auto"/>
                    <w:rPr>
                      <w:b/>
                      <w:sz w:val="18"/>
                    </w:rPr>
                  </w:pPr>
                  <w:r w:rsidRPr="0054203F">
                    <w:rPr>
                      <w:rFonts w:eastAsia="SimSun"/>
                      <w:b/>
                      <w:i/>
                      <w:sz w:val="18"/>
                    </w:rPr>
                    <w:t>BS channel bandwidth</w:t>
                  </w:r>
                  <w:r w:rsidRPr="0054203F">
                    <w:rPr>
                      <w:b/>
                      <w:sz w:val="18"/>
                    </w:rPr>
                    <w:t xml:space="preserve"> </w:t>
                  </w:r>
                  <w:r w:rsidRPr="0054203F">
                    <w:rPr>
                      <w:rFonts w:eastAsia="SimSun"/>
                      <w:b/>
                      <w:sz w:val="18"/>
                    </w:rPr>
                    <w:t>of lowest/highest NR carrier</w:t>
                  </w:r>
                  <w:r w:rsidRPr="0054203F">
                    <w:rPr>
                      <w:b/>
                      <w:sz w:val="18"/>
                    </w:rPr>
                    <w:t xml:space="preserve"> transmitted BW</w:t>
                  </w:r>
                  <w:r w:rsidRPr="0054203F">
                    <w:rPr>
                      <w:b/>
                      <w:sz w:val="18"/>
                      <w:vertAlign w:val="subscript"/>
                    </w:rPr>
                    <w:t>Channel</w:t>
                  </w:r>
                  <w:r w:rsidRPr="0054203F">
                    <w:rPr>
                      <w:b/>
                      <w:sz w:val="18"/>
                    </w:rPr>
                    <w:t xml:space="preserve"> (MHz) </w:t>
                  </w:r>
                </w:p>
              </w:tc>
              <w:tc>
                <w:tcPr>
                  <w:tcW w:w="2191" w:type="dxa"/>
                </w:tcPr>
                <w:p w14:paraId="7A418A9F" w14:textId="77777777" w:rsidR="00537881" w:rsidRPr="0054203F" w:rsidRDefault="00537881" w:rsidP="00A728F9">
                  <w:pPr>
                    <w:keepNext/>
                    <w:keepLines/>
                    <w:overflowPunct/>
                    <w:autoSpaceDE/>
                    <w:autoSpaceDN/>
                    <w:adjustRightInd/>
                    <w:spacing w:before="0"/>
                    <w:jc w:val="center"/>
                    <w:textAlignment w:val="auto"/>
                    <w:rPr>
                      <w:b/>
                      <w:sz w:val="18"/>
                    </w:rPr>
                  </w:pPr>
                  <w:r w:rsidRPr="0054203F">
                    <w:rPr>
                      <w:b/>
                      <w:sz w:val="18"/>
                    </w:rPr>
                    <w:t xml:space="preserve">BS adjacent channel centre frequency offset below the </w:t>
                  </w:r>
                  <w:r w:rsidRPr="0054203F">
                    <w:rPr>
                      <w:rFonts w:eastAsia="SimSun"/>
                      <w:b/>
                      <w:sz w:val="18"/>
                    </w:rPr>
                    <w:t>lowest</w:t>
                  </w:r>
                  <w:r w:rsidRPr="0054203F">
                    <w:rPr>
                      <w:b/>
                      <w:sz w:val="18"/>
                    </w:rPr>
                    <w:t xml:space="preserve"> or above the </w:t>
                  </w:r>
                  <w:r w:rsidRPr="0054203F">
                    <w:rPr>
                      <w:rFonts w:eastAsia="SimSun"/>
                      <w:b/>
                      <w:sz w:val="18"/>
                    </w:rPr>
                    <w:t>highest</w:t>
                  </w:r>
                  <w:r w:rsidRPr="0054203F">
                    <w:rPr>
                      <w:b/>
                      <w:sz w:val="18"/>
                    </w:rPr>
                    <w:t xml:space="preserve"> carrier centre frequency transmitted</w:t>
                  </w:r>
                </w:p>
              </w:tc>
              <w:tc>
                <w:tcPr>
                  <w:tcW w:w="1949" w:type="dxa"/>
                </w:tcPr>
                <w:p w14:paraId="3F6FFAE9" w14:textId="77777777" w:rsidR="00537881" w:rsidRPr="0054203F" w:rsidRDefault="00537881" w:rsidP="00A728F9">
                  <w:pPr>
                    <w:keepNext/>
                    <w:keepLines/>
                    <w:overflowPunct/>
                    <w:autoSpaceDE/>
                    <w:autoSpaceDN/>
                    <w:adjustRightInd/>
                    <w:spacing w:before="0"/>
                    <w:jc w:val="center"/>
                    <w:textAlignment w:val="auto"/>
                    <w:rPr>
                      <w:b/>
                      <w:sz w:val="18"/>
                    </w:rPr>
                  </w:pPr>
                  <w:r w:rsidRPr="0054203F">
                    <w:rPr>
                      <w:b/>
                      <w:sz w:val="18"/>
                    </w:rPr>
                    <w:t>Assumed adjacent channel carrier (informative)</w:t>
                  </w:r>
                </w:p>
              </w:tc>
              <w:tc>
                <w:tcPr>
                  <w:tcW w:w="2059" w:type="dxa"/>
                </w:tcPr>
                <w:p w14:paraId="45F98DF1" w14:textId="77777777" w:rsidR="00537881" w:rsidRPr="0054203F" w:rsidRDefault="00537881" w:rsidP="00A728F9">
                  <w:pPr>
                    <w:keepNext/>
                    <w:keepLines/>
                    <w:overflowPunct/>
                    <w:autoSpaceDE/>
                    <w:autoSpaceDN/>
                    <w:adjustRightInd/>
                    <w:spacing w:before="0"/>
                    <w:jc w:val="center"/>
                    <w:textAlignment w:val="auto"/>
                    <w:rPr>
                      <w:b/>
                      <w:sz w:val="18"/>
                    </w:rPr>
                  </w:pPr>
                  <w:r w:rsidRPr="0054203F">
                    <w:rPr>
                      <w:b/>
                      <w:sz w:val="18"/>
                    </w:rPr>
                    <w:t>Filter on the adjacent channel frequency and corresponding filter bandwidth</w:t>
                  </w:r>
                </w:p>
              </w:tc>
              <w:tc>
                <w:tcPr>
                  <w:tcW w:w="1032" w:type="dxa"/>
                </w:tcPr>
                <w:p w14:paraId="11C73377" w14:textId="77777777" w:rsidR="00537881" w:rsidRPr="0054203F" w:rsidRDefault="00537881" w:rsidP="00A728F9">
                  <w:pPr>
                    <w:keepNext/>
                    <w:keepLines/>
                    <w:overflowPunct/>
                    <w:autoSpaceDE/>
                    <w:autoSpaceDN/>
                    <w:adjustRightInd/>
                    <w:spacing w:before="0"/>
                    <w:jc w:val="center"/>
                    <w:textAlignment w:val="auto"/>
                    <w:rPr>
                      <w:b/>
                      <w:sz w:val="18"/>
                    </w:rPr>
                  </w:pPr>
                  <w:r w:rsidRPr="0054203F">
                    <w:rPr>
                      <w:b/>
                      <w:sz w:val="18"/>
                    </w:rPr>
                    <w:t>ACLR limit</w:t>
                  </w:r>
                </w:p>
              </w:tc>
            </w:tr>
            <w:tr w:rsidR="00537881" w:rsidRPr="0054203F" w14:paraId="02BB9368" w14:textId="77777777" w:rsidTr="00A728F9">
              <w:trPr>
                <w:cantSplit/>
                <w:jc w:val="center"/>
              </w:trPr>
              <w:tc>
                <w:tcPr>
                  <w:tcW w:w="2202" w:type="dxa"/>
                  <w:vMerge w:val="restart"/>
                </w:tcPr>
                <w:p w14:paraId="11D654E9" w14:textId="77777777" w:rsidR="00537881" w:rsidRPr="0054203F" w:rsidRDefault="00537881" w:rsidP="00A728F9">
                  <w:pPr>
                    <w:keepNext/>
                    <w:keepLines/>
                    <w:overflowPunct/>
                    <w:autoSpaceDE/>
                    <w:autoSpaceDN/>
                    <w:adjustRightInd/>
                    <w:spacing w:before="0"/>
                    <w:jc w:val="center"/>
                    <w:textAlignment w:val="auto"/>
                    <w:rPr>
                      <w:rFonts w:eastAsia="SimSun"/>
                      <w:sz w:val="18"/>
                      <w:lang w:eastAsia="zh-CN"/>
                    </w:rPr>
                  </w:pPr>
                  <w:r w:rsidRPr="0054203F">
                    <w:rPr>
                      <w:sz w:val="18"/>
                    </w:rPr>
                    <w:t>10, 20, 40, 60, 80</w:t>
                  </w:r>
                  <w:r w:rsidRPr="0054203F">
                    <w:rPr>
                      <w:rFonts w:eastAsia="SimSun"/>
                      <w:sz w:val="18"/>
                      <w:lang w:eastAsia="zh-CN"/>
                    </w:rPr>
                    <w:t xml:space="preserve"> </w:t>
                  </w:r>
                </w:p>
              </w:tc>
              <w:tc>
                <w:tcPr>
                  <w:tcW w:w="2191" w:type="dxa"/>
                </w:tcPr>
                <w:p w14:paraId="668425DD" w14:textId="77777777" w:rsidR="00537881" w:rsidRPr="0054203F" w:rsidRDefault="00537881" w:rsidP="00A728F9">
                  <w:pPr>
                    <w:keepNext/>
                    <w:keepLines/>
                    <w:overflowPunct/>
                    <w:autoSpaceDE/>
                    <w:autoSpaceDN/>
                    <w:adjustRightInd/>
                    <w:spacing w:before="0"/>
                    <w:jc w:val="center"/>
                    <w:textAlignment w:val="auto"/>
                    <w:rPr>
                      <w:sz w:val="18"/>
                    </w:rPr>
                  </w:pPr>
                  <w:r w:rsidRPr="0054203F">
                    <w:rPr>
                      <w:sz w:val="18"/>
                    </w:rPr>
                    <w:t>BW</w:t>
                  </w:r>
                  <w:r w:rsidRPr="0054203F">
                    <w:rPr>
                      <w:sz w:val="18"/>
                      <w:vertAlign w:val="subscript"/>
                    </w:rPr>
                    <w:t>Channel</w:t>
                  </w:r>
                </w:p>
              </w:tc>
              <w:tc>
                <w:tcPr>
                  <w:tcW w:w="1949" w:type="dxa"/>
                </w:tcPr>
                <w:p w14:paraId="76AD8A77" w14:textId="77777777" w:rsidR="00537881" w:rsidRPr="0054203F" w:rsidRDefault="00537881" w:rsidP="00A728F9">
                  <w:pPr>
                    <w:keepNext/>
                    <w:keepLines/>
                    <w:overflowPunct/>
                    <w:autoSpaceDE/>
                    <w:autoSpaceDN/>
                    <w:adjustRightInd/>
                    <w:spacing w:before="0"/>
                    <w:jc w:val="center"/>
                    <w:textAlignment w:val="auto"/>
                    <w:rPr>
                      <w:sz w:val="18"/>
                    </w:rPr>
                  </w:pPr>
                  <w:r w:rsidRPr="0054203F">
                    <w:rPr>
                      <w:sz w:val="18"/>
                    </w:rPr>
                    <w:t xml:space="preserve">NR of same BW </w:t>
                  </w:r>
                  <w:r w:rsidRPr="0054203F">
                    <w:rPr>
                      <w:sz w:val="18"/>
                    </w:rPr>
                    <w:br/>
                    <w:t>(Note 2)</w:t>
                  </w:r>
                </w:p>
              </w:tc>
              <w:tc>
                <w:tcPr>
                  <w:tcW w:w="2059" w:type="dxa"/>
                </w:tcPr>
                <w:p w14:paraId="7AA5E8BE" w14:textId="77777777" w:rsidR="00537881" w:rsidRPr="0054203F" w:rsidRDefault="00537881" w:rsidP="00A728F9">
                  <w:pPr>
                    <w:keepNext/>
                    <w:keepLines/>
                    <w:overflowPunct/>
                    <w:autoSpaceDE/>
                    <w:autoSpaceDN/>
                    <w:adjustRightInd/>
                    <w:spacing w:before="0"/>
                    <w:jc w:val="center"/>
                    <w:textAlignment w:val="auto"/>
                    <w:rPr>
                      <w:sz w:val="18"/>
                    </w:rPr>
                  </w:pPr>
                  <w:r w:rsidRPr="0054203F">
                    <w:rPr>
                      <w:sz w:val="18"/>
                    </w:rPr>
                    <w:t>Square (BW</w:t>
                  </w:r>
                  <w:r w:rsidRPr="0054203F">
                    <w:rPr>
                      <w:sz w:val="18"/>
                      <w:vertAlign w:val="subscript"/>
                    </w:rPr>
                    <w:t>Config</w:t>
                  </w:r>
                  <w:r w:rsidRPr="0054203F">
                    <w:rPr>
                      <w:sz w:val="18"/>
                    </w:rPr>
                    <w:t>)</w:t>
                  </w:r>
                </w:p>
              </w:tc>
              <w:tc>
                <w:tcPr>
                  <w:tcW w:w="1032" w:type="dxa"/>
                </w:tcPr>
                <w:p w14:paraId="49DEC86B" w14:textId="77777777" w:rsidR="00537881" w:rsidRPr="0054203F" w:rsidRDefault="00537881" w:rsidP="00A728F9">
                  <w:pPr>
                    <w:keepNext/>
                    <w:keepLines/>
                    <w:overflowPunct/>
                    <w:autoSpaceDE/>
                    <w:autoSpaceDN/>
                    <w:adjustRightInd/>
                    <w:spacing w:before="0"/>
                    <w:jc w:val="center"/>
                    <w:textAlignment w:val="auto"/>
                    <w:rPr>
                      <w:sz w:val="18"/>
                    </w:rPr>
                  </w:pPr>
                  <w:r w:rsidRPr="0054203F">
                    <w:rPr>
                      <w:sz w:val="18"/>
                    </w:rPr>
                    <w:t>35 dB</w:t>
                  </w:r>
                </w:p>
              </w:tc>
            </w:tr>
            <w:tr w:rsidR="00537881" w:rsidRPr="0054203F" w14:paraId="11971E14" w14:textId="77777777" w:rsidTr="00A728F9">
              <w:trPr>
                <w:cantSplit/>
                <w:jc w:val="center"/>
              </w:trPr>
              <w:tc>
                <w:tcPr>
                  <w:tcW w:w="2202" w:type="dxa"/>
                  <w:vMerge/>
                  <w:tcBorders>
                    <w:bottom w:val="single" w:sz="6" w:space="0" w:color="auto"/>
                  </w:tcBorders>
                </w:tcPr>
                <w:p w14:paraId="7112AAC9" w14:textId="77777777" w:rsidR="00537881" w:rsidRPr="0054203F" w:rsidRDefault="00537881" w:rsidP="00A728F9">
                  <w:pPr>
                    <w:keepNext/>
                    <w:keepLines/>
                    <w:overflowPunct/>
                    <w:autoSpaceDE/>
                    <w:autoSpaceDN/>
                    <w:adjustRightInd/>
                    <w:spacing w:before="0"/>
                    <w:jc w:val="center"/>
                    <w:textAlignment w:val="auto"/>
                    <w:rPr>
                      <w:sz w:val="18"/>
                    </w:rPr>
                  </w:pPr>
                </w:p>
              </w:tc>
              <w:tc>
                <w:tcPr>
                  <w:tcW w:w="2191" w:type="dxa"/>
                  <w:tcBorders>
                    <w:bottom w:val="single" w:sz="6" w:space="0" w:color="auto"/>
                  </w:tcBorders>
                </w:tcPr>
                <w:p w14:paraId="742ECF17" w14:textId="77777777" w:rsidR="00537881" w:rsidRPr="0054203F" w:rsidRDefault="00537881" w:rsidP="00A728F9">
                  <w:pPr>
                    <w:keepNext/>
                    <w:keepLines/>
                    <w:overflowPunct/>
                    <w:autoSpaceDE/>
                    <w:autoSpaceDN/>
                    <w:adjustRightInd/>
                    <w:spacing w:before="0"/>
                    <w:jc w:val="center"/>
                    <w:textAlignment w:val="auto"/>
                    <w:rPr>
                      <w:sz w:val="18"/>
                    </w:rPr>
                  </w:pPr>
                  <w:r w:rsidRPr="0054203F">
                    <w:rPr>
                      <w:sz w:val="18"/>
                    </w:rPr>
                    <w:t>2 x BW</w:t>
                  </w:r>
                  <w:r w:rsidRPr="0054203F">
                    <w:rPr>
                      <w:sz w:val="18"/>
                      <w:vertAlign w:val="subscript"/>
                    </w:rPr>
                    <w:t>Channel</w:t>
                  </w:r>
                </w:p>
              </w:tc>
              <w:tc>
                <w:tcPr>
                  <w:tcW w:w="1949" w:type="dxa"/>
                  <w:tcBorders>
                    <w:bottom w:val="single" w:sz="6" w:space="0" w:color="auto"/>
                  </w:tcBorders>
                </w:tcPr>
                <w:p w14:paraId="42CB8FAE" w14:textId="77777777" w:rsidR="00537881" w:rsidRPr="0054203F" w:rsidRDefault="00537881" w:rsidP="00A728F9">
                  <w:pPr>
                    <w:keepNext/>
                    <w:keepLines/>
                    <w:overflowPunct/>
                    <w:autoSpaceDE/>
                    <w:autoSpaceDN/>
                    <w:adjustRightInd/>
                    <w:spacing w:before="0"/>
                    <w:jc w:val="center"/>
                    <w:textAlignment w:val="auto"/>
                    <w:rPr>
                      <w:sz w:val="18"/>
                    </w:rPr>
                  </w:pPr>
                  <w:r w:rsidRPr="0054203F">
                    <w:rPr>
                      <w:sz w:val="18"/>
                    </w:rPr>
                    <w:t xml:space="preserve">NR of same BW </w:t>
                  </w:r>
                  <w:r w:rsidRPr="0054203F">
                    <w:rPr>
                      <w:sz w:val="18"/>
                    </w:rPr>
                    <w:br/>
                    <w:t>(Note 2)</w:t>
                  </w:r>
                </w:p>
              </w:tc>
              <w:tc>
                <w:tcPr>
                  <w:tcW w:w="2059" w:type="dxa"/>
                  <w:tcBorders>
                    <w:bottom w:val="single" w:sz="6" w:space="0" w:color="auto"/>
                  </w:tcBorders>
                </w:tcPr>
                <w:p w14:paraId="1653D676" w14:textId="77777777" w:rsidR="00537881" w:rsidRPr="0054203F" w:rsidRDefault="00537881" w:rsidP="00A728F9">
                  <w:pPr>
                    <w:keepNext/>
                    <w:keepLines/>
                    <w:overflowPunct/>
                    <w:autoSpaceDE/>
                    <w:autoSpaceDN/>
                    <w:adjustRightInd/>
                    <w:spacing w:before="0"/>
                    <w:jc w:val="center"/>
                    <w:textAlignment w:val="auto"/>
                    <w:rPr>
                      <w:sz w:val="18"/>
                    </w:rPr>
                  </w:pPr>
                  <w:r w:rsidRPr="0054203F">
                    <w:rPr>
                      <w:sz w:val="18"/>
                    </w:rPr>
                    <w:t>Square (BW</w:t>
                  </w:r>
                  <w:r w:rsidRPr="0054203F">
                    <w:rPr>
                      <w:sz w:val="18"/>
                      <w:vertAlign w:val="subscript"/>
                    </w:rPr>
                    <w:t>Config</w:t>
                  </w:r>
                  <w:r w:rsidRPr="0054203F">
                    <w:rPr>
                      <w:sz w:val="18"/>
                    </w:rPr>
                    <w:t>)</w:t>
                  </w:r>
                </w:p>
              </w:tc>
              <w:tc>
                <w:tcPr>
                  <w:tcW w:w="1032" w:type="dxa"/>
                  <w:tcBorders>
                    <w:bottom w:val="single" w:sz="6" w:space="0" w:color="auto"/>
                  </w:tcBorders>
                </w:tcPr>
                <w:p w14:paraId="295734F3" w14:textId="77777777" w:rsidR="00537881" w:rsidRPr="0054203F" w:rsidRDefault="00537881" w:rsidP="00A728F9">
                  <w:pPr>
                    <w:keepNext/>
                    <w:keepLines/>
                    <w:overflowPunct/>
                    <w:autoSpaceDE/>
                    <w:autoSpaceDN/>
                    <w:adjustRightInd/>
                    <w:spacing w:before="0"/>
                    <w:jc w:val="center"/>
                    <w:textAlignment w:val="auto"/>
                    <w:rPr>
                      <w:sz w:val="18"/>
                    </w:rPr>
                  </w:pPr>
                  <w:r w:rsidRPr="0054203F">
                    <w:rPr>
                      <w:sz w:val="18"/>
                    </w:rPr>
                    <w:t>40 dB</w:t>
                  </w:r>
                </w:p>
              </w:tc>
            </w:tr>
            <w:tr w:rsidR="00537881" w:rsidRPr="0054203F" w14:paraId="04407918" w14:textId="77777777" w:rsidTr="00A728F9">
              <w:trPr>
                <w:cantSplit/>
                <w:jc w:val="center"/>
              </w:trPr>
              <w:tc>
                <w:tcPr>
                  <w:tcW w:w="9433" w:type="dxa"/>
                  <w:gridSpan w:val="5"/>
                  <w:tcBorders>
                    <w:left w:val="nil"/>
                    <w:bottom w:val="nil"/>
                    <w:right w:val="nil"/>
                  </w:tcBorders>
                </w:tcPr>
                <w:p w14:paraId="6D69A9E6" w14:textId="77777777" w:rsidR="00537881" w:rsidRPr="0054203F" w:rsidRDefault="00537881" w:rsidP="00A728F9">
                  <w:pPr>
                    <w:keepNext/>
                    <w:keepLines/>
                    <w:overflowPunct/>
                    <w:autoSpaceDE/>
                    <w:autoSpaceDN/>
                    <w:adjustRightInd/>
                    <w:spacing w:before="0"/>
                    <w:ind w:left="851" w:hanging="851"/>
                    <w:textAlignment w:val="auto"/>
                    <w:rPr>
                      <w:sz w:val="18"/>
                    </w:rPr>
                  </w:pPr>
                  <w:r w:rsidRPr="0054203F">
                    <w:rPr>
                      <w:sz w:val="18"/>
                    </w:rPr>
                    <w:t>Note 1:</w:t>
                  </w:r>
                  <w:r w:rsidRPr="0054203F">
                    <w:rPr>
                      <w:sz w:val="18"/>
                    </w:rPr>
                    <w:tab/>
                    <w:t>BW</w:t>
                  </w:r>
                  <w:r w:rsidRPr="0054203F">
                    <w:rPr>
                      <w:sz w:val="18"/>
                      <w:vertAlign w:val="subscript"/>
                    </w:rPr>
                    <w:t>Channel</w:t>
                  </w:r>
                  <w:r w:rsidRPr="0054203F">
                    <w:rPr>
                      <w:sz w:val="18"/>
                    </w:rPr>
                    <w:t xml:space="preserve"> and BW</w:t>
                  </w:r>
                  <w:r w:rsidRPr="0054203F">
                    <w:rPr>
                      <w:sz w:val="18"/>
                      <w:vertAlign w:val="subscript"/>
                    </w:rPr>
                    <w:t>Config</w:t>
                  </w:r>
                  <w:r w:rsidRPr="0054203F">
                    <w:rPr>
                      <w:sz w:val="18"/>
                    </w:rPr>
                    <w:t xml:space="preserve"> are the </w:t>
                  </w:r>
                  <w:r w:rsidRPr="0054203F">
                    <w:rPr>
                      <w:i/>
                      <w:sz w:val="18"/>
                    </w:rPr>
                    <w:t>BS channel bandwidth</w:t>
                  </w:r>
                  <w:r w:rsidRPr="0054203F">
                    <w:rPr>
                      <w:sz w:val="18"/>
                    </w:rPr>
                    <w:t xml:space="preserve"> and transmission bandwidth configuration of the </w:t>
                  </w:r>
                  <w:r w:rsidRPr="0054203F">
                    <w:rPr>
                      <w:rFonts w:eastAsia="SimSun"/>
                      <w:sz w:val="18"/>
                    </w:rPr>
                    <w:t xml:space="preserve">lowest/highest </w:t>
                  </w:r>
                  <w:r w:rsidRPr="0054203F">
                    <w:rPr>
                      <w:rFonts w:eastAsia="SimSun"/>
                      <w:sz w:val="18"/>
                      <w:lang w:eastAsia="zh-CN"/>
                    </w:rPr>
                    <w:t>NR</w:t>
                  </w:r>
                  <w:r w:rsidRPr="0054203F">
                    <w:rPr>
                      <w:sz w:val="18"/>
                    </w:rPr>
                    <w:t xml:space="preserve"> </w:t>
                  </w:r>
                  <w:r w:rsidRPr="0054203F">
                    <w:rPr>
                      <w:rFonts w:eastAsia="SimSun"/>
                      <w:sz w:val="18"/>
                    </w:rPr>
                    <w:t>carrier</w:t>
                  </w:r>
                  <w:r w:rsidRPr="0054203F">
                    <w:rPr>
                      <w:sz w:val="18"/>
                    </w:rPr>
                    <w:t xml:space="preserve"> transmitted on the assigned channel frequency.</w:t>
                  </w:r>
                </w:p>
                <w:p w14:paraId="09A7C515" w14:textId="77777777" w:rsidR="00537881" w:rsidRPr="0054203F" w:rsidRDefault="00537881" w:rsidP="00A728F9">
                  <w:pPr>
                    <w:keepNext/>
                    <w:keepLines/>
                    <w:overflowPunct/>
                    <w:autoSpaceDE/>
                    <w:autoSpaceDN/>
                    <w:adjustRightInd/>
                    <w:spacing w:before="0"/>
                    <w:ind w:left="851" w:hanging="851"/>
                    <w:textAlignment w:val="auto"/>
                    <w:rPr>
                      <w:sz w:val="18"/>
                    </w:rPr>
                  </w:pPr>
                  <w:r w:rsidRPr="0054203F">
                    <w:rPr>
                      <w:sz w:val="18"/>
                    </w:rPr>
                    <w:t>Note 2:</w:t>
                  </w:r>
                  <w:r w:rsidRPr="0054203F">
                    <w:rPr>
                      <w:sz w:val="18"/>
                    </w:rPr>
                    <w:tab/>
                    <w:t>With SCS that provides largest transmission bandwidth configuration (BW</w:t>
                  </w:r>
                  <w:r w:rsidRPr="0054203F">
                    <w:rPr>
                      <w:sz w:val="18"/>
                      <w:vertAlign w:val="subscript"/>
                    </w:rPr>
                    <w:t>Config</w:t>
                  </w:r>
                  <w:r w:rsidRPr="0054203F">
                    <w:rPr>
                      <w:sz w:val="18"/>
                    </w:rPr>
                    <w:t>).</w:t>
                  </w:r>
                </w:p>
              </w:tc>
            </w:tr>
          </w:tbl>
          <w:p w14:paraId="3872459E" w14:textId="77777777" w:rsidR="00537881" w:rsidRPr="0054203F" w:rsidRDefault="00537881" w:rsidP="00A728F9">
            <w:pPr>
              <w:keepNext/>
              <w:keepLines/>
              <w:overflowPunct/>
              <w:autoSpaceDE/>
              <w:autoSpaceDN/>
              <w:adjustRightInd/>
              <w:spacing w:before="240" w:after="180"/>
              <w:jc w:val="center"/>
              <w:textAlignment w:val="auto"/>
              <w:rPr>
                <w:rFonts w:asciiTheme="majorBidi" w:hAnsiTheme="majorBidi" w:cstheme="majorBidi"/>
                <w:b/>
                <w:sz w:val="20"/>
              </w:rPr>
            </w:pPr>
            <w:bookmarkStart w:id="129" w:name="Table663523"/>
            <w:bookmarkStart w:id="130" w:name="_Hlk508123610"/>
            <w:bookmarkEnd w:id="128"/>
            <w:r w:rsidRPr="0054203F">
              <w:rPr>
                <w:rFonts w:cs="Times New Roman"/>
                <w:b/>
                <w:sz w:val="20"/>
              </w:rPr>
              <w:t>Table 6.6.3.5.2-3: Base Station ACLR limit in non-contiguous spectrum or multiple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6"/>
              <w:gridCol w:w="1835"/>
              <w:gridCol w:w="1844"/>
              <w:gridCol w:w="1134"/>
              <w:gridCol w:w="1826"/>
              <w:gridCol w:w="888"/>
            </w:tblGrid>
            <w:tr w:rsidR="00537881" w:rsidRPr="0054203F" w14:paraId="250ACEF9" w14:textId="77777777" w:rsidTr="00A728F9">
              <w:trPr>
                <w:cantSplit/>
                <w:jc w:val="center"/>
              </w:trPr>
              <w:tc>
                <w:tcPr>
                  <w:tcW w:w="1876" w:type="dxa"/>
                  <w:tcBorders>
                    <w:bottom w:val="single" w:sz="4" w:space="0" w:color="auto"/>
                  </w:tcBorders>
                </w:tcPr>
                <w:p w14:paraId="12E58535" w14:textId="77777777" w:rsidR="00537881" w:rsidRPr="0054203F" w:rsidRDefault="00537881" w:rsidP="00A728F9">
                  <w:pPr>
                    <w:keepNext/>
                    <w:keepLines/>
                    <w:overflowPunct/>
                    <w:autoSpaceDE/>
                    <w:autoSpaceDN/>
                    <w:adjustRightInd/>
                    <w:spacing w:before="0"/>
                    <w:jc w:val="center"/>
                    <w:textAlignment w:val="auto"/>
                    <w:rPr>
                      <w:b/>
                      <w:sz w:val="18"/>
                    </w:rPr>
                  </w:pPr>
                  <w:r w:rsidRPr="0054203F">
                    <w:rPr>
                      <w:b/>
                      <w:i/>
                      <w:sz w:val="18"/>
                      <w:lang w:eastAsia="zh-CN"/>
                    </w:rPr>
                    <w:t>BS channel bandwidth</w:t>
                  </w:r>
                  <w:r w:rsidRPr="0054203F">
                    <w:rPr>
                      <w:b/>
                      <w:sz w:val="18"/>
                      <w:lang w:eastAsia="zh-CN"/>
                    </w:rPr>
                    <w:t xml:space="preserve"> of lowest/highest NR carrier transmitted BW</w:t>
                  </w:r>
                  <w:r w:rsidRPr="0054203F">
                    <w:rPr>
                      <w:b/>
                      <w:sz w:val="18"/>
                      <w:vertAlign w:val="subscript"/>
                      <w:lang w:eastAsia="zh-CN"/>
                    </w:rPr>
                    <w:t>Channel</w:t>
                  </w:r>
                  <w:r w:rsidRPr="0054203F">
                    <w:rPr>
                      <w:b/>
                      <w:sz w:val="18"/>
                      <w:lang w:eastAsia="zh-CN"/>
                    </w:rPr>
                    <w:t xml:space="preserve"> (MHz) </w:t>
                  </w:r>
                </w:p>
              </w:tc>
              <w:tc>
                <w:tcPr>
                  <w:tcW w:w="1835" w:type="dxa"/>
                </w:tcPr>
                <w:p w14:paraId="0A340EAF" w14:textId="77777777" w:rsidR="00537881" w:rsidRPr="0054203F" w:rsidRDefault="00537881" w:rsidP="00A728F9">
                  <w:pPr>
                    <w:keepNext/>
                    <w:keepLines/>
                    <w:overflowPunct/>
                    <w:autoSpaceDE/>
                    <w:autoSpaceDN/>
                    <w:adjustRightInd/>
                    <w:spacing w:before="0"/>
                    <w:jc w:val="center"/>
                    <w:textAlignment w:val="auto"/>
                    <w:rPr>
                      <w:b/>
                      <w:sz w:val="18"/>
                    </w:rPr>
                  </w:pPr>
                  <w:r w:rsidRPr="0054203F">
                    <w:rPr>
                      <w:b/>
                      <w:sz w:val="18"/>
                      <w:szCs w:val="18"/>
                      <w:lang w:eastAsia="zh-CN"/>
                    </w:rPr>
                    <w:t>Sub-block or Inter RF Bandwidth gap size (Wgap) where the limit applies (MHz)</w:t>
                  </w:r>
                </w:p>
              </w:tc>
              <w:tc>
                <w:tcPr>
                  <w:tcW w:w="1844" w:type="dxa"/>
                </w:tcPr>
                <w:p w14:paraId="0A240D8B" w14:textId="77777777" w:rsidR="00537881" w:rsidRPr="0054203F" w:rsidRDefault="00537881" w:rsidP="00A728F9">
                  <w:pPr>
                    <w:keepNext/>
                    <w:keepLines/>
                    <w:overflowPunct/>
                    <w:autoSpaceDE/>
                    <w:autoSpaceDN/>
                    <w:adjustRightInd/>
                    <w:spacing w:before="0"/>
                    <w:jc w:val="center"/>
                    <w:textAlignment w:val="auto"/>
                    <w:rPr>
                      <w:b/>
                      <w:sz w:val="18"/>
                    </w:rPr>
                  </w:pPr>
                  <w:r w:rsidRPr="0054203F">
                    <w:rPr>
                      <w:b/>
                      <w:sz w:val="18"/>
                      <w:lang w:eastAsia="zh-CN"/>
                    </w:rPr>
                    <w:t>BS adjacent channel centre frequency offset below or above the sub-block or Base Station RF Bandwidth edge (inside the gap)</w:t>
                  </w:r>
                </w:p>
              </w:tc>
              <w:tc>
                <w:tcPr>
                  <w:tcW w:w="1134" w:type="dxa"/>
                </w:tcPr>
                <w:p w14:paraId="2428494A" w14:textId="77777777" w:rsidR="00537881" w:rsidRPr="0054203F" w:rsidRDefault="00537881" w:rsidP="00A728F9">
                  <w:pPr>
                    <w:keepNext/>
                    <w:keepLines/>
                    <w:overflowPunct/>
                    <w:autoSpaceDE/>
                    <w:autoSpaceDN/>
                    <w:adjustRightInd/>
                    <w:spacing w:before="0"/>
                    <w:jc w:val="center"/>
                    <w:textAlignment w:val="auto"/>
                    <w:rPr>
                      <w:b/>
                      <w:sz w:val="18"/>
                    </w:rPr>
                  </w:pPr>
                  <w:r w:rsidRPr="0054203F">
                    <w:rPr>
                      <w:b/>
                      <w:sz w:val="18"/>
                      <w:lang w:eastAsia="zh-CN"/>
                    </w:rPr>
                    <w:t>Assumed adjacent channel carrier</w:t>
                  </w:r>
                </w:p>
              </w:tc>
              <w:tc>
                <w:tcPr>
                  <w:tcW w:w="1826" w:type="dxa"/>
                  <w:tcBorders>
                    <w:bottom w:val="single" w:sz="4" w:space="0" w:color="auto"/>
                  </w:tcBorders>
                </w:tcPr>
                <w:p w14:paraId="389073C6" w14:textId="77777777" w:rsidR="00537881" w:rsidRPr="0054203F" w:rsidRDefault="00537881" w:rsidP="00A728F9">
                  <w:pPr>
                    <w:keepNext/>
                    <w:keepLines/>
                    <w:overflowPunct/>
                    <w:autoSpaceDE/>
                    <w:autoSpaceDN/>
                    <w:adjustRightInd/>
                    <w:spacing w:before="0"/>
                    <w:jc w:val="center"/>
                    <w:textAlignment w:val="auto"/>
                    <w:rPr>
                      <w:b/>
                      <w:sz w:val="18"/>
                    </w:rPr>
                  </w:pPr>
                  <w:r w:rsidRPr="0054203F">
                    <w:rPr>
                      <w:b/>
                      <w:sz w:val="18"/>
                      <w:lang w:eastAsia="zh-CN"/>
                    </w:rPr>
                    <w:t>Filter on the adjacent channel frequency and corresponding filter bandwidth</w:t>
                  </w:r>
                </w:p>
              </w:tc>
              <w:tc>
                <w:tcPr>
                  <w:tcW w:w="888" w:type="dxa"/>
                  <w:tcBorders>
                    <w:bottom w:val="single" w:sz="4" w:space="0" w:color="auto"/>
                  </w:tcBorders>
                </w:tcPr>
                <w:p w14:paraId="18B64F3E" w14:textId="77777777" w:rsidR="00537881" w:rsidRPr="0054203F" w:rsidRDefault="00537881" w:rsidP="00A728F9">
                  <w:pPr>
                    <w:keepNext/>
                    <w:keepLines/>
                    <w:overflowPunct/>
                    <w:autoSpaceDE/>
                    <w:autoSpaceDN/>
                    <w:adjustRightInd/>
                    <w:spacing w:before="0"/>
                    <w:jc w:val="center"/>
                    <w:textAlignment w:val="auto"/>
                    <w:rPr>
                      <w:b/>
                      <w:sz w:val="18"/>
                    </w:rPr>
                  </w:pPr>
                  <w:r w:rsidRPr="0054203F">
                    <w:rPr>
                      <w:b/>
                      <w:sz w:val="18"/>
                      <w:lang w:eastAsia="zh-CN"/>
                    </w:rPr>
                    <w:t>ACLR limit</w:t>
                  </w:r>
                </w:p>
              </w:tc>
            </w:tr>
            <w:tr w:rsidR="00537881" w:rsidRPr="0054203F" w14:paraId="630BEAFD" w14:textId="77777777" w:rsidTr="00A728F9">
              <w:trPr>
                <w:cantSplit/>
                <w:jc w:val="center"/>
              </w:trPr>
              <w:tc>
                <w:tcPr>
                  <w:tcW w:w="1876" w:type="dxa"/>
                  <w:tcBorders>
                    <w:bottom w:val="nil"/>
                  </w:tcBorders>
                </w:tcPr>
                <w:p w14:paraId="2AB2EAF1" w14:textId="77777777" w:rsidR="00537881" w:rsidRPr="0054203F" w:rsidRDefault="00537881" w:rsidP="00A728F9">
                  <w:pPr>
                    <w:keepNext/>
                    <w:keepLines/>
                    <w:overflowPunct/>
                    <w:autoSpaceDE/>
                    <w:autoSpaceDN/>
                    <w:adjustRightInd/>
                    <w:spacing w:before="0"/>
                    <w:jc w:val="center"/>
                    <w:textAlignment w:val="auto"/>
                    <w:rPr>
                      <w:sz w:val="18"/>
                    </w:rPr>
                  </w:pPr>
                  <w:r w:rsidRPr="0054203F">
                    <w:rPr>
                      <w:sz w:val="18"/>
                      <w:lang w:eastAsia="zh-CN"/>
                    </w:rPr>
                    <w:t>5, 10, 15, 20</w:t>
                  </w:r>
                </w:p>
              </w:tc>
              <w:tc>
                <w:tcPr>
                  <w:tcW w:w="1835" w:type="dxa"/>
                </w:tcPr>
                <w:p w14:paraId="2CEBFA24" w14:textId="77777777" w:rsidR="00537881" w:rsidRPr="0054203F" w:rsidRDefault="00537881" w:rsidP="00A728F9">
                  <w:pPr>
                    <w:keepNext/>
                    <w:keepLines/>
                    <w:overflowPunct/>
                    <w:autoSpaceDE/>
                    <w:autoSpaceDN/>
                    <w:adjustRightInd/>
                    <w:spacing w:before="0"/>
                    <w:jc w:val="center"/>
                    <w:textAlignment w:val="auto"/>
                    <w:rPr>
                      <w:sz w:val="18"/>
                      <w:szCs w:val="18"/>
                      <w:lang w:eastAsia="zh-CN"/>
                    </w:rPr>
                  </w:pPr>
                  <w:r w:rsidRPr="0054203F">
                    <w:rPr>
                      <w:sz w:val="18"/>
                      <w:szCs w:val="18"/>
                      <w:lang w:eastAsia="zh-CN"/>
                    </w:rPr>
                    <w:t>W</w:t>
                  </w:r>
                  <w:r w:rsidRPr="0054203F">
                    <w:rPr>
                      <w:sz w:val="18"/>
                      <w:szCs w:val="18"/>
                      <w:vertAlign w:val="subscript"/>
                      <w:lang w:eastAsia="zh-CN"/>
                    </w:rPr>
                    <w:t>gap</w:t>
                  </w:r>
                  <w:r w:rsidRPr="0054203F">
                    <w:rPr>
                      <w:sz w:val="18"/>
                      <w:szCs w:val="18"/>
                      <w:lang w:eastAsia="zh-CN"/>
                    </w:rPr>
                    <w:t xml:space="preserve"> ≥ 15 (Note 3)</w:t>
                  </w:r>
                </w:p>
                <w:p w14:paraId="73E801B4" w14:textId="77777777" w:rsidR="00537881" w:rsidRPr="0054203F" w:rsidRDefault="00537881" w:rsidP="00A728F9">
                  <w:pPr>
                    <w:keepNext/>
                    <w:keepLines/>
                    <w:overflowPunct/>
                    <w:autoSpaceDE/>
                    <w:autoSpaceDN/>
                    <w:adjustRightInd/>
                    <w:spacing w:before="0"/>
                    <w:jc w:val="center"/>
                    <w:textAlignment w:val="auto"/>
                    <w:rPr>
                      <w:sz w:val="18"/>
                    </w:rPr>
                  </w:pPr>
                  <w:r w:rsidRPr="0054203F">
                    <w:rPr>
                      <w:sz w:val="18"/>
                      <w:szCs w:val="18"/>
                      <w:lang w:eastAsia="zh-CN"/>
                    </w:rPr>
                    <w:t>W</w:t>
                  </w:r>
                  <w:r w:rsidRPr="0054203F">
                    <w:rPr>
                      <w:sz w:val="18"/>
                      <w:szCs w:val="18"/>
                      <w:vertAlign w:val="subscript"/>
                      <w:lang w:eastAsia="zh-CN"/>
                    </w:rPr>
                    <w:t>gap</w:t>
                  </w:r>
                  <w:r w:rsidRPr="0054203F">
                    <w:rPr>
                      <w:sz w:val="18"/>
                      <w:szCs w:val="18"/>
                      <w:lang w:eastAsia="zh-CN"/>
                    </w:rPr>
                    <w:t xml:space="preserve"> ≥ 45 (Note 4)</w:t>
                  </w:r>
                </w:p>
              </w:tc>
              <w:tc>
                <w:tcPr>
                  <w:tcW w:w="1844" w:type="dxa"/>
                </w:tcPr>
                <w:p w14:paraId="2696534C" w14:textId="77777777" w:rsidR="00537881" w:rsidRPr="0054203F" w:rsidRDefault="00537881" w:rsidP="00A728F9">
                  <w:pPr>
                    <w:keepNext/>
                    <w:keepLines/>
                    <w:overflowPunct/>
                    <w:autoSpaceDE/>
                    <w:autoSpaceDN/>
                    <w:adjustRightInd/>
                    <w:spacing w:before="0"/>
                    <w:jc w:val="center"/>
                    <w:textAlignment w:val="auto"/>
                    <w:rPr>
                      <w:sz w:val="18"/>
                    </w:rPr>
                  </w:pPr>
                  <w:r w:rsidRPr="0054203F">
                    <w:rPr>
                      <w:sz w:val="18"/>
                      <w:lang w:eastAsia="zh-CN"/>
                    </w:rPr>
                    <w:t>2.5 MHz</w:t>
                  </w:r>
                </w:p>
              </w:tc>
              <w:tc>
                <w:tcPr>
                  <w:tcW w:w="1134" w:type="dxa"/>
                </w:tcPr>
                <w:p w14:paraId="70065CA7" w14:textId="77777777" w:rsidR="00537881" w:rsidRPr="0054203F" w:rsidRDefault="00537881" w:rsidP="00A728F9">
                  <w:pPr>
                    <w:keepNext/>
                    <w:keepLines/>
                    <w:overflowPunct/>
                    <w:autoSpaceDE/>
                    <w:autoSpaceDN/>
                    <w:adjustRightInd/>
                    <w:spacing w:before="0"/>
                    <w:jc w:val="center"/>
                    <w:textAlignment w:val="auto"/>
                    <w:rPr>
                      <w:sz w:val="18"/>
                      <w:lang w:eastAsia="zh-CN"/>
                    </w:rPr>
                  </w:pPr>
                  <w:r w:rsidRPr="0054203F">
                    <w:rPr>
                      <w:sz w:val="18"/>
                      <w:lang w:eastAsia="zh-CN"/>
                    </w:rPr>
                    <w:t>5 MHz NR</w:t>
                  </w:r>
                </w:p>
                <w:p w14:paraId="3F1D6EE6" w14:textId="77777777" w:rsidR="00537881" w:rsidRPr="0054203F" w:rsidRDefault="00537881" w:rsidP="00A728F9">
                  <w:pPr>
                    <w:keepNext/>
                    <w:keepLines/>
                    <w:overflowPunct/>
                    <w:autoSpaceDE/>
                    <w:autoSpaceDN/>
                    <w:adjustRightInd/>
                    <w:spacing w:before="0"/>
                    <w:jc w:val="center"/>
                    <w:textAlignment w:val="auto"/>
                    <w:rPr>
                      <w:sz w:val="18"/>
                    </w:rPr>
                  </w:pPr>
                  <w:r w:rsidRPr="0054203F">
                    <w:rPr>
                      <w:sz w:val="18"/>
                    </w:rPr>
                    <w:t>(Note 2)</w:t>
                  </w:r>
                </w:p>
              </w:tc>
              <w:tc>
                <w:tcPr>
                  <w:tcW w:w="1826" w:type="dxa"/>
                  <w:tcBorders>
                    <w:bottom w:val="nil"/>
                  </w:tcBorders>
                </w:tcPr>
                <w:p w14:paraId="67344DB0" w14:textId="77777777" w:rsidR="00537881" w:rsidRPr="0054203F" w:rsidRDefault="00537881" w:rsidP="00A728F9">
                  <w:pPr>
                    <w:keepNext/>
                    <w:keepLines/>
                    <w:overflowPunct/>
                    <w:autoSpaceDE/>
                    <w:autoSpaceDN/>
                    <w:adjustRightInd/>
                    <w:spacing w:before="0"/>
                    <w:jc w:val="center"/>
                    <w:textAlignment w:val="auto"/>
                    <w:rPr>
                      <w:sz w:val="18"/>
                    </w:rPr>
                  </w:pPr>
                  <w:r w:rsidRPr="0054203F">
                    <w:rPr>
                      <w:sz w:val="18"/>
                      <w:lang w:eastAsia="zh-CN"/>
                    </w:rPr>
                    <w:t>Square (BW</w:t>
                  </w:r>
                  <w:r w:rsidRPr="0054203F">
                    <w:rPr>
                      <w:sz w:val="18"/>
                      <w:vertAlign w:val="subscript"/>
                      <w:lang w:eastAsia="zh-CN"/>
                    </w:rPr>
                    <w:t>Config</w:t>
                  </w:r>
                  <w:r w:rsidRPr="0054203F">
                    <w:rPr>
                      <w:sz w:val="18"/>
                      <w:lang w:eastAsia="zh-CN"/>
                    </w:rPr>
                    <w:t>)</w:t>
                  </w:r>
                </w:p>
              </w:tc>
              <w:tc>
                <w:tcPr>
                  <w:tcW w:w="888" w:type="dxa"/>
                  <w:tcBorders>
                    <w:bottom w:val="nil"/>
                  </w:tcBorders>
                </w:tcPr>
                <w:p w14:paraId="5C953480" w14:textId="77777777" w:rsidR="00537881" w:rsidRPr="0054203F" w:rsidRDefault="00537881" w:rsidP="00A728F9">
                  <w:pPr>
                    <w:keepNext/>
                    <w:keepLines/>
                    <w:overflowPunct/>
                    <w:autoSpaceDE/>
                    <w:autoSpaceDN/>
                    <w:adjustRightInd/>
                    <w:spacing w:before="0"/>
                    <w:jc w:val="center"/>
                    <w:textAlignment w:val="auto"/>
                    <w:rPr>
                      <w:sz w:val="18"/>
                    </w:rPr>
                  </w:pPr>
                  <w:r w:rsidRPr="0054203F">
                    <w:rPr>
                      <w:sz w:val="18"/>
                    </w:rPr>
                    <w:t>44.2 dB</w:t>
                  </w:r>
                </w:p>
              </w:tc>
            </w:tr>
            <w:tr w:rsidR="00537881" w:rsidRPr="0054203F" w14:paraId="50164C6F" w14:textId="77777777" w:rsidTr="00A728F9">
              <w:trPr>
                <w:cantSplit/>
                <w:jc w:val="center"/>
              </w:trPr>
              <w:tc>
                <w:tcPr>
                  <w:tcW w:w="1876" w:type="dxa"/>
                  <w:tcBorders>
                    <w:top w:val="nil"/>
                    <w:bottom w:val="single" w:sz="4" w:space="0" w:color="auto"/>
                  </w:tcBorders>
                </w:tcPr>
                <w:p w14:paraId="5B42D99B" w14:textId="77777777" w:rsidR="00537881" w:rsidRPr="0054203F" w:rsidRDefault="00537881" w:rsidP="00A728F9">
                  <w:pPr>
                    <w:keepNext/>
                    <w:keepLines/>
                    <w:overflowPunct/>
                    <w:autoSpaceDE/>
                    <w:autoSpaceDN/>
                    <w:adjustRightInd/>
                    <w:spacing w:before="0"/>
                    <w:jc w:val="center"/>
                    <w:textAlignment w:val="auto"/>
                    <w:rPr>
                      <w:sz w:val="18"/>
                    </w:rPr>
                  </w:pPr>
                </w:p>
              </w:tc>
              <w:tc>
                <w:tcPr>
                  <w:tcW w:w="1835" w:type="dxa"/>
                </w:tcPr>
                <w:p w14:paraId="2EA2E627" w14:textId="77777777" w:rsidR="00537881" w:rsidRPr="0054203F" w:rsidRDefault="00537881" w:rsidP="00A728F9">
                  <w:pPr>
                    <w:keepNext/>
                    <w:keepLines/>
                    <w:overflowPunct/>
                    <w:autoSpaceDE/>
                    <w:autoSpaceDN/>
                    <w:adjustRightInd/>
                    <w:spacing w:before="0"/>
                    <w:jc w:val="center"/>
                    <w:textAlignment w:val="auto"/>
                    <w:rPr>
                      <w:sz w:val="18"/>
                      <w:szCs w:val="18"/>
                      <w:lang w:eastAsia="zh-CN"/>
                    </w:rPr>
                  </w:pPr>
                  <w:r w:rsidRPr="0054203F">
                    <w:rPr>
                      <w:sz w:val="18"/>
                      <w:szCs w:val="18"/>
                      <w:lang w:eastAsia="zh-CN"/>
                    </w:rPr>
                    <w:t>W</w:t>
                  </w:r>
                  <w:r w:rsidRPr="0054203F">
                    <w:rPr>
                      <w:sz w:val="18"/>
                      <w:szCs w:val="18"/>
                      <w:vertAlign w:val="subscript"/>
                      <w:lang w:eastAsia="zh-CN"/>
                    </w:rPr>
                    <w:t>gap</w:t>
                  </w:r>
                  <w:r w:rsidRPr="0054203F">
                    <w:rPr>
                      <w:sz w:val="18"/>
                      <w:szCs w:val="18"/>
                      <w:lang w:eastAsia="zh-CN"/>
                    </w:rPr>
                    <w:t xml:space="preserve"> ≥ 20 (Note 3)</w:t>
                  </w:r>
                </w:p>
                <w:p w14:paraId="3A642DA6" w14:textId="77777777" w:rsidR="00537881" w:rsidRPr="0054203F" w:rsidRDefault="00537881" w:rsidP="00A728F9">
                  <w:pPr>
                    <w:keepNext/>
                    <w:keepLines/>
                    <w:overflowPunct/>
                    <w:autoSpaceDE/>
                    <w:autoSpaceDN/>
                    <w:adjustRightInd/>
                    <w:spacing w:before="0"/>
                    <w:jc w:val="center"/>
                    <w:textAlignment w:val="auto"/>
                    <w:rPr>
                      <w:sz w:val="18"/>
                    </w:rPr>
                  </w:pPr>
                  <w:r w:rsidRPr="0054203F">
                    <w:rPr>
                      <w:sz w:val="18"/>
                      <w:szCs w:val="18"/>
                      <w:lang w:eastAsia="zh-CN"/>
                    </w:rPr>
                    <w:t>W</w:t>
                  </w:r>
                  <w:r w:rsidRPr="0054203F">
                    <w:rPr>
                      <w:sz w:val="18"/>
                      <w:szCs w:val="18"/>
                      <w:vertAlign w:val="subscript"/>
                      <w:lang w:eastAsia="zh-CN"/>
                    </w:rPr>
                    <w:t>gap</w:t>
                  </w:r>
                  <w:r w:rsidRPr="0054203F">
                    <w:rPr>
                      <w:sz w:val="18"/>
                      <w:szCs w:val="18"/>
                      <w:lang w:eastAsia="zh-CN"/>
                    </w:rPr>
                    <w:t xml:space="preserve"> ≥ 50 (Note 4)</w:t>
                  </w:r>
                </w:p>
              </w:tc>
              <w:tc>
                <w:tcPr>
                  <w:tcW w:w="1844" w:type="dxa"/>
                </w:tcPr>
                <w:p w14:paraId="30381E16" w14:textId="77777777" w:rsidR="00537881" w:rsidRPr="0054203F" w:rsidRDefault="00537881" w:rsidP="00A728F9">
                  <w:pPr>
                    <w:keepNext/>
                    <w:keepLines/>
                    <w:overflowPunct/>
                    <w:autoSpaceDE/>
                    <w:autoSpaceDN/>
                    <w:adjustRightInd/>
                    <w:spacing w:before="0"/>
                    <w:jc w:val="center"/>
                    <w:textAlignment w:val="auto"/>
                    <w:rPr>
                      <w:sz w:val="18"/>
                    </w:rPr>
                  </w:pPr>
                  <w:r w:rsidRPr="0054203F">
                    <w:rPr>
                      <w:sz w:val="18"/>
                      <w:lang w:eastAsia="zh-CN"/>
                    </w:rPr>
                    <w:t>7.5 MHz</w:t>
                  </w:r>
                </w:p>
              </w:tc>
              <w:tc>
                <w:tcPr>
                  <w:tcW w:w="1134" w:type="dxa"/>
                </w:tcPr>
                <w:p w14:paraId="73E6F13B" w14:textId="77777777" w:rsidR="00537881" w:rsidRPr="0054203F" w:rsidRDefault="00537881" w:rsidP="00A728F9">
                  <w:pPr>
                    <w:keepNext/>
                    <w:keepLines/>
                    <w:overflowPunct/>
                    <w:autoSpaceDE/>
                    <w:autoSpaceDN/>
                    <w:adjustRightInd/>
                    <w:spacing w:before="0"/>
                    <w:jc w:val="center"/>
                    <w:textAlignment w:val="auto"/>
                    <w:rPr>
                      <w:sz w:val="18"/>
                      <w:lang w:eastAsia="zh-CN"/>
                    </w:rPr>
                  </w:pPr>
                  <w:r w:rsidRPr="0054203F">
                    <w:rPr>
                      <w:sz w:val="18"/>
                      <w:lang w:eastAsia="zh-CN"/>
                    </w:rPr>
                    <w:t>5 MHz NR</w:t>
                  </w:r>
                </w:p>
                <w:p w14:paraId="7DC149F5" w14:textId="77777777" w:rsidR="00537881" w:rsidRPr="0054203F" w:rsidRDefault="00537881" w:rsidP="00A728F9">
                  <w:pPr>
                    <w:keepNext/>
                    <w:keepLines/>
                    <w:overflowPunct/>
                    <w:autoSpaceDE/>
                    <w:autoSpaceDN/>
                    <w:adjustRightInd/>
                    <w:spacing w:before="0"/>
                    <w:jc w:val="center"/>
                    <w:textAlignment w:val="auto"/>
                    <w:rPr>
                      <w:sz w:val="18"/>
                    </w:rPr>
                  </w:pPr>
                  <w:r w:rsidRPr="0054203F">
                    <w:rPr>
                      <w:sz w:val="18"/>
                    </w:rPr>
                    <w:t>(Note 2)</w:t>
                  </w:r>
                </w:p>
              </w:tc>
              <w:tc>
                <w:tcPr>
                  <w:tcW w:w="1826" w:type="dxa"/>
                  <w:tcBorders>
                    <w:top w:val="nil"/>
                    <w:bottom w:val="single" w:sz="4" w:space="0" w:color="auto"/>
                  </w:tcBorders>
                </w:tcPr>
                <w:p w14:paraId="7B3F4100" w14:textId="77777777" w:rsidR="00537881" w:rsidRPr="0054203F" w:rsidRDefault="00537881" w:rsidP="00A728F9">
                  <w:pPr>
                    <w:keepNext/>
                    <w:keepLines/>
                    <w:overflowPunct/>
                    <w:autoSpaceDE/>
                    <w:autoSpaceDN/>
                    <w:adjustRightInd/>
                    <w:spacing w:before="0"/>
                    <w:jc w:val="center"/>
                    <w:textAlignment w:val="auto"/>
                    <w:rPr>
                      <w:sz w:val="18"/>
                    </w:rPr>
                  </w:pPr>
                </w:p>
              </w:tc>
              <w:tc>
                <w:tcPr>
                  <w:tcW w:w="888" w:type="dxa"/>
                  <w:tcBorders>
                    <w:top w:val="nil"/>
                    <w:bottom w:val="single" w:sz="4" w:space="0" w:color="auto"/>
                  </w:tcBorders>
                </w:tcPr>
                <w:p w14:paraId="44AD86B9" w14:textId="77777777" w:rsidR="00537881" w:rsidRPr="0054203F" w:rsidRDefault="00537881" w:rsidP="00A728F9">
                  <w:pPr>
                    <w:keepNext/>
                    <w:keepLines/>
                    <w:overflowPunct/>
                    <w:autoSpaceDE/>
                    <w:autoSpaceDN/>
                    <w:adjustRightInd/>
                    <w:spacing w:before="0"/>
                    <w:jc w:val="center"/>
                    <w:textAlignment w:val="auto"/>
                    <w:rPr>
                      <w:sz w:val="18"/>
                    </w:rPr>
                  </w:pPr>
                </w:p>
              </w:tc>
            </w:tr>
            <w:tr w:rsidR="00537881" w:rsidRPr="0054203F" w14:paraId="14BB24EE" w14:textId="77777777" w:rsidTr="00A728F9">
              <w:trPr>
                <w:cantSplit/>
                <w:jc w:val="center"/>
              </w:trPr>
              <w:tc>
                <w:tcPr>
                  <w:tcW w:w="1876" w:type="dxa"/>
                  <w:tcBorders>
                    <w:top w:val="single" w:sz="4" w:space="0" w:color="auto"/>
                    <w:bottom w:val="nil"/>
                  </w:tcBorders>
                </w:tcPr>
                <w:p w14:paraId="027F2761" w14:textId="77777777" w:rsidR="00537881" w:rsidRPr="0054203F" w:rsidRDefault="00537881" w:rsidP="00A728F9">
                  <w:pPr>
                    <w:keepNext/>
                    <w:keepLines/>
                    <w:overflowPunct/>
                    <w:autoSpaceDE/>
                    <w:autoSpaceDN/>
                    <w:adjustRightInd/>
                    <w:spacing w:before="0"/>
                    <w:jc w:val="center"/>
                    <w:textAlignment w:val="auto"/>
                    <w:rPr>
                      <w:sz w:val="18"/>
                    </w:rPr>
                  </w:pPr>
                  <w:r w:rsidRPr="0054203F">
                    <w:rPr>
                      <w:sz w:val="18"/>
                      <w:lang w:eastAsia="zh-CN"/>
                    </w:rPr>
                    <w:lastRenderedPageBreak/>
                    <w:t>25, 30, 35, 40, 45, 50, 60, 70, 80, 90, 100</w:t>
                  </w:r>
                </w:p>
              </w:tc>
              <w:tc>
                <w:tcPr>
                  <w:tcW w:w="1835" w:type="dxa"/>
                </w:tcPr>
                <w:p w14:paraId="63165AAD" w14:textId="77777777" w:rsidR="00537881" w:rsidRPr="0054203F" w:rsidRDefault="00537881" w:rsidP="00A728F9">
                  <w:pPr>
                    <w:keepNext/>
                    <w:keepLines/>
                    <w:overflowPunct/>
                    <w:autoSpaceDE/>
                    <w:autoSpaceDN/>
                    <w:adjustRightInd/>
                    <w:spacing w:before="0"/>
                    <w:jc w:val="center"/>
                    <w:textAlignment w:val="auto"/>
                    <w:rPr>
                      <w:sz w:val="18"/>
                      <w:lang w:eastAsia="zh-CN"/>
                    </w:rPr>
                  </w:pPr>
                  <w:r w:rsidRPr="0054203F">
                    <w:rPr>
                      <w:sz w:val="18"/>
                      <w:szCs w:val="18"/>
                      <w:lang w:eastAsia="zh-CN"/>
                    </w:rPr>
                    <w:t>W</w:t>
                  </w:r>
                  <w:r w:rsidRPr="0054203F">
                    <w:rPr>
                      <w:sz w:val="18"/>
                      <w:szCs w:val="18"/>
                      <w:vertAlign w:val="subscript"/>
                      <w:lang w:eastAsia="zh-CN"/>
                    </w:rPr>
                    <w:t>gap</w:t>
                  </w:r>
                  <w:r w:rsidRPr="0054203F">
                    <w:rPr>
                      <w:sz w:val="18"/>
                      <w:lang w:eastAsia="zh-CN"/>
                    </w:rPr>
                    <w:t xml:space="preserve"> ≥ 60 (Note 4)</w:t>
                  </w:r>
                </w:p>
                <w:p w14:paraId="6BA17FA8" w14:textId="77777777" w:rsidR="00537881" w:rsidRPr="0054203F" w:rsidRDefault="00537881" w:rsidP="00A728F9">
                  <w:pPr>
                    <w:keepNext/>
                    <w:keepLines/>
                    <w:overflowPunct/>
                    <w:autoSpaceDE/>
                    <w:autoSpaceDN/>
                    <w:adjustRightInd/>
                    <w:spacing w:before="0"/>
                    <w:jc w:val="center"/>
                    <w:textAlignment w:val="auto"/>
                    <w:rPr>
                      <w:sz w:val="18"/>
                    </w:rPr>
                  </w:pPr>
                  <w:r w:rsidRPr="0054203F">
                    <w:rPr>
                      <w:sz w:val="18"/>
                      <w:szCs w:val="18"/>
                      <w:lang w:eastAsia="zh-CN"/>
                    </w:rPr>
                    <w:t>W</w:t>
                  </w:r>
                  <w:r w:rsidRPr="0054203F">
                    <w:rPr>
                      <w:sz w:val="18"/>
                      <w:szCs w:val="18"/>
                      <w:vertAlign w:val="subscript"/>
                      <w:lang w:eastAsia="zh-CN"/>
                    </w:rPr>
                    <w:t>gap</w:t>
                  </w:r>
                  <w:r w:rsidRPr="0054203F">
                    <w:rPr>
                      <w:sz w:val="18"/>
                      <w:lang w:eastAsia="zh-CN"/>
                    </w:rPr>
                    <w:t xml:space="preserve"> ≥ 30 (Note 3) </w:t>
                  </w:r>
                </w:p>
              </w:tc>
              <w:tc>
                <w:tcPr>
                  <w:tcW w:w="1844" w:type="dxa"/>
                </w:tcPr>
                <w:p w14:paraId="2DAB3496" w14:textId="77777777" w:rsidR="00537881" w:rsidRPr="0054203F" w:rsidRDefault="00537881" w:rsidP="00A728F9">
                  <w:pPr>
                    <w:keepNext/>
                    <w:keepLines/>
                    <w:overflowPunct/>
                    <w:autoSpaceDE/>
                    <w:autoSpaceDN/>
                    <w:adjustRightInd/>
                    <w:spacing w:before="0"/>
                    <w:jc w:val="center"/>
                    <w:textAlignment w:val="auto"/>
                    <w:rPr>
                      <w:sz w:val="18"/>
                    </w:rPr>
                  </w:pPr>
                  <w:r w:rsidRPr="0054203F">
                    <w:rPr>
                      <w:sz w:val="18"/>
                      <w:lang w:eastAsia="zh-CN"/>
                    </w:rPr>
                    <w:t>10 MHz</w:t>
                  </w:r>
                </w:p>
              </w:tc>
              <w:tc>
                <w:tcPr>
                  <w:tcW w:w="1134" w:type="dxa"/>
                </w:tcPr>
                <w:p w14:paraId="1C0D2F58" w14:textId="77777777" w:rsidR="00537881" w:rsidRPr="0054203F" w:rsidRDefault="00537881" w:rsidP="00A728F9">
                  <w:pPr>
                    <w:keepNext/>
                    <w:keepLines/>
                    <w:overflowPunct/>
                    <w:autoSpaceDE/>
                    <w:autoSpaceDN/>
                    <w:adjustRightInd/>
                    <w:spacing w:before="0"/>
                    <w:jc w:val="center"/>
                    <w:textAlignment w:val="auto"/>
                    <w:rPr>
                      <w:sz w:val="18"/>
                    </w:rPr>
                  </w:pPr>
                  <w:r w:rsidRPr="0054203F">
                    <w:rPr>
                      <w:sz w:val="18"/>
                      <w:lang w:eastAsia="zh-CN"/>
                    </w:rPr>
                    <w:t xml:space="preserve">20 MHz NR </w:t>
                  </w:r>
                  <w:r w:rsidRPr="0054203F">
                    <w:rPr>
                      <w:sz w:val="18"/>
                    </w:rPr>
                    <w:t>(Note 2)</w:t>
                  </w:r>
                </w:p>
              </w:tc>
              <w:tc>
                <w:tcPr>
                  <w:tcW w:w="1826" w:type="dxa"/>
                  <w:tcBorders>
                    <w:bottom w:val="nil"/>
                  </w:tcBorders>
                </w:tcPr>
                <w:p w14:paraId="40DDF612" w14:textId="77777777" w:rsidR="00537881" w:rsidRPr="0054203F" w:rsidRDefault="00537881" w:rsidP="00A728F9">
                  <w:pPr>
                    <w:keepNext/>
                    <w:keepLines/>
                    <w:overflowPunct/>
                    <w:autoSpaceDE/>
                    <w:autoSpaceDN/>
                    <w:adjustRightInd/>
                    <w:spacing w:before="0"/>
                    <w:jc w:val="center"/>
                    <w:textAlignment w:val="auto"/>
                    <w:rPr>
                      <w:sz w:val="18"/>
                    </w:rPr>
                  </w:pPr>
                  <w:r w:rsidRPr="0054203F">
                    <w:rPr>
                      <w:sz w:val="18"/>
                      <w:lang w:eastAsia="zh-CN"/>
                    </w:rPr>
                    <w:t>Square (BW</w:t>
                  </w:r>
                  <w:r w:rsidRPr="0054203F">
                    <w:rPr>
                      <w:sz w:val="18"/>
                      <w:vertAlign w:val="subscript"/>
                      <w:lang w:eastAsia="zh-CN"/>
                    </w:rPr>
                    <w:t>Config</w:t>
                  </w:r>
                  <w:r w:rsidRPr="0054203F">
                    <w:rPr>
                      <w:sz w:val="18"/>
                      <w:lang w:eastAsia="zh-CN"/>
                    </w:rPr>
                    <w:t>)</w:t>
                  </w:r>
                </w:p>
              </w:tc>
              <w:tc>
                <w:tcPr>
                  <w:tcW w:w="888" w:type="dxa"/>
                  <w:tcBorders>
                    <w:bottom w:val="nil"/>
                  </w:tcBorders>
                </w:tcPr>
                <w:p w14:paraId="1E35E5BC" w14:textId="77777777" w:rsidR="00537881" w:rsidRPr="0054203F" w:rsidRDefault="00537881" w:rsidP="00A728F9">
                  <w:pPr>
                    <w:keepNext/>
                    <w:keepLines/>
                    <w:overflowPunct/>
                    <w:autoSpaceDE/>
                    <w:autoSpaceDN/>
                    <w:adjustRightInd/>
                    <w:spacing w:before="0"/>
                    <w:jc w:val="center"/>
                    <w:textAlignment w:val="auto"/>
                    <w:rPr>
                      <w:sz w:val="18"/>
                    </w:rPr>
                  </w:pPr>
                  <w:r w:rsidRPr="0054203F">
                    <w:rPr>
                      <w:sz w:val="18"/>
                    </w:rPr>
                    <w:t>43.8 dB</w:t>
                  </w:r>
                </w:p>
              </w:tc>
            </w:tr>
            <w:tr w:rsidR="00537881" w:rsidRPr="0054203F" w14:paraId="40380036" w14:textId="77777777" w:rsidTr="00A728F9">
              <w:trPr>
                <w:cantSplit/>
                <w:jc w:val="center"/>
              </w:trPr>
              <w:tc>
                <w:tcPr>
                  <w:tcW w:w="1876" w:type="dxa"/>
                  <w:tcBorders>
                    <w:top w:val="nil"/>
                    <w:bottom w:val="single" w:sz="4" w:space="0" w:color="auto"/>
                  </w:tcBorders>
                </w:tcPr>
                <w:p w14:paraId="6A848AD0" w14:textId="77777777" w:rsidR="00537881" w:rsidRPr="0054203F" w:rsidRDefault="00537881" w:rsidP="00A728F9">
                  <w:pPr>
                    <w:keepNext/>
                    <w:keepLines/>
                    <w:overflowPunct/>
                    <w:autoSpaceDE/>
                    <w:autoSpaceDN/>
                    <w:adjustRightInd/>
                    <w:spacing w:before="0"/>
                    <w:jc w:val="center"/>
                    <w:textAlignment w:val="auto"/>
                    <w:rPr>
                      <w:sz w:val="18"/>
                    </w:rPr>
                  </w:pPr>
                </w:p>
              </w:tc>
              <w:tc>
                <w:tcPr>
                  <w:tcW w:w="1835" w:type="dxa"/>
                  <w:tcBorders>
                    <w:bottom w:val="single" w:sz="4" w:space="0" w:color="auto"/>
                  </w:tcBorders>
                </w:tcPr>
                <w:p w14:paraId="79CE2AEC" w14:textId="77777777" w:rsidR="00537881" w:rsidRPr="0054203F" w:rsidRDefault="00537881" w:rsidP="00A728F9">
                  <w:pPr>
                    <w:keepNext/>
                    <w:keepLines/>
                    <w:overflowPunct/>
                    <w:autoSpaceDE/>
                    <w:autoSpaceDN/>
                    <w:adjustRightInd/>
                    <w:spacing w:before="0"/>
                    <w:jc w:val="center"/>
                    <w:textAlignment w:val="auto"/>
                    <w:rPr>
                      <w:sz w:val="18"/>
                      <w:lang w:eastAsia="zh-CN"/>
                    </w:rPr>
                  </w:pPr>
                  <w:r w:rsidRPr="0054203F">
                    <w:rPr>
                      <w:sz w:val="18"/>
                      <w:szCs w:val="18"/>
                      <w:lang w:eastAsia="zh-CN"/>
                    </w:rPr>
                    <w:t>W</w:t>
                  </w:r>
                  <w:r w:rsidRPr="0054203F">
                    <w:rPr>
                      <w:sz w:val="18"/>
                      <w:szCs w:val="18"/>
                      <w:vertAlign w:val="subscript"/>
                      <w:lang w:eastAsia="zh-CN"/>
                    </w:rPr>
                    <w:t>gap</w:t>
                  </w:r>
                  <w:r w:rsidRPr="0054203F">
                    <w:rPr>
                      <w:sz w:val="18"/>
                      <w:lang w:eastAsia="zh-CN"/>
                    </w:rPr>
                    <w:t xml:space="preserve"> ≥ 80 (Note 4)</w:t>
                  </w:r>
                </w:p>
                <w:p w14:paraId="75518602" w14:textId="77777777" w:rsidR="00537881" w:rsidRPr="0054203F" w:rsidRDefault="00537881" w:rsidP="00A728F9">
                  <w:pPr>
                    <w:keepNext/>
                    <w:keepLines/>
                    <w:overflowPunct/>
                    <w:autoSpaceDE/>
                    <w:autoSpaceDN/>
                    <w:adjustRightInd/>
                    <w:spacing w:before="0"/>
                    <w:jc w:val="center"/>
                    <w:textAlignment w:val="auto"/>
                    <w:rPr>
                      <w:sz w:val="18"/>
                    </w:rPr>
                  </w:pPr>
                  <w:r w:rsidRPr="0054203F">
                    <w:rPr>
                      <w:sz w:val="18"/>
                      <w:szCs w:val="18"/>
                      <w:lang w:eastAsia="zh-CN"/>
                    </w:rPr>
                    <w:t>W</w:t>
                  </w:r>
                  <w:r w:rsidRPr="0054203F">
                    <w:rPr>
                      <w:sz w:val="18"/>
                      <w:szCs w:val="18"/>
                      <w:vertAlign w:val="subscript"/>
                      <w:lang w:eastAsia="zh-CN"/>
                    </w:rPr>
                    <w:t>gap</w:t>
                  </w:r>
                  <w:r w:rsidRPr="0054203F">
                    <w:rPr>
                      <w:sz w:val="18"/>
                      <w:lang w:eastAsia="zh-CN"/>
                    </w:rPr>
                    <w:t xml:space="preserve"> ≥ 50 (Note 3)</w:t>
                  </w:r>
                </w:p>
              </w:tc>
              <w:tc>
                <w:tcPr>
                  <w:tcW w:w="1844" w:type="dxa"/>
                  <w:tcBorders>
                    <w:bottom w:val="single" w:sz="4" w:space="0" w:color="auto"/>
                  </w:tcBorders>
                </w:tcPr>
                <w:p w14:paraId="538EF8AE" w14:textId="77777777" w:rsidR="00537881" w:rsidRPr="0054203F" w:rsidRDefault="00537881" w:rsidP="00A728F9">
                  <w:pPr>
                    <w:keepNext/>
                    <w:keepLines/>
                    <w:overflowPunct/>
                    <w:autoSpaceDE/>
                    <w:autoSpaceDN/>
                    <w:adjustRightInd/>
                    <w:spacing w:before="0"/>
                    <w:jc w:val="center"/>
                    <w:textAlignment w:val="auto"/>
                    <w:rPr>
                      <w:sz w:val="18"/>
                      <w:lang w:eastAsia="zh-CN"/>
                    </w:rPr>
                  </w:pPr>
                  <w:r w:rsidRPr="0054203F">
                    <w:rPr>
                      <w:sz w:val="18"/>
                      <w:lang w:eastAsia="zh-CN"/>
                    </w:rPr>
                    <w:t>30 MHz</w:t>
                  </w:r>
                </w:p>
              </w:tc>
              <w:tc>
                <w:tcPr>
                  <w:tcW w:w="1134" w:type="dxa"/>
                  <w:tcBorders>
                    <w:bottom w:val="single" w:sz="4" w:space="0" w:color="auto"/>
                  </w:tcBorders>
                </w:tcPr>
                <w:p w14:paraId="2EE71217" w14:textId="77777777" w:rsidR="00537881" w:rsidRPr="0054203F" w:rsidRDefault="00537881" w:rsidP="00A728F9">
                  <w:pPr>
                    <w:keepNext/>
                    <w:keepLines/>
                    <w:overflowPunct/>
                    <w:autoSpaceDE/>
                    <w:autoSpaceDN/>
                    <w:adjustRightInd/>
                    <w:spacing w:before="0"/>
                    <w:jc w:val="center"/>
                    <w:textAlignment w:val="auto"/>
                    <w:rPr>
                      <w:sz w:val="18"/>
                      <w:lang w:eastAsia="zh-CN"/>
                    </w:rPr>
                  </w:pPr>
                  <w:r w:rsidRPr="0054203F">
                    <w:rPr>
                      <w:sz w:val="18"/>
                      <w:lang w:eastAsia="zh-CN"/>
                    </w:rPr>
                    <w:t xml:space="preserve">20 MHz NR </w:t>
                  </w:r>
                  <w:r w:rsidRPr="0054203F">
                    <w:rPr>
                      <w:sz w:val="18"/>
                    </w:rPr>
                    <w:t>(Note 2)</w:t>
                  </w:r>
                </w:p>
              </w:tc>
              <w:tc>
                <w:tcPr>
                  <w:tcW w:w="1826" w:type="dxa"/>
                  <w:tcBorders>
                    <w:top w:val="nil"/>
                    <w:bottom w:val="single" w:sz="4" w:space="0" w:color="auto"/>
                  </w:tcBorders>
                </w:tcPr>
                <w:p w14:paraId="71ADBEE4" w14:textId="77777777" w:rsidR="00537881" w:rsidRPr="0054203F" w:rsidRDefault="00537881" w:rsidP="00A728F9">
                  <w:pPr>
                    <w:keepNext/>
                    <w:keepLines/>
                    <w:overflowPunct/>
                    <w:autoSpaceDE/>
                    <w:autoSpaceDN/>
                    <w:adjustRightInd/>
                    <w:spacing w:before="0"/>
                    <w:jc w:val="center"/>
                    <w:textAlignment w:val="auto"/>
                    <w:rPr>
                      <w:sz w:val="18"/>
                    </w:rPr>
                  </w:pPr>
                </w:p>
              </w:tc>
              <w:tc>
                <w:tcPr>
                  <w:tcW w:w="888" w:type="dxa"/>
                  <w:tcBorders>
                    <w:top w:val="nil"/>
                    <w:bottom w:val="single" w:sz="4" w:space="0" w:color="auto"/>
                  </w:tcBorders>
                </w:tcPr>
                <w:p w14:paraId="3181160F" w14:textId="77777777" w:rsidR="00537881" w:rsidRPr="0054203F" w:rsidRDefault="00537881" w:rsidP="00A728F9">
                  <w:pPr>
                    <w:keepNext/>
                    <w:keepLines/>
                    <w:overflowPunct/>
                    <w:autoSpaceDE/>
                    <w:autoSpaceDN/>
                    <w:adjustRightInd/>
                    <w:spacing w:before="0"/>
                    <w:jc w:val="center"/>
                    <w:textAlignment w:val="auto"/>
                    <w:rPr>
                      <w:sz w:val="18"/>
                    </w:rPr>
                  </w:pPr>
                </w:p>
              </w:tc>
            </w:tr>
            <w:tr w:rsidR="00537881" w:rsidRPr="0054203F" w14:paraId="05A75D55" w14:textId="77777777" w:rsidTr="00A728F9">
              <w:trPr>
                <w:cantSplit/>
                <w:jc w:val="center"/>
              </w:trPr>
              <w:tc>
                <w:tcPr>
                  <w:tcW w:w="9403" w:type="dxa"/>
                  <w:gridSpan w:val="6"/>
                  <w:tcBorders>
                    <w:left w:val="nil"/>
                    <w:bottom w:val="nil"/>
                    <w:right w:val="nil"/>
                  </w:tcBorders>
                </w:tcPr>
                <w:p w14:paraId="3F6CEB63" w14:textId="77777777" w:rsidR="00537881" w:rsidRPr="0054203F" w:rsidRDefault="00537881" w:rsidP="00A728F9">
                  <w:pPr>
                    <w:keepNext/>
                    <w:keepLines/>
                    <w:overflowPunct/>
                    <w:autoSpaceDE/>
                    <w:autoSpaceDN/>
                    <w:adjustRightInd/>
                    <w:spacing w:before="0"/>
                    <w:ind w:left="851" w:hanging="851"/>
                    <w:textAlignment w:val="auto"/>
                    <w:rPr>
                      <w:sz w:val="18"/>
                      <w:lang w:eastAsia="zh-CN"/>
                    </w:rPr>
                  </w:pPr>
                  <w:r w:rsidRPr="0054203F">
                    <w:rPr>
                      <w:sz w:val="18"/>
                      <w:lang w:eastAsia="zh-CN"/>
                    </w:rPr>
                    <w:t>Note 1:</w:t>
                  </w:r>
                  <w:r w:rsidRPr="0054203F">
                    <w:rPr>
                      <w:sz w:val="18"/>
                      <w:lang w:eastAsia="zh-CN"/>
                    </w:rPr>
                    <w:tab/>
                    <w:t>BW</w:t>
                  </w:r>
                  <w:r w:rsidRPr="0054203F">
                    <w:rPr>
                      <w:sz w:val="18"/>
                      <w:vertAlign w:val="subscript"/>
                      <w:lang w:eastAsia="zh-CN"/>
                    </w:rPr>
                    <w:t>Config</w:t>
                  </w:r>
                  <w:r w:rsidRPr="0054203F">
                    <w:rPr>
                      <w:sz w:val="18"/>
                      <w:lang w:eastAsia="zh-CN"/>
                    </w:rPr>
                    <w:t xml:space="preserve"> is the transmission bandwidth configuration of the assumed adjacent channel carrier.</w:t>
                  </w:r>
                </w:p>
                <w:p w14:paraId="508F11A7" w14:textId="77777777" w:rsidR="00537881" w:rsidRPr="0054203F" w:rsidRDefault="00537881" w:rsidP="00A728F9">
                  <w:pPr>
                    <w:keepNext/>
                    <w:keepLines/>
                    <w:overflowPunct/>
                    <w:autoSpaceDE/>
                    <w:autoSpaceDN/>
                    <w:adjustRightInd/>
                    <w:spacing w:before="0"/>
                    <w:ind w:left="851" w:hanging="851"/>
                    <w:textAlignment w:val="auto"/>
                    <w:rPr>
                      <w:sz w:val="18"/>
                    </w:rPr>
                  </w:pPr>
                  <w:r w:rsidRPr="0054203F">
                    <w:rPr>
                      <w:sz w:val="18"/>
                    </w:rPr>
                    <w:t>Note 2:</w:t>
                  </w:r>
                  <w:r w:rsidRPr="0054203F">
                    <w:rPr>
                      <w:sz w:val="18"/>
                    </w:rPr>
                    <w:tab/>
                    <w:t>With SCS that provides largest transmission bandwidth configuration (BW</w:t>
                  </w:r>
                  <w:r w:rsidRPr="0054203F">
                    <w:rPr>
                      <w:sz w:val="18"/>
                      <w:vertAlign w:val="subscript"/>
                    </w:rPr>
                    <w:t>Config</w:t>
                  </w:r>
                  <w:r w:rsidRPr="0054203F">
                    <w:rPr>
                      <w:sz w:val="18"/>
                    </w:rPr>
                    <w:t>).</w:t>
                  </w:r>
                </w:p>
                <w:p w14:paraId="1BA50199" w14:textId="77777777" w:rsidR="00537881" w:rsidRPr="0054203F" w:rsidRDefault="00537881" w:rsidP="00A728F9">
                  <w:pPr>
                    <w:keepNext/>
                    <w:keepLines/>
                    <w:overflowPunct/>
                    <w:autoSpaceDE/>
                    <w:autoSpaceDN/>
                    <w:adjustRightInd/>
                    <w:spacing w:before="0"/>
                    <w:ind w:left="851" w:hanging="851"/>
                    <w:textAlignment w:val="auto"/>
                    <w:rPr>
                      <w:sz w:val="18"/>
                      <w:lang w:eastAsia="zh-CN"/>
                    </w:rPr>
                  </w:pPr>
                  <w:r w:rsidRPr="0054203F">
                    <w:rPr>
                      <w:sz w:val="18"/>
                      <w:lang w:eastAsia="zh-CN"/>
                    </w:rPr>
                    <w:t>Note 3:</w:t>
                  </w:r>
                  <w:r w:rsidRPr="0054203F">
                    <w:rPr>
                      <w:sz w:val="18"/>
                      <w:lang w:eastAsia="zh-CN"/>
                    </w:rPr>
                    <w:tab/>
                    <w:t xml:space="preserve">Applicable in case the </w:t>
                  </w:r>
                  <w:r w:rsidRPr="0054203F">
                    <w:rPr>
                      <w:i/>
                      <w:sz w:val="18"/>
                    </w:rPr>
                    <w:t>BS channel bandwidth</w:t>
                  </w:r>
                  <w:r w:rsidRPr="0054203F">
                    <w:rPr>
                      <w:sz w:val="18"/>
                      <w:lang w:eastAsia="zh-CN"/>
                    </w:rPr>
                    <w:t xml:space="preserve"> of the NR carrier transmitted at the other edge of the gap is 5, 10, 15, 20 MHz.</w:t>
                  </w:r>
                </w:p>
                <w:p w14:paraId="243AFA77" w14:textId="77777777" w:rsidR="00537881" w:rsidRPr="0054203F" w:rsidRDefault="00537881" w:rsidP="00A728F9">
                  <w:pPr>
                    <w:keepNext/>
                    <w:keepLines/>
                    <w:overflowPunct/>
                    <w:autoSpaceDE/>
                    <w:autoSpaceDN/>
                    <w:adjustRightInd/>
                    <w:spacing w:before="0"/>
                    <w:ind w:left="851" w:hanging="851"/>
                    <w:textAlignment w:val="auto"/>
                    <w:rPr>
                      <w:sz w:val="18"/>
                    </w:rPr>
                  </w:pPr>
                  <w:r w:rsidRPr="0054203F">
                    <w:rPr>
                      <w:sz w:val="18"/>
                      <w:lang w:eastAsia="zh-CN"/>
                    </w:rPr>
                    <w:t>Note 4:</w:t>
                  </w:r>
                  <w:r w:rsidRPr="0054203F">
                    <w:rPr>
                      <w:sz w:val="18"/>
                      <w:lang w:eastAsia="zh-CN"/>
                    </w:rPr>
                    <w:tab/>
                    <w:t xml:space="preserve">Applicable in case the </w:t>
                  </w:r>
                  <w:r w:rsidRPr="0054203F">
                    <w:rPr>
                      <w:i/>
                      <w:sz w:val="18"/>
                    </w:rPr>
                    <w:t>BS channel bandwidth</w:t>
                  </w:r>
                  <w:r w:rsidRPr="0054203F">
                    <w:rPr>
                      <w:sz w:val="18"/>
                    </w:rPr>
                    <w:t xml:space="preserve"> </w:t>
                  </w:r>
                  <w:r w:rsidRPr="0054203F">
                    <w:rPr>
                      <w:sz w:val="18"/>
                      <w:lang w:eastAsia="zh-CN"/>
                    </w:rPr>
                    <w:t>of the NR carrier transmitted at the other edge of the gap is 25, 30, 35, 40, 45, 50, 60, 70, 80, 90, 100 MHz.</w:t>
                  </w:r>
                </w:p>
              </w:tc>
            </w:tr>
            <w:bookmarkEnd w:id="129"/>
          </w:tbl>
          <w:p w14:paraId="00B43EE7" w14:textId="77777777" w:rsidR="00537881" w:rsidRPr="0054203F" w:rsidRDefault="00537881" w:rsidP="00A728F9">
            <w:pPr>
              <w:overflowPunct/>
              <w:autoSpaceDE/>
              <w:autoSpaceDN/>
              <w:adjustRightInd/>
              <w:spacing w:before="0" w:after="180"/>
              <w:textAlignment w:val="auto"/>
              <w:rPr>
                <w:rFonts w:cs="Times New Roman"/>
                <w:sz w:val="20"/>
                <w:lang w:eastAsia="zh-CN"/>
              </w:rPr>
            </w:pPr>
          </w:p>
          <w:p w14:paraId="1DDDE02A" w14:textId="77777777" w:rsidR="00537881" w:rsidRPr="0054203F" w:rsidRDefault="00537881" w:rsidP="00A728F9">
            <w:pPr>
              <w:keepNext/>
              <w:keepLines/>
              <w:overflowPunct/>
              <w:autoSpaceDE/>
              <w:autoSpaceDN/>
              <w:adjustRightInd/>
              <w:spacing w:before="240" w:after="180"/>
              <w:jc w:val="center"/>
              <w:textAlignment w:val="auto"/>
              <w:rPr>
                <w:rFonts w:asciiTheme="majorBidi" w:hAnsiTheme="majorBidi" w:cstheme="majorBidi"/>
                <w:b/>
                <w:sz w:val="20"/>
              </w:rPr>
            </w:pPr>
            <w:bookmarkStart w:id="131" w:name="Table663523a"/>
            <w:r w:rsidRPr="0054203F">
              <w:rPr>
                <w:rFonts w:cs="Times New Roman"/>
                <w:b/>
                <w:sz w:val="20"/>
              </w:rPr>
              <w:t>Table 6.6.3.5.2-3</w:t>
            </w:r>
            <w:r w:rsidRPr="0054203F">
              <w:rPr>
                <w:rFonts w:cs="Times New Roman"/>
                <w:b/>
                <w:sz w:val="20"/>
                <w:lang w:eastAsia="zh-CN"/>
              </w:rPr>
              <w:t>a</w:t>
            </w:r>
            <w:r w:rsidRPr="0054203F">
              <w:rPr>
                <w:rFonts w:cs="Times New Roman"/>
                <w:b/>
                <w:sz w:val="20"/>
              </w:rPr>
              <w:t>: Base Station ACLR limit in non-contiguous spectrum for band n96 and n102</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76"/>
              <w:gridCol w:w="1668"/>
              <w:gridCol w:w="2071"/>
              <w:gridCol w:w="1137"/>
              <w:gridCol w:w="1872"/>
              <w:gridCol w:w="773"/>
            </w:tblGrid>
            <w:tr w:rsidR="00537881" w:rsidRPr="0054203F" w14:paraId="5645D526" w14:textId="77777777" w:rsidTr="00A728F9">
              <w:trPr>
                <w:cantSplit/>
                <w:jc w:val="center"/>
              </w:trPr>
              <w:tc>
                <w:tcPr>
                  <w:tcW w:w="0" w:type="auto"/>
                  <w:tcBorders>
                    <w:top w:val="single" w:sz="6" w:space="0" w:color="auto"/>
                    <w:left w:val="single" w:sz="6" w:space="0" w:color="auto"/>
                    <w:bottom w:val="single" w:sz="6" w:space="0" w:color="auto"/>
                    <w:right w:val="single" w:sz="6" w:space="0" w:color="auto"/>
                  </w:tcBorders>
                </w:tcPr>
                <w:p w14:paraId="63ED603B" w14:textId="77777777" w:rsidR="00537881" w:rsidRPr="0054203F" w:rsidRDefault="00537881" w:rsidP="00A728F9">
                  <w:pPr>
                    <w:keepNext/>
                    <w:keepLines/>
                    <w:overflowPunct/>
                    <w:autoSpaceDE/>
                    <w:autoSpaceDN/>
                    <w:adjustRightInd/>
                    <w:spacing w:before="0"/>
                    <w:jc w:val="center"/>
                    <w:textAlignment w:val="auto"/>
                    <w:rPr>
                      <w:b/>
                      <w:sz w:val="18"/>
                      <w:lang w:eastAsia="zh-CN"/>
                    </w:rPr>
                  </w:pPr>
                  <w:r w:rsidRPr="0054203F">
                    <w:rPr>
                      <w:rFonts w:eastAsia="SimSun"/>
                      <w:b/>
                      <w:i/>
                      <w:sz w:val="18"/>
                      <w:lang w:eastAsia="zh-CN"/>
                    </w:rPr>
                    <w:t>BS channel bandwidth</w:t>
                  </w:r>
                  <w:r w:rsidRPr="0054203F">
                    <w:rPr>
                      <w:b/>
                      <w:sz w:val="18"/>
                      <w:lang w:eastAsia="zh-CN"/>
                    </w:rPr>
                    <w:t xml:space="preserve"> </w:t>
                  </w:r>
                  <w:r w:rsidRPr="0054203F">
                    <w:rPr>
                      <w:rFonts w:eastAsia="SimSun"/>
                      <w:b/>
                      <w:sz w:val="18"/>
                      <w:lang w:eastAsia="zh-CN"/>
                    </w:rPr>
                    <w:t>of lowest/highest NR</w:t>
                  </w:r>
                  <w:r w:rsidRPr="0054203F">
                    <w:rPr>
                      <w:b/>
                      <w:sz w:val="18"/>
                      <w:lang w:eastAsia="zh-CN"/>
                    </w:rPr>
                    <w:t xml:space="preserve"> </w:t>
                  </w:r>
                  <w:r w:rsidRPr="0054203F">
                    <w:rPr>
                      <w:rFonts w:eastAsia="SimSun"/>
                      <w:b/>
                      <w:sz w:val="18"/>
                      <w:lang w:eastAsia="zh-CN"/>
                    </w:rPr>
                    <w:t>carrier</w:t>
                  </w:r>
                  <w:r w:rsidRPr="0054203F">
                    <w:rPr>
                      <w:b/>
                      <w:sz w:val="18"/>
                      <w:lang w:eastAsia="zh-CN"/>
                    </w:rPr>
                    <w:t xml:space="preserve"> transmitted BW</w:t>
                  </w:r>
                  <w:r w:rsidRPr="0054203F">
                    <w:rPr>
                      <w:b/>
                      <w:sz w:val="18"/>
                      <w:vertAlign w:val="subscript"/>
                      <w:lang w:eastAsia="zh-CN"/>
                    </w:rPr>
                    <w:t>Channel</w:t>
                  </w:r>
                  <w:r w:rsidRPr="0054203F">
                    <w:rPr>
                      <w:b/>
                      <w:sz w:val="18"/>
                      <w:lang w:eastAsia="zh-CN"/>
                    </w:rPr>
                    <w:t xml:space="preserve"> (MHz) </w:t>
                  </w:r>
                </w:p>
              </w:tc>
              <w:tc>
                <w:tcPr>
                  <w:tcW w:w="0" w:type="auto"/>
                  <w:tcBorders>
                    <w:top w:val="single" w:sz="6" w:space="0" w:color="auto"/>
                    <w:left w:val="single" w:sz="6" w:space="0" w:color="auto"/>
                    <w:bottom w:val="single" w:sz="6" w:space="0" w:color="auto"/>
                    <w:right w:val="single" w:sz="6" w:space="0" w:color="auto"/>
                  </w:tcBorders>
                </w:tcPr>
                <w:p w14:paraId="2491ACE3" w14:textId="77777777" w:rsidR="00537881" w:rsidRPr="0054203F" w:rsidRDefault="00537881" w:rsidP="00A728F9">
                  <w:pPr>
                    <w:keepNext/>
                    <w:keepLines/>
                    <w:overflowPunct/>
                    <w:autoSpaceDE/>
                    <w:autoSpaceDN/>
                    <w:adjustRightInd/>
                    <w:spacing w:before="0"/>
                    <w:jc w:val="center"/>
                    <w:textAlignment w:val="auto"/>
                    <w:rPr>
                      <w:b/>
                      <w:sz w:val="18"/>
                      <w:szCs w:val="18"/>
                      <w:lang w:eastAsia="zh-CN"/>
                    </w:rPr>
                  </w:pPr>
                  <w:r w:rsidRPr="0054203F">
                    <w:rPr>
                      <w:b/>
                      <w:sz w:val="18"/>
                      <w:szCs w:val="18"/>
                      <w:lang w:eastAsia="zh-CN"/>
                    </w:rPr>
                    <w:t>Sub-block or Inter RF Bandwidth gap size (W</w:t>
                  </w:r>
                  <w:r w:rsidRPr="0054203F">
                    <w:rPr>
                      <w:b/>
                      <w:sz w:val="18"/>
                      <w:szCs w:val="18"/>
                      <w:vertAlign w:val="subscript"/>
                      <w:lang w:eastAsia="zh-CN"/>
                    </w:rPr>
                    <w:t>gap</w:t>
                  </w:r>
                  <w:r w:rsidRPr="0054203F">
                    <w:rPr>
                      <w:b/>
                      <w:sz w:val="18"/>
                      <w:szCs w:val="18"/>
                      <w:lang w:eastAsia="zh-CN"/>
                    </w:rPr>
                    <w:t>) where the limit applies (MHz)</w:t>
                  </w:r>
                </w:p>
              </w:tc>
              <w:tc>
                <w:tcPr>
                  <w:tcW w:w="0" w:type="auto"/>
                  <w:tcBorders>
                    <w:top w:val="single" w:sz="6" w:space="0" w:color="auto"/>
                    <w:left w:val="single" w:sz="6" w:space="0" w:color="auto"/>
                    <w:bottom w:val="single" w:sz="6" w:space="0" w:color="auto"/>
                    <w:right w:val="single" w:sz="6" w:space="0" w:color="auto"/>
                  </w:tcBorders>
                </w:tcPr>
                <w:p w14:paraId="03A23C69" w14:textId="77777777" w:rsidR="00537881" w:rsidRPr="0054203F" w:rsidRDefault="00537881" w:rsidP="00A728F9">
                  <w:pPr>
                    <w:keepNext/>
                    <w:keepLines/>
                    <w:overflowPunct/>
                    <w:autoSpaceDE/>
                    <w:autoSpaceDN/>
                    <w:adjustRightInd/>
                    <w:spacing w:before="0"/>
                    <w:jc w:val="center"/>
                    <w:textAlignment w:val="auto"/>
                    <w:rPr>
                      <w:b/>
                      <w:sz w:val="18"/>
                      <w:lang w:eastAsia="zh-CN"/>
                    </w:rPr>
                  </w:pPr>
                  <w:r w:rsidRPr="0054203F">
                    <w:rPr>
                      <w:b/>
                      <w:sz w:val="18"/>
                      <w:lang w:eastAsia="zh-CN"/>
                    </w:rPr>
                    <w:t xml:space="preserve">BS adjacent channel centre frequency offset below or above the </w:t>
                  </w:r>
                  <w:r w:rsidRPr="0054203F">
                    <w:rPr>
                      <w:rFonts w:eastAsia="SimSun"/>
                      <w:b/>
                      <w:sz w:val="18"/>
                      <w:lang w:eastAsia="zh-CN"/>
                    </w:rPr>
                    <w:t>sub-block or Base Station RF Bandwidth edge (inside the gap)</w:t>
                  </w:r>
                </w:p>
              </w:tc>
              <w:tc>
                <w:tcPr>
                  <w:tcW w:w="0" w:type="auto"/>
                  <w:tcBorders>
                    <w:top w:val="single" w:sz="6" w:space="0" w:color="auto"/>
                    <w:left w:val="single" w:sz="6" w:space="0" w:color="auto"/>
                    <w:bottom w:val="single" w:sz="6" w:space="0" w:color="auto"/>
                    <w:right w:val="single" w:sz="6" w:space="0" w:color="auto"/>
                  </w:tcBorders>
                </w:tcPr>
                <w:p w14:paraId="01F4479D" w14:textId="77777777" w:rsidR="00537881" w:rsidRPr="0054203F" w:rsidRDefault="00537881" w:rsidP="00A728F9">
                  <w:pPr>
                    <w:keepNext/>
                    <w:keepLines/>
                    <w:overflowPunct/>
                    <w:autoSpaceDE/>
                    <w:autoSpaceDN/>
                    <w:adjustRightInd/>
                    <w:spacing w:before="0"/>
                    <w:jc w:val="center"/>
                    <w:textAlignment w:val="auto"/>
                    <w:rPr>
                      <w:b/>
                      <w:sz w:val="18"/>
                      <w:lang w:eastAsia="zh-CN"/>
                    </w:rPr>
                  </w:pPr>
                  <w:r w:rsidRPr="0054203F">
                    <w:rPr>
                      <w:b/>
                      <w:sz w:val="18"/>
                      <w:lang w:eastAsia="zh-CN"/>
                    </w:rPr>
                    <w:t>Assumed adjacent channel carrier</w:t>
                  </w:r>
                </w:p>
              </w:tc>
              <w:tc>
                <w:tcPr>
                  <w:tcW w:w="0" w:type="auto"/>
                  <w:tcBorders>
                    <w:top w:val="single" w:sz="6" w:space="0" w:color="auto"/>
                    <w:left w:val="single" w:sz="6" w:space="0" w:color="auto"/>
                    <w:bottom w:val="single" w:sz="6" w:space="0" w:color="auto"/>
                    <w:right w:val="single" w:sz="6" w:space="0" w:color="auto"/>
                  </w:tcBorders>
                </w:tcPr>
                <w:p w14:paraId="136BFFBF" w14:textId="77777777" w:rsidR="00537881" w:rsidRPr="0054203F" w:rsidRDefault="00537881" w:rsidP="00A728F9">
                  <w:pPr>
                    <w:keepNext/>
                    <w:keepLines/>
                    <w:overflowPunct/>
                    <w:autoSpaceDE/>
                    <w:autoSpaceDN/>
                    <w:adjustRightInd/>
                    <w:spacing w:before="0"/>
                    <w:jc w:val="center"/>
                    <w:textAlignment w:val="auto"/>
                    <w:rPr>
                      <w:b/>
                      <w:sz w:val="18"/>
                      <w:lang w:eastAsia="zh-CN"/>
                    </w:rPr>
                  </w:pPr>
                  <w:r w:rsidRPr="0054203F">
                    <w:rPr>
                      <w:b/>
                      <w:sz w:val="18"/>
                      <w:lang w:eastAsia="zh-CN"/>
                    </w:rPr>
                    <w:t>Filter on the adjacent channel frequency and corresponding filter bandwidth</w:t>
                  </w:r>
                </w:p>
              </w:tc>
              <w:tc>
                <w:tcPr>
                  <w:tcW w:w="0" w:type="auto"/>
                  <w:tcBorders>
                    <w:top w:val="single" w:sz="6" w:space="0" w:color="auto"/>
                    <w:left w:val="single" w:sz="6" w:space="0" w:color="auto"/>
                    <w:bottom w:val="single" w:sz="6" w:space="0" w:color="auto"/>
                    <w:right w:val="single" w:sz="6" w:space="0" w:color="auto"/>
                  </w:tcBorders>
                </w:tcPr>
                <w:p w14:paraId="313EEE39" w14:textId="77777777" w:rsidR="00537881" w:rsidRPr="0054203F" w:rsidRDefault="00537881" w:rsidP="00A728F9">
                  <w:pPr>
                    <w:keepNext/>
                    <w:keepLines/>
                    <w:overflowPunct/>
                    <w:autoSpaceDE/>
                    <w:autoSpaceDN/>
                    <w:adjustRightInd/>
                    <w:spacing w:before="0"/>
                    <w:jc w:val="center"/>
                    <w:textAlignment w:val="auto"/>
                    <w:rPr>
                      <w:b/>
                      <w:sz w:val="18"/>
                      <w:lang w:eastAsia="zh-CN"/>
                    </w:rPr>
                  </w:pPr>
                  <w:r w:rsidRPr="0054203F">
                    <w:rPr>
                      <w:b/>
                      <w:sz w:val="18"/>
                      <w:lang w:eastAsia="zh-CN"/>
                    </w:rPr>
                    <w:t>ACLR limit</w:t>
                  </w:r>
                </w:p>
              </w:tc>
            </w:tr>
            <w:tr w:rsidR="00537881" w:rsidRPr="0054203F" w14:paraId="11B3AC6E" w14:textId="77777777" w:rsidTr="00A728F9">
              <w:trPr>
                <w:cantSplit/>
                <w:jc w:val="center"/>
              </w:trPr>
              <w:tc>
                <w:tcPr>
                  <w:tcW w:w="0" w:type="auto"/>
                  <w:vMerge w:val="restart"/>
                  <w:tcBorders>
                    <w:top w:val="single" w:sz="6" w:space="0" w:color="auto"/>
                    <w:left w:val="single" w:sz="6" w:space="0" w:color="auto"/>
                    <w:bottom w:val="single" w:sz="6" w:space="0" w:color="auto"/>
                    <w:right w:val="single" w:sz="6" w:space="0" w:color="auto"/>
                  </w:tcBorders>
                </w:tcPr>
                <w:p w14:paraId="500F07D8" w14:textId="77777777" w:rsidR="00537881" w:rsidRPr="0054203F" w:rsidRDefault="00537881" w:rsidP="00A728F9">
                  <w:pPr>
                    <w:keepNext/>
                    <w:keepLines/>
                    <w:overflowPunct/>
                    <w:autoSpaceDE/>
                    <w:autoSpaceDN/>
                    <w:adjustRightInd/>
                    <w:spacing w:before="0"/>
                    <w:jc w:val="center"/>
                    <w:textAlignment w:val="auto"/>
                    <w:rPr>
                      <w:rFonts w:eastAsia="SimSun"/>
                      <w:sz w:val="18"/>
                      <w:lang w:eastAsia="zh-CN"/>
                    </w:rPr>
                  </w:pPr>
                  <w:r w:rsidRPr="0054203F">
                    <w:rPr>
                      <w:rFonts w:eastAsia="SimSun"/>
                      <w:sz w:val="18"/>
                      <w:lang w:eastAsia="zh-CN"/>
                    </w:rPr>
                    <w:t>10, 20, 40, 60, 80</w:t>
                  </w:r>
                </w:p>
              </w:tc>
              <w:tc>
                <w:tcPr>
                  <w:tcW w:w="0" w:type="auto"/>
                  <w:tcBorders>
                    <w:top w:val="single" w:sz="6" w:space="0" w:color="auto"/>
                    <w:left w:val="single" w:sz="6" w:space="0" w:color="auto"/>
                    <w:bottom w:val="single" w:sz="6" w:space="0" w:color="auto"/>
                    <w:right w:val="single" w:sz="6" w:space="0" w:color="auto"/>
                  </w:tcBorders>
                </w:tcPr>
                <w:p w14:paraId="6BACB8AA" w14:textId="77777777" w:rsidR="00537881" w:rsidRPr="0054203F" w:rsidRDefault="00537881" w:rsidP="00A728F9">
                  <w:pPr>
                    <w:keepNext/>
                    <w:keepLines/>
                    <w:overflowPunct/>
                    <w:autoSpaceDE/>
                    <w:autoSpaceDN/>
                    <w:adjustRightInd/>
                    <w:spacing w:before="0"/>
                    <w:jc w:val="center"/>
                    <w:textAlignment w:val="auto"/>
                    <w:rPr>
                      <w:sz w:val="18"/>
                      <w:lang w:eastAsia="zh-CN"/>
                    </w:rPr>
                  </w:pPr>
                  <w:r w:rsidRPr="0054203F">
                    <w:rPr>
                      <w:sz w:val="18"/>
                      <w:szCs w:val="18"/>
                      <w:lang w:eastAsia="zh-CN"/>
                    </w:rPr>
                    <w:t>W</w:t>
                  </w:r>
                  <w:r w:rsidRPr="0054203F">
                    <w:rPr>
                      <w:sz w:val="18"/>
                      <w:szCs w:val="18"/>
                      <w:vertAlign w:val="subscript"/>
                      <w:lang w:eastAsia="zh-CN"/>
                    </w:rPr>
                    <w:t>gap</w:t>
                  </w:r>
                  <w:r w:rsidRPr="0054203F">
                    <w:rPr>
                      <w:sz w:val="18"/>
                      <w:lang w:eastAsia="zh-CN"/>
                    </w:rPr>
                    <w:t xml:space="preserve"> ≥ 60</w:t>
                  </w:r>
                </w:p>
              </w:tc>
              <w:tc>
                <w:tcPr>
                  <w:tcW w:w="0" w:type="auto"/>
                  <w:tcBorders>
                    <w:top w:val="single" w:sz="6" w:space="0" w:color="auto"/>
                    <w:left w:val="single" w:sz="6" w:space="0" w:color="auto"/>
                    <w:bottom w:val="single" w:sz="6" w:space="0" w:color="auto"/>
                    <w:right w:val="single" w:sz="6" w:space="0" w:color="auto"/>
                  </w:tcBorders>
                </w:tcPr>
                <w:p w14:paraId="5C3551BC" w14:textId="77777777" w:rsidR="00537881" w:rsidRPr="0054203F" w:rsidRDefault="00537881" w:rsidP="00A728F9">
                  <w:pPr>
                    <w:keepNext/>
                    <w:keepLines/>
                    <w:overflowPunct/>
                    <w:autoSpaceDE/>
                    <w:autoSpaceDN/>
                    <w:adjustRightInd/>
                    <w:spacing w:before="0"/>
                    <w:jc w:val="center"/>
                    <w:textAlignment w:val="auto"/>
                    <w:rPr>
                      <w:sz w:val="18"/>
                      <w:lang w:eastAsia="zh-CN"/>
                    </w:rPr>
                  </w:pPr>
                  <w:r w:rsidRPr="0054203F">
                    <w:rPr>
                      <w:sz w:val="18"/>
                      <w:lang w:eastAsia="zh-CN"/>
                    </w:rPr>
                    <w:t>10 MHz</w:t>
                  </w:r>
                </w:p>
              </w:tc>
              <w:tc>
                <w:tcPr>
                  <w:tcW w:w="0" w:type="auto"/>
                  <w:tcBorders>
                    <w:top w:val="single" w:sz="6" w:space="0" w:color="auto"/>
                    <w:left w:val="single" w:sz="6" w:space="0" w:color="auto"/>
                    <w:bottom w:val="single" w:sz="6" w:space="0" w:color="auto"/>
                    <w:right w:val="single" w:sz="6" w:space="0" w:color="auto"/>
                  </w:tcBorders>
                </w:tcPr>
                <w:p w14:paraId="048D7C6E" w14:textId="77777777" w:rsidR="00537881" w:rsidRPr="0054203F" w:rsidRDefault="00537881" w:rsidP="00A728F9">
                  <w:pPr>
                    <w:keepNext/>
                    <w:keepLines/>
                    <w:overflowPunct/>
                    <w:autoSpaceDE/>
                    <w:autoSpaceDN/>
                    <w:adjustRightInd/>
                    <w:spacing w:before="0"/>
                    <w:jc w:val="center"/>
                    <w:textAlignment w:val="auto"/>
                    <w:rPr>
                      <w:sz w:val="18"/>
                      <w:lang w:eastAsia="zh-CN"/>
                    </w:rPr>
                  </w:pPr>
                  <w:r w:rsidRPr="0054203F">
                    <w:rPr>
                      <w:sz w:val="18"/>
                      <w:lang w:eastAsia="zh-CN"/>
                    </w:rPr>
                    <w:t xml:space="preserve">20 MHz NR </w:t>
                  </w:r>
                  <w:r w:rsidRPr="0054203F">
                    <w:rPr>
                      <w:sz w:val="18"/>
                    </w:rPr>
                    <w:t>(Note 2)</w:t>
                  </w:r>
                </w:p>
              </w:tc>
              <w:tc>
                <w:tcPr>
                  <w:tcW w:w="0" w:type="auto"/>
                  <w:tcBorders>
                    <w:top w:val="single" w:sz="6" w:space="0" w:color="auto"/>
                    <w:left w:val="single" w:sz="6" w:space="0" w:color="auto"/>
                    <w:bottom w:val="single" w:sz="6" w:space="0" w:color="auto"/>
                    <w:right w:val="single" w:sz="6" w:space="0" w:color="auto"/>
                  </w:tcBorders>
                </w:tcPr>
                <w:p w14:paraId="42EB475A" w14:textId="77777777" w:rsidR="00537881" w:rsidRPr="0054203F" w:rsidRDefault="00537881" w:rsidP="00A728F9">
                  <w:pPr>
                    <w:keepNext/>
                    <w:keepLines/>
                    <w:overflowPunct/>
                    <w:autoSpaceDE/>
                    <w:autoSpaceDN/>
                    <w:adjustRightInd/>
                    <w:spacing w:before="0"/>
                    <w:jc w:val="center"/>
                    <w:textAlignment w:val="auto"/>
                    <w:rPr>
                      <w:sz w:val="18"/>
                      <w:lang w:eastAsia="zh-CN"/>
                    </w:rPr>
                  </w:pPr>
                  <w:r w:rsidRPr="0054203F">
                    <w:rPr>
                      <w:sz w:val="18"/>
                      <w:lang w:eastAsia="zh-CN"/>
                    </w:rPr>
                    <w:t>Square (BW</w:t>
                  </w:r>
                  <w:r w:rsidRPr="0054203F">
                    <w:rPr>
                      <w:sz w:val="18"/>
                      <w:vertAlign w:val="subscript"/>
                      <w:lang w:eastAsia="zh-CN"/>
                    </w:rPr>
                    <w:t>Config</w:t>
                  </w:r>
                  <w:r w:rsidRPr="0054203F">
                    <w:rPr>
                      <w:sz w:val="18"/>
                      <w:lang w:eastAsia="zh-CN"/>
                    </w:rPr>
                    <w:t>)</w:t>
                  </w:r>
                </w:p>
              </w:tc>
              <w:tc>
                <w:tcPr>
                  <w:tcW w:w="0" w:type="auto"/>
                  <w:tcBorders>
                    <w:top w:val="single" w:sz="6" w:space="0" w:color="auto"/>
                    <w:left w:val="single" w:sz="6" w:space="0" w:color="auto"/>
                    <w:bottom w:val="single" w:sz="6" w:space="0" w:color="auto"/>
                    <w:right w:val="single" w:sz="6" w:space="0" w:color="auto"/>
                  </w:tcBorders>
                </w:tcPr>
                <w:p w14:paraId="571D14CC" w14:textId="77777777" w:rsidR="00537881" w:rsidRPr="0054203F" w:rsidRDefault="00537881" w:rsidP="00A728F9">
                  <w:pPr>
                    <w:keepNext/>
                    <w:keepLines/>
                    <w:overflowPunct/>
                    <w:autoSpaceDE/>
                    <w:autoSpaceDN/>
                    <w:adjustRightInd/>
                    <w:spacing w:before="0"/>
                    <w:jc w:val="center"/>
                    <w:textAlignment w:val="auto"/>
                    <w:rPr>
                      <w:sz w:val="18"/>
                      <w:lang w:eastAsia="zh-CN"/>
                    </w:rPr>
                  </w:pPr>
                  <w:r w:rsidRPr="0054203F">
                    <w:rPr>
                      <w:sz w:val="18"/>
                      <w:lang w:eastAsia="zh-CN"/>
                    </w:rPr>
                    <w:t>35 dB</w:t>
                  </w:r>
                </w:p>
              </w:tc>
            </w:tr>
            <w:tr w:rsidR="00537881" w:rsidRPr="0054203F" w14:paraId="4BEE43C0" w14:textId="77777777" w:rsidTr="00A728F9">
              <w:trPr>
                <w:cantSplit/>
                <w:jc w:val="center"/>
              </w:trPr>
              <w:tc>
                <w:tcPr>
                  <w:tcW w:w="0" w:type="auto"/>
                  <w:vMerge/>
                  <w:tcBorders>
                    <w:top w:val="single" w:sz="6" w:space="0" w:color="auto"/>
                    <w:left w:val="single" w:sz="6" w:space="0" w:color="auto"/>
                    <w:bottom w:val="single" w:sz="4" w:space="0" w:color="auto"/>
                    <w:right w:val="single" w:sz="6" w:space="0" w:color="auto"/>
                  </w:tcBorders>
                  <w:vAlign w:val="center"/>
                </w:tcPr>
                <w:p w14:paraId="34EAB507" w14:textId="77777777" w:rsidR="00537881" w:rsidRPr="0054203F" w:rsidRDefault="00537881" w:rsidP="00A728F9">
                  <w:pPr>
                    <w:keepNext/>
                    <w:keepLines/>
                    <w:overflowPunct/>
                    <w:autoSpaceDE/>
                    <w:autoSpaceDN/>
                    <w:adjustRightInd/>
                    <w:spacing w:before="0"/>
                    <w:jc w:val="center"/>
                    <w:textAlignment w:val="auto"/>
                    <w:rPr>
                      <w:rFonts w:eastAsia="SimSun"/>
                      <w:sz w:val="18"/>
                      <w:lang w:eastAsia="zh-CN"/>
                    </w:rPr>
                  </w:pPr>
                </w:p>
              </w:tc>
              <w:tc>
                <w:tcPr>
                  <w:tcW w:w="0" w:type="auto"/>
                  <w:tcBorders>
                    <w:top w:val="single" w:sz="6" w:space="0" w:color="auto"/>
                    <w:left w:val="single" w:sz="6" w:space="0" w:color="auto"/>
                    <w:bottom w:val="single" w:sz="4" w:space="0" w:color="auto"/>
                    <w:right w:val="single" w:sz="6" w:space="0" w:color="auto"/>
                  </w:tcBorders>
                </w:tcPr>
                <w:p w14:paraId="2B2FA8CF" w14:textId="77777777" w:rsidR="00537881" w:rsidRPr="0054203F" w:rsidRDefault="00537881" w:rsidP="00A728F9">
                  <w:pPr>
                    <w:keepNext/>
                    <w:keepLines/>
                    <w:overflowPunct/>
                    <w:autoSpaceDE/>
                    <w:autoSpaceDN/>
                    <w:adjustRightInd/>
                    <w:spacing w:before="0"/>
                    <w:jc w:val="center"/>
                    <w:textAlignment w:val="auto"/>
                    <w:rPr>
                      <w:sz w:val="18"/>
                      <w:lang w:eastAsia="zh-CN"/>
                    </w:rPr>
                  </w:pPr>
                  <w:r w:rsidRPr="0054203F">
                    <w:rPr>
                      <w:sz w:val="18"/>
                      <w:szCs w:val="18"/>
                      <w:lang w:eastAsia="zh-CN"/>
                    </w:rPr>
                    <w:t>W</w:t>
                  </w:r>
                  <w:r w:rsidRPr="0054203F">
                    <w:rPr>
                      <w:sz w:val="18"/>
                      <w:szCs w:val="18"/>
                      <w:vertAlign w:val="subscript"/>
                      <w:lang w:eastAsia="zh-CN"/>
                    </w:rPr>
                    <w:t>gap</w:t>
                  </w:r>
                  <w:r w:rsidRPr="0054203F">
                    <w:rPr>
                      <w:sz w:val="18"/>
                      <w:lang w:eastAsia="zh-CN"/>
                    </w:rPr>
                    <w:t xml:space="preserve"> ≥ 80</w:t>
                  </w:r>
                </w:p>
                <w:p w14:paraId="5E6BC9D1" w14:textId="77777777" w:rsidR="00537881" w:rsidRPr="0054203F" w:rsidRDefault="00537881" w:rsidP="00A728F9">
                  <w:pPr>
                    <w:keepNext/>
                    <w:keepLines/>
                    <w:overflowPunct/>
                    <w:autoSpaceDE/>
                    <w:autoSpaceDN/>
                    <w:adjustRightInd/>
                    <w:spacing w:before="0"/>
                    <w:jc w:val="center"/>
                    <w:textAlignment w:val="auto"/>
                    <w:rPr>
                      <w:sz w:val="18"/>
                      <w:lang w:eastAsia="zh-CN"/>
                    </w:rPr>
                  </w:pPr>
                </w:p>
              </w:tc>
              <w:tc>
                <w:tcPr>
                  <w:tcW w:w="0" w:type="auto"/>
                  <w:tcBorders>
                    <w:top w:val="single" w:sz="6" w:space="0" w:color="auto"/>
                    <w:left w:val="single" w:sz="6" w:space="0" w:color="auto"/>
                    <w:bottom w:val="single" w:sz="4" w:space="0" w:color="auto"/>
                    <w:right w:val="single" w:sz="6" w:space="0" w:color="auto"/>
                  </w:tcBorders>
                </w:tcPr>
                <w:p w14:paraId="682A2EBD" w14:textId="77777777" w:rsidR="00537881" w:rsidRPr="0054203F" w:rsidRDefault="00537881" w:rsidP="00A728F9">
                  <w:pPr>
                    <w:keepNext/>
                    <w:keepLines/>
                    <w:overflowPunct/>
                    <w:autoSpaceDE/>
                    <w:autoSpaceDN/>
                    <w:adjustRightInd/>
                    <w:spacing w:before="0"/>
                    <w:jc w:val="center"/>
                    <w:textAlignment w:val="auto"/>
                    <w:rPr>
                      <w:sz w:val="18"/>
                      <w:lang w:eastAsia="zh-CN"/>
                    </w:rPr>
                  </w:pPr>
                  <w:r w:rsidRPr="0054203F">
                    <w:rPr>
                      <w:sz w:val="18"/>
                      <w:lang w:eastAsia="zh-CN"/>
                    </w:rPr>
                    <w:t>30 MHz</w:t>
                  </w:r>
                </w:p>
              </w:tc>
              <w:tc>
                <w:tcPr>
                  <w:tcW w:w="0" w:type="auto"/>
                  <w:tcBorders>
                    <w:top w:val="single" w:sz="6" w:space="0" w:color="auto"/>
                    <w:left w:val="single" w:sz="6" w:space="0" w:color="auto"/>
                    <w:bottom w:val="single" w:sz="4" w:space="0" w:color="auto"/>
                    <w:right w:val="single" w:sz="6" w:space="0" w:color="auto"/>
                  </w:tcBorders>
                </w:tcPr>
                <w:p w14:paraId="3550045E" w14:textId="77777777" w:rsidR="00537881" w:rsidRPr="0054203F" w:rsidRDefault="00537881" w:rsidP="00A728F9">
                  <w:pPr>
                    <w:keepNext/>
                    <w:keepLines/>
                    <w:overflowPunct/>
                    <w:autoSpaceDE/>
                    <w:autoSpaceDN/>
                    <w:adjustRightInd/>
                    <w:spacing w:before="0"/>
                    <w:jc w:val="center"/>
                    <w:textAlignment w:val="auto"/>
                    <w:rPr>
                      <w:sz w:val="18"/>
                      <w:lang w:eastAsia="zh-CN"/>
                    </w:rPr>
                  </w:pPr>
                  <w:r w:rsidRPr="0054203F">
                    <w:rPr>
                      <w:rFonts w:eastAsia="SimSun"/>
                      <w:sz w:val="18"/>
                      <w:lang w:eastAsia="zh-CN"/>
                    </w:rPr>
                    <w:t>20 MHz NR</w:t>
                  </w:r>
                  <w:r w:rsidRPr="0054203F">
                    <w:rPr>
                      <w:sz w:val="18"/>
                      <w:lang w:eastAsia="zh-CN"/>
                    </w:rPr>
                    <w:t xml:space="preserve"> </w:t>
                  </w:r>
                  <w:r w:rsidRPr="0054203F">
                    <w:rPr>
                      <w:sz w:val="18"/>
                    </w:rPr>
                    <w:t>(Note 2)</w:t>
                  </w:r>
                </w:p>
              </w:tc>
              <w:tc>
                <w:tcPr>
                  <w:tcW w:w="0" w:type="auto"/>
                  <w:tcBorders>
                    <w:top w:val="single" w:sz="6" w:space="0" w:color="auto"/>
                    <w:left w:val="single" w:sz="6" w:space="0" w:color="auto"/>
                    <w:bottom w:val="single" w:sz="4" w:space="0" w:color="auto"/>
                    <w:right w:val="single" w:sz="6" w:space="0" w:color="auto"/>
                  </w:tcBorders>
                </w:tcPr>
                <w:p w14:paraId="59C45FB7" w14:textId="77777777" w:rsidR="00537881" w:rsidRPr="0054203F" w:rsidRDefault="00537881" w:rsidP="00A728F9">
                  <w:pPr>
                    <w:keepNext/>
                    <w:keepLines/>
                    <w:overflowPunct/>
                    <w:autoSpaceDE/>
                    <w:autoSpaceDN/>
                    <w:adjustRightInd/>
                    <w:spacing w:before="0"/>
                    <w:jc w:val="center"/>
                    <w:textAlignment w:val="auto"/>
                    <w:rPr>
                      <w:sz w:val="18"/>
                      <w:lang w:eastAsia="zh-CN"/>
                    </w:rPr>
                  </w:pPr>
                  <w:r w:rsidRPr="0054203F">
                    <w:rPr>
                      <w:sz w:val="18"/>
                      <w:lang w:eastAsia="zh-CN"/>
                    </w:rPr>
                    <w:t>Square (BW</w:t>
                  </w:r>
                  <w:r w:rsidRPr="0054203F">
                    <w:rPr>
                      <w:sz w:val="18"/>
                      <w:vertAlign w:val="subscript"/>
                      <w:lang w:eastAsia="zh-CN"/>
                    </w:rPr>
                    <w:t>Config</w:t>
                  </w:r>
                  <w:r w:rsidRPr="0054203F">
                    <w:rPr>
                      <w:sz w:val="18"/>
                      <w:lang w:eastAsia="zh-CN"/>
                    </w:rPr>
                    <w:t>)</w:t>
                  </w:r>
                </w:p>
              </w:tc>
              <w:tc>
                <w:tcPr>
                  <w:tcW w:w="0" w:type="auto"/>
                  <w:tcBorders>
                    <w:top w:val="single" w:sz="6" w:space="0" w:color="auto"/>
                    <w:left w:val="single" w:sz="6" w:space="0" w:color="auto"/>
                    <w:bottom w:val="single" w:sz="4" w:space="0" w:color="auto"/>
                    <w:right w:val="single" w:sz="6" w:space="0" w:color="auto"/>
                  </w:tcBorders>
                </w:tcPr>
                <w:p w14:paraId="5D98D9F4" w14:textId="77777777" w:rsidR="00537881" w:rsidRPr="0054203F" w:rsidRDefault="00537881" w:rsidP="00A728F9">
                  <w:pPr>
                    <w:keepNext/>
                    <w:keepLines/>
                    <w:overflowPunct/>
                    <w:autoSpaceDE/>
                    <w:autoSpaceDN/>
                    <w:adjustRightInd/>
                    <w:spacing w:before="0"/>
                    <w:jc w:val="center"/>
                    <w:textAlignment w:val="auto"/>
                    <w:rPr>
                      <w:sz w:val="18"/>
                      <w:lang w:eastAsia="zh-CN"/>
                    </w:rPr>
                  </w:pPr>
                  <w:r w:rsidRPr="0054203F">
                    <w:rPr>
                      <w:sz w:val="18"/>
                      <w:lang w:eastAsia="zh-CN"/>
                    </w:rPr>
                    <w:t>40 dB</w:t>
                  </w:r>
                </w:p>
              </w:tc>
            </w:tr>
            <w:tr w:rsidR="00537881" w:rsidRPr="0054203F" w14:paraId="45CB6C8F" w14:textId="77777777" w:rsidTr="00A728F9">
              <w:trPr>
                <w:cantSplit/>
                <w:jc w:val="center"/>
              </w:trPr>
              <w:tc>
                <w:tcPr>
                  <w:tcW w:w="0" w:type="auto"/>
                  <w:gridSpan w:val="6"/>
                  <w:tcBorders>
                    <w:top w:val="single" w:sz="4" w:space="0" w:color="auto"/>
                    <w:left w:val="nil"/>
                    <w:bottom w:val="nil"/>
                    <w:right w:val="nil"/>
                  </w:tcBorders>
                </w:tcPr>
                <w:p w14:paraId="0EA9FBFD" w14:textId="77777777" w:rsidR="00537881" w:rsidRPr="0054203F" w:rsidRDefault="00537881" w:rsidP="00A728F9">
                  <w:pPr>
                    <w:keepNext/>
                    <w:keepLines/>
                    <w:overflowPunct/>
                    <w:autoSpaceDE/>
                    <w:autoSpaceDN/>
                    <w:adjustRightInd/>
                    <w:spacing w:before="0"/>
                    <w:ind w:left="851" w:hanging="851"/>
                    <w:textAlignment w:val="auto"/>
                    <w:rPr>
                      <w:sz w:val="18"/>
                      <w:lang w:eastAsia="zh-CN"/>
                    </w:rPr>
                  </w:pPr>
                  <w:r w:rsidRPr="0054203F">
                    <w:rPr>
                      <w:sz w:val="18"/>
                      <w:lang w:eastAsia="zh-CN"/>
                    </w:rPr>
                    <w:t>Note 1:</w:t>
                  </w:r>
                  <w:r w:rsidRPr="0054203F">
                    <w:rPr>
                      <w:sz w:val="18"/>
                      <w:lang w:eastAsia="zh-CN"/>
                    </w:rPr>
                    <w:tab/>
                    <w:t>BW</w:t>
                  </w:r>
                  <w:r w:rsidRPr="0054203F">
                    <w:rPr>
                      <w:sz w:val="18"/>
                      <w:vertAlign w:val="subscript"/>
                      <w:lang w:eastAsia="zh-CN"/>
                    </w:rPr>
                    <w:t>Config</w:t>
                  </w:r>
                  <w:r w:rsidRPr="0054203F">
                    <w:rPr>
                      <w:sz w:val="18"/>
                      <w:lang w:eastAsia="zh-CN"/>
                    </w:rPr>
                    <w:t xml:space="preserve"> is the transmission bandwidth configuration of the assumed adjacent channel carrier.</w:t>
                  </w:r>
                </w:p>
                <w:p w14:paraId="2A34C738" w14:textId="77777777" w:rsidR="00537881" w:rsidRPr="0054203F" w:rsidRDefault="00537881" w:rsidP="00A728F9">
                  <w:pPr>
                    <w:keepNext/>
                    <w:keepLines/>
                    <w:overflowPunct/>
                    <w:autoSpaceDE/>
                    <w:autoSpaceDN/>
                    <w:adjustRightInd/>
                    <w:spacing w:before="0"/>
                    <w:ind w:left="851" w:hanging="851"/>
                    <w:textAlignment w:val="auto"/>
                    <w:rPr>
                      <w:sz w:val="18"/>
                    </w:rPr>
                  </w:pPr>
                  <w:r w:rsidRPr="0054203F">
                    <w:rPr>
                      <w:sz w:val="18"/>
                    </w:rPr>
                    <w:t>Note 2:</w:t>
                  </w:r>
                  <w:r w:rsidRPr="0054203F">
                    <w:rPr>
                      <w:sz w:val="18"/>
                    </w:rPr>
                    <w:tab/>
                    <w:t>With SCS that provides largest transmission bandwidth configuration (BW</w:t>
                  </w:r>
                  <w:r w:rsidRPr="0054203F">
                    <w:rPr>
                      <w:sz w:val="18"/>
                      <w:vertAlign w:val="subscript"/>
                    </w:rPr>
                    <w:t>Config</w:t>
                  </w:r>
                  <w:r w:rsidRPr="0054203F">
                    <w:rPr>
                      <w:sz w:val="18"/>
                    </w:rPr>
                    <w:t>).</w:t>
                  </w:r>
                </w:p>
              </w:tc>
            </w:tr>
          </w:tbl>
          <w:bookmarkEnd w:id="130"/>
          <w:bookmarkEnd w:id="131"/>
          <w:p w14:paraId="28109326" w14:textId="77777777" w:rsidR="00537881" w:rsidRPr="0054203F" w:rsidRDefault="00537881" w:rsidP="00A728F9">
            <w:pPr>
              <w:rPr>
                <w:sz w:val="6"/>
                <w:szCs w:val="6"/>
                <w:lang w:eastAsia="ko-KR"/>
              </w:rPr>
            </w:pPr>
            <w:r w:rsidRPr="0054203F">
              <w:rPr>
                <w:sz w:val="6"/>
                <w:szCs w:val="6"/>
              </w:rPr>
              <w:t xml:space="preserve"> </w:t>
            </w:r>
          </w:p>
        </w:tc>
      </w:tr>
    </w:tbl>
    <w:p w14:paraId="7BC733E8" w14:textId="77777777" w:rsidR="001B7487" w:rsidRPr="0054203F" w:rsidRDefault="001B7487" w:rsidP="001B7487">
      <w:pPr>
        <w:pStyle w:val="Tablefin"/>
      </w:pPr>
    </w:p>
    <w:p w14:paraId="2B072D98" w14:textId="77777777" w:rsidR="001B7487" w:rsidRPr="0054203F" w:rsidRDefault="001B7487" w:rsidP="00537881">
      <w:pPr>
        <w:pStyle w:val="Heading3"/>
      </w:pPr>
      <w:bookmarkStart w:id="132" w:name="_Toc180758701"/>
      <w:bookmarkStart w:id="133" w:name="_Toc180762007"/>
      <w:bookmarkStart w:id="134" w:name="_Toc180762713"/>
      <w:bookmarkStart w:id="135" w:name="_Toc228874031"/>
      <w:bookmarkStart w:id="136" w:name="_Toc231292834"/>
      <w:r w:rsidRPr="0054203F">
        <w:t>3.2.2</w:t>
      </w:r>
      <w:r w:rsidRPr="0054203F">
        <w:tab/>
        <w:t>Limites et limites de base</w:t>
      </w:r>
      <w:bookmarkEnd w:id="132"/>
      <w:bookmarkEnd w:id="133"/>
      <w:bookmarkEnd w:id="134"/>
      <w:bookmarkEnd w:id="135"/>
      <w:bookmarkEnd w:id="136"/>
    </w:p>
    <w:p w14:paraId="4D6CF7BC" w14:textId="67F51187" w:rsidR="001B7487" w:rsidRPr="0054203F" w:rsidRDefault="001B7487" w:rsidP="00537881">
      <w:pPr>
        <w:rPr>
          <w:rFonts w:cs="v5.0.0"/>
        </w:rPr>
      </w:pPr>
      <w:r w:rsidRPr="0054203F">
        <w:t>Pour le fonctionnement dans des bandes appariées et non appariées, à l'exception des bandes n96 et n102, le rapport ACLR devrait être supérieur à la valeur spécifiée dans le Tableau 6.6.3.5.2</w:t>
      </w:r>
      <w:r w:rsidRPr="0054203F">
        <w:noBreakHyphen/>
        <w:t>1 du Document TS 38.141-1 [1].</w:t>
      </w:r>
    </w:p>
    <w:p w14:paraId="6868C721" w14:textId="3E4DF83B" w:rsidR="001B7487" w:rsidRPr="0054203F" w:rsidRDefault="001B7487" w:rsidP="00537881">
      <w:pPr>
        <w:rPr>
          <w:rFonts w:eastAsia="SimSun" w:cs="v5.0.0"/>
        </w:rPr>
      </w:pPr>
      <w:r w:rsidRPr="0054203F">
        <w:t>En cas de fonctionnement dans des bandes non contiguës ou dans plusieurs bandes, à l'exception des bandes n96 et n102, le rapport ACLR devrait être supérieur à la valeur spécifiée dans le Tableau 6.6.3.5.2-3 du Document TS 38.141-1 [1].</w:t>
      </w:r>
    </w:p>
    <w:p w14:paraId="16AC230B" w14:textId="5A551A30" w:rsidR="001B7487" w:rsidRPr="0054203F" w:rsidRDefault="001B7487" w:rsidP="00537881">
      <w:pPr>
        <w:rPr>
          <w:rFonts w:cs="v5.0.0"/>
        </w:rPr>
      </w:pPr>
      <w:r w:rsidRPr="0054203F">
        <w:t>Pour les bandes n96 et n102, le rapport ACLR devrait être supérieur à la valeur spécifiée dans le Tableau 6.6.3.5.2</w:t>
      </w:r>
      <w:r w:rsidRPr="0054203F">
        <w:noBreakHyphen/>
        <w:t>1a du Document TS 38.141-1 [1].</w:t>
      </w:r>
    </w:p>
    <w:p w14:paraId="64C91F9B" w14:textId="4D1164BC" w:rsidR="001B7487" w:rsidRPr="0054203F" w:rsidRDefault="001B7487" w:rsidP="00537881">
      <w:pPr>
        <w:spacing w:after="120"/>
      </w:pPr>
      <w:r w:rsidRPr="0054203F">
        <w:t>La limite de base absolue du rapport ACLR est spécifiée dans le Tableau 6.6.3.5.2</w:t>
      </w:r>
      <w:r w:rsidRPr="0054203F">
        <w:noBreakHyphen/>
        <w:t>2 du Document TS 38.141-1 [1].</w:t>
      </w:r>
    </w:p>
    <w:tbl>
      <w:tblPr>
        <w:tblStyle w:val="TableGrid"/>
        <w:tblW w:w="0" w:type="auto"/>
        <w:tblLook w:val="04A0" w:firstRow="1" w:lastRow="0" w:firstColumn="1" w:lastColumn="0" w:noHBand="0" w:noVBand="1"/>
      </w:tblPr>
      <w:tblGrid>
        <w:gridCol w:w="9621"/>
      </w:tblGrid>
      <w:tr w:rsidR="00537881" w:rsidRPr="0054203F" w14:paraId="771DDF41" w14:textId="77777777" w:rsidTr="00A728F9">
        <w:tc>
          <w:tcPr>
            <w:tcW w:w="9621" w:type="dxa"/>
          </w:tcPr>
          <w:p w14:paraId="0233BCB8" w14:textId="77777777" w:rsidR="00537881" w:rsidRPr="0054203F" w:rsidRDefault="00537881" w:rsidP="00A728F9">
            <w:pPr>
              <w:pStyle w:val="TH"/>
              <w:rPr>
                <w:rFonts w:ascii="Times New Roman" w:hAnsi="Times New Roman" w:cs="Times New Roman"/>
                <w:lang w:val="fr-FR" w:eastAsia="zh-CN"/>
              </w:rPr>
            </w:pPr>
            <w:bookmarkStart w:id="137" w:name="Table663522"/>
            <w:r w:rsidRPr="0054203F">
              <w:rPr>
                <w:rFonts w:ascii="Times New Roman" w:hAnsi="Times New Roman" w:cs="Times New Roman"/>
                <w:lang w:val="fr-FR"/>
              </w:rPr>
              <w:t>Table 6.6.</w:t>
            </w:r>
            <w:r w:rsidRPr="0054203F">
              <w:rPr>
                <w:rFonts w:ascii="Times New Roman" w:hAnsi="Times New Roman" w:cs="Times New Roman"/>
                <w:lang w:val="fr-FR" w:eastAsia="zh-CN"/>
              </w:rPr>
              <w:t>3</w:t>
            </w:r>
            <w:r w:rsidRPr="0054203F">
              <w:rPr>
                <w:rFonts w:ascii="Times New Roman" w:hAnsi="Times New Roman" w:cs="Times New Roman"/>
                <w:lang w:val="fr-FR"/>
              </w:rPr>
              <w:t xml:space="preserve">.5.2-2: Base station ACLR absolute </w:t>
            </w:r>
            <w:r w:rsidRPr="0054203F">
              <w:rPr>
                <w:rFonts w:ascii="Times New Roman" w:hAnsi="Times New Roman" w:cs="Times New Roman"/>
                <w:i/>
                <w:lang w:val="fr-FR"/>
              </w:rPr>
              <w:t>basic limit</w:t>
            </w:r>
          </w:p>
          <w:tbl>
            <w:tblPr>
              <w:tblW w:w="615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20" w:firstRow="1" w:lastRow="0" w:firstColumn="0" w:lastColumn="0" w:noHBand="0" w:noVBand="0"/>
            </w:tblPr>
            <w:tblGrid>
              <w:gridCol w:w="2792"/>
              <w:gridCol w:w="3361"/>
            </w:tblGrid>
            <w:tr w:rsidR="00537881" w:rsidRPr="0054203F" w14:paraId="7C91FEC0" w14:textId="77777777" w:rsidTr="00A728F9">
              <w:trPr>
                <w:cantSplit/>
                <w:jc w:val="center"/>
              </w:trPr>
              <w:tc>
                <w:tcPr>
                  <w:tcW w:w="2792" w:type="dxa"/>
                </w:tcPr>
                <w:p w14:paraId="15DBA26F" w14:textId="77777777" w:rsidR="00537881" w:rsidRPr="0054203F" w:rsidRDefault="00537881" w:rsidP="00A728F9">
                  <w:pPr>
                    <w:pStyle w:val="TAH"/>
                    <w:rPr>
                      <w:rFonts w:ascii="Times New Roman" w:hAnsi="Times New Roman"/>
                      <w:lang w:val="fr-FR"/>
                    </w:rPr>
                  </w:pPr>
                  <w:r w:rsidRPr="0054203F">
                    <w:rPr>
                      <w:rFonts w:ascii="Times New Roman" w:hAnsi="Times New Roman"/>
                      <w:lang w:val="fr-FR"/>
                    </w:rPr>
                    <w:t>BS category / BS class</w:t>
                  </w:r>
                </w:p>
              </w:tc>
              <w:tc>
                <w:tcPr>
                  <w:tcW w:w="3361" w:type="dxa"/>
                </w:tcPr>
                <w:p w14:paraId="25F329A9" w14:textId="77777777" w:rsidR="00537881" w:rsidRPr="0054203F" w:rsidRDefault="00537881" w:rsidP="00A728F9">
                  <w:pPr>
                    <w:pStyle w:val="TAH"/>
                    <w:rPr>
                      <w:rFonts w:ascii="Times New Roman" w:hAnsi="Times New Roman"/>
                      <w:lang w:val="fr-FR"/>
                    </w:rPr>
                  </w:pPr>
                  <w:r w:rsidRPr="0054203F">
                    <w:rPr>
                      <w:rFonts w:ascii="Times New Roman" w:hAnsi="Times New Roman"/>
                      <w:lang w:val="fr-FR"/>
                    </w:rPr>
                    <w:t xml:space="preserve">ACLR absolute </w:t>
                  </w:r>
                  <w:r w:rsidRPr="0054203F">
                    <w:rPr>
                      <w:rFonts w:ascii="Times New Roman" w:hAnsi="Times New Roman"/>
                      <w:i/>
                      <w:iCs/>
                      <w:lang w:val="fr-FR" w:eastAsia="zh-CN"/>
                    </w:rPr>
                    <w:t xml:space="preserve">basic </w:t>
                  </w:r>
                  <w:r w:rsidRPr="0054203F">
                    <w:rPr>
                      <w:rFonts w:ascii="Times New Roman" w:hAnsi="Times New Roman"/>
                      <w:i/>
                      <w:lang w:val="fr-FR"/>
                    </w:rPr>
                    <w:t>limit</w:t>
                  </w:r>
                </w:p>
              </w:tc>
            </w:tr>
            <w:tr w:rsidR="00537881" w:rsidRPr="0054203F" w14:paraId="613EC1CB" w14:textId="77777777" w:rsidTr="00A728F9">
              <w:trPr>
                <w:cantSplit/>
                <w:jc w:val="center"/>
              </w:trPr>
              <w:tc>
                <w:tcPr>
                  <w:tcW w:w="2792" w:type="dxa"/>
                </w:tcPr>
                <w:p w14:paraId="07E6FB19" w14:textId="77777777" w:rsidR="00537881" w:rsidRPr="0054203F" w:rsidRDefault="00537881" w:rsidP="00A728F9">
                  <w:pPr>
                    <w:pStyle w:val="TAC"/>
                    <w:rPr>
                      <w:rFonts w:ascii="Times New Roman" w:hAnsi="Times New Roman"/>
                      <w:lang w:val="fr-FR" w:eastAsia="zh-CN"/>
                    </w:rPr>
                  </w:pPr>
                  <w:r w:rsidRPr="0054203F">
                    <w:rPr>
                      <w:rFonts w:ascii="Times New Roman" w:hAnsi="Times New Roman"/>
                      <w:lang w:val="fr-FR"/>
                    </w:rPr>
                    <w:t>Category A Wide Area BS</w:t>
                  </w:r>
                </w:p>
              </w:tc>
              <w:tc>
                <w:tcPr>
                  <w:tcW w:w="3361" w:type="dxa"/>
                </w:tcPr>
                <w:p w14:paraId="433B9E90" w14:textId="77777777" w:rsidR="00537881" w:rsidRPr="0054203F" w:rsidRDefault="00537881" w:rsidP="00A728F9">
                  <w:pPr>
                    <w:pStyle w:val="TAC"/>
                    <w:rPr>
                      <w:rFonts w:ascii="Times New Roman" w:hAnsi="Times New Roman"/>
                      <w:lang w:val="fr-FR"/>
                    </w:rPr>
                  </w:pPr>
                  <w:r w:rsidRPr="0054203F">
                    <w:rPr>
                      <w:rFonts w:ascii="Times New Roman" w:hAnsi="Times New Roman"/>
                      <w:lang w:val="fr-FR"/>
                    </w:rPr>
                    <w:t>‒13 dBm/MHz</w:t>
                  </w:r>
                </w:p>
              </w:tc>
            </w:tr>
            <w:tr w:rsidR="00537881" w:rsidRPr="0054203F" w14:paraId="5A4216AF" w14:textId="77777777" w:rsidTr="00A728F9">
              <w:trPr>
                <w:cantSplit/>
                <w:jc w:val="center"/>
              </w:trPr>
              <w:tc>
                <w:tcPr>
                  <w:tcW w:w="2792" w:type="dxa"/>
                </w:tcPr>
                <w:p w14:paraId="3F9D6D86" w14:textId="77777777" w:rsidR="00537881" w:rsidRPr="0054203F" w:rsidRDefault="00537881" w:rsidP="00A728F9">
                  <w:pPr>
                    <w:pStyle w:val="TAC"/>
                    <w:rPr>
                      <w:rFonts w:ascii="Times New Roman" w:hAnsi="Times New Roman"/>
                      <w:lang w:val="fr-FR" w:eastAsia="ja-JP"/>
                    </w:rPr>
                  </w:pPr>
                  <w:r w:rsidRPr="0054203F">
                    <w:rPr>
                      <w:rFonts w:ascii="Times New Roman" w:hAnsi="Times New Roman"/>
                      <w:lang w:val="fr-FR" w:eastAsia="ja-JP"/>
                    </w:rPr>
                    <w:t>Category B Wide Area BS</w:t>
                  </w:r>
                </w:p>
              </w:tc>
              <w:tc>
                <w:tcPr>
                  <w:tcW w:w="3361" w:type="dxa"/>
                </w:tcPr>
                <w:p w14:paraId="157F9349" w14:textId="77777777" w:rsidR="00537881" w:rsidRPr="0054203F" w:rsidRDefault="00537881" w:rsidP="00A728F9">
                  <w:pPr>
                    <w:pStyle w:val="TAC"/>
                    <w:rPr>
                      <w:rFonts w:ascii="Times New Roman" w:hAnsi="Times New Roman"/>
                      <w:lang w:val="fr-FR" w:eastAsia="ja-JP"/>
                    </w:rPr>
                  </w:pPr>
                  <w:r w:rsidRPr="0054203F">
                    <w:rPr>
                      <w:rFonts w:ascii="Times New Roman" w:hAnsi="Times New Roman"/>
                      <w:lang w:val="fr-FR" w:eastAsia="ja-JP"/>
                    </w:rPr>
                    <w:t>‒15 dBm/MHz</w:t>
                  </w:r>
                </w:p>
              </w:tc>
            </w:tr>
            <w:tr w:rsidR="00537881" w:rsidRPr="0054203F" w14:paraId="38BC8A37" w14:textId="77777777" w:rsidTr="00A728F9">
              <w:trPr>
                <w:cantSplit/>
                <w:jc w:val="center"/>
              </w:trPr>
              <w:tc>
                <w:tcPr>
                  <w:tcW w:w="2792" w:type="dxa"/>
                </w:tcPr>
                <w:p w14:paraId="346D1622" w14:textId="77777777" w:rsidR="00537881" w:rsidRPr="0054203F" w:rsidRDefault="00537881" w:rsidP="00A728F9">
                  <w:pPr>
                    <w:pStyle w:val="TAC"/>
                    <w:rPr>
                      <w:rFonts w:ascii="Times New Roman" w:hAnsi="Times New Roman"/>
                      <w:lang w:val="fr-FR"/>
                    </w:rPr>
                  </w:pPr>
                  <w:r w:rsidRPr="0054203F">
                    <w:rPr>
                      <w:rFonts w:ascii="Times New Roman" w:hAnsi="Times New Roman"/>
                      <w:lang w:val="fr-FR"/>
                    </w:rPr>
                    <w:t>Medium Range BS</w:t>
                  </w:r>
                </w:p>
              </w:tc>
              <w:tc>
                <w:tcPr>
                  <w:tcW w:w="3361" w:type="dxa"/>
                </w:tcPr>
                <w:p w14:paraId="57F6F908" w14:textId="77777777" w:rsidR="00537881" w:rsidRPr="0054203F" w:rsidRDefault="00537881" w:rsidP="00A728F9">
                  <w:pPr>
                    <w:pStyle w:val="TAC"/>
                    <w:rPr>
                      <w:rFonts w:ascii="Times New Roman" w:hAnsi="Times New Roman"/>
                      <w:lang w:val="fr-FR" w:eastAsia="ja-JP"/>
                    </w:rPr>
                  </w:pPr>
                  <w:r w:rsidRPr="0054203F">
                    <w:rPr>
                      <w:rFonts w:ascii="Times New Roman" w:hAnsi="Times New Roman"/>
                      <w:lang w:val="fr-FR" w:eastAsia="ja-JP"/>
                    </w:rPr>
                    <w:t>‒25 dBm/MHz</w:t>
                  </w:r>
                </w:p>
              </w:tc>
            </w:tr>
            <w:tr w:rsidR="00537881" w:rsidRPr="0054203F" w14:paraId="1055633F" w14:textId="77777777" w:rsidTr="00A728F9">
              <w:trPr>
                <w:cantSplit/>
                <w:jc w:val="center"/>
              </w:trPr>
              <w:tc>
                <w:tcPr>
                  <w:tcW w:w="2792" w:type="dxa"/>
                </w:tcPr>
                <w:p w14:paraId="340F1F72" w14:textId="77777777" w:rsidR="00537881" w:rsidRPr="0054203F" w:rsidRDefault="00537881" w:rsidP="00A728F9">
                  <w:pPr>
                    <w:pStyle w:val="TAC"/>
                    <w:rPr>
                      <w:rFonts w:ascii="Times New Roman" w:hAnsi="Times New Roman"/>
                      <w:lang w:val="fr-FR" w:eastAsia="ja-JP"/>
                    </w:rPr>
                  </w:pPr>
                  <w:r w:rsidRPr="0054203F">
                    <w:rPr>
                      <w:rFonts w:ascii="Times New Roman" w:hAnsi="Times New Roman"/>
                      <w:lang w:val="fr-FR" w:eastAsia="ja-JP"/>
                    </w:rPr>
                    <w:t>Local Area BS</w:t>
                  </w:r>
                </w:p>
              </w:tc>
              <w:tc>
                <w:tcPr>
                  <w:tcW w:w="3361" w:type="dxa"/>
                </w:tcPr>
                <w:p w14:paraId="43362C7C" w14:textId="77777777" w:rsidR="00537881" w:rsidRPr="0054203F" w:rsidRDefault="00537881" w:rsidP="00A728F9">
                  <w:pPr>
                    <w:pStyle w:val="TAC"/>
                    <w:rPr>
                      <w:rFonts w:ascii="Times New Roman" w:hAnsi="Times New Roman"/>
                      <w:lang w:val="fr-FR" w:eastAsia="ja-JP"/>
                    </w:rPr>
                  </w:pPr>
                  <w:r w:rsidRPr="0054203F">
                    <w:rPr>
                      <w:rFonts w:ascii="Times New Roman" w:hAnsi="Times New Roman"/>
                      <w:lang w:val="fr-FR" w:eastAsia="ja-JP"/>
                    </w:rPr>
                    <w:t>‒32 dBm/MHz</w:t>
                  </w:r>
                </w:p>
              </w:tc>
            </w:tr>
          </w:tbl>
          <w:bookmarkEnd w:id="137"/>
          <w:p w14:paraId="36CD2554" w14:textId="77777777" w:rsidR="00537881" w:rsidRPr="0054203F" w:rsidRDefault="00537881" w:rsidP="00A728F9">
            <w:pPr>
              <w:rPr>
                <w:rFonts w:cs="v5.0.0"/>
                <w:sz w:val="6"/>
                <w:szCs w:val="6"/>
              </w:rPr>
            </w:pPr>
            <w:r w:rsidRPr="0054203F">
              <w:rPr>
                <w:rFonts w:cs="v5.0.0"/>
                <w:sz w:val="6"/>
                <w:szCs w:val="6"/>
              </w:rPr>
              <w:t xml:space="preserve"> </w:t>
            </w:r>
          </w:p>
        </w:tc>
      </w:tr>
    </w:tbl>
    <w:p w14:paraId="17287A4F" w14:textId="77777777" w:rsidR="001B7487" w:rsidRPr="0054203F" w:rsidRDefault="001B7487" w:rsidP="001B7487">
      <w:pPr>
        <w:pStyle w:val="Tablefin"/>
      </w:pPr>
    </w:p>
    <w:p w14:paraId="4209D64C" w14:textId="77777777" w:rsidR="001B7487" w:rsidRPr="0054203F" w:rsidRDefault="001B7487" w:rsidP="00537881">
      <w:pPr>
        <w:pStyle w:val="Heading3"/>
      </w:pPr>
      <w:bookmarkStart w:id="138" w:name="_Toc180758702"/>
      <w:bookmarkStart w:id="139" w:name="_Toc180762008"/>
      <w:bookmarkStart w:id="140" w:name="_Toc180762714"/>
      <w:bookmarkStart w:id="141" w:name="_Toc228874032"/>
      <w:bookmarkStart w:id="142" w:name="_Toc231292835"/>
      <w:r w:rsidRPr="0054203F">
        <w:t>3.2.3</w:t>
      </w:r>
      <w:r w:rsidRPr="0054203F">
        <w:tab/>
        <w:t>Station de base de type 1-C</w:t>
      </w:r>
      <w:bookmarkEnd w:id="138"/>
      <w:bookmarkEnd w:id="139"/>
      <w:bookmarkEnd w:id="140"/>
      <w:bookmarkEnd w:id="141"/>
      <w:bookmarkEnd w:id="142"/>
    </w:p>
    <w:p w14:paraId="0E6F03FE" w14:textId="1515110C" w:rsidR="001B7487" w:rsidRPr="0054203F" w:rsidRDefault="001B7487" w:rsidP="00537881">
      <w:r w:rsidRPr="0054203F">
        <w:t xml:space="preserve">Pour le fonctionnement dans des bandes appariées et non appariées, à l'exception des bandes n96 et n102, les limites pour les tests du rapport ACLR pour les stations de base de type 1-C sont données dans les Tableaux 6.6.3.5.2-1 ou 6.6.3.5.2-3 du Document TS 38.141-1 [1] et s'appliquent par </w:t>
      </w:r>
      <w:r w:rsidRPr="0054203F">
        <w:lastRenderedPageBreak/>
        <w:t>connecteur d'antenne. La conformité peut être démontrée en respectant la limite du rapport ACLR des Tableaux 6.6.3.5.2-1 ou 6.6.3.5.2-3 du Document TS 38.141-1 [1], ou les limites de base absolues du Tableau 6.6.3.5.2-2 du Document TS 38.141-1 [1], selon la valeur la moins stricte.</w:t>
      </w:r>
    </w:p>
    <w:p w14:paraId="53F8EDB5" w14:textId="2C521AED" w:rsidR="001B7487" w:rsidRPr="0054203F" w:rsidRDefault="001B7487" w:rsidP="00537881">
      <w:r w:rsidRPr="0054203F">
        <w:t>Pour le fonctionnement dans les bandes n96 et n102, les limites pour les tests du rapport ACLR pour les stations de base de type 1-C sont données dans les Tableaux 6.6.3.5.2-1a ou 6.6.3.5.2-3a du Document TS 38.141-1 [1] et s'appliquent par connecteur d'antenne. La conformité peut être démontrée en respectant la limite du rapport ACLR des Tableaux 6.6.3.5.2-1a ou 6.6.3.5.2-3a du Document TS 38.141-1 [1], ou les limites de base absolues du Tableau 6.6.3.5.2-2 du Document TS 38.141-1 [1], selon la valeur la moins stricte.</w:t>
      </w:r>
    </w:p>
    <w:p w14:paraId="0FC408B5" w14:textId="77777777" w:rsidR="001B7487" w:rsidRPr="0054203F" w:rsidRDefault="001B7487" w:rsidP="00537881">
      <w:pPr>
        <w:pStyle w:val="Heading3"/>
      </w:pPr>
      <w:bookmarkStart w:id="143" w:name="_Toc180758703"/>
      <w:bookmarkStart w:id="144" w:name="_Toc180762009"/>
      <w:bookmarkStart w:id="145" w:name="_Toc180762715"/>
      <w:bookmarkStart w:id="146" w:name="_Toc228874033"/>
      <w:bookmarkStart w:id="147" w:name="_Toc231292836"/>
      <w:r w:rsidRPr="0054203F">
        <w:t>3.2.4</w:t>
      </w:r>
      <w:r w:rsidRPr="0054203F">
        <w:tab/>
        <w:t>Station de base de type 1-H</w:t>
      </w:r>
      <w:bookmarkEnd w:id="143"/>
      <w:bookmarkEnd w:id="144"/>
      <w:bookmarkEnd w:id="145"/>
      <w:bookmarkEnd w:id="146"/>
      <w:bookmarkEnd w:id="147"/>
    </w:p>
    <w:p w14:paraId="6E8EB3F6" w14:textId="79C17997" w:rsidR="001B7487" w:rsidRPr="0054203F" w:rsidRDefault="001B7487" w:rsidP="00537881">
      <w:bookmarkStart w:id="148" w:name="_Hlk508124720"/>
      <w:r w:rsidRPr="0054203F">
        <w:t>Les limites de base absolues du rapport ACLR indiquées dans le Tableau 6.6.3.5.2-2 du Document TS 38.141-1 [1] + X (où X = 10log</w:t>
      </w:r>
      <w:r w:rsidRPr="0054203F">
        <w:rPr>
          <w:vertAlign w:val="subscript"/>
        </w:rPr>
        <w:t>10</w:t>
      </w:r>
      <w:r w:rsidRPr="0054203F">
        <w:t>(N</w:t>
      </w:r>
      <w:r w:rsidRPr="0054203F">
        <w:rPr>
          <w:vertAlign w:val="subscript"/>
        </w:rPr>
        <w:t>TXU,countedpercell</w:t>
      </w:r>
      <w:r w:rsidRPr="0054203F">
        <w:t>)) ou les limites du rapport ACLR indiquées dans les Tableaux 6.6.3.5.2-1 ou 6.6.3.5.2-3 du Document TS 38.141-1 [1], selon la valeur la moins stricte, devraient s'appliquer à chaque groupe minimal de cellules d'émission de connecteur TAB.</w:t>
      </w:r>
    </w:p>
    <w:bookmarkEnd w:id="148"/>
    <w:p w14:paraId="739AC4A6" w14:textId="298C993B" w:rsidR="001B7487" w:rsidRPr="0054203F" w:rsidRDefault="001B7487" w:rsidP="001B7487">
      <w:pPr>
        <w:pStyle w:val="enumlev1"/>
      </w:pPr>
      <w:r w:rsidRPr="0054203F">
        <w:tab/>
        <w:t>La conformité à la limite du rapport ACLR d'une station de base de type 1-H peut être démontrée en satisfaisant à au moins un des critères suivants, déterminés par le fabricant:</w:t>
      </w:r>
    </w:p>
    <w:p w14:paraId="1376FDE2" w14:textId="01C86653" w:rsidR="001B7487" w:rsidRPr="0054203F" w:rsidRDefault="001B7487" w:rsidP="001B7487">
      <w:pPr>
        <w:pStyle w:val="enumlev2"/>
      </w:pPr>
      <w:r w:rsidRPr="0054203F">
        <w:t>1)</w:t>
      </w:r>
      <w:r w:rsidRPr="0054203F">
        <w:tab/>
      </w:r>
      <w:r w:rsidR="00E923E2" w:rsidRPr="0054203F">
        <w:t>l</w:t>
      </w:r>
      <w:r w:rsidRPr="0054203F">
        <w:t>e rapport entre la somme de la puissance moyenne filtrée mesurée au niveau de chaque connecteur TAB du groupe minimal de cellules d'émission du connecteur TAB à la fréquence du canal assigné et la somme de la puissance moyenne filtrée mesurée au niveau de chaque connecteur TAB du groupe minimal de cellules d'émission du connecteur TAB à la fréquence du canal adjacent devrait être supérieur ou égal à la limite du rapport ACLR de la station de base. Cela devrait s'appliquer à chaque groupe minimal de cellules d'émission de connecteur TAB;</w:t>
      </w:r>
    </w:p>
    <w:p w14:paraId="56F67807" w14:textId="77777777" w:rsidR="001B7487" w:rsidRPr="0054203F" w:rsidRDefault="001B7487" w:rsidP="001B7487">
      <w:pPr>
        <w:pStyle w:val="enumlev2"/>
        <w:rPr>
          <w:szCs w:val="24"/>
        </w:rPr>
      </w:pPr>
      <w:r w:rsidRPr="0054203F">
        <w:t>ou</w:t>
      </w:r>
    </w:p>
    <w:p w14:paraId="486795D6" w14:textId="1C1CD7E9" w:rsidR="001B7487" w:rsidRPr="0054203F" w:rsidRDefault="001B7487" w:rsidP="001B7487">
      <w:pPr>
        <w:pStyle w:val="enumlev2"/>
        <w:rPr>
          <w:szCs w:val="24"/>
        </w:rPr>
      </w:pPr>
      <w:r w:rsidRPr="0054203F">
        <w:t>2)</w:t>
      </w:r>
      <w:r w:rsidRPr="0054203F">
        <w:tab/>
        <w:t>le rapport entre la puissance moyenne filtrée au niveau du connecteur TAB centré sur la fréquence du canal assigné et la puissance moyenne filtrée au niveau de ce connecteur TAB centré sur la fréquence du canal adjacent devrait être supérieur ou égal à la limite du rapport ACLR de la station de base pour chaque connecteur TAB du groupe minimal de cellules d'émission du connecteur TAB, pour chaque groupe minimal de cellules d'émission de connecteur TAB.</w:t>
      </w:r>
    </w:p>
    <w:p w14:paraId="48EBFECB" w14:textId="54B2DA9A" w:rsidR="001B7487" w:rsidRPr="0054203F" w:rsidRDefault="001B7487" w:rsidP="001B7487">
      <w:pPr>
        <w:pStyle w:val="enumlev1"/>
        <w:keepNext/>
      </w:pPr>
      <w:r w:rsidRPr="0054203F">
        <w:tab/>
        <w:t>Dans les cas où la limite de base absolue du rapport ACLR d'une station de base de type 1</w:t>
      </w:r>
      <w:r w:rsidRPr="0054203F">
        <w:noBreakHyphen/>
        <w:t>H est appliquée, la conformité peut être démontrée en satisfaisant à au moins un des critères suivants, déterminés par le fabricant:</w:t>
      </w:r>
    </w:p>
    <w:p w14:paraId="209A9999" w14:textId="012F0C61" w:rsidR="001B7487" w:rsidRPr="0054203F" w:rsidRDefault="001B7487" w:rsidP="001B7487">
      <w:pPr>
        <w:pStyle w:val="enumlev2"/>
      </w:pPr>
      <w:r w:rsidRPr="0054203F">
        <w:t>1)</w:t>
      </w:r>
      <w:r w:rsidRPr="0054203F">
        <w:tab/>
        <w:t>la somme de la puissance moyenne filtrée mesurée au niveau de chaque connecteur TAB dans le groupe minimal de cellules d'émission du connecteur TAB à la fréquence du canal adjacent devrait être inférieure ou égale à la limite de base absolue du rapport ACLR + X (où X = 10log</w:t>
      </w:r>
      <w:r w:rsidRPr="0054203F">
        <w:rPr>
          <w:vertAlign w:val="subscript"/>
        </w:rPr>
        <w:t>10</w:t>
      </w:r>
      <w:r w:rsidRPr="0054203F">
        <w:t>(N</w:t>
      </w:r>
      <w:r w:rsidRPr="0054203F">
        <w:rPr>
          <w:vertAlign w:val="subscript"/>
        </w:rPr>
        <w:t>TXU,countedpercell</w:t>
      </w:r>
      <w:r w:rsidRPr="0054203F">
        <w:t>)) de la station de base. Cela devrait s'appliquer à chaque groupe minimal de cellules d'émission de connecteur TAB;</w:t>
      </w:r>
    </w:p>
    <w:p w14:paraId="660352FA" w14:textId="77777777" w:rsidR="001B7487" w:rsidRPr="0054203F" w:rsidRDefault="001B7487" w:rsidP="001B7487">
      <w:pPr>
        <w:pStyle w:val="enumlev2"/>
      </w:pPr>
      <w:r w:rsidRPr="0054203F">
        <w:t>ou</w:t>
      </w:r>
    </w:p>
    <w:p w14:paraId="28933D34" w14:textId="4100D60A" w:rsidR="001B7487" w:rsidRPr="0054203F" w:rsidRDefault="001B7487" w:rsidP="001B7487">
      <w:pPr>
        <w:pStyle w:val="enumlev2"/>
      </w:pPr>
      <w:r w:rsidRPr="0054203F">
        <w:t>2)</w:t>
      </w:r>
      <w:r w:rsidRPr="0054203F">
        <w:tab/>
        <w:t>la puissance moyenne filtrée au niveau de chaque connecteur TAB centré sur la fréquence du canal adjacent devrait être inférieure ou égale à la limite de base absolue du rapport</w:t>
      </w:r>
      <w:r w:rsidR="00B84E32" w:rsidRPr="0054203F">
        <w:t> </w:t>
      </w:r>
      <w:r w:rsidRPr="0054203F">
        <w:t>ACLR de la station de base mis à l'échelle par X −10log</w:t>
      </w:r>
      <w:r w:rsidRPr="0054203F">
        <w:rPr>
          <w:vertAlign w:val="subscript"/>
        </w:rPr>
        <w:t>10</w:t>
      </w:r>
      <w:r w:rsidRPr="0054203F">
        <w:t>(n) pour chaque connecteur TAB dans le groupe minimal de cellules d'émission de connecteur TAB, pour chaque groupe minimal de cellules d'émission de connecteur TAB où n est le nombre de connecteurs TAB dans le groupe minimal de cellules d'émission de connecteur TAB.</w:t>
      </w:r>
    </w:p>
    <w:p w14:paraId="339FBB73" w14:textId="77777777" w:rsidR="001B7487" w:rsidRPr="0054203F" w:rsidRDefault="001B7487" w:rsidP="00537881">
      <w:pPr>
        <w:pStyle w:val="Heading2"/>
      </w:pPr>
      <w:bookmarkStart w:id="149" w:name="_Toc231216985"/>
      <w:bookmarkStart w:id="150" w:name="_Toc231292837"/>
      <w:bookmarkStart w:id="151" w:name="_Toc231377738"/>
      <w:r w:rsidRPr="0054203F">
        <w:lastRenderedPageBreak/>
        <w:t>3.3</w:t>
      </w:r>
      <w:r w:rsidRPr="0054203F">
        <w:tab/>
        <w:t>Rapport ACLR cumulatif (CACLR) par conduction</w:t>
      </w:r>
      <w:bookmarkEnd w:id="149"/>
      <w:bookmarkEnd w:id="150"/>
      <w:bookmarkEnd w:id="151"/>
    </w:p>
    <w:p w14:paraId="11E6F02A" w14:textId="77777777" w:rsidR="001B7487" w:rsidRPr="0054203F" w:rsidRDefault="001B7487" w:rsidP="00537881">
      <w:pPr>
        <w:pStyle w:val="Heading3"/>
      </w:pPr>
      <w:bookmarkStart w:id="152" w:name="_Toc180758705"/>
      <w:bookmarkStart w:id="153" w:name="_Toc180762011"/>
      <w:bookmarkStart w:id="154" w:name="_Toc180762717"/>
      <w:bookmarkStart w:id="155" w:name="_Toc228874035"/>
      <w:bookmarkStart w:id="156" w:name="_Toc231292838"/>
      <w:r w:rsidRPr="0054203F">
        <w:t>3.3.1</w:t>
      </w:r>
      <w:r w:rsidRPr="0054203F">
        <w:tab/>
        <w:t>Exigences générales</w:t>
      </w:r>
      <w:bookmarkEnd w:id="152"/>
      <w:bookmarkEnd w:id="153"/>
      <w:bookmarkEnd w:id="154"/>
      <w:bookmarkEnd w:id="155"/>
      <w:bookmarkEnd w:id="156"/>
    </w:p>
    <w:p w14:paraId="63983660" w14:textId="77777777" w:rsidR="001B7487" w:rsidRPr="0054203F" w:rsidRDefault="001B7487" w:rsidP="00537881">
      <w:r w:rsidRPr="0054203F">
        <w:t>Le rapport ACLR cumulatif (CACLR) dans un intervalle entre sous-blocs ou entre largeurs de bande RF est le rapport entre:</w:t>
      </w:r>
    </w:p>
    <w:p w14:paraId="616AE6C7" w14:textId="77777777" w:rsidR="001B7487" w:rsidRPr="0054203F" w:rsidRDefault="001B7487" w:rsidP="00537881">
      <w:pPr>
        <w:pStyle w:val="enumlev1"/>
      </w:pPr>
      <w:r w:rsidRPr="0054203F">
        <w:t>a)</w:t>
      </w:r>
      <w:r w:rsidRPr="0054203F">
        <w:tab/>
        <w:t>la somme de la puissance moyenne filtrée centrée sur les fréquences des canaux assignés pour les deux porteuses adjacentes situées de part et d'autre de l'intervalle entre sous-blocs gap ou entre largeurs de bande RF; et</w:t>
      </w:r>
    </w:p>
    <w:p w14:paraId="5D243B54" w14:textId="77777777" w:rsidR="001B7487" w:rsidRPr="0054203F" w:rsidRDefault="001B7487" w:rsidP="00537881">
      <w:pPr>
        <w:pStyle w:val="enumlev1"/>
      </w:pPr>
      <w:r w:rsidRPr="0054203F">
        <w:t>b)</w:t>
      </w:r>
      <w:r w:rsidRPr="0054203F">
        <w:tab/>
        <w:t>la puissance moyenne filtrée centrée sur la fréquence d'un canal adjacent à l'un des bords de sous-bloc ou de largeur de bande RF de la station de base concernés.</w:t>
      </w:r>
    </w:p>
    <w:p w14:paraId="5204F9F4" w14:textId="67072D1A" w:rsidR="001B7487" w:rsidRPr="0054203F" w:rsidRDefault="001B7487" w:rsidP="00537881">
      <w:r w:rsidRPr="0054203F">
        <w:t xml:space="preserve">Le filtre considéré pour les canaux adjacents est défini dans le Tableau 6.6.3.5.2-4 du </w:t>
      </w:r>
      <w:r w:rsidR="00B84E32" w:rsidRPr="0054203F">
        <w:t>D</w:t>
      </w:r>
      <w:r w:rsidRPr="0054203F">
        <w:t>ocument</w:t>
      </w:r>
      <w:r w:rsidR="00B84E32" w:rsidRPr="0054203F">
        <w:t> </w:t>
      </w:r>
      <w:r w:rsidRPr="0054203F">
        <w:t>TS</w:t>
      </w:r>
      <w:r w:rsidR="00B84E32" w:rsidRPr="0054203F">
        <w:t> </w:t>
      </w:r>
      <w:r w:rsidRPr="0054203F">
        <w:t>38.141-1 [1] et les filtres pour les canaux assignés sont définis dans le Tableau</w:t>
      </w:r>
      <w:r w:rsidR="00B84E32" w:rsidRPr="0054203F">
        <w:t> </w:t>
      </w:r>
      <w:r w:rsidRPr="0054203F">
        <w:t xml:space="preserve">6.6.3.5.2-6 du </w:t>
      </w:r>
      <w:r w:rsidR="00B84E32" w:rsidRPr="0054203F">
        <w:t>D</w:t>
      </w:r>
      <w:r w:rsidRPr="0054203F">
        <w:t>ocument TS 38.141-1 [1].</w:t>
      </w:r>
    </w:p>
    <w:tbl>
      <w:tblPr>
        <w:tblStyle w:val="TableGrid"/>
        <w:tblW w:w="0" w:type="auto"/>
        <w:tblLook w:val="04A0" w:firstRow="1" w:lastRow="0" w:firstColumn="1" w:lastColumn="0" w:noHBand="0" w:noVBand="1"/>
      </w:tblPr>
      <w:tblGrid>
        <w:gridCol w:w="9621"/>
      </w:tblGrid>
      <w:tr w:rsidR="00537881" w:rsidRPr="0054203F" w14:paraId="04528952" w14:textId="77777777" w:rsidTr="00A728F9">
        <w:tc>
          <w:tcPr>
            <w:tcW w:w="9621" w:type="dxa"/>
          </w:tcPr>
          <w:p w14:paraId="03E31798" w14:textId="77777777" w:rsidR="00537881" w:rsidRPr="0054203F" w:rsidRDefault="00537881" w:rsidP="00A728F9">
            <w:pPr>
              <w:pStyle w:val="TH"/>
              <w:rPr>
                <w:rFonts w:ascii="Times New Roman" w:hAnsi="Times New Roman" w:cs="Times New Roman"/>
                <w:lang w:val="fr-FR"/>
              </w:rPr>
            </w:pPr>
            <w:bookmarkStart w:id="157" w:name="Table663524"/>
            <w:r w:rsidRPr="0054203F">
              <w:rPr>
                <w:rFonts w:ascii="Times New Roman" w:hAnsi="Times New Roman" w:cs="Times New Roman"/>
                <w:lang w:val="fr-FR"/>
              </w:rPr>
              <w:lastRenderedPageBreak/>
              <w:t xml:space="preserve">Table </w:t>
            </w:r>
            <w:r w:rsidRPr="0054203F">
              <w:rPr>
                <w:rFonts w:ascii="Times New Roman" w:hAnsi="Times New Roman" w:cs="Times New Roman"/>
                <w:lang w:val="fr-FR" w:eastAsia="zh-CN"/>
              </w:rPr>
              <w:t>6.6.3.5.2-4:</w:t>
            </w:r>
            <w:r w:rsidRPr="0054203F">
              <w:rPr>
                <w:rFonts w:ascii="Times New Roman" w:hAnsi="Times New Roman" w:cs="Times New Roman"/>
                <w:lang w:val="fr-FR"/>
              </w:rPr>
              <w:t xml:space="preserve"> Base station CACLR limit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874"/>
              <w:gridCol w:w="1833"/>
              <w:gridCol w:w="1412"/>
              <w:gridCol w:w="1271"/>
              <w:gridCol w:w="2115"/>
              <w:gridCol w:w="890"/>
            </w:tblGrid>
            <w:tr w:rsidR="00537881" w:rsidRPr="0054203F" w14:paraId="7A4AF3C8" w14:textId="77777777" w:rsidTr="00A728F9">
              <w:trPr>
                <w:cantSplit/>
                <w:jc w:val="center"/>
              </w:trPr>
              <w:tc>
                <w:tcPr>
                  <w:tcW w:w="1881" w:type="dxa"/>
                  <w:tcBorders>
                    <w:bottom w:val="single" w:sz="4" w:space="0" w:color="auto"/>
                  </w:tcBorders>
                </w:tcPr>
                <w:p w14:paraId="3A0CCC8E" w14:textId="77777777" w:rsidR="00537881" w:rsidRPr="0054203F" w:rsidRDefault="00537881" w:rsidP="00A728F9">
                  <w:pPr>
                    <w:pStyle w:val="TAH"/>
                    <w:rPr>
                      <w:rFonts w:ascii="Times New Roman" w:hAnsi="Times New Roman"/>
                      <w:lang w:val="fr-FR"/>
                    </w:rPr>
                  </w:pPr>
                  <w:r w:rsidRPr="0054203F">
                    <w:rPr>
                      <w:rFonts w:ascii="Times New Roman" w:hAnsi="Times New Roman"/>
                      <w:i/>
                      <w:lang w:val="fr-FR" w:eastAsia="zh-CN"/>
                    </w:rPr>
                    <w:t>BS channel bandwidth</w:t>
                  </w:r>
                  <w:r w:rsidRPr="0054203F">
                    <w:rPr>
                      <w:rFonts w:ascii="Times New Roman" w:hAnsi="Times New Roman"/>
                      <w:lang w:val="fr-FR" w:eastAsia="zh-CN"/>
                    </w:rPr>
                    <w:t xml:space="preserve"> of lowest/highest NR carrier transmitted BW</w:t>
                  </w:r>
                  <w:r w:rsidRPr="0054203F">
                    <w:rPr>
                      <w:rFonts w:ascii="Times New Roman" w:hAnsi="Times New Roman"/>
                      <w:vertAlign w:val="subscript"/>
                      <w:lang w:val="fr-FR" w:eastAsia="zh-CN"/>
                    </w:rPr>
                    <w:t>Channel</w:t>
                  </w:r>
                  <w:r w:rsidRPr="0054203F">
                    <w:rPr>
                      <w:rFonts w:ascii="Times New Roman" w:hAnsi="Times New Roman"/>
                      <w:lang w:val="fr-FR" w:eastAsia="zh-CN"/>
                    </w:rPr>
                    <w:t xml:space="preserve"> (MHz) </w:t>
                  </w:r>
                </w:p>
              </w:tc>
              <w:tc>
                <w:tcPr>
                  <w:tcW w:w="1843" w:type="dxa"/>
                </w:tcPr>
                <w:p w14:paraId="18102F1E" w14:textId="77777777" w:rsidR="00537881" w:rsidRPr="0054203F" w:rsidRDefault="00537881" w:rsidP="00A728F9">
                  <w:pPr>
                    <w:pStyle w:val="TAH"/>
                    <w:rPr>
                      <w:rFonts w:ascii="Times New Roman" w:hAnsi="Times New Roman"/>
                      <w:lang w:val="fr-FR"/>
                    </w:rPr>
                  </w:pPr>
                  <w:r w:rsidRPr="0054203F">
                    <w:rPr>
                      <w:rFonts w:ascii="Times New Roman" w:hAnsi="Times New Roman"/>
                      <w:szCs w:val="18"/>
                      <w:lang w:val="fr-FR" w:eastAsia="zh-CN"/>
                    </w:rPr>
                    <w:t>Sub-block or Inter RF Bandwidth gap size (Wgap) where the limit applies (MHz)</w:t>
                  </w:r>
                </w:p>
              </w:tc>
              <w:tc>
                <w:tcPr>
                  <w:tcW w:w="1417" w:type="dxa"/>
                </w:tcPr>
                <w:p w14:paraId="3FEC48F9" w14:textId="77777777" w:rsidR="00537881" w:rsidRPr="0054203F" w:rsidRDefault="00537881" w:rsidP="00A728F9">
                  <w:pPr>
                    <w:pStyle w:val="TAH"/>
                    <w:rPr>
                      <w:rFonts w:ascii="Times New Roman" w:hAnsi="Times New Roman"/>
                      <w:lang w:val="fr-FR"/>
                    </w:rPr>
                  </w:pPr>
                  <w:r w:rsidRPr="0054203F">
                    <w:rPr>
                      <w:rFonts w:ascii="Times New Roman" w:hAnsi="Times New Roman"/>
                      <w:lang w:val="fr-FR" w:eastAsia="zh-CN"/>
                    </w:rPr>
                    <w:t>BS adjacent channel centre frequency offset below or above the sub-block or Base Station RF Bandwidth edge (inside the gap)</w:t>
                  </w:r>
                </w:p>
              </w:tc>
              <w:tc>
                <w:tcPr>
                  <w:tcW w:w="1276" w:type="dxa"/>
                </w:tcPr>
                <w:p w14:paraId="66B83F56" w14:textId="77777777" w:rsidR="00537881" w:rsidRPr="0054203F" w:rsidRDefault="00537881" w:rsidP="00A728F9">
                  <w:pPr>
                    <w:pStyle w:val="TAH"/>
                    <w:rPr>
                      <w:rFonts w:ascii="Times New Roman" w:hAnsi="Times New Roman"/>
                      <w:lang w:val="fr-FR"/>
                    </w:rPr>
                  </w:pPr>
                  <w:r w:rsidRPr="0054203F">
                    <w:rPr>
                      <w:rFonts w:ascii="Times New Roman" w:hAnsi="Times New Roman"/>
                      <w:lang w:val="fr-FR" w:eastAsia="zh-CN"/>
                    </w:rPr>
                    <w:t>Assumed adjacent channel carrier</w:t>
                  </w:r>
                </w:p>
              </w:tc>
              <w:tc>
                <w:tcPr>
                  <w:tcW w:w="2126" w:type="dxa"/>
                  <w:tcBorders>
                    <w:bottom w:val="single" w:sz="4" w:space="0" w:color="auto"/>
                  </w:tcBorders>
                </w:tcPr>
                <w:p w14:paraId="4562C000" w14:textId="77777777" w:rsidR="00537881" w:rsidRPr="0054203F" w:rsidRDefault="00537881" w:rsidP="00A728F9">
                  <w:pPr>
                    <w:pStyle w:val="TAH"/>
                    <w:rPr>
                      <w:rFonts w:ascii="Times New Roman" w:hAnsi="Times New Roman"/>
                      <w:lang w:val="fr-FR"/>
                    </w:rPr>
                  </w:pPr>
                  <w:r w:rsidRPr="0054203F">
                    <w:rPr>
                      <w:rFonts w:ascii="Times New Roman" w:hAnsi="Times New Roman"/>
                      <w:lang w:val="fr-FR" w:eastAsia="zh-CN"/>
                    </w:rPr>
                    <w:t>Filter on the adjacent channel frequency and corresponding filter bandwidth</w:t>
                  </w:r>
                </w:p>
              </w:tc>
              <w:tc>
                <w:tcPr>
                  <w:tcW w:w="890" w:type="dxa"/>
                  <w:tcBorders>
                    <w:bottom w:val="single" w:sz="4" w:space="0" w:color="auto"/>
                  </w:tcBorders>
                </w:tcPr>
                <w:p w14:paraId="786CA034" w14:textId="77777777" w:rsidR="00537881" w:rsidRPr="0054203F" w:rsidRDefault="00537881" w:rsidP="00A728F9">
                  <w:pPr>
                    <w:pStyle w:val="TAH"/>
                    <w:rPr>
                      <w:rFonts w:ascii="Times New Roman" w:hAnsi="Times New Roman"/>
                      <w:lang w:val="fr-FR"/>
                    </w:rPr>
                  </w:pPr>
                  <w:r w:rsidRPr="0054203F">
                    <w:rPr>
                      <w:rFonts w:ascii="Times New Roman" w:hAnsi="Times New Roman"/>
                      <w:lang w:val="fr-FR" w:eastAsia="zh-CN"/>
                    </w:rPr>
                    <w:t>CACLR limit</w:t>
                  </w:r>
                </w:p>
              </w:tc>
            </w:tr>
            <w:tr w:rsidR="00537881" w:rsidRPr="0054203F" w14:paraId="7F21944D" w14:textId="77777777" w:rsidTr="00A728F9">
              <w:trPr>
                <w:cantSplit/>
                <w:jc w:val="center"/>
              </w:trPr>
              <w:tc>
                <w:tcPr>
                  <w:tcW w:w="1881" w:type="dxa"/>
                  <w:tcBorders>
                    <w:bottom w:val="nil"/>
                  </w:tcBorders>
                </w:tcPr>
                <w:p w14:paraId="28773A77" w14:textId="77777777" w:rsidR="00537881" w:rsidRPr="0054203F" w:rsidRDefault="00537881" w:rsidP="00A728F9">
                  <w:pPr>
                    <w:pStyle w:val="TAC"/>
                    <w:rPr>
                      <w:rFonts w:ascii="Times New Roman" w:hAnsi="Times New Roman"/>
                      <w:lang w:val="fr-FR"/>
                    </w:rPr>
                  </w:pPr>
                  <w:r w:rsidRPr="0054203F">
                    <w:rPr>
                      <w:rFonts w:ascii="Times New Roman" w:hAnsi="Times New Roman"/>
                      <w:lang w:val="fr-FR" w:eastAsia="zh-CN"/>
                    </w:rPr>
                    <w:t>5, 10, 15, 20</w:t>
                  </w:r>
                </w:p>
              </w:tc>
              <w:tc>
                <w:tcPr>
                  <w:tcW w:w="1843" w:type="dxa"/>
                </w:tcPr>
                <w:p w14:paraId="010AB5FC" w14:textId="77777777" w:rsidR="00537881" w:rsidRPr="0054203F" w:rsidRDefault="00537881" w:rsidP="00A728F9">
                  <w:pPr>
                    <w:pStyle w:val="TAC"/>
                    <w:rPr>
                      <w:rFonts w:ascii="Times New Roman" w:hAnsi="Times New Roman"/>
                      <w:szCs w:val="18"/>
                      <w:lang w:val="fr-FR"/>
                    </w:rPr>
                  </w:pPr>
                  <w:r w:rsidRPr="0054203F">
                    <w:rPr>
                      <w:rFonts w:ascii="Times New Roman" w:hAnsi="Times New Roman"/>
                      <w:szCs w:val="18"/>
                      <w:lang w:val="fr-FR" w:eastAsia="zh-CN"/>
                    </w:rPr>
                    <w:t>5 ≤ W</w:t>
                  </w:r>
                  <w:r w:rsidRPr="0054203F">
                    <w:rPr>
                      <w:rFonts w:ascii="Times New Roman" w:hAnsi="Times New Roman"/>
                      <w:szCs w:val="18"/>
                      <w:vertAlign w:val="subscript"/>
                      <w:lang w:val="fr-FR" w:eastAsia="zh-CN"/>
                    </w:rPr>
                    <w:t>gap</w:t>
                  </w:r>
                  <w:r w:rsidRPr="0054203F">
                    <w:rPr>
                      <w:rFonts w:ascii="Times New Roman" w:hAnsi="Times New Roman"/>
                      <w:szCs w:val="18"/>
                      <w:lang w:val="fr-FR" w:eastAsia="zh-CN"/>
                    </w:rPr>
                    <w:t xml:space="preserve"> &lt; 15 </w:t>
                  </w:r>
                  <w:r w:rsidRPr="0054203F">
                    <w:rPr>
                      <w:rFonts w:ascii="Times New Roman" w:hAnsi="Times New Roman"/>
                      <w:szCs w:val="18"/>
                      <w:lang w:val="fr-FR" w:eastAsia="zh-CN"/>
                    </w:rPr>
                    <w:br/>
                  </w:r>
                  <w:r w:rsidRPr="0054203F">
                    <w:rPr>
                      <w:rFonts w:ascii="Times New Roman" w:hAnsi="Times New Roman"/>
                      <w:szCs w:val="18"/>
                      <w:lang w:val="fr-FR"/>
                    </w:rPr>
                    <w:t>(Note 3)</w:t>
                  </w:r>
                </w:p>
                <w:p w14:paraId="12F4345B" w14:textId="77777777" w:rsidR="00537881" w:rsidRPr="0054203F" w:rsidRDefault="00537881" w:rsidP="00A728F9">
                  <w:pPr>
                    <w:pStyle w:val="TAC"/>
                    <w:rPr>
                      <w:rFonts w:ascii="Times New Roman" w:hAnsi="Times New Roman"/>
                      <w:lang w:val="fr-FR"/>
                    </w:rPr>
                  </w:pPr>
                  <w:r w:rsidRPr="0054203F">
                    <w:rPr>
                      <w:rFonts w:ascii="Times New Roman" w:hAnsi="Times New Roman"/>
                      <w:szCs w:val="18"/>
                      <w:lang w:val="fr-FR" w:eastAsia="zh-CN"/>
                    </w:rPr>
                    <w:t>5 ≤ W</w:t>
                  </w:r>
                  <w:r w:rsidRPr="0054203F">
                    <w:rPr>
                      <w:rFonts w:ascii="Times New Roman" w:hAnsi="Times New Roman"/>
                      <w:szCs w:val="18"/>
                      <w:vertAlign w:val="subscript"/>
                      <w:lang w:val="fr-FR" w:eastAsia="zh-CN"/>
                    </w:rPr>
                    <w:t>gap</w:t>
                  </w:r>
                  <w:r w:rsidRPr="0054203F">
                    <w:rPr>
                      <w:rFonts w:ascii="Times New Roman" w:hAnsi="Times New Roman"/>
                      <w:szCs w:val="18"/>
                      <w:lang w:val="fr-FR" w:eastAsia="zh-CN"/>
                    </w:rPr>
                    <w:t xml:space="preserve"> &lt; 45 </w:t>
                  </w:r>
                  <w:r w:rsidRPr="0054203F">
                    <w:rPr>
                      <w:rFonts w:ascii="Times New Roman" w:hAnsi="Times New Roman"/>
                      <w:szCs w:val="18"/>
                      <w:lang w:val="fr-FR" w:eastAsia="zh-CN"/>
                    </w:rPr>
                    <w:br/>
                    <w:t>(Note 4)</w:t>
                  </w:r>
                </w:p>
              </w:tc>
              <w:tc>
                <w:tcPr>
                  <w:tcW w:w="1417" w:type="dxa"/>
                </w:tcPr>
                <w:p w14:paraId="3D893631" w14:textId="77777777" w:rsidR="00537881" w:rsidRPr="0054203F" w:rsidRDefault="00537881" w:rsidP="00A728F9">
                  <w:pPr>
                    <w:pStyle w:val="TAC"/>
                    <w:rPr>
                      <w:rFonts w:ascii="Times New Roman" w:hAnsi="Times New Roman"/>
                      <w:lang w:val="fr-FR"/>
                    </w:rPr>
                  </w:pPr>
                  <w:r w:rsidRPr="0054203F">
                    <w:rPr>
                      <w:rFonts w:ascii="Times New Roman" w:hAnsi="Times New Roman"/>
                      <w:lang w:val="fr-FR" w:eastAsia="zh-CN"/>
                    </w:rPr>
                    <w:t>2.5 MHz</w:t>
                  </w:r>
                </w:p>
              </w:tc>
              <w:tc>
                <w:tcPr>
                  <w:tcW w:w="1276" w:type="dxa"/>
                </w:tcPr>
                <w:p w14:paraId="53F0BE71" w14:textId="77777777" w:rsidR="00537881" w:rsidRPr="0054203F" w:rsidRDefault="00537881" w:rsidP="00A728F9">
                  <w:pPr>
                    <w:pStyle w:val="TAC"/>
                    <w:rPr>
                      <w:rFonts w:ascii="Times New Roman" w:hAnsi="Times New Roman"/>
                      <w:lang w:val="fr-FR" w:eastAsia="zh-CN"/>
                    </w:rPr>
                  </w:pPr>
                  <w:r w:rsidRPr="0054203F">
                    <w:rPr>
                      <w:rFonts w:ascii="Times New Roman" w:hAnsi="Times New Roman"/>
                      <w:lang w:val="fr-FR" w:eastAsia="zh-CN"/>
                    </w:rPr>
                    <w:t>5 MHz NR</w:t>
                  </w:r>
                </w:p>
                <w:p w14:paraId="55C6E5E4" w14:textId="77777777" w:rsidR="00537881" w:rsidRPr="0054203F" w:rsidRDefault="00537881" w:rsidP="00A728F9">
                  <w:pPr>
                    <w:pStyle w:val="TAC"/>
                    <w:rPr>
                      <w:rFonts w:ascii="Times New Roman" w:hAnsi="Times New Roman"/>
                      <w:lang w:val="fr-FR"/>
                    </w:rPr>
                  </w:pPr>
                  <w:r w:rsidRPr="0054203F">
                    <w:rPr>
                      <w:rFonts w:ascii="Times New Roman" w:hAnsi="Times New Roman"/>
                      <w:lang w:val="fr-FR"/>
                    </w:rPr>
                    <w:t>(Note 2)</w:t>
                  </w:r>
                </w:p>
              </w:tc>
              <w:tc>
                <w:tcPr>
                  <w:tcW w:w="2126" w:type="dxa"/>
                  <w:tcBorders>
                    <w:bottom w:val="nil"/>
                  </w:tcBorders>
                </w:tcPr>
                <w:p w14:paraId="4A6E4ACC" w14:textId="77777777" w:rsidR="00537881" w:rsidRPr="0054203F" w:rsidRDefault="00537881" w:rsidP="00A728F9">
                  <w:pPr>
                    <w:pStyle w:val="TAC"/>
                    <w:rPr>
                      <w:rFonts w:ascii="Times New Roman" w:hAnsi="Times New Roman"/>
                      <w:lang w:val="fr-FR"/>
                    </w:rPr>
                  </w:pPr>
                  <w:r w:rsidRPr="0054203F">
                    <w:rPr>
                      <w:rFonts w:ascii="Times New Roman" w:hAnsi="Times New Roman"/>
                      <w:lang w:val="fr-FR" w:eastAsia="zh-CN"/>
                    </w:rPr>
                    <w:t>Square (BW</w:t>
                  </w:r>
                  <w:r w:rsidRPr="0054203F">
                    <w:rPr>
                      <w:rFonts w:ascii="Times New Roman" w:hAnsi="Times New Roman"/>
                      <w:vertAlign w:val="subscript"/>
                      <w:lang w:val="fr-FR" w:eastAsia="zh-CN"/>
                    </w:rPr>
                    <w:t>Config</w:t>
                  </w:r>
                  <w:r w:rsidRPr="0054203F">
                    <w:rPr>
                      <w:rFonts w:ascii="Times New Roman" w:hAnsi="Times New Roman"/>
                      <w:lang w:val="fr-FR" w:eastAsia="zh-CN"/>
                    </w:rPr>
                    <w:t>)</w:t>
                  </w:r>
                </w:p>
              </w:tc>
              <w:tc>
                <w:tcPr>
                  <w:tcW w:w="890" w:type="dxa"/>
                  <w:tcBorders>
                    <w:bottom w:val="nil"/>
                  </w:tcBorders>
                </w:tcPr>
                <w:p w14:paraId="04384E54" w14:textId="77777777" w:rsidR="00537881" w:rsidRPr="0054203F" w:rsidRDefault="00537881" w:rsidP="00A728F9">
                  <w:pPr>
                    <w:pStyle w:val="TAC"/>
                    <w:rPr>
                      <w:rFonts w:ascii="Times New Roman" w:hAnsi="Times New Roman"/>
                      <w:lang w:val="fr-FR"/>
                    </w:rPr>
                  </w:pPr>
                  <w:r w:rsidRPr="0054203F">
                    <w:rPr>
                      <w:rFonts w:ascii="Times New Roman" w:hAnsi="Times New Roman"/>
                      <w:lang w:val="fr-FR" w:eastAsia="zh-CN"/>
                    </w:rPr>
                    <w:t>44.2 dB</w:t>
                  </w:r>
                </w:p>
              </w:tc>
            </w:tr>
            <w:tr w:rsidR="00537881" w:rsidRPr="0054203F" w14:paraId="6126C31F" w14:textId="77777777" w:rsidTr="00A728F9">
              <w:trPr>
                <w:cantSplit/>
                <w:jc w:val="center"/>
              </w:trPr>
              <w:tc>
                <w:tcPr>
                  <w:tcW w:w="1881" w:type="dxa"/>
                  <w:tcBorders>
                    <w:top w:val="nil"/>
                    <w:bottom w:val="single" w:sz="4" w:space="0" w:color="auto"/>
                  </w:tcBorders>
                </w:tcPr>
                <w:p w14:paraId="4643391F" w14:textId="77777777" w:rsidR="00537881" w:rsidRPr="0054203F" w:rsidRDefault="00537881" w:rsidP="00A728F9">
                  <w:pPr>
                    <w:pStyle w:val="TAC"/>
                    <w:rPr>
                      <w:rFonts w:ascii="Times New Roman" w:hAnsi="Times New Roman"/>
                      <w:lang w:val="fr-FR"/>
                    </w:rPr>
                  </w:pPr>
                </w:p>
              </w:tc>
              <w:tc>
                <w:tcPr>
                  <w:tcW w:w="1843" w:type="dxa"/>
                </w:tcPr>
                <w:p w14:paraId="1BF32A83" w14:textId="77777777" w:rsidR="00537881" w:rsidRPr="0054203F" w:rsidRDefault="00537881" w:rsidP="00A728F9">
                  <w:pPr>
                    <w:pStyle w:val="TAC"/>
                    <w:rPr>
                      <w:rFonts w:ascii="Times New Roman" w:hAnsi="Times New Roman"/>
                      <w:szCs w:val="18"/>
                      <w:lang w:val="fr-FR"/>
                    </w:rPr>
                  </w:pPr>
                  <w:r w:rsidRPr="0054203F">
                    <w:rPr>
                      <w:rFonts w:ascii="Times New Roman" w:hAnsi="Times New Roman"/>
                      <w:szCs w:val="18"/>
                      <w:lang w:val="fr-FR" w:eastAsia="zh-CN"/>
                    </w:rPr>
                    <w:t>10 &lt; W</w:t>
                  </w:r>
                  <w:r w:rsidRPr="0054203F">
                    <w:rPr>
                      <w:rFonts w:ascii="Times New Roman" w:hAnsi="Times New Roman"/>
                      <w:szCs w:val="18"/>
                      <w:vertAlign w:val="subscript"/>
                      <w:lang w:val="fr-FR" w:eastAsia="zh-CN"/>
                    </w:rPr>
                    <w:t>gap</w:t>
                  </w:r>
                  <w:r w:rsidRPr="0054203F">
                    <w:rPr>
                      <w:rFonts w:ascii="Times New Roman" w:hAnsi="Times New Roman"/>
                      <w:szCs w:val="18"/>
                      <w:lang w:val="fr-FR" w:eastAsia="zh-CN"/>
                    </w:rPr>
                    <w:t xml:space="preserve"> &lt; 20 </w:t>
                  </w:r>
                  <w:r w:rsidRPr="0054203F">
                    <w:rPr>
                      <w:rFonts w:ascii="Times New Roman" w:hAnsi="Times New Roman"/>
                      <w:szCs w:val="18"/>
                      <w:lang w:val="fr-FR" w:eastAsia="zh-CN"/>
                    </w:rPr>
                    <w:br/>
                  </w:r>
                  <w:r w:rsidRPr="0054203F">
                    <w:rPr>
                      <w:rFonts w:ascii="Times New Roman" w:hAnsi="Times New Roman"/>
                      <w:szCs w:val="18"/>
                      <w:lang w:val="fr-FR"/>
                    </w:rPr>
                    <w:t>(Note 3)</w:t>
                  </w:r>
                </w:p>
                <w:p w14:paraId="5AB2ABAB" w14:textId="77777777" w:rsidR="00537881" w:rsidRPr="0054203F" w:rsidRDefault="00537881" w:rsidP="00A728F9">
                  <w:pPr>
                    <w:pStyle w:val="TAC"/>
                    <w:rPr>
                      <w:rFonts w:ascii="Times New Roman" w:hAnsi="Times New Roman"/>
                      <w:lang w:val="fr-FR"/>
                    </w:rPr>
                  </w:pPr>
                  <w:r w:rsidRPr="0054203F">
                    <w:rPr>
                      <w:rFonts w:ascii="Times New Roman" w:hAnsi="Times New Roman"/>
                      <w:szCs w:val="18"/>
                      <w:lang w:val="fr-FR" w:eastAsia="zh-CN"/>
                    </w:rPr>
                    <w:t>10 ≤ W</w:t>
                  </w:r>
                  <w:r w:rsidRPr="0054203F">
                    <w:rPr>
                      <w:rFonts w:ascii="Times New Roman" w:hAnsi="Times New Roman"/>
                      <w:szCs w:val="18"/>
                      <w:vertAlign w:val="subscript"/>
                      <w:lang w:val="fr-FR" w:eastAsia="zh-CN"/>
                    </w:rPr>
                    <w:t>gap</w:t>
                  </w:r>
                  <w:r w:rsidRPr="0054203F">
                    <w:rPr>
                      <w:rFonts w:ascii="Times New Roman" w:hAnsi="Times New Roman"/>
                      <w:szCs w:val="18"/>
                      <w:lang w:val="fr-FR" w:eastAsia="zh-CN"/>
                    </w:rPr>
                    <w:t xml:space="preserve"> &lt; 50 </w:t>
                  </w:r>
                  <w:r w:rsidRPr="0054203F">
                    <w:rPr>
                      <w:rFonts w:ascii="Times New Roman" w:hAnsi="Times New Roman"/>
                      <w:szCs w:val="18"/>
                      <w:lang w:val="fr-FR" w:eastAsia="zh-CN"/>
                    </w:rPr>
                    <w:br/>
                    <w:t>(Note 4)</w:t>
                  </w:r>
                </w:p>
              </w:tc>
              <w:tc>
                <w:tcPr>
                  <w:tcW w:w="1417" w:type="dxa"/>
                </w:tcPr>
                <w:p w14:paraId="1370B549" w14:textId="77777777" w:rsidR="00537881" w:rsidRPr="0054203F" w:rsidRDefault="00537881" w:rsidP="00A728F9">
                  <w:pPr>
                    <w:pStyle w:val="TAC"/>
                    <w:rPr>
                      <w:rFonts w:ascii="Times New Roman" w:hAnsi="Times New Roman"/>
                      <w:lang w:val="fr-FR"/>
                    </w:rPr>
                  </w:pPr>
                  <w:r w:rsidRPr="0054203F">
                    <w:rPr>
                      <w:rFonts w:ascii="Times New Roman" w:hAnsi="Times New Roman"/>
                      <w:lang w:val="fr-FR" w:eastAsia="zh-CN"/>
                    </w:rPr>
                    <w:t>7.5 MHz</w:t>
                  </w:r>
                </w:p>
              </w:tc>
              <w:tc>
                <w:tcPr>
                  <w:tcW w:w="1276" w:type="dxa"/>
                </w:tcPr>
                <w:p w14:paraId="65E77627" w14:textId="77777777" w:rsidR="00537881" w:rsidRPr="0054203F" w:rsidRDefault="00537881" w:rsidP="00A728F9">
                  <w:pPr>
                    <w:pStyle w:val="TAC"/>
                    <w:rPr>
                      <w:rFonts w:ascii="Times New Roman" w:hAnsi="Times New Roman"/>
                      <w:lang w:val="fr-FR" w:eastAsia="zh-CN"/>
                    </w:rPr>
                  </w:pPr>
                  <w:r w:rsidRPr="0054203F">
                    <w:rPr>
                      <w:rFonts w:ascii="Times New Roman" w:hAnsi="Times New Roman"/>
                      <w:lang w:val="fr-FR" w:eastAsia="zh-CN"/>
                    </w:rPr>
                    <w:t>5 MHz NR</w:t>
                  </w:r>
                </w:p>
                <w:p w14:paraId="7BAC9EB1" w14:textId="77777777" w:rsidR="00537881" w:rsidRPr="0054203F" w:rsidRDefault="00537881" w:rsidP="00A728F9">
                  <w:pPr>
                    <w:pStyle w:val="TAC"/>
                    <w:rPr>
                      <w:rFonts w:ascii="Times New Roman" w:hAnsi="Times New Roman"/>
                      <w:lang w:val="fr-FR"/>
                    </w:rPr>
                  </w:pPr>
                  <w:r w:rsidRPr="0054203F">
                    <w:rPr>
                      <w:rFonts w:ascii="Times New Roman" w:hAnsi="Times New Roman"/>
                      <w:lang w:val="fr-FR"/>
                    </w:rPr>
                    <w:t>(Note 2)</w:t>
                  </w:r>
                </w:p>
              </w:tc>
              <w:tc>
                <w:tcPr>
                  <w:tcW w:w="2126" w:type="dxa"/>
                  <w:tcBorders>
                    <w:top w:val="nil"/>
                    <w:bottom w:val="single" w:sz="4" w:space="0" w:color="auto"/>
                  </w:tcBorders>
                </w:tcPr>
                <w:p w14:paraId="2850D50D" w14:textId="77777777" w:rsidR="00537881" w:rsidRPr="0054203F" w:rsidRDefault="00537881" w:rsidP="00A728F9">
                  <w:pPr>
                    <w:pStyle w:val="TAC"/>
                    <w:rPr>
                      <w:rFonts w:ascii="Times New Roman" w:hAnsi="Times New Roman"/>
                      <w:lang w:val="fr-FR"/>
                    </w:rPr>
                  </w:pPr>
                </w:p>
              </w:tc>
              <w:tc>
                <w:tcPr>
                  <w:tcW w:w="890" w:type="dxa"/>
                  <w:tcBorders>
                    <w:top w:val="nil"/>
                    <w:bottom w:val="single" w:sz="4" w:space="0" w:color="auto"/>
                  </w:tcBorders>
                </w:tcPr>
                <w:p w14:paraId="400A2B2A" w14:textId="77777777" w:rsidR="00537881" w:rsidRPr="0054203F" w:rsidRDefault="00537881" w:rsidP="00A728F9">
                  <w:pPr>
                    <w:pStyle w:val="TAC"/>
                    <w:rPr>
                      <w:rFonts w:ascii="Times New Roman" w:hAnsi="Times New Roman"/>
                      <w:lang w:val="fr-FR"/>
                    </w:rPr>
                  </w:pPr>
                </w:p>
              </w:tc>
            </w:tr>
            <w:tr w:rsidR="00537881" w:rsidRPr="0054203F" w14:paraId="298ACD9C" w14:textId="77777777" w:rsidTr="00A728F9">
              <w:trPr>
                <w:cantSplit/>
                <w:jc w:val="center"/>
              </w:trPr>
              <w:tc>
                <w:tcPr>
                  <w:tcW w:w="1881" w:type="dxa"/>
                  <w:tcBorders>
                    <w:top w:val="single" w:sz="4" w:space="0" w:color="auto"/>
                    <w:bottom w:val="nil"/>
                  </w:tcBorders>
                </w:tcPr>
                <w:p w14:paraId="27186670" w14:textId="77777777" w:rsidR="00537881" w:rsidRPr="0054203F" w:rsidRDefault="00537881" w:rsidP="00A728F9">
                  <w:pPr>
                    <w:pStyle w:val="TAC"/>
                    <w:rPr>
                      <w:rFonts w:ascii="Times New Roman" w:hAnsi="Times New Roman"/>
                      <w:lang w:val="fr-FR"/>
                    </w:rPr>
                  </w:pPr>
                  <w:r w:rsidRPr="0054203F">
                    <w:rPr>
                      <w:rFonts w:ascii="Times New Roman" w:hAnsi="Times New Roman"/>
                      <w:lang w:val="fr-FR" w:eastAsia="zh-CN"/>
                    </w:rPr>
                    <w:t>25, 30, 35, 40, 45, 50, 60, 70, 80, 90, 100</w:t>
                  </w:r>
                </w:p>
              </w:tc>
              <w:tc>
                <w:tcPr>
                  <w:tcW w:w="1843" w:type="dxa"/>
                </w:tcPr>
                <w:p w14:paraId="6E1E98EC" w14:textId="77777777" w:rsidR="00537881" w:rsidRPr="0054203F" w:rsidRDefault="00537881" w:rsidP="00A728F9">
                  <w:pPr>
                    <w:pStyle w:val="TAC"/>
                    <w:rPr>
                      <w:rFonts w:ascii="Times New Roman" w:hAnsi="Times New Roman"/>
                      <w:lang w:val="fr-FR"/>
                    </w:rPr>
                  </w:pPr>
                  <w:r w:rsidRPr="0054203F">
                    <w:rPr>
                      <w:rFonts w:ascii="Times New Roman" w:hAnsi="Times New Roman"/>
                      <w:lang w:val="fr-FR" w:eastAsia="zh-CN"/>
                    </w:rPr>
                    <w:t xml:space="preserve">20 ≤ </w:t>
                  </w:r>
                  <w:r w:rsidRPr="0054203F">
                    <w:rPr>
                      <w:rFonts w:ascii="Times New Roman" w:hAnsi="Times New Roman"/>
                      <w:szCs w:val="18"/>
                      <w:lang w:val="fr-FR" w:eastAsia="zh-CN"/>
                    </w:rPr>
                    <w:t>W</w:t>
                  </w:r>
                  <w:r w:rsidRPr="0054203F">
                    <w:rPr>
                      <w:rFonts w:ascii="Times New Roman" w:hAnsi="Times New Roman"/>
                      <w:szCs w:val="18"/>
                      <w:vertAlign w:val="subscript"/>
                      <w:lang w:val="fr-FR" w:eastAsia="zh-CN"/>
                    </w:rPr>
                    <w:t>gap</w:t>
                  </w:r>
                  <w:r w:rsidRPr="0054203F">
                    <w:rPr>
                      <w:rFonts w:ascii="Times New Roman" w:hAnsi="Times New Roman"/>
                      <w:szCs w:val="18"/>
                      <w:lang w:val="fr-FR" w:eastAsia="zh-CN"/>
                    </w:rPr>
                    <w:t xml:space="preserve"> </w:t>
                  </w:r>
                  <w:r w:rsidRPr="0054203F">
                    <w:rPr>
                      <w:rFonts w:ascii="Times New Roman" w:hAnsi="Times New Roman"/>
                      <w:lang w:val="fr-FR" w:eastAsia="zh-CN"/>
                    </w:rPr>
                    <w:t xml:space="preserve">&lt; 60 </w:t>
                  </w:r>
                  <w:r w:rsidRPr="0054203F">
                    <w:rPr>
                      <w:rFonts w:ascii="Times New Roman" w:hAnsi="Times New Roman"/>
                      <w:szCs w:val="18"/>
                      <w:lang w:val="fr-FR" w:eastAsia="zh-CN"/>
                    </w:rPr>
                    <w:br/>
                  </w:r>
                  <w:r w:rsidRPr="0054203F">
                    <w:rPr>
                      <w:rFonts w:ascii="Times New Roman" w:hAnsi="Times New Roman"/>
                      <w:lang w:val="fr-FR"/>
                    </w:rPr>
                    <w:t>(Note 4)</w:t>
                  </w:r>
                </w:p>
                <w:p w14:paraId="26DD8574" w14:textId="77777777" w:rsidR="00537881" w:rsidRPr="0054203F" w:rsidRDefault="00537881" w:rsidP="00A728F9">
                  <w:pPr>
                    <w:pStyle w:val="TAC"/>
                    <w:rPr>
                      <w:rFonts w:ascii="Times New Roman" w:hAnsi="Times New Roman"/>
                      <w:lang w:val="fr-FR"/>
                    </w:rPr>
                  </w:pPr>
                  <w:r w:rsidRPr="0054203F">
                    <w:rPr>
                      <w:rFonts w:ascii="Times New Roman" w:hAnsi="Times New Roman"/>
                      <w:lang w:val="fr-FR" w:eastAsia="zh-CN"/>
                    </w:rPr>
                    <w:t xml:space="preserve">20 ≤ </w:t>
                  </w:r>
                  <w:r w:rsidRPr="0054203F">
                    <w:rPr>
                      <w:rFonts w:ascii="Times New Roman" w:hAnsi="Times New Roman"/>
                      <w:szCs w:val="18"/>
                      <w:lang w:val="fr-FR" w:eastAsia="zh-CN"/>
                    </w:rPr>
                    <w:t>W</w:t>
                  </w:r>
                  <w:r w:rsidRPr="0054203F">
                    <w:rPr>
                      <w:rFonts w:ascii="Times New Roman" w:hAnsi="Times New Roman"/>
                      <w:szCs w:val="18"/>
                      <w:vertAlign w:val="subscript"/>
                      <w:lang w:val="fr-FR" w:eastAsia="zh-CN"/>
                    </w:rPr>
                    <w:t>gap</w:t>
                  </w:r>
                  <w:r w:rsidRPr="0054203F">
                    <w:rPr>
                      <w:rFonts w:ascii="Times New Roman" w:hAnsi="Times New Roman"/>
                      <w:szCs w:val="18"/>
                      <w:lang w:val="fr-FR" w:eastAsia="zh-CN"/>
                    </w:rPr>
                    <w:t xml:space="preserve"> </w:t>
                  </w:r>
                  <w:r w:rsidRPr="0054203F">
                    <w:rPr>
                      <w:rFonts w:ascii="Times New Roman" w:hAnsi="Times New Roman"/>
                      <w:lang w:val="fr-FR" w:eastAsia="zh-CN"/>
                    </w:rPr>
                    <w:t xml:space="preserve">&lt; 30 </w:t>
                  </w:r>
                  <w:r w:rsidRPr="0054203F">
                    <w:rPr>
                      <w:rFonts w:ascii="Times New Roman" w:hAnsi="Times New Roman"/>
                      <w:szCs w:val="18"/>
                      <w:lang w:val="fr-FR" w:eastAsia="zh-CN"/>
                    </w:rPr>
                    <w:br/>
                  </w:r>
                  <w:r w:rsidRPr="0054203F">
                    <w:rPr>
                      <w:rFonts w:ascii="Times New Roman" w:hAnsi="Times New Roman"/>
                      <w:lang w:val="fr-FR" w:eastAsia="zh-CN"/>
                    </w:rPr>
                    <w:t>(Note 3)</w:t>
                  </w:r>
                </w:p>
              </w:tc>
              <w:tc>
                <w:tcPr>
                  <w:tcW w:w="1417" w:type="dxa"/>
                </w:tcPr>
                <w:p w14:paraId="1B558663" w14:textId="77777777" w:rsidR="00537881" w:rsidRPr="0054203F" w:rsidRDefault="00537881" w:rsidP="00A728F9">
                  <w:pPr>
                    <w:pStyle w:val="TAC"/>
                    <w:rPr>
                      <w:rFonts w:ascii="Times New Roman" w:hAnsi="Times New Roman"/>
                      <w:lang w:val="fr-FR"/>
                    </w:rPr>
                  </w:pPr>
                  <w:r w:rsidRPr="0054203F">
                    <w:rPr>
                      <w:rFonts w:ascii="Times New Roman" w:hAnsi="Times New Roman"/>
                      <w:lang w:val="fr-FR" w:eastAsia="zh-CN"/>
                    </w:rPr>
                    <w:t>10 MHz</w:t>
                  </w:r>
                </w:p>
              </w:tc>
              <w:tc>
                <w:tcPr>
                  <w:tcW w:w="1276" w:type="dxa"/>
                </w:tcPr>
                <w:p w14:paraId="3B11563D" w14:textId="77777777" w:rsidR="00537881" w:rsidRPr="0054203F" w:rsidRDefault="00537881" w:rsidP="00A728F9">
                  <w:pPr>
                    <w:pStyle w:val="TAC"/>
                    <w:rPr>
                      <w:rFonts w:ascii="Times New Roman" w:hAnsi="Times New Roman"/>
                      <w:lang w:val="fr-FR" w:eastAsia="zh-CN"/>
                    </w:rPr>
                  </w:pPr>
                  <w:r w:rsidRPr="0054203F">
                    <w:rPr>
                      <w:rFonts w:ascii="Times New Roman" w:hAnsi="Times New Roman"/>
                      <w:lang w:val="fr-FR" w:eastAsia="zh-CN"/>
                    </w:rPr>
                    <w:t>20 MHz NR</w:t>
                  </w:r>
                </w:p>
                <w:p w14:paraId="23262692" w14:textId="77777777" w:rsidR="00537881" w:rsidRPr="0054203F" w:rsidRDefault="00537881" w:rsidP="00A728F9">
                  <w:pPr>
                    <w:pStyle w:val="TAC"/>
                    <w:rPr>
                      <w:rFonts w:ascii="Times New Roman" w:hAnsi="Times New Roman"/>
                      <w:lang w:val="fr-FR"/>
                    </w:rPr>
                  </w:pPr>
                  <w:r w:rsidRPr="0054203F">
                    <w:rPr>
                      <w:rFonts w:ascii="Times New Roman" w:hAnsi="Times New Roman"/>
                      <w:lang w:val="fr-FR"/>
                    </w:rPr>
                    <w:t>(Note 2)</w:t>
                  </w:r>
                </w:p>
              </w:tc>
              <w:tc>
                <w:tcPr>
                  <w:tcW w:w="2126" w:type="dxa"/>
                  <w:tcBorders>
                    <w:bottom w:val="nil"/>
                  </w:tcBorders>
                </w:tcPr>
                <w:p w14:paraId="09A282AA" w14:textId="77777777" w:rsidR="00537881" w:rsidRPr="0054203F" w:rsidRDefault="00537881" w:rsidP="00A728F9">
                  <w:pPr>
                    <w:pStyle w:val="TAC"/>
                    <w:rPr>
                      <w:rFonts w:ascii="Times New Roman" w:hAnsi="Times New Roman"/>
                      <w:lang w:val="fr-FR"/>
                    </w:rPr>
                  </w:pPr>
                  <w:r w:rsidRPr="0054203F">
                    <w:rPr>
                      <w:rFonts w:ascii="Times New Roman" w:hAnsi="Times New Roman"/>
                      <w:lang w:val="fr-FR" w:eastAsia="zh-CN"/>
                    </w:rPr>
                    <w:t>Square (BW</w:t>
                  </w:r>
                  <w:r w:rsidRPr="0054203F">
                    <w:rPr>
                      <w:rFonts w:ascii="Times New Roman" w:hAnsi="Times New Roman"/>
                      <w:vertAlign w:val="subscript"/>
                      <w:lang w:val="fr-FR" w:eastAsia="zh-CN"/>
                    </w:rPr>
                    <w:t>Config</w:t>
                  </w:r>
                  <w:r w:rsidRPr="0054203F">
                    <w:rPr>
                      <w:rFonts w:ascii="Times New Roman" w:hAnsi="Times New Roman"/>
                      <w:lang w:val="fr-FR" w:eastAsia="zh-CN"/>
                    </w:rPr>
                    <w:t>)</w:t>
                  </w:r>
                </w:p>
              </w:tc>
              <w:tc>
                <w:tcPr>
                  <w:tcW w:w="890" w:type="dxa"/>
                  <w:tcBorders>
                    <w:bottom w:val="nil"/>
                  </w:tcBorders>
                </w:tcPr>
                <w:p w14:paraId="3A7B5C25" w14:textId="77777777" w:rsidR="00537881" w:rsidRPr="0054203F" w:rsidRDefault="00537881" w:rsidP="00A728F9">
                  <w:pPr>
                    <w:pStyle w:val="TAC"/>
                    <w:rPr>
                      <w:rFonts w:ascii="Times New Roman" w:hAnsi="Times New Roman"/>
                      <w:lang w:val="fr-FR"/>
                    </w:rPr>
                  </w:pPr>
                  <w:r w:rsidRPr="0054203F">
                    <w:rPr>
                      <w:rFonts w:ascii="Times New Roman" w:hAnsi="Times New Roman"/>
                      <w:lang w:val="fr-FR" w:eastAsia="zh-CN"/>
                    </w:rPr>
                    <w:t>43.8 dB</w:t>
                  </w:r>
                </w:p>
              </w:tc>
            </w:tr>
            <w:tr w:rsidR="00537881" w:rsidRPr="0054203F" w14:paraId="022F218B" w14:textId="77777777" w:rsidTr="00A728F9">
              <w:trPr>
                <w:cantSplit/>
                <w:jc w:val="center"/>
              </w:trPr>
              <w:tc>
                <w:tcPr>
                  <w:tcW w:w="1881" w:type="dxa"/>
                  <w:tcBorders>
                    <w:top w:val="nil"/>
                    <w:bottom w:val="single" w:sz="4" w:space="0" w:color="auto"/>
                  </w:tcBorders>
                </w:tcPr>
                <w:p w14:paraId="4CFEAF2A" w14:textId="77777777" w:rsidR="00537881" w:rsidRPr="0054203F" w:rsidRDefault="00537881" w:rsidP="00A728F9">
                  <w:pPr>
                    <w:pStyle w:val="TAC"/>
                    <w:rPr>
                      <w:rFonts w:ascii="Times New Roman" w:hAnsi="Times New Roman"/>
                      <w:lang w:val="fr-FR"/>
                    </w:rPr>
                  </w:pPr>
                </w:p>
              </w:tc>
              <w:tc>
                <w:tcPr>
                  <w:tcW w:w="1843" w:type="dxa"/>
                  <w:tcBorders>
                    <w:bottom w:val="single" w:sz="4" w:space="0" w:color="auto"/>
                  </w:tcBorders>
                </w:tcPr>
                <w:p w14:paraId="6192C1C3" w14:textId="77777777" w:rsidR="00537881" w:rsidRPr="0054203F" w:rsidRDefault="00537881" w:rsidP="00A728F9">
                  <w:pPr>
                    <w:pStyle w:val="TAC"/>
                    <w:rPr>
                      <w:rFonts w:ascii="Times New Roman" w:hAnsi="Times New Roman"/>
                      <w:lang w:val="fr-FR"/>
                    </w:rPr>
                  </w:pPr>
                  <w:r w:rsidRPr="0054203F">
                    <w:rPr>
                      <w:rFonts w:ascii="Times New Roman" w:hAnsi="Times New Roman"/>
                      <w:lang w:val="fr-FR" w:eastAsia="zh-CN"/>
                    </w:rPr>
                    <w:t xml:space="preserve">40 &lt; </w:t>
                  </w:r>
                  <w:r w:rsidRPr="0054203F">
                    <w:rPr>
                      <w:rFonts w:ascii="Times New Roman" w:hAnsi="Times New Roman"/>
                      <w:szCs w:val="18"/>
                      <w:lang w:val="fr-FR" w:eastAsia="zh-CN"/>
                    </w:rPr>
                    <w:t>W</w:t>
                  </w:r>
                  <w:r w:rsidRPr="0054203F">
                    <w:rPr>
                      <w:rFonts w:ascii="Times New Roman" w:hAnsi="Times New Roman"/>
                      <w:szCs w:val="18"/>
                      <w:vertAlign w:val="subscript"/>
                      <w:lang w:val="fr-FR" w:eastAsia="zh-CN"/>
                    </w:rPr>
                    <w:t>gap</w:t>
                  </w:r>
                  <w:r w:rsidRPr="0054203F">
                    <w:rPr>
                      <w:rFonts w:ascii="Times New Roman" w:hAnsi="Times New Roman"/>
                      <w:szCs w:val="18"/>
                      <w:lang w:val="fr-FR" w:eastAsia="zh-CN"/>
                    </w:rPr>
                    <w:t xml:space="preserve"> </w:t>
                  </w:r>
                  <w:r w:rsidRPr="0054203F">
                    <w:rPr>
                      <w:rFonts w:ascii="Times New Roman" w:hAnsi="Times New Roman"/>
                      <w:lang w:val="fr-FR" w:eastAsia="zh-CN"/>
                    </w:rPr>
                    <w:t xml:space="preserve">&lt; 80 </w:t>
                  </w:r>
                  <w:r w:rsidRPr="0054203F">
                    <w:rPr>
                      <w:rFonts w:ascii="Times New Roman" w:hAnsi="Times New Roman"/>
                      <w:lang w:val="fr-FR" w:eastAsia="zh-CN"/>
                    </w:rPr>
                    <w:br/>
                  </w:r>
                  <w:r w:rsidRPr="0054203F">
                    <w:rPr>
                      <w:rFonts w:ascii="Times New Roman" w:hAnsi="Times New Roman"/>
                      <w:lang w:val="fr-FR"/>
                    </w:rPr>
                    <w:t>(Note 4)</w:t>
                  </w:r>
                </w:p>
                <w:p w14:paraId="56203812" w14:textId="77777777" w:rsidR="00537881" w:rsidRPr="0054203F" w:rsidRDefault="00537881" w:rsidP="00A728F9">
                  <w:pPr>
                    <w:pStyle w:val="TAC"/>
                    <w:rPr>
                      <w:rFonts w:ascii="Times New Roman" w:hAnsi="Times New Roman"/>
                      <w:lang w:val="fr-FR"/>
                    </w:rPr>
                  </w:pPr>
                  <w:r w:rsidRPr="0054203F">
                    <w:rPr>
                      <w:rFonts w:ascii="Times New Roman" w:hAnsi="Times New Roman"/>
                      <w:lang w:val="fr-FR" w:eastAsia="zh-CN"/>
                    </w:rPr>
                    <w:t xml:space="preserve">40 ≤ </w:t>
                  </w:r>
                  <w:r w:rsidRPr="0054203F">
                    <w:rPr>
                      <w:rFonts w:ascii="Times New Roman" w:hAnsi="Times New Roman"/>
                      <w:szCs w:val="18"/>
                      <w:lang w:val="fr-FR" w:eastAsia="zh-CN"/>
                    </w:rPr>
                    <w:t>W</w:t>
                  </w:r>
                  <w:r w:rsidRPr="0054203F">
                    <w:rPr>
                      <w:rFonts w:ascii="Times New Roman" w:hAnsi="Times New Roman"/>
                      <w:szCs w:val="18"/>
                      <w:vertAlign w:val="subscript"/>
                      <w:lang w:val="fr-FR" w:eastAsia="zh-CN"/>
                    </w:rPr>
                    <w:t>gap</w:t>
                  </w:r>
                  <w:r w:rsidRPr="0054203F">
                    <w:rPr>
                      <w:rFonts w:ascii="Times New Roman" w:hAnsi="Times New Roman"/>
                      <w:szCs w:val="18"/>
                      <w:lang w:val="fr-FR" w:eastAsia="zh-CN"/>
                    </w:rPr>
                    <w:t xml:space="preserve"> </w:t>
                  </w:r>
                  <w:r w:rsidRPr="0054203F">
                    <w:rPr>
                      <w:rFonts w:ascii="Times New Roman" w:hAnsi="Times New Roman"/>
                      <w:lang w:val="fr-FR" w:eastAsia="zh-CN"/>
                    </w:rPr>
                    <w:t xml:space="preserve">&lt; 50 </w:t>
                  </w:r>
                  <w:r w:rsidRPr="0054203F">
                    <w:rPr>
                      <w:rFonts w:ascii="Times New Roman" w:hAnsi="Times New Roman"/>
                      <w:lang w:val="fr-FR" w:eastAsia="zh-CN"/>
                    </w:rPr>
                    <w:br/>
                    <w:t>(Note 3)</w:t>
                  </w:r>
                </w:p>
              </w:tc>
              <w:tc>
                <w:tcPr>
                  <w:tcW w:w="1417" w:type="dxa"/>
                  <w:tcBorders>
                    <w:bottom w:val="single" w:sz="4" w:space="0" w:color="auto"/>
                  </w:tcBorders>
                </w:tcPr>
                <w:p w14:paraId="2D13E966" w14:textId="77777777" w:rsidR="00537881" w:rsidRPr="0054203F" w:rsidRDefault="00537881" w:rsidP="00A728F9">
                  <w:pPr>
                    <w:pStyle w:val="TAC"/>
                    <w:rPr>
                      <w:rFonts w:ascii="Times New Roman" w:hAnsi="Times New Roman"/>
                      <w:lang w:val="fr-FR" w:eastAsia="zh-CN"/>
                    </w:rPr>
                  </w:pPr>
                  <w:r w:rsidRPr="0054203F">
                    <w:rPr>
                      <w:rFonts w:ascii="Times New Roman" w:hAnsi="Times New Roman"/>
                      <w:lang w:val="fr-FR" w:eastAsia="zh-CN"/>
                    </w:rPr>
                    <w:t>30 MHz</w:t>
                  </w:r>
                </w:p>
              </w:tc>
              <w:tc>
                <w:tcPr>
                  <w:tcW w:w="1276" w:type="dxa"/>
                  <w:tcBorders>
                    <w:bottom w:val="single" w:sz="4" w:space="0" w:color="auto"/>
                  </w:tcBorders>
                </w:tcPr>
                <w:p w14:paraId="6FEDC63E" w14:textId="77777777" w:rsidR="00537881" w:rsidRPr="0054203F" w:rsidRDefault="00537881" w:rsidP="00A728F9">
                  <w:pPr>
                    <w:pStyle w:val="TAC"/>
                    <w:rPr>
                      <w:rFonts w:ascii="Times New Roman" w:hAnsi="Times New Roman"/>
                      <w:lang w:val="fr-FR" w:eastAsia="zh-CN"/>
                    </w:rPr>
                  </w:pPr>
                  <w:r w:rsidRPr="0054203F">
                    <w:rPr>
                      <w:rFonts w:ascii="Times New Roman" w:hAnsi="Times New Roman"/>
                      <w:lang w:val="fr-FR" w:eastAsia="zh-CN"/>
                    </w:rPr>
                    <w:t>20 MHz NR</w:t>
                  </w:r>
                </w:p>
                <w:p w14:paraId="0FDB30B6" w14:textId="77777777" w:rsidR="00537881" w:rsidRPr="0054203F" w:rsidRDefault="00537881" w:rsidP="00A728F9">
                  <w:pPr>
                    <w:pStyle w:val="TAC"/>
                    <w:rPr>
                      <w:rFonts w:ascii="Times New Roman" w:hAnsi="Times New Roman"/>
                      <w:lang w:val="fr-FR" w:eastAsia="zh-CN"/>
                    </w:rPr>
                  </w:pPr>
                  <w:r w:rsidRPr="0054203F">
                    <w:rPr>
                      <w:rFonts w:ascii="Times New Roman" w:hAnsi="Times New Roman"/>
                      <w:lang w:val="fr-FR"/>
                    </w:rPr>
                    <w:t>(Note 2)</w:t>
                  </w:r>
                </w:p>
              </w:tc>
              <w:tc>
                <w:tcPr>
                  <w:tcW w:w="2126" w:type="dxa"/>
                  <w:tcBorders>
                    <w:top w:val="nil"/>
                    <w:bottom w:val="single" w:sz="4" w:space="0" w:color="auto"/>
                  </w:tcBorders>
                </w:tcPr>
                <w:p w14:paraId="66E87714" w14:textId="77777777" w:rsidR="00537881" w:rsidRPr="0054203F" w:rsidRDefault="00537881" w:rsidP="00A728F9">
                  <w:pPr>
                    <w:pStyle w:val="TAC"/>
                    <w:rPr>
                      <w:rFonts w:ascii="Times New Roman" w:hAnsi="Times New Roman"/>
                      <w:lang w:val="fr-FR"/>
                    </w:rPr>
                  </w:pPr>
                </w:p>
              </w:tc>
              <w:tc>
                <w:tcPr>
                  <w:tcW w:w="890" w:type="dxa"/>
                  <w:tcBorders>
                    <w:top w:val="nil"/>
                    <w:bottom w:val="single" w:sz="4" w:space="0" w:color="auto"/>
                  </w:tcBorders>
                </w:tcPr>
                <w:p w14:paraId="7F2D269C" w14:textId="77777777" w:rsidR="00537881" w:rsidRPr="0054203F" w:rsidRDefault="00537881" w:rsidP="00A728F9">
                  <w:pPr>
                    <w:pStyle w:val="TAC"/>
                    <w:rPr>
                      <w:rFonts w:ascii="Times New Roman" w:hAnsi="Times New Roman"/>
                      <w:lang w:val="fr-FR"/>
                    </w:rPr>
                  </w:pPr>
                </w:p>
              </w:tc>
            </w:tr>
            <w:tr w:rsidR="00537881" w:rsidRPr="0054203F" w14:paraId="33AE28D6" w14:textId="77777777" w:rsidTr="00A728F9">
              <w:trPr>
                <w:cantSplit/>
                <w:jc w:val="center"/>
              </w:trPr>
              <w:tc>
                <w:tcPr>
                  <w:tcW w:w="9433" w:type="dxa"/>
                  <w:gridSpan w:val="6"/>
                  <w:tcBorders>
                    <w:left w:val="nil"/>
                    <w:bottom w:val="nil"/>
                    <w:right w:val="nil"/>
                  </w:tcBorders>
                </w:tcPr>
                <w:p w14:paraId="65267024" w14:textId="77777777" w:rsidR="00537881" w:rsidRPr="0054203F" w:rsidRDefault="00537881" w:rsidP="00A728F9">
                  <w:pPr>
                    <w:pStyle w:val="TAN"/>
                    <w:rPr>
                      <w:rFonts w:ascii="Times New Roman" w:hAnsi="Times New Roman"/>
                      <w:lang w:eastAsia="zh-CN"/>
                    </w:rPr>
                  </w:pPr>
                  <w:r w:rsidRPr="0054203F">
                    <w:rPr>
                      <w:rFonts w:ascii="Times New Roman" w:hAnsi="Times New Roman"/>
                      <w:lang w:eastAsia="zh-CN"/>
                    </w:rPr>
                    <w:t>Note 1:</w:t>
                  </w:r>
                  <w:r w:rsidRPr="0054203F">
                    <w:rPr>
                      <w:rFonts w:ascii="Times New Roman" w:hAnsi="Times New Roman"/>
                      <w:lang w:eastAsia="zh-CN"/>
                    </w:rPr>
                    <w:tab/>
                    <w:t>BW</w:t>
                  </w:r>
                  <w:r w:rsidRPr="0054203F">
                    <w:rPr>
                      <w:rFonts w:ascii="Times New Roman" w:hAnsi="Times New Roman"/>
                      <w:vertAlign w:val="subscript"/>
                      <w:lang w:eastAsia="zh-CN"/>
                    </w:rPr>
                    <w:t>Config</w:t>
                  </w:r>
                  <w:r w:rsidRPr="0054203F">
                    <w:rPr>
                      <w:rFonts w:ascii="Times New Roman" w:hAnsi="Times New Roman"/>
                      <w:lang w:eastAsia="zh-CN"/>
                    </w:rPr>
                    <w:t xml:space="preserve"> is the transmission bandwidth configuration of the assumed adjacent channel carrier.</w:t>
                  </w:r>
                </w:p>
                <w:p w14:paraId="0EA8FA16" w14:textId="77777777" w:rsidR="00537881" w:rsidRPr="0054203F" w:rsidRDefault="00537881" w:rsidP="00A728F9">
                  <w:pPr>
                    <w:pStyle w:val="TAN"/>
                    <w:rPr>
                      <w:rFonts w:ascii="Times New Roman" w:hAnsi="Times New Roman"/>
                    </w:rPr>
                  </w:pPr>
                  <w:r w:rsidRPr="0054203F">
                    <w:rPr>
                      <w:rFonts w:ascii="Times New Roman" w:hAnsi="Times New Roman"/>
                    </w:rPr>
                    <w:t>Note 2:</w:t>
                  </w:r>
                  <w:r w:rsidRPr="0054203F">
                    <w:rPr>
                      <w:rFonts w:ascii="Times New Roman" w:hAnsi="Times New Roman"/>
                    </w:rPr>
                    <w:tab/>
                    <w:t>With SCS that provides largest transmission bandwidth configuration (BW</w:t>
                  </w:r>
                  <w:r w:rsidRPr="0054203F">
                    <w:rPr>
                      <w:rFonts w:ascii="Times New Roman" w:hAnsi="Times New Roman"/>
                      <w:vertAlign w:val="subscript"/>
                    </w:rPr>
                    <w:t>Config</w:t>
                  </w:r>
                  <w:r w:rsidRPr="0054203F">
                    <w:rPr>
                      <w:rFonts w:ascii="Times New Roman" w:hAnsi="Times New Roman"/>
                    </w:rPr>
                    <w:t>).</w:t>
                  </w:r>
                </w:p>
                <w:p w14:paraId="038EE2C8" w14:textId="77777777" w:rsidR="00537881" w:rsidRPr="0054203F" w:rsidRDefault="00537881" w:rsidP="00A728F9">
                  <w:pPr>
                    <w:pStyle w:val="TAN"/>
                    <w:rPr>
                      <w:rFonts w:ascii="Times New Roman" w:hAnsi="Times New Roman"/>
                      <w:lang w:eastAsia="zh-CN"/>
                    </w:rPr>
                  </w:pPr>
                  <w:r w:rsidRPr="0054203F">
                    <w:rPr>
                      <w:rFonts w:ascii="Times New Roman" w:hAnsi="Times New Roman"/>
                      <w:lang w:eastAsia="zh-CN"/>
                    </w:rPr>
                    <w:t>Note 3:</w:t>
                  </w:r>
                  <w:r w:rsidRPr="0054203F">
                    <w:rPr>
                      <w:rFonts w:ascii="Times New Roman" w:hAnsi="Times New Roman"/>
                      <w:lang w:eastAsia="zh-CN"/>
                    </w:rPr>
                    <w:tab/>
                    <w:t xml:space="preserve">Applicable in case the </w:t>
                  </w:r>
                  <w:r w:rsidRPr="0054203F">
                    <w:rPr>
                      <w:rFonts w:ascii="Times New Roman" w:hAnsi="Times New Roman"/>
                      <w:i/>
                    </w:rPr>
                    <w:t>BS channel bandwidth</w:t>
                  </w:r>
                  <w:r w:rsidRPr="0054203F">
                    <w:rPr>
                      <w:rFonts w:ascii="Times New Roman" w:hAnsi="Times New Roman"/>
                      <w:lang w:eastAsia="zh-CN"/>
                    </w:rPr>
                    <w:t xml:space="preserve"> of the NR carrier transmitted at the other edge of the gap is 5, 10, 15, 20 MHz.</w:t>
                  </w:r>
                </w:p>
                <w:p w14:paraId="1B9EBC65" w14:textId="77777777" w:rsidR="00537881" w:rsidRPr="0054203F" w:rsidRDefault="00537881" w:rsidP="00A728F9">
                  <w:pPr>
                    <w:pStyle w:val="TAN"/>
                    <w:rPr>
                      <w:rFonts w:ascii="Times New Roman" w:hAnsi="Times New Roman"/>
                    </w:rPr>
                  </w:pPr>
                  <w:r w:rsidRPr="0054203F">
                    <w:rPr>
                      <w:rFonts w:ascii="Times New Roman" w:hAnsi="Times New Roman"/>
                      <w:lang w:eastAsia="zh-CN"/>
                    </w:rPr>
                    <w:t>Note 4:</w:t>
                  </w:r>
                  <w:r w:rsidRPr="0054203F">
                    <w:rPr>
                      <w:rFonts w:ascii="Times New Roman" w:hAnsi="Times New Roman"/>
                      <w:lang w:eastAsia="zh-CN"/>
                    </w:rPr>
                    <w:tab/>
                    <w:t xml:space="preserve">Applicable in case the </w:t>
                  </w:r>
                  <w:r w:rsidRPr="0054203F">
                    <w:rPr>
                      <w:rFonts w:ascii="Times New Roman" w:hAnsi="Times New Roman"/>
                      <w:i/>
                    </w:rPr>
                    <w:t>BS channel bandwidth</w:t>
                  </w:r>
                  <w:r w:rsidRPr="0054203F">
                    <w:rPr>
                      <w:rFonts w:ascii="Times New Roman" w:hAnsi="Times New Roman"/>
                      <w:lang w:eastAsia="zh-CN"/>
                    </w:rPr>
                    <w:t xml:space="preserve"> of the NR carrier transmitted at the other edge of the gap is 25, 30, 35, 40, 45, 50, 60, 70, 80, 90, 100 MHz.</w:t>
                  </w:r>
                </w:p>
              </w:tc>
            </w:tr>
            <w:bookmarkEnd w:id="157"/>
          </w:tbl>
          <w:p w14:paraId="3B6171C9" w14:textId="77777777" w:rsidR="00537881" w:rsidRPr="0054203F" w:rsidRDefault="00537881" w:rsidP="00A728F9">
            <w:pPr>
              <w:rPr>
                <w:rFonts w:cs="Times New Roman"/>
                <w:lang w:eastAsia="ko-KR"/>
              </w:rPr>
            </w:pPr>
          </w:p>
          <w:p w14:paraId="2456EFE8" w14:textId="77777777" w:rsidR="00537881" w:rsidRPr="0054203F" w:rsidRDefault="00537881" w:rsidP="00A728F9">
            <w:pPr>
              <w:pStyle w:val="TH"/>
              <w:rPr>
                <w:rFonts w:ascii="Times New Roman" w:hAnsi="Times New Roman" w:cs="Times New Roman"/>
                <w:lang w:val="fr-FR"/>
              </w:rPr>
            </w:pPr>
            <w:r w:rsidRPr="0054203F">
              <w:rPr>
                <w:rFonts w:ascii="Times New Roman" w:hAnsi="Times New Roman" w:cs="Times New Roman"/>
                <w:lang w:val="fr-FR"/>
              </w:rPr>
              <w:t>Table 6.6.3.5.2-</w:t>
            </w:r>
            <w:r w:rsidRPr="0054203F">
              <w:rPr>
                <w:rFonts w:ascii="Times New Roman" w:hAnsi="Times New Roman" w:cs="Times New Roman"/>
                <w:lang w:val="fr-FR" w:eastAsia="zh-CN"/>
              </w:rPr>
              <w:t>6</w:t>
            </w:r>
            <w:r w:rsidRPr="0054203F">
              <w:rPr>
                <w:rFonts w:ascii="Times New Roman" w:hAnsi="Times New Roman" w:cs="Times New Roman"/>
                <w:lang w:val="fr-FR"/>
              </w:rPr>
              <w:t>: Filter parameters for the assigned channel</w:t>
            </w:r>
          </w:p>
          <w:tbl>
            <w:tblPr>
              <w:tblW w:w="64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596"/>
              <w:gridCol w:w="3824"/>
            </w:tblGrid>
            <w:tr w:rsidR="00537881" w:rsidRPr="0054203F" w14:paraId="66706D7C" w14:textId="77777777" w:rsidTr="00A728F9">
              <w:trPr>
                <w:cantSplit/>
                <w:jc w:val="center"/>
              </w:trPr>
              <w:tc>
                <w:tcPr>
                  <w:tcW w:w="2597" w:type="dxa"/>
                  <w:tcBorders>
                    <w:top w:val="single" w:sz="6" w:space="0" w:color="auto"/>
                    <w:left w:val="single" w:sz="6" w:space="0" w:color="auto"/>
                    <w:bottom w:val="single" w:sz="6" w:space="0" w:color="auto"/>
                    <w:right w:val="single" w:sz="6" w:space="0" w:color="auto"/>
                  </w:tcBorders>
                  <w:hideMark/>
                </w:tcPr>
                <w:p w14:paraId="363E607D" w14:textId="77777777" w:rsidR="00537881" w:rsidRPr="0054203F" w:rsidRDefault="00537881" w:rsidP="00A728F9">
                  <w:pPr>
                    <w:pStyle w:val="TAH"/>
                    <w:rPr>
                      <w:rFonts w:ascii="Times New Roman" w:hAnsi="Times New Roman"/>
                      <w:lang w:val="fr-FR"/>
                    </w:rPr>
                  </w:pPr>
                  <w:r w:rsidRPr="0054203F">
                    <w:rPr>
                      <w:rFonts w:ascii="Times New Roman" w:hAnsi="Times New Roman"/>
                      <w:lang w:val="fr-FR"/>
                    </w:rPr>
                    <w:t xml:space="preserve">RAT of the carrier adjacent to the sub-block or Inter RF Bandwidth gap </w:t>
                  </w:r>
                </w:p>
              </w:tc>
              <w:tc>
                <w:tcPr>
                  <w:tcW w:w="3825" w:type="dxa"/>
                  <w:tcBorders>
                    <w:top w:val="single" w:sz="6" w:space="0" w:color="auto"/>
                    <w:left w:val="single" w:sz="6" w:space="0" w:color="auto"/>
                    <w:bottom w:val="single" w:sz="6" w:space="0" w:color="auto"/>
                    <w:right w:val="single" w:sz="6" w:space="0" w:color="auto"/>
                  </w:tcBorders>
                  <w:hideMark/>
                </w:tcPr>
                <w:p w14:paraId="120860A6" w14:textId="77777777" w:rsidR="00537881" w:rsidRPr="0054203F" w:rsidRDefault="00537881" w:rsidP="00A728F9">
                  <w:pPr>
                    <w:pStyle w:val="TAH"/>
                    <w:rPr>
                      <w:rFonts w:ascii="Times New Roman" w:hAnsi="Times New Roman"/>
                      <w:lang w:val="fr-FR"/>
                    </w:rPr>
                  </w:pPr>
                  <w:r w:rsidRPr="0054203F">
                    <w:rPr>
                      <w:rFonts w:ascii="Times New Roman" w:hAnsi="Times New Roman"/>
                      <w:lang w:val="fr-FR"/>
                    </w:rPr>
                    <w:t>Filter on the assigned channel frequency and corresponding filter bandwidth</w:t>
                  </w:r>
                </w:p>
              </w:tc>
            </w:tr>
            <w:tr w:rsidR="00537881" w:rsidRPr="0054203F" w14:paraId="69A16D79" w14:textId="77777777" w:rsidTr="00A728F9">
              <w:trPr>
                <w:cantSplit/>
                <w:jc w:val="center"/>
              </w:trPr>
              <w:tc>
                <w:tcPr>
                  <w:tcW w:w="2597" w:type="dxa"/>
                  <w:tcBorders>
                    <w:top w:val="single" w:sz="6" w:space="0" w:color="auto"/>
                    <w:left w:val="single" w:sz="6" w:space="0" w:color="auto"/>
                    <w:bottom w:val="single" w:sz="6" w:space="0" w:color="auto"/>
                    <w:right w:val="single" w:sz="6" w:space="0" w:color="auto"/>
                  </w:tcBorders>
                  <w:hideMark/>
                </w:tcPr>
                <w:p w14:paraId="02251C32" w14:textId="77777777" w:rsidR="00537881" w:rsidRPr="0054203F" w:rsidRDefault="00537881" w:rsidP="00A728F9">
                  <w:pPr>
                    <w:pStyle w:val="TAC"/>
                    <w:rPr>
                      <w:rFonts w:ascii="Times New Roman" w:hAnsi="Times New Roman"/>
                      <w:lang w:val="fr-FR"/>
                    </w:rPr>
                  </w:pPr>
                  <w:r w:rsidRPr="0054203F">
                    <w:rPr>
                      <w:rFonts w:ascii="Times New Roman" w:hAnsi="Times New Roman"/>
                      <w:lang w:val="fr-FR"/>
                    </w:rPr>
                    <w:t>NR</w:t>
                  </w:r>
                </w:p>
              </w:tc>
              <w:tc>
                <w:tcPr>
                  <w:tcW w:w="3825" w:type="dxa"/>
                  <w:tcBorders>
                    <w:top w:val="single" w:sz="6" w:space="0" w:color="auto"/>
                    <w:left w:val="single" w:sz="6" w:space="0" w:color="auto"/>
                    <w:bottom w:val="single" w:sz="6" w:space="0" w:color="auto"/>
                    <w:right w:val="single" w:sz="6" w:space="0" w:color="auto"/>
                  </w:tcBorders>
                  <w:hideMark/>
                </w:tcPr>
                <w:p w14:paraId="64B75E16" w14:textId="77777777" w:rsidR="00537881" w:rsidRPr="0054203F" w:rsidRDefault="00537881" w:rsidP="00A728F9">
                  <w:pPr>
                    <w:pStyle w:val="TAC"/>
                    <w:rPr>
                      <w:rFonts w:ascii="Times New Roman" w:hAnsi="Times New Roman"/>
                      <w:lang w:val="fr-FR"/>
                    </w:rPr>
                  </w:pPr>
                  <w:r w:rsidRPr="0054203F">
                    <w:rPr>
                      <w:rFonts w:ascii="Times New Roman" w:hAnsi="Times New Roman"/>
                      <w:lang w:val="fr-FR"/>
                    </w:rPr>
                    <w:t>NR of same BW with SCS that provides largest transmission bandwidth configuration</w:t>
                  </w:r>
                </w:p>
              </w:tc>
            </w:tr>
          </w:tbl>
          <w:p w14:paraId="70F1B8FC" w14:textId="77777777" w:rsidR="00537881" w:rsidRPr="0054203F" w:rsidRDefault="00537881" w:rsidP="00A728F9">
            <w:pPr>
              <w:rPr>
                <w:sz w:val="6"/>
                <w:szCs w:val="6"/>
                <w:lang w:eastAsia="ko-KR"/>
              </w:rPr>
            </w:pPr>
            <w:r w:rsidRPr="0054203F">
              <w:rPr>
                <w:sz w:val="6"/>
                <w:szCs w:val="6"/>
                <w:lang w:eastAsia="ko-KR"/>
              </w:rPr>
              <w:t xml:space="preserve"> </w:t>
            </w:r>
          </w:p>
        </w:tc>
      </w:tr>
    </w:tbl>
    <w:p w14:paraId="1D5529A4" w14:textId="77777777" w:rsidR="001B7487" w:rsidRPr="0054203F" w:rsidRDefault="001B7487" w:rsidP="007A5F09">
      <w:pPr>
        <w:pStyle w:val="Tablefin"/>
      </w:pPr>
    </w:p>
    <w:p w14:paraId="75D47B6F" w14:textId="77777777" w:rsidR="007A5F09" w:rsidRPr="0054203F" w:rsidRDefault="007A5F09" w:rsidP="00537881">
      <w:pPr>
        <w:pStyle w:val="Heading3"/>
      </w:pPr>
      <w:bookmarkStart w:id="158" w:name="_Toc180758706"/>
      <w:bookmarkStart w:id="159" w:name="_Toc180762012"/>
      <w:bookmarkStart w:id="160" w:name="_Toc180762718"/>
      <w:bookmarkStart w:id="161" w:name="_Toc228874036"/>
      <w:bookmarkStart w:id="162" w:name="_Toc231292839"/>
      <w:r w:rsidRPr="0054203F">
        <w:t>3.3.2</w:t>
      </w:r>
      <w:r w:rsidRPr="0054203F">
        <w:tab/>
        <w:t>Limites et limites de base</w:t>
      </w:r>
      <w:bookmarkEnd w:id="158"/>
      <w:bookmarkEnd w:id="159"/>
      <w:bookmarkEnd w:id="160"/>
      <w:bookmarkEnd w:id="161"/>
      <w:bookmarkEnd w:id="162"/>
    </w:p>
    <w:p w14:paraId="73904024" w14:textId="7013C13A" w:rsidR="007A5F09" w:rsidRPr="0054203F" w:rsidRDefault="007A5F09" w:rsidP="00537881">
      <w:r w:rsidRPr="0054203F">
        <w:t>En cas de fonctionnement dans des bandes non contiguës ou dans plusieurs bandes, sauf dans les bandes n96 et n102, le rapport CACLR pour les porteuses NR situées d'un côté ou de l'autre de l'intervalle entre sous-blocs ou de l'intervalle entre largeurs de bande RF devrait être supérieur à la valeur indiquée dans le Tableau 6.6.3.5.2-4 du Document TS 38.141-1 [1].</w:t>
      </w:r>
    </w:p>
    <w:p w14:paraId="7FF997CA" w14:textId="0E5894BF" w:rsidR="007A5F09" w:rsidRPr="0054203F" w:rsidRDefault="007A5F09" w:rsidP="00537881">
      <w:pPr>
        <w:spacing w:after="120"/>
      </w:pPr>
      <w:r w:rsidRPr="0054203F">
        <w:lastRenderedPageBreak/>
        <w:t>En cas de fonctionnement dans des bandes non contiguës pour les bandes n96 et n102, le rapport CACLR pour les porteuses NR situées d'un côté ou de l'autre de l'intervalle entre sous-blocs devrait être supérieur à la valeur indiquée dans le Tableau 6.6.3.5.2-4a du Document TS 38.141-1 [1].</w:t>
      </w:r>
    </w:p>
    <w:tbl>
      <w:tblPr>
        <w:tblStyle w:val="TableGrid"/>
        <w:tblW w:w="0" w:type="auto"/>
        <w:tblLook w:val="04A0" w:firstRow="1" w:lastRow="0" w:firstColumn="1" w:lastColumn="0" w:noHBand="0" w:noVBand="1"/>
      </w:tblPr>
      <w:tblGrid>
        <w:gridCol w:w="9621"/>
      </w:tblGrid>
      <w:tr w:rsidR="00537881" w:rsidRPr="0054203F" w14:paraId="00C5DDF2" w14:textId="77777777" w:rsidTr="00A728F9">
        <w:tc>
          <w:tcPr>
            <w:tcW w:w="9621" w:type="dxa"/>
          </w:tcPr>
          <w:p w14:paraId="71F2AA68" w14:textId="77777777" w:rsidR="00537881" w:rsidRPr="0054203F" w:rsidRDefault="00537881" w:rsidP="00A728F9">
            <w:pPr>
              <w:keepNext/>
              <w:keepLines/>
              <w:overflowPunct/>
              <w:autoSpaceDE/>
              <w:autoSpaceDN/>
              <w:adjustRightInd/>
              <w:spacing w:before="60" w:after="180"/>
              <w:jc w:val="center"/>
              <w:textAlignment w:val="auto"/>
              <w:rPr>
                <w:rFonts w:asciiTheme="majorBidi" w:eastAsia="SimSun" w:hAnsiTheme="majorBidi" w:cstheme="majorBidi"/>
                <w:b/>
                <w:sz w:val="20"/>
                <w:lang w:eastAsia="zh-CN"/>
              </w:rPr>
            </w:pPr>
            <w:r w:rsidRPr="0054203F">
              <w:rPr>
                <w:rFonts w:asciiTheme="majorBidi" w:hAnsiTheme="majorBidi" w:cstheme="majorBidi"/>
                <w:b/>
                <w:sz w:val="20"/>
              </w:rPr>
              <w:t xml:space="preserve">Table </w:t>
            </w:r>
            <w:r w:rsidRPr="0054203F">
              <w:rPr>
                <w:rFonts w:asciiTheme="majorBidi" w:hAnsiTheme="majorBidi" w:cstheme="majorBidi"/>
                <w:b/>
                <w:sz w:val="20"/>
                <w:lang w:eastAsia="zh-CN"/>
              </w:rPr>
              <w:t>6.6.3.5.2-4a</w:t>
            </w:r>
            <w:r w:rsidRPr="0054203F">
              <w:rPr>
                <w:rFonts w:asciiTheme="majorBidi" w:hAnsiTheme="majorBidi" w:cstheme="majorBidi"/>
                <w:b/>
                <w:sz w:val="20"/>
              </w:rPr>
              <w:t xml:space="preserve">: Base Station CACLR </w:t>
            </w:r>
            <w:r w:rsidRPr="0054203F">
              <w:rPr>
                <w:rFonts w:asciiTheme="majorBidi" w:eastAsia="SimSun" w:hAnsiTheme="majorBidi" w:cstheme="majorBidi"/>
                <w:b/>
                <w:sz w:val="20"/>
                <w:lang w:eastAsia="zh-CN"/>
              </w:rPr>
              <w:t>limit for band n96 and n102</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49"/>
              <w:gridCol w:w="1641"/>
              <w:gridCol w:w="2024"/>
              <w:gridCol w:w="1127"/>
              <w:gridCol w:w="1847"/>
              <w:gridCol w:w="901"/>
            </w:tblGrid>
            <w:tr w:rsidR="00537881" w:rsidRPr="0054203F" w14:paraId="7B4B327C" w14:textId="77777777" w:rsidTr="00A728F9">
              <w:trPr>
                <w:cantSplit/>
                <w:jc w:val="center"/>
              </w:trPr>
              <w:tc>
                <w:tcPr>
                  <w:tcW w:w="0" w:type="auto"/>
                  <w:tcBorders>
                    <w:top w:val="single" w:sz="6" w:space="0" w:color="auto"/>
                    <w:left w:val="single" w:sz="6" w:space="0" w:color="auto"/>
                    <w:bottom w:val="single" w:sz="6" w:space="0" w:color="auto"/>
                    <w:right w:val="single" w:sz="6" w:space="0" w:color="auto"/>
                  </w:tcBorders>
                </w:tcPr>
                <w:p w14:paraId="05805E35" w14:textId="77777777" w:rsidR="00537881" w:rsidRPr="0054203F" w:rsidRDefault="00537881" w:rsidP="00A728F9">
                  <w:pPr>
                    <w:keepNext/>
                    <w:keepLines/>
                    <w:overflowPunct/>
                    <w:autoSpaceDE/>
                    <w:autoSpaceDN/>
                    <w:adjustRightInd/>
                    <w:spacing w:before="0"/>
                    <w:jc w:val="center"/>
                    <w:textAlignment w:val="auto"/>
                    <w:rPr>
                      <w:rFonts w:asciiTheme="majorBidi" w:hAnsiTheme="majorBidi" w:cstheme="majorBidi"/>
                      <w:b/>
                      <w:sz w:val="18"/>
                      <w:lang w:eastAsia="zh-CN"/>
                    </w:rPr>
                  </w:pPr>
                  <w:r w:rsidRPr="0054203F">
                    <w:rPr>
                      <w:rFonts w:asciiTheme="majorBidi" w:eastAsia="SimSun" w:hAnsiTheme="majorBidi" w:cstheme="majorBidi"/>
                      <w:b/>
                      <w:i/>
                      <w:sz w:val="18"/>
                      <w:lang w:eastAsia="zh-CN"/>
                    </w:rPr>
                    <w:t>BS channel bandwidth</w:t>
                  </w:r>
                  <w:r w:rsidRPr="0054203F">
                    <w:rPr>
                      <w:rFonts w:asciiTheme="majorBidi" w:hAnsiTheme="majorBidi" w:cstheme="majorBidi"/>
                      <w:b/>
                      <w:sz w:val="18"/>
                      <w:lang w:eastAsia="zh-CN"/>
                    </w:rPr>
                    <w:t xml:space="preserve"> </w:t>
                  </w:r>
                  <w:r w:rsidRPr="0054203F">
                    <w:rPr>
                      <w:rFonts w:asciiTheme="majorBidi" w:eastAsia="SimSun" w:hAnsiTheme="majorBidi" w:cstheme="majorBidi"/>
                      <w:b/>
                      <w:sz w:val="18"/>
                      <w:lang w:eastAsia="zh-CN"/>
                    </w:rPr>
                    <w:t>of lowest/highest NR</w:t>
                  </w:r>
                  <w:r w:rsidRPr="0054203F">
                    <w:rPr>
                      <w:rFonts w:asciiTheme="majorBidi" w:hAnsiTheme="majorBidi" w:cstheme="majorBidi"/>
                      <w:b/>
                      <w:sz w:val="18"/>
                      <w:lang w:eastAsia="zh-CN"/>
                    </w:rPr>
                    <w:t xml:space="preserve"> </w:t>
                  </w:r>
                  <w:r w:rsidRPr="0054203F">
                    <w:rPr>
                      <w:rFonts w:asciiTheme="majorBidi" w:eastAsia="SimSun" w:hAnsiTheme="majorBidi" w:cstheme="majorBidi"/>
                      <w:b/>
                      <w:sz w:val="18"/>
                      <w:lang w:eastAsia="zh-CN"/>
                    </w:rPr>
                    <w:t>carrier</w:t>
                  </w:r>
                  <w:r w:rsidRPr="0054203F">
                    <w:rPr>
                      <w:rFonts w:asciiTheme="majorBidi" w:hAnsiTheme="majorBidi" w:cstheme="majorBidi"/>
                      <w:b/>
                      <w:sz w:val="18"/>
                      <w:lang w:eastAsia="zh-CN"/>
                    </w:rPr>
                    <w:t xml:space="preserve"> transmitted BW</w:t>
                  </w:r>
                  <w:r w:rsidRPr="0054203F">
                    <w:rPr>
                      <w:rFonts w:asciiTheme="majorBidi" w:hAnsiTheme="majorBidi" w:cstheme="majorBidi"/>
                      <w:b/>
                      <w:sz w:val="18"/>
                      <w:vertAlign w:val="subscript"/>
                      <w:lang w:eastAsia="zh-CN"/>
                    </w:rPr>
                    <w:t>Channel</w:t>
                  </w:r>
                  <w:r w:rsidRPr="0054203F">
                    <w:rPr>
                      <w:rFonts w:asciiTheme="majorBidi" w:hAnsiTheme="majorBidi" w:cstheme="majorBidi"/>
                      <w:b/>
                      <w:sz w:val="18"/>
                      <w:lang w:eastAsia="zh-CN"/>
                    </w:rPr>
                    <w:t xml:space="preserve"> (MHz) </w:t>
                  </w:r>
                </w:p>
              </w:tc>
              <w:tc>
                <w:tcPr>
                  <w:tcW w:w="0" w:type="auto"/>
                  <w:tcBorders>
                    <w:top w:val="single" w:sz="6" w:space="0" w:color="auto"/>
                    <w:left w:val="single" w:sz="6" w:space="0" w:color="auto"/>
                    <w:bottom w:val="single" w:sz="6" w:space="0" w:color="auto"/>
                    <w:right w:val="single" w:sz="6" w:space="0" w:color="auto"/>
                  </w:tcBorders>
                </w:tcPr>
                <w:p w14:paraId="28AAC5A3" w14:textId="77777777" w:rsidR="00537881" w:rsidRPr="0054203F" w:rsidRDefault="00537881" w:rsidP="00A728F9">
                  <w:pPr>
                    <w:keepNext/>
                    <w:keepLines/>
                    <w:overflowPunct/>
                    <w:autoSpaceDE/>
                    <w:autoSpaceDN/>
                    <w:adjustRightInd/>
                    <w:spacing w:before="0"/>
                    <w:jc w:val="center"/>
                    <w:textAlignment w:val="auto"/>
                    <w:rPr>
                      <w:rFonts w:asciiTheme="majorBidi" w:hAnsiTheme="majorBidi" w:cstheme="majorBidi"/>
                      <w:b/>
                      <w:sz w:val="18"/>
                      <w:szCs w:val="18"/>
                      <w:lang w:eastAsia="zh-CN"/>
                    </w:rPr>
                  </w:pPr>
                  <w:r w:rsidRPr="0054203F">
                    <w:rPr>
                      <w:rFonts w:asciiTheme="majorBidi" w:hAnsiTheme="majorBidi" w:cstheme="majorBidi"/>
                      <w:b/>
                      <w:sz w:val="18"/>
                      <w:szCs w:val="18"/>
                      <w:lang w:eastAsia="zh-CN"/>
                    </w:rPr>
                    <w:t>Sub-block or Inter RF Bandwidth gap size (W</w:t>
                  </w:r>
                  <w:r w:rsidRPr="0054203F">
                    <w:rPr>
                      <w:rFonts w:asciiTheme="majorBidi" w:hAnsiTheme="majorBidi" w:cstheme="majorBidi"/>
                      <w:b/>
                      <w:sz w:val="18"/>
                      <w:szCs w:val="18"/>
                      <w:vertAlign w:val="subscript"/>
                      <w:lang w:eastAsia="zh-CN"/>
                    </w:rPr>
                    <w:t>gap</w:t>
                  </w:r>
                  <w:r w:rsidRPr="0054203F">
                    <w:rPr>
                      <w:rFonts w:asciiTheme="majorBidi" w:hAnsiTheme="majorBidi" w:cstheme="majorBidi"/>
                      <w:b/>
                      <w:sz w:val="18"/>
                      <w:szCs w:val="18"/>
                      <w:lang w:eastAsia="zh-CN"/>
                    </w:rPr>
                    <w:t>) where the limit applies (MHz)</w:t>
                  </w:r>
                </w:p>
              </w:tc>
              <w:tc>
                <w:tcPr>
                  <w:tcW w:w="0" w:type="auto"/>
                  <w:tcBorders>
                    <w:top w:val="single" w:sz="6" w:space="0" w:color="auto"/>
                    <w:left w:val="single" w:sz="6" w:space="0" w:color="auto"/>
                    <w:bottom w:val="single" w:sz="6" w:space="0" w:color="auto"/>
                    <w:right w:val="single" w:sz="6" w:space="0" w:color="auto"/>
                  </w:tcBorders>
                </w:tcPr>
                <w:p w14:paraId="3A6CC266" w14:textId="77777777" w:rsidR="00537881" w:rsidRPr="0054203F" w:rsidRDefault="00537881" w:rsidP="00A728F9">
                  <w:pPr>
                    <w:keepNext/>
                    <w:keepLines/>
                    <w:overflowPunct/>
                    <w:autoSpaceDE/>
                    <w:autoSpaceDN/>
                    <w:adjustRightInd/>
                    <w:spacing w:before="0"/>
                    <w:jc w:val="center"/>
                    <w:textAlignment w:val="auto"/>
                    <w:rPr>
                      <w:rFonts w:asciiTheme="majorBidi" w:hAnsiTheme="majorBidi" w:cstheme="majorBidi"/>
                      <w:b/>
                      <w:sz w:val="18"/>
                      <w:lang w:eastAsia="zh-CN"/>
                    </w:rPr>
                  </w:pPr>
                  <w:r w:rsidRPr="0054203F">
                    <w:rPr>
                      <w:rFonts w:asciiTheme="majorBidi" w:hAnsiTheme="majorBidi" w:cstheme="majorBidi"/>
                      <w:b/>
                      <w:sz w:val="18"/>
                      <w:lang w:eastAsia="zh-CN"/>
                    </w:rPr>
                    <w:t xml:space="preserve">BS adjacent channel centre frequency offset below or above the </w:t>
                  </w:r>
                  <w:r w:rsidRPr="0054203F">
                    <w:rPr>
                      <w:rFonts w:asciiTheme="majorBidi" w:eastAsia="SimSun" w:hAnsiTheme="majorBidi" w:cstheme="majorBidi"/>
                      <w:b/>
                      <w:sz w:val="18"/>
                      <w:lang w:eastAsia="zh-CN"/>
                    </w:rPr>
                    <w:t>sub-block or Base Station RF Bandwidth edge (inside the gap)</w:t>
                  </w:r>
                </w:p>
              </w:tc>
              <w:tc>
                <w:tcPr>
                  <w:tcW w:w="0" w:type="auto"/>
                  <w:tcBorders>
                    <w:top w:val="single" w:sz="6" w:space="0" w:color="auto"/>
                    <w:left w:val="single" w:sz="6" w:space="0" w:color="auto"/>
                    <w:bottom w:val="single" w:sz="6" w:space="0" w:color="auto"/>
                    <w:right w:val="single" w:sz="6" w:space="0" w:color="auto"/>
                  </w:tcBorders>
                </w:tcPr>
                <w:p w14:paraId="796AA821" w14:textId="77777777" w:rsidR="00537881" w:rsidRPr="0054203F" w:rsidRDefault="00537881" w:rsidP="00A728F9">
                  <w:pPr>
                    <w:keepNext/>
                    <w:keepLines/>
                    <w:overflowPunct/>
                    <w:autoSpaceDE/>
                    <w:autoSpaceDN/>
                    <w:adjustRightInd/>
                    <w:spacing w:before="0"/>
                    <w:jc w:val="center"/>
                    <w:textAlignment w:val="auto"/>
                    <w:rPr>
                      <w:rFonts w:asciiTheme="majorBidi" w:hAnsiTheme="majorBidi" w:cstheme="majorBidi"/>
                      <w:b/>
                      <w:sz w:val="18"/>
                      <w:lang w:eastAsia="zh-CN"/>
                    </w:rPr>
                  </w:pPr>
                  <w:r w:rsidRPr="0054203F">
                    <w:rPr>
                      <w:rFonts w:asciiTheme="majorBidi" w:hAnsiTheme="majorBidi" w:cstheme="majorBidi"/>
                      <w:b/>
                      <w:sz w:val="18"/>
                      <w:lang w:eastAsia="zh-CN"/>
                    </w:rPr>
                    <w:t>Assumed adjacent channel carrier</w:t>
                  </w:r>
                </w:p>
              </w:tc>
              <w:tc>
                <w:tcPr>
                  <w:tcW w:w="0" w:type="auto"/>
                  <w:tcBorders>
                    <w:top w:val="single" w:sz="6" w:space="0" w:color="auto"/>
                    <w:left w:val="single" w:sz="6" w:space="0" w:color="auto"/>
                    <w:bottom w:val="single" w:sz="6" w:space="0" w:color="auto"/>
                    <w:right w:val="single" w:sz="6" w:space="0" w:color="auto"/>
                  </w:tcBorders>
                </w:tcPr>
                <w:p w14:paraId="0BC0FB78" w14:textId="77777777" w:rsidR="00537881" w:rsidRPr="0054203F" w:rsidRDefault="00537881" w:rsidP="00A728F9">
                  <w:pPr>
                    <w:keepNext/>
                    <w:keepLines/>
                    <w:overflowPunct/>
                    <w:autoSpaceDE/>
                    <w:autoSpaceDN/>
                    <w:adjustRightInd/>
                    <w:spacing w:before="0"/>
                    <w:jc w:val="center"/>
                    <w:textAlignment w:val="auto"/>
                    <w:rPr>
                      <w:rFonts w:asciiTheme="majorBidi" w:hAnsiTheme="majorBidi" w:cstheme="majorBidi"/>
                      <w:b/>
                      <w:sz w:val="18"/>
                      <w:lang w:eastAsia="zh-CN"/>
                    </w:rPr>
                  </w:pPr>
                  <w:r w:rsidRPr="0054203F">
                    <w:rPr>
                      <w:rFonts w:asciiTheme="majorBidi" w:hAnsiTheme="majorBidi" w:cstheme="majorBidi"/>
                      <w:b/>
                      <w:sz w:val="18"/>
                      <w:lang w:eastAsia="zh-CN"/>
                    </w:rPr>
                    <w:t>Filter on the adjacent channel frequency and corresponding filter bandwidth</w:t>
                  </w:r>
                </w:p>
              </w:tc>
              <w:tc>
                <w:tcPr>
                  <w:tcW w:w="0" w:type="auto"/>
                  <w:tcBorders>
                    <w:top w:val="single" w:sz="6" w:space="0" w:color="auto"/>
                    <w:left w:val="single" w:sz="6" w:space="0" w:color="auto"/>
                    <w:bottom w:val="single" w:sz="6" w:space="0" w:color="auto"/>
                    <w:right w:val="single" w:sz="6" w:space="0" w:color="auto"/>
                  </w:tcBorders>
                </w:tcPr>
                <w:p w14:paraId="057BD947" w14:textId="77777777" w:rsidR="00537881" w:rsidRPr="0054203F" w:rsidRDefault="00537881" w:rsidP="00A728F9">
                  <w:pPr>
                    <w:keepNext/>
                    <w:keepLines/>
                    <w:overflowPunct/>
                    <w:autoSpaceDE/>
                    <w:autoSpaceDN/>
                    <w:adjustRightInd/>
                    <w:spacing w:before="0"/>
                    <w:jc w:val="center"/>
                    <w:textAlignment w:val="auto"/>
                    <w:rPr>
                      <w:rFonts w:asciiTheme="majorBidi" w:hAnsiTheme="majorBidi" w:cstheme="majorBidi"/>
                      <w:b/>
                      <w:sz w:val="18"/>
                      <w:lang w:eastAsia="zh-CN"/>
                    </w:rPr>
                  </w:pPr>
                  <w:r w:rsidRPr="0054203F">
                    <w:rPr>
                      <w:rFonts w:asciiTheme="majorBidi" w:hAnsiTheme="majorBidi" w:cstheme="majorBidi"/>
                      <w:b/>
                      <w:sz w:val="18"/>
                      <w:lang w:eastAsia="zh-CN"/>
                    </w:rPr>
                    <w:t>CACLR limit</w:t>
                  </w:r>
                </w:p>
              </w:tc>
            </w:tr>
            <w:tr w:rsidR="00537881" w:rsidRPr="0054203F" w14:paraId="05DC1532" w14:textId="77777777" w:rsidTr="00A728F9">
              <w:trPr>
                <w:cantSplit/>
                <w:jc w:val="center"/>
              </w:trPr>
              <w:tc>
                <w:tcPr>
                  <w:tcW w:w="0" w:type="auto"/>
                  <w:vMerge w:val="restart"/>
                  <w:tcBorders>
                    <w:top w:val="single" w:sz="6" w:space="0" w:color="auto"/>
                    <w:left w:val="single" w:sz="6" w:space="0" w:color="auto"/>
                    <w:bottom w:val="single" w:sz="6" w:space="0" w:color="auto"/>
                    <w:right w:val="single" w:sz="6" w:space="0" w:color="auto"/>
                  </w:tcBorders>
                </w:tcPr>
                <w:p w14:paraId="0EDCBA02" w14:textId="77777777" w:rsidR="00537881" w:rsidRPr="0054203F" w:rsidRDefault="00537881" w:rsidP="00A728F9">
                  <w:pPr>
                    <w:keepNext/>
                    <w:keepLines/>
                    <w:overflowPunct/>
                    <w:autoSpaceDE/>
                    <w:autoSpaceDN/>
                    <w:adjustRightInd/>
                    <w:spacing w:before="0"/>
                    <w:jc w:val="center"/>
                    <w:textAlignment w:val="auto"/>
                    <w:rPr>
                      <w:rFonts w:asciiTheme="majorBidi" w:eastAsia="SimSun" w:hAnsiTheme="majorBidi" w:cstheme="majorBidi"/>
                      <w:sz w:val="18"/>
                      <w:lang w:eastAsia="zh-CN"/>
                    </w:rPr>
                  </w:pPr>
                  <w:r w:rsidRPr="0054203F">
                    <w:rPr>
                      <w:rFonts w:asciiTheme="majorBidi" w:eastAsia="SimSun" w:hAnsiTheme="majorBidi" w:cstheme="majorBidi"/>
                      <w:sz w:val="18"/>
                      <w:lang w:eastAsia="zh-CN"/>
                    </w:rPr>
                    <w:t>10, 20, 40, 60, 80</w:t>
                  </w:r>
                </w:p>
              </w:tc>
              <w:tc>
                <w:tcPr>
                  <w:tcW w:w="0" w:type="auto"/>
                  <w:tcBorders>
                    <w:top w:val="single" w:sz="6" w:space="0" w:color="auto"/>
                    <w:left w:val="single" w:sz="6" w:space="0" w:color="auto"/>
                    <w:bottom w:val="single" w:sz="6" w:space="0" w:color="auto"/>
                    <w:right w:val="single" w:sz="6" w:space="0" w:color="auto"/>
                  </w:tcBorders>
                </w:tcPr>
                <w:p w14:paraId="44D8950D" w14:textId="77777777" w:rsidR="00537881" w:rsidRPr="0054203F" w:rsidRDefault="00537881" w:rsidP="00A728F9">
                  <w:pPr>
                    <w:keepNext/>
                    <w:keepLines/>
                    <w:overflowPunct/>
                    <w:autoSpaceDE/>
                    <w:autoSpaceDN/>
                    <w:adjustRightInd/>
                    <w:spacing w:before="0"/>
                    <w:jc w:val="center"/>
                    <w:textAlignment w:val="auto"/>
                    <w:rPr>
                      <w:rFonts w:asciiTheme="majorBidi" w:hAnsiTheme="majorBidi" w:cstheme="majorBidi"/>
                      <w:sz w:val="18"/>
                    </w:rPr>
                  </w:pPr>
                  <w:r w:rsidRPr="0054203F">
                    <w:rPr>
                      <w:rFonts w:asciiTheme="majorBidi" w:hAnsiTheme="majorBidi" w:cstheme="majorBidi"/>
                      <w:sz w:val="18"/>
                      <w:lang w:eastAsia="zh-CN"/>
                    </w:rPr>
                    <w:t>20 ≤</w:t>
                  </w:r>
                  <w:r w:rsidRPr="0054203F">
                    <w:rPr>
                      <w:rFonts w:asciiTheme="majorBidi" w:hAnsiTheme="majorBidi" w:cstheme="majorBidi"/>
                      <w:sz w:val="18"/>
                      <w:szCs w:val="18"/>
                      <w:lang w:eastAsia="zh-CN"/>
                    </w:rPr>
                    <w:t>W</w:t>
                  </w:r>
                  <w:r w:rsidRPr="0054203F">
                    <w:rPr>
                      <w:rFonts w:asciiTheme="majorBidi" w:hAnsiTheme="majorBidi" w:cstheme="majorBidi"/>
                      <w:sz w:val="18"/>
                      <w:szCs w:val="18"/>
                      <w:vertAlign w:val="subscript"/>
                      <w:lang w:eastAsia="zh-CN"/>
                    </w:rPr>
                    <w:t>gap</w:t>
                  </w:r>
                  <w:r w:rsidRPr="0054203F">
                    <w:rPr>
                      <w:rFonts w:asciiTheme="majorBidi" w:hAnsiTheme="majorBidi" w:cstheme="majorBidi"/>
                      <w:sz w:val="18"/>
                      <w:lang w:eastAsia="zh-CN"/>
                    </w:rPr>
                    <w:t>&lt; 60</w:t>
                  </w:r>
                </w:p>
                <w:p w14:paraId="43DAE1A6" w14:textId="77777777" w:rsidR="00537881" w:rsidRPr="0054203F" w:rsidRDefault="00537881" w:rsidP="00A728F9">
                  <w:pPr>
                    <w:keepNext/>
                    <w:keepLines/>
                    <w:overflowPunct/>
                    <w:autoSpaceDE/>
                    <w:autoSpaceDN/>
                    <w:adjustRightInd/>
                    <w:spacing w:before="0"/>
                    <w:jc w:val="center"/>
                    <w:textAlignment w:val="auto"/>
                    <w:rPr>
                      <w:rFonts w:asciiTheme="majorBidi" w:hAnsiTheme="majorBidi" w:cstheme="majorBidi"/>
                      <w:sz w:val="18"/>
                      <w:lang w:eastAsia="zh-CN"/>
                    </w:rPr>
                  </w:pPr>
                </w:p>
              </w:tc>
              <w:tc>
                <w:tcPr>
                  <w:tcW w:w="0" w:type="auto"/>
                  <w:tcBorders>
                    <w:top w:val="single" w:sz="6" w:space="0" w:color="auto"/>
                    <w:left w:val="single" w:sz="6" w:space="0" w:color="auto"/>
                    <w:bottom w:val="single" w:sz="6" w:space="0" w:color="auto"/>
                    <w:right w:val="single" w:sz="6" w:space="0" w:color="auto"/>
                  </w:tcBorders>
                </w:tcPr>
                <w:p w14:paraId="3F0F738C" w14:textId="77777777" w:rsidR="00537881" w:rsidRPr="0054203F" w:rsidRDefault="00537881" w:rsidP="00A728F9">
                  <w:pPr>
                    <w:keepNext/>
                    <w:keepLines/>
                    <w:overflowPunct/>
                    <w:autoSpaceDE/>
                    <w:autoSpaceDN/>
                    <w:adjustRightInd/>
                    <w:spacing w:before="0"/>
                    <w:jc w:val="center"/>
                    <w:textAlignment w:val="auto"/>
                    <w:rPr>
                      <w:rFonts w:asciiTheme="majorBidi" w:hAnsiTheme="majorBidi" w:cstheme="majorBidi"/>
                      <w:sz w:val="18"/>
                      <w:lang w:eastAsia="zh-CN"/>
                    </w:rPr>
                  </w:pPr>
                  <w:r w:rsidRPr="0054203F">
                    <w:rPr>
                      <w:rFonts w:asciiTheme="majorBidi" w:hAnsiTheme="majorBidi" w:cstheme="majorBidi"/>
                      <w:sz w:val="18"/>
                      <w:lang w:eastAsia="zh-CN"/>
                    </w:rPr>
                    <w:t>10 MHz</w:t>
                  </w:r>
                </w:p>
              </w:tc>
              <w:tc>
                <w:tcPr>
                  <w:tcW w:w="0" w:type="auto"/>
                  <w:tcBorders>
                    <w:top w:val="single" w:sz="6" w:space="0" w:color="auto"/>
                    <w:left w:val="single" w:sz="6" w:space="0" w:color="auto"/>
                    <w:bottom w:val="single" w:sz="6" w:space="0" w:color="auto"/>
                    <w:right w:val="single" w:sz="6" w:space="0" w:color="auto"/>
                  </w:tcBorders>
                </w:tcPr>
                <w:p w14:paraId="4ED09E52" w14:textId="77777777" w:rsidR="00537881" w:rsidRPr="0054203F" w:rsidRDefault="00537881" w:rsidP="00A728F9">
                  <w:pPr>
                    <w:keepNext/>
                    <w:keepLines/>
                    <w:overflowPunct/>
                    <w:autoSpaceDE/>
                    <w:autoSpaceDN/>
                    <w:adjustRightInd/>
                    <w:spacing w:before="0"/>
                    <w:jc w:val="center"/>
                    <w:textAlignment w:val="auto"/>
                    <w:rPr>
                      <w:rFonts w:asciiTheme="majorBidi" w:hAnsiTheme="majorBidi" w:cstheme="majorBidi"/>
                      <w:sz w:val="18"/>
                      <w:lang w:eastAsia="zh-CN"/>
                    </w:rPr>
                  </w:pPr>
                  <w:r w:rsidRPr="0054203F">
                    <w:rPr>
                      <w:rFonts w:asciiTheme="majorBidi" w:hAnsiTheme="majorBidi" w:cstheme="majorBidi"/>
                      <w:sz w:val="18"/>
                      <w:lang w:eastAsia="zh-CN"/>
                    </w:rPr>
                    <w:t xml:space="preserve">20 MHz NR </w:t>
                  </w:r>
                  <w:r w:rsidRPr="0054203F">
                    <w:rPr>
                      <w:rFonts w:asciiTheme="majorBidi" w:hAnsiTheme="majorBidi" w:cstheme="majorBidi"/>
                      <w:sz w:val="18"/>
                    </w:rPr>
                    <w:t>(Note 2)</w:t>
                  </w:r>
                </w:p>
              </w:tc>
              <w:tc>
                <w:tcPr>
                  <w:tcW w:w="0" w:type="auto"/>
                  <w:tcBorders>
                    <w:top w:val="single" w:sz="6" w:space="0" w:color="auto"/>
                    <w:left w:val="single" w:sz="6" w:space="0" w:color="auto"/>
                    <w:bottom w:val="single" w:sz="6" w:space="0" w:color="auto"/>
                    <w:right w:val="single" w:sz="6" w:space="0" w:color="auto"/>
                  </w:tcBorders>
                </w:tcPr>
                <w:p w14:paraId="34568F2C" w14:textId="77777777" w:rsidR="00537881" w:rsidRPr="0054203F" w:rsidRDefault="00537881" w:rsidP="00A728F9">
                  <w:pPr>
                    <w:keepNext/>
                    <w:keepLines/>
                    <w:overflowPunct/>
                    <w:autoSpaceDE/>
                    <w:autoSpaceDN/>
                    <w:adjustRightInd/>
                    <w:spacing w:before="0"/>
                    <w:jc w:val="center"/>
                    <w:textAlignment w:val="auto"/>
                    <w:rPr>
                      <w:rFonts w:asciiTheme="majorBidi" w:hAnsiTheme="majorBidi" w:cstheme="majorBidi"/>
                      <w:sz w:val="18"/>
                      <w:lang w:eastAsia="zh-CN"/>
                    </w:rPr>
                  </w:pPr>
                  <w:r w:rsidRPr="0054203F">
                    <w:rPr>
                      <w:rFonts w:asciiTheme="majorBidi" w:hAnsiTheme="majorBidi" w:cstheme="majorBidi"/>
                      <w:sz w:val="18"/>
                      <w:lang w:eastAsia="zh-CN"/>
                    </w:rPr>
                    <w:t>Square (BW</w:t>
                  </w:r>
                  <w:r w:rsidRPr="0054203F">
                    <w:rPr>
                      <w:rFonts w:asciiTheme="majorBidi" w:hAnsiTheme="majorBidi" w:cstheme="majorBidi"/>
                      <w:sz w:val="18"/>
                      <w:vertAlign w:val="subscript"/>
                      <w:lang w:eastAsia="zh-CN"/>
                    </w:rPr>
                    <w:t>Config</w:t>
                  </w:r>
                  <w:r w:rsidRPr="0054203F">
                    <w:rPr>
                      <w:rFonts w:asciiTheme="majorBidi" w:hAnsiTheme="majorBidi" w:cstheme="majorBidi"/>
                      <w:sz w:val="18"/>
                      <w:lang w:eastAsia="zh-CN"/>
                    </w:rPr>
                    <w:t>)</w:t>
                  </w:r>
                </w:p>
              </w:tc>
              <w:tc>
                <w:tcPr>
                  <w:tcW w:w="0" w:type="auto"/>
                  <w:tcBorders>
                    <w:top w:val="single" w:sz="6" w:space="0" w:color="auto"/>
                    <w:left w:val="single" w:sz="6" w:space="0" w:color="auto"/>
                    <w:bottom w:val="single" w:sz="6" w:space="0" w:color="auto"/>
                    <w:right w:val="single" w:sz="6" w:space="0" w:color="auto"/>
                  </w:tcBorders>
                </w:tcPr>
                <w:p w14:paraId="77BF6D96" w14:textId="77777777" w:rsidR="00537881" w:rsidRPr="0054203F" w:rsidRDefault="00537881" w:rsidP="00A728F9">
                  <w:pPr>
                    <w:keepNext/>
                    <w:keepLines/>
                    <w:overflowPunct/>
                    <w:autoSpaceDE/>
                    <w:autoSpaceDN/>
                    <w:adjustRightInd/>
                    <w:spacing w:before="0"/>
                    <w:jc w:val="center"/>
                    <w:textAlignment w:val="auto"/>
                    <w:rPr>
                      <w:rFonts w:asciiTheme="majorBidi" w:hAnsiTheme="majorBidi" w:cstheme="majorBidi"/>
                      <w:sz w:val="18"/>
                      <w:lang w:eastAsia="zh-CN"/>
                    </w:rPr>
                  </w:pPr>
                  <w:r w:rsidRPr="0054203F">
                    <w:rPr>
                      <w:rFonts w:asciiTheme="majorBidi" w:hAnsiTheme="majorBidi" w:cstheme="majorBidi"/>
                      <w:sz w:val="18"/>
                      <w:lang w:eastAsia="zh-CN"/>
                    </w:rPr>
                    <w:t>35 dB</w:t>
                  </w:r>
                </w:p>
              </w:tc>
            </w:tr>
            <w:tr w:rsidR="00537881" w:rsidRPr="0054203F" w14:paraId="7262DB7E" w14:textId="77777777" w:rsidTr="00A728F9">
              <w:trPr>
                <w:cantSplit/>
                <w:jc w:val="center"/>
              </w:trPr>
              <w:tc>
                <w:tcPr>
                  <w:tcW w:w="0" w:type="auto"/>
                  <w:vMerge/>
                  <w:tcBorders>
                    <w:top w:val="single" w:sz="6" w:space="0" w:color="auto"/>
                    <w:left w:val="single" w:sz="6" w:space="0" w:color="auto"/>
                    <w:bottom w:val="single" w:sz="4" w:space="0" w:color="auto"/>
                    <w:right w:val="single" w:sz="6" w:space="0" w:color="auto"/>
                  </w:tcBorders>
                  <w:vAlign w:val="center"/>
                </w:tcPr>
                <w:p w14:paraId="6725E2D2" w14:textId="77777777" w:rsidR="00537881" w:rsidRPr="0054203F" w:rsidRDefault="00537881" w:rsidP="00A728F9">
                  <w:pPr>
                    <w:keepNext/>
                    <w:keepLines/>
                    <w:overflowPunct/>
                    <w:autoSpaceDE/>
                    <w:autoSpaceDN/>
                    <w:adjustRightInd/>
                    <w:spacing w:before="0"/>
                    <w:jc w:val="center"/>
                    <w:textAlignment w:val="auto"/>
                    <w:rPr>
                      <w:rFonts w:asciiTheme="majorBidi" w:eastAsia="SimSun" w:hAnsiTheme="majorBidi" w:cstheme="majorBidi"/>
                      <w:sz w:val="18"/>
                      <w:lang w:eastAsia="zh-CN"/>
                    </w:rPr>
                  </w:pPr>
                </w:p>
              </w:tc>
              <w:tc>
                <w:tcPr>
                  <w:tcW w:w="0" w:type="auto"/>
                  <w:tcBorders>
                    <w:top w:val="single" w:sz="6" w:space="0" w:color="auto"/>
                    <w:left w:val="single" w:sz="6" w:space="0" w:color="auto"/>
                    <w:bottom w:val="single" w:sz="4" w:space="0" w:color="auto"/>
                    <w:right w:val="single" w:sz="6" w:space="0" w:color="auto"/>
                  </w:tcBorders>
                </w:tcPr>
                <w:p w14:paraId="337B9351" w14:textId="77777777" w:rsidR="00537881" w:rsidRPr="0054203F" w:rsidRDefault="00537881" w:rsidP="00A728F9">
                  <w:pPr>
                    <w:keepNext/>
                    <w:keepLines/>
                    <w:overflowPunct/>
                    <w:autoSpaceDE/>
                    <w:autoSpaceDN/>
                    <w:adjustRightInd/>
                    <w:spacing w:before="0"/>
                    <w:jc w:val="center"/>
                    <w:textAlignment w:val="auto"/>
                    <w:rPr>
                      <w:rFonts w:asciiTheme="majorBidi" w:hAnsiTheme="majorBidi" w:cstheme="majorBidi"/>
                      <w:sz w:val="18"/>
                    </w:rPr>
                  </w:pPr>
                  <w:r w:rsidRPr="0054203F">
                    <w:rPr>
                      <w:rFonts w:asciiTheme="majorBidi" w:hAnsiTheme="majorBidi" w:cstheme="majorBidi"/>
                      <w:sz w:val="18"/>
                      <w:lang w:eastAsia="zh-CN"/>
                    </w:rPr>
                    <w:t xml:space="preserve">40 &lt; </w:t>
                  </w:r>
                  <w:r w:rsidRPr="0054203F">
                    <w:rPr>
                      <w:rFonts w:asciiTheme="majorBidi" w:hAnsiTheme="majorBidi" w:cstheme="majorBidi"/>
                      <w:sz w:val="18"/>
                      <w:szCs w:val="18"/>
                      <w:lang w:eastAsia="zh-CN"/>
                    </w:rPr>
                    <w:t>W</w:t>
                  </w:r>
                  <w:r w:rsidRPr="0054203F">
                    <w:rPr>
                      <w:rFonts w:asciiTheme="majorBidi" w:hAnsiTheme="majorBidi" w:cstheme="majorBidi"/>
                      <w:sz w:val="18"/>
                      <w:szCs w:val="18"/>
                      <w:vertAlign w:val="subscript"/>
                      <w:lang w:eastAsia="zh-CN"/>
                    </w:rPr>
                    <w:t>gap</w:t>
                  </w:r>
                  <w:r w:rsidRPr="0054203F">
                    <w:rPr>
                      <w:rFonts w:asciiTheme="majorBidi" w:hAnsiTheme="majorBidi" w:cstheme="majorBidi"/>
                      <w:sz w:val="18"/>
                      <w:lang w:eastAsia="zh-CN"/>
                    </w:rPr>
                    <w:t>&lt; 80</w:t>
                  </w:r>
                </w:p>
              </w:tc>
              <w:tc>
                <w:tcPr>
                  <w:tcW w:w="0" w:type="auto"/>
                  <w:tcBorders>
                    <w:top w:val="single" w:sz="6" w:space="0" w:color="auto"/>
                    <w:left w:val="single" w:sz="6" w:space="0" w:color="auto"/>
                    <w:bottom w:val="single" w:sz="4" w:space="0" w:color="auto"/>
                    <w:right w:val="single" w:sz="6" w:space="0" w:color="auto"/>
                  </w:tcBorders>
                </w:tcPr>
                <w:p w14:paraId="26CF5C06" w14:textId="77777777" w:rsidR="00537881" w:rsidRPr="0054203F" w:rsidRDefault="00537881" w:rsidP="00A728F9">
                  <w:pPr>
                    <w:keepNext/>
                    <w:keepLines/>
                    <w:overflowPunct/>
                    <w:autoSpaceDE/>
                    <w:autoSpaceDN/>
                    <w:adjustRightInd/>
                    <w:spacing w:before="0"/>
                    <w:jc w:val="center"/>
                    <w:textAlignment w:val="auto"/>
                    <w:rPr>
                      <w:rFonts w:asciiTheme="majorBidi" w:hAnsiTheme="majorBidi" w:cstheme="majorBidi"/>
                      <w:sz w:val="18"/>
                      <w:lang w:eastAsia="zh-CN"/>
                    </w:rPr>
                  </w:pPr>
                  <w:r w:rsidRPr="0054203F">
                    <w:rPr>
                      <w:rFonts w:asciiTheme="majorBidi" w:hAnsiTheme="majorBidi" w:cstheme="majorBidi"/>
                      <w:sz w:val="18"/>
                      <w:lang w:eastAsia="zh-CN"/>
                    </w:rPr>
                    <w:t>30 MHz</w:t>
                  </w:r>
                </w:p>
              </w:tc>
              <w:tc>
                <w:tcPr>
                  <w:tcW w:w="0" w:type="auto"/>
                  <w:tcBorders>
                    <w:top w:val="single" w:sz="6" w:space="0" w:color="auto"/>
                    <w:left w:val="single" w:sz="6" w:space="0" w:color="auto"/>
                    <w:bottom w:val="single" w:sz="4" w:space="0" w:color="auto"/>
                    <w:right w:val="single" w:sz="6" w:space="0" w:color="auto"/>
                  </w:tcBorders>
                </w:tcPr>
                <w:p w14:paraId="7C0A2499" w14:textId="77777777" w:rsidR="00537881" w:rsidRPr="0054203F" w:rsidRDefault="00537881" w:rsidP="00A728F9">
                  <w:pPr>
                    <w:keepNext/>
                    <w:keepLines/>
                    <w:overflowPunct/>
                    <w:autoSpaceDE/>
                    <w:autoSpaceDN/>
                    <w:adjustRightInd/>
                    <w:spacing w:before="0"/>
                    <w:jc w:val="center"/>
                    <w:textAlignment w:val="auto"/>
                    <w:rPr>
                      <w:rFonts w:asciiTheme="majorBidi" w:hAnsiTheme="majorBidi" w:cstheme="majorBidi"/>
                      <w:sz w:val="18"/>
                      <w:lang w:eastAsia="zh-CN"/>
                    </w:rPr>
                  </w:pPr>
                  <w:r w:rsidRPr="0054203F">
                    <w:rPr>
                      <w:rFonts w:asciiTheme="majorBidi" w:eastAsia="SimSun" w:hAnsiTheme="majorBidi" w:cstheme="majorBidi"/>
                      <w:sz w:val="18"/>
                      <w:lang w:eastAsia="zh-CN"/>
                    </w:rPr>
                    <w:t>20 MHz NR</w:t>
                  </w:r>
                  <w:r w:rsidRPr="0054203F">
                    <w:rPr>
                      <w:rFonts w:asciiTheme="majorBidi" w:hAnsiTheme="majorBidi" w:cstheme="majorBidi"/>
                      <w:sz w:val="18"/>
                      <w:lang w:eastAsia="zh-CN"/>
                    </w:rPr>
                    <w:t xml:space="preserve"> </w:t>
                  </w:r>
                  <w:r w:rsidRPr="0054203F">
                    <w:rPr>
                      <w:rFonts w:asciiTheme="majorBidi" w:hAnsiTheme="majorBidi" w:cstheme="majorBidi"/>
                      <w:sz w:val="18"/>
                    </w:rPr>
                    <w:t>(Note 2)</w:t>
                  </w:r>
                </w:p>
              </w:tc>
              <w:tc>
                <w:tcPr>
                  <w:tcW w:w="0" w:type="auto"/>
                  <w:tcBorders>
                    <w:top w:val="single" w:sz="6" w:space="0" w:color="auto"/>
                    <w:left w:val="single" w:sz="6" w:space="0" w:color="auto"/>
                    <w:bottom w:val="single" w:sz="4" w:space="0" w:color="auto"/>
                    <w:right w:val="single" w:sz="6" w:space="0" w:color="auto"/>
                  </w:tcBorders>
                </w:tcPr>
                <w:p w14:paraId="2C2AFA4B" w14:textId="77777777" w:rsidR="00537881" w:rsidRPr="0054203F" w:rsidRDefault="00537881" w:rsidP="00A728F9">
                  <w:pPr>
                    <w:keepNext/>
                    <w:keepLines/>
                    <w:overflowPunct/>
                    <w:autoSpaceDE/>
                    <w:autoSpaceDN/>
                    <w:adjustRightInd/>
                    <w:spacing w:before="0"/>
                    <w:jc w:val="center"/>
                    <w:textAlignment w:val="auto"/>
                    <w:rPr>
                      <w:rFonts w:asciiTheme="majorBidi" w:hAnsiTheme="majorBidi" w:cstheme="majorBidi"/>
                      <w:sz w:val="18"/>
                      <w:lang w:eastAsia="zh-CN"/>
                    </w:rPr>
                  </w:pPr>
                  <w:r w:rsidRPr="0054203F">
                    <w:rPr>
                      <w:rFonts w:asciiTheme="majorBidi" w:hAnsiTheme="majorBidi" w:cstheme="majorBidi"/>
                      <w:sz w:val="18"/>
                      <w:lang w:eastAsia="zh-CN"/>
                    </w:rPr>
                    <w:t>Square (BW</w:t>
                  </w:r>
                  <w:r w:rsidRPr="0054203F">
                    <w:rPr>
                      <w:rFonts w:asciiTheme="majorBidi" w:hAnsiTheme="majorBidi" w:cstheme="majorBidi"/>
                      <w:sz w:val="18"/>
                      <w:vertAlign w:val="subscript"/>
                      <w:lang w:eastAsia="zh-CN"/>
                    </w:rPr>
                    <w:t>Config</w:t>
                  </w:r>
                  <w:r w:rsidRPr="0054203F">
                    <w:rPr>
                      <w:rFonts w:asciiTheme="majorBidi" w:hAnsiTheme="majorBidi" w:cstheme="majorBidi"/>
                      <w:sz w:val="18"/>
                      <w:lang w:eastAsia="zh-CN"/>
                    </w:rPr>
                    <w:t>)</w:t>
                  </w:r>
                </w:p>
              </w:tc>
              <w:tc>
                <w:tcPr>
                  <w:tcW w:w="0" w:type="auto"/>
                  <w:tcBorders>
                    <w:top w:val="single" w:sz="6" w:space="0" w:color="auto"/>
                    <w:left w:val="single" w:sz="6" w:space="0" w:color="auto"/>
                    <w:bottom w:val="single" w:sz="4" w:space="0" w:color="auto"/>
                    <w:right w:val="single" w:sz="6" w:space="0" w:color="auto"/>
                  </w:tcBorders>
                </w:tcPr>
                <w:p w14:paraId="07D0DAB4" w14:textId="77777777" w:rsidR="00537881" w:rsidRPr="0054203F" w:rsidRDefault="00537881" w:rsidP="00A728F9">
                  <w:pPr>
                    <w:keepNext/>
                    <w:keepLines/>
                    <w:overflowPunct/>
                    <w:autoSpaceDE/>
                    <w:autoSpaceDN/>
                    <w:adjustRightInd/>
                    <w:spacing w:before="0"/>
                    <w:jc w:val="center"/>
                    <w:textAlignment w:val="auto"/>
                    <w:rPr>
                      <w:rFonts w:asciiTheme="majorBidi" w:hAnsiTheme="majorBidi" w:cstheme="majorBidi"/>
                      <w:sz w:val="18"/>
                      <w:lang w:eastAsia="zh-CN"/>
                    </w:rPr>
                  </w:pPr>
                  <w:r w:rsidRPr="0054203F">
                    <w:rPr>
                      <w:rFonts w:asciiTheme="majorBidi" w:hAnsiTheme="majorBidi" w:cstheme="majorBidi"/>
                      <w:sz w:val="18"/>
                      <w:lang w:eastAsia="zh-CN"/>
                    </w:rPr>
                    <w:t>40 dB</w:t>
                  </w:r>
                </w:p>
              </w:tc>
            </w:tr>
            <w:tr w:rsidR="00537881" w:rsidRPr="0054203F" w14:paraId="54CBCCAE" w14:textId="77777777" w:rsidTr="00A728F9">
              <w:trPr>
                <w:cantSplit/>
                <w:jc w:val="center"/>
              </w:trPr>
              <w:tc>
                <w:tcPr>
                  <w:tcW w:w="0" w:type="auto"/>
                  <w:gridSpan w:val="6"/>
                  <w:tcBorders>
                    <w:top w:val="single" w:sz="4" w:space="0" w:color="auto"/>
                    <w:left w:val="nil"/>
                    <w:bottom w:val="nil"/>
                    <w:right w:val="nil"/>
                  </w:tcBorders>
                </w:tcPr>
                <w:p w14:paraId="558B6224" w14:textId="77777777" w:rsidR="00537881" w:rsidRPr="0054203F" w:rsidRDefault="00537881" w:rsidP="00A728F9">
                  <w:pPr>
                    <w:keepNext/>
                    <w:keepLines/>
                    <w:overflowPunct/>
                    <w:autoSpaceDE/>
                    <w:autoSpaceDN/>
                    <w:adjustRightInd/>
                    <w:spacing w:before="0"/>
                    <w:ind w:left="851" w:hanging="851"/>
                    <w:textAlignment w:val="auto"/>
                    <w:rPr>
                      <w:rFonts w:asciiTheme="majorBidi" w:hAnsiTheme="majorBidi" w:cstheme="majorBidi"/>
                      <w:sz w:val="18"/>
                      <w:lang w:eastAsia="zh-CN"/>
                    </w:rPr>
                  </w:pPr>
                  <w:r w:rsidRPr="0054203F">
                    <w:rPr>
                      <w:rFonts w:asciiTheme="majorBidi" w:hAnsiTheme="majorBidi" w:cstheme="majorBidi"/>
                      <w:sz w:val="18"/>
                      <w:lang w:eastAsia="zh-CN"/>
                    </w:rPr>
                    <w:t>Note 1:</w:t>
                  </w:r>
                  <w:r w:rsidRPr="0054203F">
                    <w:rPr>
                      <w:rFonts w:asciiTheme="majorBidi" w:hAnsiTheme="majorBidi" w:cstheme="majorBidi"/>
                      <w:sz w:val="18"/>
                      <w:lang w:eastAsia="zh-CN"/>
                    </w:rPr>
                    <w:tab/>
                    <w:t>BW</w:t>
                  </w:r>
                  <w:r w:rsidRPr="0054203F">
                    <w:rPr>
                      <w:rFonts w:asciiTheme="majorBidi" w:hAnsiTheme="majorBidi" w:cstheme="majorBidi"/>
                      <w:sz w:val="18"/>
                      <w:vertAlign w:val="subscript"/>
                      <w:lang w:eastAsia="zh-CN"/>
                    </w:rPr>
                    <w:t>Config</w:t>
                  </w:r>
                  <w:r w:rsidRPr="0054203F">
                    <w:rPr>
                      <w:rFonts w:asciiTheme="majorBidi" w:hAnsiTheme="majorBidi" w:cstheme="majorBidi"/>
                      <w:sz w:val="18"/>
                      <w:lang w:eastAsia="zh-CN"/>
                    </w:rPr>
                    <w:t xml:space="preserve"> is the transmission bandwidth configuration of the assumed adjacent channel carrier.</w:t>
                  </w:r>
                </w:p>
                <w:p w14:paraId="5F40D22C" w14:textId="77777777" w:rsidR="00537881" w:rsidRPr="0054203F" w:rsidRDefault="00537881" w:rsidP="00A728F9">
                  <w:pPr>
                    <w:keepNext/>
                    <w:keepLines/>
                    <w:overflowPunct/>
                    <w:autoSpaceDE/>
                    <w:autoSpaceDN/>
                    <w:adjustRightInd/>
                    <w:spacing w:before="0"/>
                    <w:ind w:left="851" w:hanging="851"/>
                    <w:textAlignment w:val="auto"/>
                    <w:rPr>
                      <w:rFonts w:asciiTheme="majorBidi" w:hAnsiTheme="majorBidi" w:cstheme="majorBidi"/>
                      <w:sz w:val="18"/>
                    </w:rPr>
                  </w:pPr>
                  <w:r w:rsidRPr="0054203F">
                    <w:rPr>
                      <w:rFonts w:asciiTheme="majorBidi" w:hAnsiTheme="majorBidi" w:cstheme="majorBidi"/>
                      <w:sz w:val="18"/>
                    </w:rPr>
                    <w:t>Note 2:</w:t>
                  </w:r>
                  <w:r w:rsidRPr="0054203F">
                    <w:rPr>
                      <w:rFonts w:asciiTheme="majorBidi" w:hAnsiTheme="majorBidi" w:cstheme="majorBidi"/>
                      <w:sz w:val="18"/>
                    </w:rPr>
                    <w:tab/>
                    <w:t>With SCS that provides largest transmission bandwidth configuration (BW</w:t>
                  </w:r>
                  <w:r w:rsidRPr="0054203F">
                    <w:rPr>
                      <w:rFonts w:asciiTheme="majorBidi" w:hAnsiTheme="majorBidi" w:cstheme="majorBidi"/>
                      <w:sz w:val="18"/>
                      <w:vertAlign w:val="subscript"/>
                    </w:rPr>
                    <w:t>Config</w:t>
                  </w:r>
                  <w:r w:rsidRPr="0054203F">
                    <w:rPr>
                      <w:rFonts w:asciiTheme="majorBidi" w:hAnsiTheme="majorBidi" w:cstheme="majorBidi"/>
                      <w:sz w:val="18"/>
                    </w:rPr>
                    <w:t>).</w:t>
                  </w:r>
                </w:p>
              </w:tc>
            </w:tr>
          </w:tbl>
          <w:p w14:paraId="2978223A" w14:textId="77777777" w:rsidR="00537881" w:rsidRPr="0054203F" w:rsidRDefault="00537881" w:rsidP="00A728F9">
            <w:pPr>
              <w:rPr>
                <w:rFonts w:asciiTheme="majorBidi" w:hAnsiTheme="majorBidi" w:cstheme="majorBidi"/>
                <w:sz w:val="6"/>
                <w:szCs w:val="6"/>
              </w:rPr>
            </w:pPr>
            <w:r w:rsidRPr="0054203F">
              <w:rPr>
                <w:rFonts w:asciiTheme="majorBidi" w:hAnsiTheme="majorBidi" w:cstheme="majorBidi"/>
                <w:sz w:val="6"/>
                <w:szCs w:val="6"/>
              </w:rPr>
              <w:t xml:space="preserve"> </w:t>
            </w:r>
          </w:p>
        </w:tc>
      </w:tr>
    </w:tbl>
    <w:p w14:paraId="434F8F39" w14:textId="77777777" w:rsidR="007A5F09" w:rsidRPr="0054203F" w:rsidRDefault="007A5F09" w:rsidP="007A5F09">
      <w:pPr>
        <w:pStyle w:val="Tablefin"/>
      </w:pPr>
    </w:p>
    <w:p w14:paraId="6657D9E4" w14:textId="3EE094AB" w:rsidR="007A5F09" w:rsidRPr="0054203F" w:rsidRDefault="007A5F09" w:rsidP="007A5F09">
      <w:pPr>
        <w:spacing w:after="120"/>
      </w:pPr>
      <w:r w:rsidRPr="0054203F">
        <w:t>La limite de base absolue du rapport CACLR est spécifiée dans le Tableau 6.6.3.5.2</w:t>
      </w:r>
      <w:r w:rsidR="00E923E2" w:rsidRPr="0054203F">
        <w:t>-</w:t>
      </w:r>
      <w:r w:rsidRPr="0054203F">
        <w:t>5 du Document TS 38.141-1 [1].</w:t>
      </w:r>
    </w:p>
    <w:tbl>
      <w:tblPr>
        <w:tblStyle w:val="TableGrid"/>
        <w:tblW w:w="0" w:type="auto"/>
        <w:tblLook w:val="04A0" w:firstRow="1" w:lastRow="0" w:firstColumn="1" w:lastColumn="0" w:noHBand="0" w:noVBand="1"/>
      </w:tblPr>
      <w:tblGrid>
        <w:gridCol w:w="9621"/>
      </w:tblGrid>
      <w:tr w:rsidR="00537881" w:rsidRPr="0054203F" w14:paraId="4881BCCB" w14:textId="77777777" w:rsidTr="00A728F9">
        <w:tc>
          <w:tcPr>
            <w:tcW w:w="9621" w:type="dxa"/>
          </w:tcPr>
          <w:p w14:paraId="2200FF00" w14:textId="77777777" w:rsidR="00537881" w:rsidRPr="0054203F" w:rsidRDefault="00537881" w:rsidP="00A728F9">
            <w:pPr>
              <w:pStyle w:val="TH"/>
              <w:rPr>
                <w:rFonts w:ascii="Times New Roman" w:hAnsi="Times New Roman" w:cs="Times New Roman"/>
                <w:lang w:val="fr-FR" w:eastAsia="zh-CN"/>
              </w:rPr>
            </w:pPr>
            <w:bookmarkStart w:id="163" w:name="Table663525"/>
            <w:r w:rsidRPr="0054203F">
              <w:rPr>
                <w:rFonts w:ascii="Times New Roman" w:hAnsi="Times New Roman" w:cs="Times New Roman"/>
                <w:lang w:val="fr-FR"/>
              </w:rPr>
              <w:t>Table 6.6.</w:t>
            </w:r>
            <w:r w:rsidRPr="0054203F">
              <w:rPr>
                <w:rFonts w:ascii="Times New Roman" w:hAnsi="Times New Roman" w:cs="Times New Roman"/>
                <w:lang w:val="fr-FR" w:eastAsia="zh-CN"/>
              </w:rPr>
              <w:t>3</w:t>
            </w:r>
            <w:r w:rsidRPr="0054203F">
              <w:rPr>
                <w:rFonts w:ascii="Times New Roman" w:hAnsi="Times New Roman" w:cs="Times New Roman"/>
                <w:lang w:val="fr-FR"/>
              </w:rPr>
              <w:t xml:space="preserve">.5.2-5: Base station </w:t>
            </w:r>
            <w:r w:rsidRPr="0054203F">
              <w:rPr>
                <w:rFonts w:ascii="Times New Roman" w:hAnsi="Times New Roman" w:cs="Times New Roman"/>
                <w:lang w:val="fr-FR" w:eastAsia="zh-CN"/>
              </w:rPr>
              <w:t>C</w:t>
            </w:r>
            <w:r w:rsidRPr="0054203F">
              <w:rPr>
                <w:rFonts w:ascii="Times New Roman" w:hAnsi="Times New Roman" w:cs="Times New Roman"/>
                <w:lang w:val="fr-FR"/>
              </w:rPr>
              <w:t xml:space="preserve">ACLR absolute </w:t>
            </w:r>
            <w:r w:rsidRPr="0054203F">
              <w:rPr>
                <w:rFonts w:ascii="Times New Roman" w:hAnsi="Times New Roman" w:cs="Times New Roman"/>
                <w:i/>
                <w:iCs/>
                <w:lang w:val="fr-FR" w:eastAsia="zh-CN"/>
              </w:rPr>
              <w:t xml:space="preserve">basic </w:t>
            </w:r>
            <w:r w:rsidRPr="0054203F">
              <w:rPr>
                <w:rFonts w:ascii="Times New Roman" w:hAnsi="Times New Roman" w:cs="Times New Roman"/>
                <w:i/>
                <w:iCs/>
                <w:lang w:val="fr-FR"/>
              </w:rPr>
              <w:t>limit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20" w:firstRow="1" w:lastRow="0" w:firstColumn="0" w:lastColumn="0" w:noHBand="0" w:noVBand="0"/>
            </w:tblPr>
            <w:tblGrid>
              <w:gridCol w:w="2398"/>
              <w:gridCol w:w="2667"/>
            </w:tblGrid>
            <w:tr w:rsidR="00537881" w:rsidRPr="0054203F" w14:paraId="7A5D1D01" w14:textId="77777777" w:rsidTr="00A728F9">
              <w:trPr>
                <w:cantSplit/>
                <w:jc w:val="center"/>
              </w:trPr>
              <w:tc>
                <w:tcPr>
                  <w:tcW w:w="2398" w:type="dxa"/>
                </w:tcPr>
                <w:p w14:paraId="1B437307" w14:textId="77777777" w:rsidR="00537881" w:rsidRPr="0054203F" w:rsidRDefault="00537881" w:rsidP="00A728F9">
                  <w:pPr>
                    <w:pStyle w:val="TAH"/>
                    <w:rPr>
                      <w:rFonts w:ascii="Times New Roman" w:hAnsi="Times New Roman"/>
                      <w:lang w:val="fr-FR"/>
                    </w:rPr>
                  </w:pPr>
                  <w:r w:rsidRPr="0054203F">
                    <w:rPr>
                      <w:rFonts w:ascii="Times New Roman" w:hAnsi="Times New Roman"/>
                      <w:lang w:val="fr-FR"/>
                    </w:rPr>
                    <w:t>BS category / BS class</w:t>
                  </w:r>
                </w:p>
              </w:tc>
              <w:tc>
                <w:tcPr>
                  <w:tcW w:w="2667" w:type="dxa"/>
                </w:tcPr>
                <w:p w14:paraId="05A086B9" w14:textId="77777777" w:rsidR="00537881" w:rsidRPr="0054203F" w:rsidRDefault="00537881" w:rsidP="00A728F9">
                  <w:pPr>
                    <w:pStyle w:val="TAH"/>
                    <w:rPr>
                      <w:rFonts w:ascii="Times New Roman" w:hAnsi="Times New Roman"/>
                      <w:lang w:val="fr-FR"/>
                    </w:rPr>
                  </w:pPr>
                  <w:r w:rsidRPr="0054203F">
                    <w:rPr>
                      <w:rFonts w:ascii="Times New Roman" w:hAnsi="Times New Roman"/>
                      <w:lang w:val="fr-FR" w:eastAsia="zh-CN"/>
                    </w:rPr>
                    <w:t>C</w:t>
                  </w:r>
                  <w:r w:rsidRPr="0054203F">
                    <w:rPr>
                      <w:rFonts w:ascii="Times New Roman" w:hAnsi="Times New Roman"/>
                      <w:lang w:val="fr-FR"/>
                    </w:rPr>
                    <w:t xml:space="preserve">ACLR absolute </w:t>
                  </w:r>
                  <w:r w:rsidRPr="0054203F">
                    <w:rPr>
                      <w:rFonts w:ascii="Times New Roman" w:hAnsi="Times New Roman"/>
                      <w:i/>
                      <w:iCs/>
                      <w:lang w:val="fr-FR" w:eastAsia="zh-CN"/>
                    </w:rPr>
                    <w:t xml:space="preserve">basic </w:t>
                  </w:r>
                  <w:r w:rsidRPr="0054203F">
                    <w:rPr>
                      <w:rFonts w:ascii="Times New Roman" w:hAnsi="Times New Roman"/>
                      <w:i/>
                      <w:iCs/>
                      <w:lang w:val="fr-FR"/>
                    </w:rPr>
                    <w:t>limit</w:t>
                  </w:r>
                </w:p>
              </w:tc>
            </w:tr>
            <w:tr w:rsidR="00537881" w:rsidRPr="0054203F" w14:paraId="0F550F2E" w14:textId="77777777" w:rsidTr="00A728F9">
              <w:trPr>
                <w:cantSplit/>
                <w:jc w:val="center"/>
              </w:trPr>
              <w:tc>
                <w:tcPr>
                  <w:tcW w:w="2398" w:type="dxa"/>
                </w:tcPr>
                <w:p w14:paraId="612E993C" w14:textId="77777777" w:rsidR="00537881" w:rsidRPr="0054203F" w:rsidRDefault="00537881" w:rsidP="00A728F9">
                  <w:pPr>
                    <w:pStyle w:val="TAC"/>
                    <w:rPr>
                      <w:rFonts w:ascii="Times New Roman" w:hAnsi="Times New Roman"/>
                      <w:lang w:val="fr-FR" w:eastAsia="zh-CN"/>
                    </w:rPr>
                  </w:pPr>
                  <w:r w:rsidRPr="0054203F">
                    <w:rPr>
                      <w:rFonts w:ascii="Times New Roman" w:hAnsi="Times New Roman"/>
                      <w:lang w:val="fr-FR"/>
                    </w:rPr>
                    <w:t>Category A Wide Area BS</w:t>
                  </w:r>
                </w:p>
              </w:tc>
              <w:tc>
                <w:tcPr>
                  <w:tcW w:w="2667" w:type="dxa"/>
                </w:tcPr>
                <w:p w14:paraId="53B985F6" w14:textId="77777777" w:rsidR="00537881" w:rsidRPr="0054203F" w:rsidRDefault="00537881" w:rsidP="00A728F9">
                  <w:pPr>
                    <w:pStyle w:val="TAC"/>
                    <w:rPr>
                      <w:rFonts w:ascii="Times New Roman" w:hAnsi="Times New Roman"/>
                      <w:lang w:val="fr-FR"/>
                    </w:rPr>
                  </w:pPr>
                  <w:r w:rsidRPr="0054203F">
                    <w:rPr>
                      <w:rFonts w:ascii="Times New Roman" w:hAnsi="Times New Roman"/>
                      <w:lang w:val="fr-FR"/>
                    </w:rPr>
                    <w:t>‒13 dBm/MHz</w:t>
                  </w:r>
                </w:p>
              </w:tc>
            </w:tr>
            <w:tr w:rsidR="00537881" w:rsidRPr="0054203F" w14:paraId="03A7EF7F" w14:textId="77777777" w:rsidTr="00A728F9">
              <w:trPr>
                <w:cantSplit/>
                <w:jc w:val="center"/>
              </w:trPr>
              <w:tc>
                <w:tcPr>
                  <w:tcW w:w="2398" w:type="dxa"/>
                </w:tcPr>
                <w:p w14:paraId="4D33FEE6" w14:textId="77777777" w:rsidR="00537881" w:rsidRPr="0054203F" w:rsidRDefault="00537881" w:rsidP="00A728F9">
                  <w:pPr>
                    <w:pStyle w:val="TAC"/>
                    <w:rPr>
                      <w:rFonts w:ascii="Times New Roman" w:hAnsi="Times New Roman"/>
                      <w:lang w:val="fr-FR" w:eastAsia="ja-JP"/>
                    </w:rPr>
                  </w:pPr>
                  <w:r w:rsidRPr="0054203F">
                    <w:rPr>
                      <w:rFonts w:ascii="Times New Roman" w:hAnsi="Times New Roman"/>
                      <w:lang w:val="fr-FR" w:eastAsia="ja-JP"/>
                    </w:rPr>
                    <w:t>Category B Wide Area BS</w:t>
                  </w:r>
                </w:p>
              </w:tc>
              <w:tc>
                <w:tcPr>
                  <w:tcW w:w="2667" w:type="dxa"/>
                </w:tcPr>
                <w:p w14:paraId="5EC69751" w14:textId="77777777" w:rsidR="00537881" w:rsidRPr="0054203F" w:rsidRDefault="00537881" w:rsidP="00A728F9">
                  <w:pPr>
                    <w:pStyle w:val="TAC"/>
                    <w:rPr>
                      <w:rFonts w:ascii="Times New Roman" w:hAnsi="Times New Roman"/>
                      <w:lang w:val="fr-FR" w:eastAsia="ja-JP"/>
                    </w:rPr>
                  </w:pPr>
                  <w:r w:rsidRPr="0054203F">
                    <w:rPr>
                      <w:rFonts w:ascii="Times New Roman" w:hAnsi="Times New Roman"/>
                      <w:lang w:val="fr-FR" w:eastAsia="ja-JP"/>
                    </w:rPr>
                    <w:t>‒15 dBm/MHz</w:t>
                  </w:r>
                </w:p>
              </w:tc>
            </w:tr>
            <w:tr w:rsidR="00537881" w:rsidRPr="0054203F" w14:paraId="77DEB3C8" w14:textId="77777777" w:rsidTr="00A728F9">
              <w:trPr>
                <w:cantSplit/>
                <w:jc w:val="center"/>
              </w:trPr>
              <w:tc>
                <w:tcPr>
                  <w:tcW w:w="2398" w:type="dxa"/>
                </w:tcPr>
                <w:p w14:paraId="5C9B9248" w14:textId="77777777" w:rsidR="00537881" w:rsidRPr="0054203F" w:rsidRDefault="00537881" w:rsidP="00A728F9">
                  <w:pPr>
                    <w:pStyle w:val="TAC"/>
                    <w:rPr>
                      <w:rFonts w:ascii="Times New Roman" w:hAnsi="Times New Roman"/>
                      <w:lang w:val="fr-FR"/>
                    </w:rPr>
                  </w:pPr>
                  <w:r w:rsidRPr="0054203F">
                    <w:rPr>
                      <w:rFonts w:ascii="Times New Roman" w:hAnsi="Times New Roman"/>
                      <w:lang w:val="fr-FR"/>
                    </w:rPr>
                    <w:t>Medium Range BS</w:t>
                  </w:r>
                </w:p>
              </w:tc>
              <w:tc>
                <w:tcPr>
                  <w:tcW w:w="2667" w:type="dxa"/>
                </w:tcPr>
                <w:p w14:paraId="5747C85E" w14:textId="77777777" w:rsidR="00537881" w:rsidRPr="0054203F" w:rsidRDefault="00537881" w:rsidP="00A728F9">
                  <w:pPr>
                    <w:pStyle w:val="TAC"/>
                    <w:rPr>
                      <w:rFonts w:ascii="Times New Roman" w:hAnsi="Times New Roman"/>
                      <w:lang w:val="fr-FR" w:eastAsia="ja-JP"/>
                    </w:rPr>
                  </w:pPr>
                  <w:r w:rsidRPr="0054203F">
                    <w:rPr>
                      <w:rFonts w:ascii="Times New Roman" w:hAnsi="Times New Roman"/>
                      <w:lang w:val="fr-FR" w:eastAsia="ja-JP"/>
                    </w:rPr>
                    <w:t>‒25 dBm/MHz</w:t>
                  </w:r>
                </w:p>
              </w:tc>
            </w:tr>
            <w:tr w:rsidR="00537881" w:rsidRPr="0054203F" w14:paraId="7D65F6A3" w14:textId="77777777" w:rsidTr="00A728F9">
              <w:trPr>
                <w:cantSplit/>
                <w:jc w:val="center"/>
              </w:trPr>
              <w:tc>
                <w:tcPr>
                  <w:tcW w:w="2398" w:type="dxa"/>
                </w:tcPr>
                <w:p w14:paraId="35A4069A" w14:textId="77777777" w:rsidR="00537881" w:rsidRPr="0054203F" w:rsidRDefault="00537881" w:rsidP="00A728F9">
                  <w:pPr>
                    <w:pStyle w:val="TAC"/>
                    <w:rPr>
                      <w:rFonts w:ascii="Times New Roman" w:hAnsi="Times New Roman"/>
                      <w:lang w:val="fr-FR" w:eastAsia="ja-JP"/>
                    </w:rPr>
                  </w:pPr>
                  <w:r w:rsidRPr="0054203F">
                    <w:rPr>
                      <w:rFonts w:ascii="Times New Roman" w:hAnsi="Times New Roman"/>
                      <w:lang w:val="fr-FR" w:eastAsia="ja-JP"/>
                    </w:rPr>
                    <w:t>Local Area BS</w:t>
                  </w:r>
                </w:p>
              </w:tc>
              <w:tc>
                <w:tcPr>
                  <w:tcW w:w="2667" w:type="dxa"/>
                </w:tcPr>
                <w:p w14:paraId="709E2107" w14:textId="77777777" w:rsidR="00537881" w:rsidRPr="0054203F" w:rsidRDefault="00537881" w:rsidP="00A728F9">
                  <w:pPr>
                    <w:pStyle w:val="TAC"/>
                    <w:rPr>
                      <w:rFonts w:ascii="Times New Roman" w:hAnsi="Times New Roman"/>
                      <w:lang w:val="fr-FR" w:eastAsia="ja-JP"/>
                    </w:rPr>
                  </w:pPr>
                  <w:r w:rsidRPr="0054203F">
                    <w:rPr>
                      <w:rFonts w:ascii="Times New Roman" w:hAnsi="Times New Roman"/>
                      <w:lang w:val="fr-FR" w:eastAsia="ja-JP"/>
                    </w:rPr>
                    <w:t>‒32 dBm/MHz</w:t>
                  </w:r>
                </w:p>
              </w:tc>
            </w:tr>
          </w:tbl>
          <w:bookmarkEnd w:id="163"/>
          <w:p w14:paraId="4BB3B709" w14:textId="77777777" w:rsidR="00537881" w:rsidRPr="0054203F" w:rsidRDefault="00537881" w:rsidP="00A728F9">
            <w:pPr>
              <w:rPr>
                <w:rFonts w:cs="v5.0.0"/>
                <w:sz w:val="6"/>
                <w:szCs w:val="6"/>
              </w:rPr>
            </w:pPr>
            <w:r w:rsidRPr="0054203F">
              <w:rPr>
                <w:rFonts w:cs="v5.0.0"/>
                <w:sz w:val="6"/>
                <w:szCs w:val="6"/>
              </w:rPr>
              <w:t xml:space="preserve"> </w:t>
            </w:r>
          </w:p>
        </w:tc>
      </w:tr>
    </w:tbl>
    <w:p w14:paraId="2D20D947" w14:textId="77777777" w:rsidR="007A5F09" w:rsidRPr="0054203F" w:rsidRDefault="007A5F09" w:rsidP="007A5F09">
      <w:pPr>
        <w:pStyle w:val="Tablefin"/>
      </w:pPr>
    </w:p>
    <w:p w14:paraId="761F5E20" w14:textId="77777777" w:rsidR="007A5F09" w:rsidRPr="0054203F" w:rsidRDefault="007A5F09" w:rsidP="00537881">
      <w:pPr>
        <w:pStyle w:val="Heading3"/>
      </w:pPr>
      <w:bookmarkStart w:id="164" w:name="_Toc180758707"/>
      <w:bookmarkStart w:id="165" w:name="_Toc180762013"/>
      <w:bookmarkStart w:id="166" w:name="_Toc180762719"/>
      <w:bookmarkStart w:id="167" w:name="_Toc228874037"/>
      <w:bookmarkStart w:id="168" w:name="_Toc231292840"/>
      <w:r w:rsidRPr="0054203F">
        <w:t>3.3.3</w:t>
      </w:r>
      <w:r w:rsidRPr="0054203F">
        <w:tab/>
        <w:t>Station de base de type 1-C</w:t>
      </w:r>
      <w:bookmarkEnd w:id="164"/>
      <w:bookmarkEnd w:id="165"/>
      <w:bookmarkEnd w:id="166"/>
      <w:bookmarkEnd w:id="167"/>
      <w:bookmarkEnd w:id="168"/>
    </w:p>
    <w:p w14:paraId="2C6ADD39" w14:textId="05AD62B1" w:rsidR="007A5F09" w:rsidRPr="0054203F" w:rsidRDefault="007A5F09" w:rsidP="007A5F09">
      <w:r w:rsidRPr="0054203F">
        <w:t xml:space="preserve">Les exigences relatives aux tests CACLR pour les stations de base de type 1-C sont données dans le Tableau 6.6.3.5.2-4 du </w:t>
      </w:r>
      <w:r w:rsidR="00007671" w:rsidRPr="0054203F">
        <w:t>D</w:t>
      </w:r>
      <w:r w:rsidRPr="0054203F">
        <w:t>ocument TS 38.141-1 [1] et s'appliquent par connecteur d'antenne. La conformité peut être démontrée en respectant la limite du rapport CACLR du Tableau 6.6.3.5.2-4 du Document TS 38.141-1 [1], ou les limites de base absolues du Tableau 6.6.3.5.2-5 du Document TS 38.141-1 [1], selon la valeur la moins stricte.</w:t>
      </w:r>
    </w:p>
    <w:p w14:paraId="1AB5A741" w14:textId="77777777" w:rsidR="007A5F09" w:rsidRPr="0054203F" w:rsidRDefault="007A5F09" w:rsidP="00537881">
      <w:pPr>
        <w:pStyle w:val="Heading3"/>
      </w:pPr>
      <w:bookmarkStart w:id="169" w:name="_Toc180758708"/>
      <w:bookmarkStart w:id="170" w:name="_Toc180762014"/>
      <w:bookmarkStart w:id="171" w:name="_Toc180762720"/>
      <w:bookmarkStart w:id="172" w:name="_Toc228874038"/>
      <w:bookmarkStart w:id="173" w:name="_Toc231292841"/>
      <w:r w:rsidRPr="0054203F">
        <w:t>3.3.4</w:t>
      </w:r>
      <w:r w:rsidRPr="0054203F">
        <w:tab/>
        <w:t>Station de base de type 1-H</w:t>
      </w:r>
      <w:bookmarkEnd w:id="169"/>
      <w:bookmarkEnd w:id="170"/>
      <w:bookmarkEnd w:id="171"/>
      <w:bookmarkEnd w:id="172"/>
      <w:bookmarkEnd w:id="173"/>
    </w:p>
    <w:p w14:paraId="45DE3065" w14:textId="5E177994" w:rsidR="007A5F09" w:rsidRPr="0054203F" w:rsidRDefault="007A5F09" w:rsidP="007A5F09">
      <w:r w:rsidRPr="0054203F">
        <w:t>Les limites de base absolues du rapport CACLR indiquées dans le Tableau 6.6.3.5.2-5 du Document TS 38.141-1 [1] + X (où X = 10log</w:t>
      </w:r>
      <w:r w:rsidRPr="0054203F">
        <w:rPr>
          <w:vertAlign w:val="subscript"/>
        </w:rPr>
        <w:t>10</w:t>
      </w:r>
      <w:r w:rsidRPr="0054203F">
        <w:t>(N</w:t>
      </w:r>
      <w:r w:rsidRPr="0054203F">
        <w:rPr>
          <w:vertAlign w:val="subscript"/>
        </w:rPr>
        <w:t>TXU,countedpercell</w:t>
      </w:r>
      <w:r w:rsidRPr="0054203F">
        <w:t xml:space="preserve">)) ou les limites du rapport CACLR indiquées dans le Tableau 6.6.3.5.2-4 du </w:t>
      </w:r>
      <w:r w:rsidR="00007671" w:rsidRPr="0054203F">
        <w:t>D</w:t>
      </w:r>
      <w:r w:rsidRPr="0054203F">
        <w:t>ocument TS 38.141-1 [1], selon la valeur la moins stricte, devraient s'appliquer à chaque groupe minimal de cellules d'émission de connecteur TAB.</w:t>
      </w:r>
    </w:p>
    <w:p w14:paraId="77F36CFA" w14:textId="65171E4B" w:rsidR="007A5F09" w:rsidRPr="0054203F" w:rsidRDefault="007A5F09" w:rsidP="007A5F09">
      <w:pPr>
        <w:pStyle w:val="enumlev1"/>
      </w:pPr>
      <w:r w:rsidRPr="0054203F">
        <w:tab/>
        <w:t>La conformité à la limite du rapport CACLR d'une station de base de type 1-H peut être démontrée en satisfaisant à au moins un des critères suivants, déterminés par le fabricant:</w:t>
      </w:r>
    </w:p>
    <w:p w14:paraId="50A8AE4D" w14:textId="448D484C" w:rsidR="007A5F09" w:rsidRPr="0054203F" w:rsidRDefault="007A5F09" w:rsidP="007A5F09">
      <w:pPr>
        <w:pStyle w:val="enumlev2"/>
      </w:pPr>
      <w:r w:rsidRPr="0054203F">
        <w:t>1)</w:t>
      </w:r>
      <w:r w:rsidRPr="0054203F">
        <w:tab/>
        <w:t xml:space="preserve">le rapport entre la somme de la puissance moyenne filtrée mesurée au niveau de chaque connecteur TAB du groupe minimal de cellules d'émission du connecteur TAB à la fréquence du canal assigné et la somme de la puissance moyenne filtrée mesurée au niveau de chaque connecteur TAB du groupe minimal de cellules d'émission du connecteur TAB à la fréquence du canal adjacent devrait être supérieur ou égal à la limite </w:t>
      </w:r>
      <w:r w:rsidRPr="0054203F">
        <w:lastRenderedPageBreak/>
        <w:t>du rapport CACLR de la station de base. Cela devrait s'appliquer à chaque groupe minimal de cellules d'émission de connecteur TAB;</w:t>
      </w:r>
    </w:p>
    <w:p w14:paraId="7233A6FF" w14:textId="77777777" w:rsidR="007A5F09" w:rsidRPr="0054203F" w:rsidRDefault="007A5F09" w:rsidP="007A5F09">
      <w:pPr>
        <w:pStyle w:val="enumlev2"/>
      </w:pPr>
      <w:r w:rsidRPr="0054203F">
        <w:t>ou</w:t>
      </w:r>
    </w:p>
    <w:p w14:paraId="429A7B79" w14:textId="7A5F763A" w:rsidR="007A5F09" w:rsidRPr="0054203F" w:rsidRDefault="007A5F09" w:rsidP="007A5F09">
      <w:pPr>
        <w:pStyle w:val="enumlev2"/>
      </w:pPr>
      <w:r w:rsidRPr="0054203F">
        <w:t>2)</w:t>
      </w:r>
      <w:r w:rsidRPr="0054203F">
        <w:tab/>
        <w:t>le rapport entre la puissance moyenne filtrée au niveau du connecteur TAB centré sur la fréquence du canal assigné et la puissance moyenne filtrée au niveau de ce connecteur TAB centré sur la fréquence du canal adjacent devrait être supérieur ou égal à la limite du rapport CACLR de la station de base pour chaque connecteur TAB du groupe minimal de cellules d'émission du connecteur TAB, pour chaque groupe minimal de cellules d'émission de connecteur TAB.</w:t>
      </w:r>
    </w:p>
    <w:p w14:paraId="3B7FAE18" w14:textId="4067C399" w:rsidR="007A5F09" w:rsidRPr="0054203F" w:rsidRDefault="007A5F09" w:rsidP="007A5F09">
      <w:pPr>
        <w:pStyle w:val="enumlev1"/>
      </w:pPr>
      <w:r w:rsidRPr="0054203F">
        <w:tab/>
        <w:t>Dans les cas où la limite de base absolue du rapport CACLR d'une station de base de type 1</w:t>
      </w:r>
      <w:r w:rsidRPr="0054203F">
        <w:noBreakHyphen/>
        <w:t>H est appliquée, la conformité peut être démontrée en satisfaisant à au moins un des critères suivants, déterminés par le fabricant:</w:t>
      </w:r>
    </w:p>
    <w:p w14:paraId="2C46A018" w14:textId="6EFE9373" w:rsidR="007A5F09" w:rsidRPr="0054203F" w:rsidRDefault="007A5F09" w:rsidP="007A5F09">
      <w:pPr>
        <w:pStyle w:val="enumlev2"/>
      </w:pPr>
      <w:r w:rsidRPr="0054203F">
        <w:t>1)</w:t>
      </w:r>
      <w:r w:rsidRPr="0054203F">
        <w:tab/>
        <w:t>la somme de la puissance moyenne filtrée mesurée au niveau de chaque connecteur TAB dans le groupe minimal de cellules d'émission du connecteur TAB à la fréquence du canal adjacent devrait être inférieure ou égale à la limite de base absolue du rapport CACLR + X (où X = 10log</w:t>
      </w:r>
      <w:r w:rsidRPr="0054203F">
        <w:rPr>
          <w:vertAlign w:val="subscript"/>
        </w:rPr>
        <w:t>10</w:t>
      </w:r>
      <w:r w:rsidRPr="0054203F">
        <w:t>(N</w:t>
      </w:r>
      <w:r w:rsidRPr="0054203F">
        <w:rPr>
          <w:vertAlign w:val="subscript"/>
        </w:rPr>
        <w:t>TXU,countedpercell</w:t>
      </w:r>
      <w:r w:rsidRPr="0054203F">
        <w:t>)) de la station de base. Cela devrait s'appliquer à chaque groupe minimal de cellules d'émission de connecteur TAB;</w:t>
      </w:r>
    </w:p>
    <w:p w14:paraId="2C78763D" w14:textId="77777777" w:rsidR="007A5F09" w:rsidRPr="0054203F" w:rsidRDefault="007A5F09" w:rsidP="007A5F09">
      <w:pPr>
        <w:pStyle w:val="enumlev2"/>
      </w:pPr>
      <w:r w:rsidRPr="0054203F">
        <w:t>ou</w:t>
      </w:r>
    </w:p>
    <w:p w14:paraId="245CBA82" w14:textId="33F1500B" w:rsidR="007A5F09" w:rsidRPr="0054203F" w:rsidRDefault="007A5F09" w:rsidP="007A5F09">
      <w:pPr>
        <w:pStyle w:val="enumlev2"/>
      </w:pPr>
      <w:r w:rsidRPr="0054203F">
        <w:t>2)</w:t>
      </w:r>
      <w:r w:rsidRPr="0054203F">
        <w:tab/>
        <w:t>la puissance moyenne filtrée au niveau de chaque connecteur TAB centré sur la fréquence du canal adjacent devrait être inférieure ou égale à la limite de base absolue du rapport CACLR de la station de base mis à l'échelle par X −10log</w:t>
      </w:r>
      <w:r w:rsidRPr="0054203F">
        <w:rPr>
          <w:vertAlign w:val="subscript"/>
        </w:rPr>
        <w:t>10</w:t>
      </w:r>
      <w:r w:rsidRPr="0054203F">
        <w:t>(n) pour chaque connecteur TAB dans le groupe minimal de cellules d'émission de connecteur TAB, pour chaque groupe minimal de cellules d'émission de connecteur TAB où n est le nombre de connecteurs TAB dans le groupe minimal de cellules d'émission de connecteur TAB.</w:t>
      </w:r>
    </w:p>
    <w:p w14:paraId="146BD77C" w14:textId="77777777" w:rsidR="007A5F09" w:rsidRPr="0054203F" w:rsidRDefault="007A5F09" w:rsidP="007A5F09">
      <w:pPr>
        <w:pStyle w:val="Heading2"/>
      </w:pPr>
      <w:bookmarkStart w:id="174" w:name="_Toc231216986"/>
      <w:bookmarkStart w:id="175" w:name="_Toc231292842"/>
      <w:bookmarkStart w:id="176" w:name="_Toc231377739"/>
      <w:r w:rsidRPr="0054203F">
        <w:rPr>
          <w:bCs/>
        </w:rPr>
        <w:t>3.4</w:t>
      </w:r>
      <w:r w:rsidRPr="0054203F">
        <w:tab/>
      </w:r>
      <w:r w:rsidRPr="0054203F">
        <w:rPr>
          <w:bCs/>
        </w:rPr>
        <w:t>Rayonnements non essentiels de l'émetteur par conduction</w:t>
      </w:r>
      <w:bookmarkEnd w:id="174"/>
      <w:bookmarkEnd w:id="175"/>
      <w:bookmarkEnd w:id="176"/>
    </w:p>
    <w:p w14:paraId="083663C0" w14:textId="77777777" w:rsidR="007A5F09" w:rsidRPr="0054203F" w:rsidRDefault="007A5F09" w:rsidP="00537881">
      <w:pPr>
        <w:pStyle w:val="Heading3"/>
      </w:pPr>
      <w:bookmarkStart w:id="177" w:name="_Toc180758710"/>
      <w:bookmarkStart w:id="178" w:name="_Toc180762016"/>
      <w:bookmarkStart w:id="179" w:name="_Toc180762722"/>
      <w:bookmarkStart w:id="180" w:name="_Toc228874040"/>
      <w:bookmarkStart w:id="181" w:name="_Toc231292843"/>
      <w:r w:rsidRPr="0054203F">
        <w:t>3.4.1</w:t>
      </w:r>
      <w:r w:rsidRPr="0054203F">
        <w:tab/>
        <w:t>Rayonnements non essentiels de l'émetteur par conduction pour les stations de base de type 1-C</w:t>
      </w:r>
      <w:bookmarkEnd w:id="177"/>
      <w:bookmarkEnd w:id="178"/>
      <w:bookmarkEnd w:id="179"/>
      <w:bookmarkEnd w:id="180"/>
      <w:bookmarkEnd w:id="181"/>
    </w:p>
    <w:p w14:paraId="299D7CF7" w14:textId="7791DAB7" w:rsidR="007A5F09" w:rsidRPr="0054203F" w:rsidRDefault="007A5F09" w:rsidP="007A5F09">
      <w:r w:rsidRPr="0054203F">
        <w:t>Les rayonnements non essentiels de l'émetteur pour les stations de base de type 1-C pour chaque connecteur d'antenne ne devraient pas dépasser les limites de base applicables définies aux §</w:t>
      </w:r>
      <w:r w:rsidR="00414ABB" w:rsidRPr="0054203F">
        <w:t> </w:t>
      </w:r>
      <w:r w:rsidRPr="0054203F">
        <w:t>3.4.3 à 3.4.6.</w:t>
      </w:r>
    </w:p>
    <w:p w14:paraId="19CFDCC2" w14:textId="77777777" w:rsidR="007A5F09" w:rsidRPr="0054203F" w:rsidRDefault="007A5F09" w:rsidP="00537881">
      <w:pPr>
        <w:pStyle w:val="Heading3"/>
      </w:pPr>
      <w:bookmarkStart w:id="182" w:name="_Toc180758711"/>
      <w:bookmarkStart w:id="183" w:name="_Toc180762017"/>
      <w:bookmarkStart w:id="184" w:name="_Toc180762723"/>
      <w:bookmarkStart w:id="185" w:name="_Toc228874041"/>
      <w:bookmarkStart w:id="186" w:name="_Toc231292844"/>
      <w:r w:rsidRPr="0054203F">
        <w:t>3.4.2</w:t>
      </w:r>
      <w:r w:rsidRPr="0054203F">
        <w:tab/>
        <w:t>Rayonnements non essentiels de l'émetteur par conduction pour les stations de base de type 1-H</w:t>
      </w:r>
      <w:bookmarkEnd w:id="182"/>
      <w:bookmarkEnd w:id="183"/>
      <w:bookmarkEnd w:id="184"/>
      <w:bookmarkEnd w:id="185"/>
      <w:bookmarkEnd w:id="186"/>
    </w:p>
    <w:p w14:paraId="5654CDD3" w14:textId="3B4B8CC1" w:rsidR="007A5F09" w:rsidRPr="0054203F" w:rsidRDefault="007A5F09" w:rsidP="007A5F09">
      <w:pPr>
        <w:rPr>
          <w:szCs w:val="24"/>
        </w:rPr>
      </w:pPr>
      <w:r w:rsidRPr="0054203F">
        <w:t>Les exigences applicables aux rayonnements non essentiels de l'émetteur pour les stations de base de type 1-H sont les suivantes: pour chaque groupe minimal de cellules d'émission d'un connecteur TAB et chaque limite de base applicable indiquée aux §</w:t>
      </w:r>
      <w:r w:rsidR="00414ABB" w:rsidRPr="0054203F">
        <w:t> </w:t>
      </w:r>
      <w:r w:rsidRPr="0054203F">
        <w:t>3.4.3</w:t>
      </w:r>
      <w:r w:rsidR="00414ABB" w:rsidRPr="0054203F">
        <w:t xml:space="preserve"> à </w:t>
      </w:r>
      <w:r w:rsidRPr="0054203F">
        <w:t>3.4.6, la somme des puissances des émissions au niveau des connecteurs TAB du groupe minimal de cellules d'émission du connecteur TAB ne devrait pas dépasser une limite spécifiée comme étant la limite de base +</w:t>
      </w:r>
      <w:r w:rsidR="00414ABB" w:rsidRPr="0054203F">
        <w:t> </w:t>
      </w:r>
      <w:r w:rsidRPr="0054203F">
        <w:t>X, où X = 10 log</w:t>
      </w:r>
      <w:r w:rsidRPr="0054203F">
        <w:rPr>
          <w:vertAlign w:val="subscript"/>
        </w:rPr>
        <w:t>10</w:t>
      </w:r>
      <w:r w:rsidRPr="0054203F">
        <w:t>(N</w:t>
      </w:r>
      <w:r w:rsidRPr="0054203F">
        <w:rPr>
          <w:vertAlign w:val="subscript"/>
        </w:rPr>
        <w:t>TXU,countedpercell</w:t>
      </w:r>
      <w:r w:rsidRPr="0054203F">
        <w:t>), sauf indication contraire dans la réglementation régionale.</w:t>
      </w:r>
    </w:p>
    <w:p w14:paraId="0E68FF35" w14:textId="790CC983" w:rsidR="007A5F09" w:rsidRPr="0054203F" w:rsidRDefault="007A5F09" w:rsidP="00552237">
      <w:pPr>
        <w:pStyle w:val="Note"/>
      </w:pPr>
      <w:r w:rsidRPr="0054203F">
        <w:t>NOTE – La conformité à la limite relative aux rayonnements non essentiels d'une station de base de type 1</w:t>
      </w:r>
      <w:r w:rsidR="00E923E2" w:rsidRPr="0054203F">
        <w:noBreakHyphen/>
      </w:r>
      <w:r w:rsidRPr="0054203F">
        <w:t>H peut être démontrée en satisfaisant à au moins un des critères suivants, déterminés par le fabricant:</w:t>
      </w:r>
    </w:p>
    <w:p w14:paraId="6D1348C7" w14:textId="1563BE25" w:rsidR="007A5F09" w:rsidRPr="0054203F" w:rsidRDefault="007A5F09" w:rsidP="00552237">
      <w:pPr>
        <w:pStyle w:val="enumlev2"/>
      </w:pPr>
      <w:r w:rsidRPr="0054203F">
        <w:t>1)</w:t>
      </w:r>
      <w:r w:rsidRPr="0054203F">
        <w:tab/>
        <w:t>la somme de la puissance d'émission mesurée sur chaque connecteur TAB dans le groupe minimal de cellules d'émissions du connecteur TAB devrait être inférieure ou égale à la limite définie dans le présent paragraphe pour l'intervalle de fréquences considéré;</w:t>
      </w:r>
    </w:p>
    <w:p w14:paraId="17DBE0CC" w14:textId="77777777" w:rsidR="007A5F09" w:rsidRPr="0054203F" w:rsidRDefault="007A5F09" w:rsidP="00552237">
      <w:pPr>
        <w:pStyle w:val="enumlev2"/>
        <w:keepNext/>
      </w:pPr>
      <w:r w:rsidRPr="0054203F">
        <w:lastRenderedPageBreak/>
        <w:t>ou</w:t>
      </w:r>
    </w:p>
    <w:p w14:paraId="694BB82A" w14:textId="693F9CD5" w:rsidR="007A5F09" w:rsidRPr="0054203F" w:rsidRDefault="007A5F09" w:rsidP="00552237">
      <w:pPr>
        <w:pStyle w:val="enumlev2"/>
        <w:keepNext/>
      </w:pPr>
      <w:r w:rsidRPr="0054203F">
        <w:t>2)</w:t>
      </w:r>
      <w:r w:rsidRPr="0054203F">
        <w:tab/>
        <w:t>la puissance des rayonnements non désirés au niveau de chaque connecteur TAB devrait être inférieure ou égale à la limite applicable à la station de base de type 1-H définie dans le présent paragraphe pour l'intervalle de fréquences respectif, mis à l'échelle par −10log</w:t>
      </w:r>
      <w:r w:rsidRPr="0054203F">
        <w:rPr>
          <w:vertAlign w:val="subscript"/>
        </w:rPr>
        <w:t>10</w:t>
      </w:r>
      <w:r w:rsidRPr="0054203F">
        <w:t>(n), où n est le nombre de connecteurs TAB dans le groupe minimal de cellules d'émission du connecteur TAB.</w:t>
      </w:r>
    </w:p>
    <w:p w14:paraId="18E51D18" w14:textId="219C6A81" w:rsidR="007A5F09" w:rsidRPr="0054203F" w:rsidRDefault="007A5F09" w:rsidP="00537881">
      <w:pPr>
        <w:pStyle w:val="Heading3"/>
      </w:pPr>
      <w:bookmarkStart w:id="187" w:name="_Toc231292845"/>
      <w:bookmarkStart w:id="188" w:name="_Toc180758712"/>
      <w:bookmarkStart w:id="189" w:name="_Toc180762018"/>
      <w:bookmarkStart w:id="190" w:name="_Toc180762724"/>
      <w:bookmarkStart w:id="191" w:name="_Toc228874042"/>
      <w:r w:rsidRPr="0054203F">
        <w:t>3.4.3</w:t>
      </w:r>
      <w:r w:rsidRPr="0054203F">
        <w:tab/>
        <w:t>Limites de base applicables aux rayonnements non essentiels de l'émetteur</w:t>
      </w:r>
      <w:bookmarkEnd w:id="187"/>
      <w:r w:rsidRPr="0054203F">
        <w:t xml:space="preserve"> </w:t>
      </w:r>
      <w:bookmarkEnd w:id="188"/>
      <w:bookmarkEnd w:id="189"/>
      <w:bookmarkEnd w:id="190"/>
      <w:bookmarkEnd w:id="191"/>
    </w:p>
    <w:p w14:paraId="2899E289" w14:textId="1C763478" w:rsidR="007A5F09" w:rsidRPr="0054203F" w:rsidRDefault="007A5F09" w:rsidP="007A5F09">
      <w:pPr>
        <w:rPr>
          <w:rFonts w:cs="v5.0.0"/>
        </w:rPr>
      </w:pPr>
      <w:r w:rsidRPr="0054203F">
        <w:t xml:space="preserve">Les limites du Tableau 6.6.5.5.1.1-1 du </w:t>
      </w:r>
      <w:r w:rsidR="00007671" w:rsidRPr="0054203F">
        <w:t>D</w:t>
      </w:r>
      <w:r w:rsidRPr="0054203F">
        <w:t>ocument TS 38.141-1 [1] pour la catégorie A ou du Tableau 6.6.5.5.1.1-2 du Document TS 38.141-1 [1] pour la catégorie B devraient s'appliquer. L'application des limites de la catégorie A ou de la catégorie B devrait être la même que pour les rayonnements non désirés dans la bande de fonctionnement (§</w:t>
      </w:r>
      <w:r w:rsidR="00007671" w:rsidRPr="0054203F">
        <w:t xml:space="preserve"> </w:t>
      </w:r>
      <w:r w:rsidRPr="0054203F">
        <w:t>3.1) et telle qu'elle a été déclarée par le fabricant.</w:t>
      </w:r>
    </w:p>
    <w:tbl>
      <w:tblPr>
        <w:tblStyle w:val="TableGrid"/>
        <w:tblW w:w="0" w:type="auto"/>
        <w:tblLook w:val="04A0" w:firstRow="1" w:lastRow="0" w:firstColumn="1" w:lastColumn="0" w:noHBand="0" w:noVBand="1"/>
      </w:tblPr>
      <w:tblGrid>
        <w:gridCol w:w="9621"/>
      </w:tblGrid>
      <w:tr w:rsidR="00537881" w:rsidRPr="0054203F" w14:paraId="3D174C49" w14:textId="77777777" w:rsidTr="00A728F9">
        <w:tc>
          <w:tcPr>
            <w:tcW w:w="9621" w:type="dxa"/>
          </w:tcPr>
          <w:p w14:paraId="764000D4" w14:textId="77777777" w:rsidR="00537881" w:rsidRPr="0054203F" w:rsidRDefault="00537881" w:rsidP="00A728F9">
            <w:pPr>
              <w:pStyle w:val="TH"/>
              <w:rPr>
                <w:rFonts w:ascii="Times New Roman" w:hAnsi="Times New Roman" w:cs="Times New Roman"/>
                <w:lang w:val="fr-FR"/>
              </w:rPr>
            </w:pPr>
            <w:r w:rsidRPr="0054203F">
              <w:rPr>
                <w:rFonts w:ascii="Times New Roman" w:hAnsi="Times New Roman" w:cs="Times New Roman"/>
                <w:lang w:val="fr-FR"/>
              </w:rPr>
              <w:lastRenderedPageBreak/>
              <w:t>Table 6.6.5.5.1.1-1: General BS transmitter spurious emission limits in FR1, Category A</w:t>
            </w:r>
          </w:p>
          <w:tbl>
            <w:tblPr>
              <w:tblW w:w="850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3091"/>
              <w:gridCol w:w="1325"/>
              <w:gridCol w:w="1473"/>
              <w:gridCol w:w="2616"/>
            </w:tblGrid>
            <w:tr w:rsidR="00537881" w:rsidRPr="0054203F" w14:paraId="0AF63FC2" w14:textId="77777777" w:rsidTr="00A728F9">
              <w:trPr>
                <w:cantSplit/>
                <w:jc w:val="center"/>
              </w:trPr>
              <w:tc>
                <w:tcPr>
                  <w:tcW w:w="2976" w:type="dxa"/>
                  <w:tcBorders>
                    <w:top w:val="single" w:sz="6" w:space="0" w:color="000000"/>
                    <w:left w:val="single" w:sz="6" w:space="0" w:color="000000"/>
                    <w:bottom w:val="single" w:sz="6" w:space="0" w:color="000000"/>
                    <w:right w:val="single" w:sz="6" w:space="0" w:color="000000"/>
                  </w:tcBorders>
                </w:tcPr>
                <w:p w14:paraId="106CAEAB" w14:textId="77777777" w:rsidR="00537881" w:rsidRPr="0054203F" w:rsidRDefault="00537881" w:rsidP="00A728F9">
                  <w:pPr>
                    <w:pStyle w:val="TAH"/>
                    <w:rPr>
                      <w:rFonts w:ascii="Times New Roman" w:hAnsi="Times New Roman"/>
                      <w:lang w:val="fr-FR"/>
                    </w:rPr>
                  </w:pPr>
                  <w:r w:rsidRPr="0054203F">
                    <w:rPr>
                      <w:rFonts w:ascii="Times New Roman" w:hAnsi="Times New Roman"/>
                      <w:lang w:val="fr-FR"/>
                    </w:rPr>
                    <w:t>Spurious frequency range</w:t>
                  </w:r>
                </w:p>
              </w:tc>
              <w:tc>
                <w:tcPr>
                  <w:tcW w:w="1276" w:type="dxa"/>
                  <w:tcBorders>
                    <w:top w:val="single" w:sz="6" w:space="0" w:color="000000"/>
                    <w:left w:val="single" w:sz="6" w:space="0" w:color="000000"/>
                    <w:bottom w:val="single" w:sz="6" w:space="0" w:color="000000"/>
                    <w:right w:val="single" w:sz="6" w:space="0" w:color="000000"/>
                  </w:tcBorders>
                </w:tcPr>
                <w:p w14:paraId="34758E18" w14:textId="77777777" w:rsidR="00537881" w:rsidRPr="0054203F" w:rsidRDefault="00537881" w:rsidP="00A728F9">
                  <w:pPr>
                    <w:pStyle w:val="TAH"/>
                    <w:rPr>
                      <w:rFonts w:ascii="Times New Roman" w:hAnsi="Times New Roman"/>
                      <w:i/>
                      <w:lang w:val="fr-FR"/>
                    </w:rPr>
                  </w:pPr>
                  <w:r w:rsidRPr="0054203F">
                    <w:rPr>
                      <w:rFonts w:ascii="Times New Roman" w:hAnsi="Times New Roman"/>
                      <w:lang w:val="fr-FR"/>
                    </w:rPr>
                    <w:t xml:space="preserve"> </w:t>
                  </w:r>
                  <w:r w:rsidRPr="0054203F">
                    <w:rPr>
                      <w:rFonts w:ascii="Times New Roman" w:hAnsi="Times New Roman"/>
                      <w:i/>
                      <w:lang w:val="fr-FR"/>
                    </w:rPr>
                    <w:t>Basic limit</w:t>
                  </w:r>
                </w:p>
              </w:tc>
              <w:tc>
                <w:tcPr>
                  <w:tcW w:w="1418" w:type="dxa"/>
                  <w:tcBorders>
                    <w:top w:val="single" w:sz="6" w:space="0" w:color="000000"/>
                    <w:left w:val="single" w:sz="6" w:space="0" w:color="000000"/>
                    <w:bottom w:val="single" w:sz="6" w:space="0" w:color="000000"/>
                    <w:right w:val="single" w:sz="6" w:space="0" w:color="000000"/>
                  </w:tcBorders>
                </w:tcPr>
                <w:p w14:paraId="1CD8FC7F" w14:textId="77777777" w:rsidR="00537881" w:rsidRPr="0054203F" w:rsidRDefault="00537881" w:rsidP="00A728F9">
                  <w:pPr>
                    <w:pStyle w:val="TAH"/>
                    <w:rPr>
                      <w:rFonts w:ascii="Times New Roman" w:hAnsi="Times New Roman"/>
                      <w:lang w:val="fr-FR"/>
                    </w:rPr>
                  </w:pPr>
                  <w:r w:rsidRPr="0054203F">
                    <w:rPr>
                      <w:rFonts w:ascii="Times New Roman" w:hAnsi="Times New Roman"/>
                      <w:lang w:val="fr-FR"/>
                    </w:rPr>
                    <w:t>Measurement bandwidth</w:t>
                  </w:r>
                </w:p>
              </w:tc>
              <w:tc>
                <w:tcPr>
                  <w:tcW w:w="2519" w:type="dxa"/>
                  <w:tcBorders>
                    <w:top w:val="single" w:sz="6" w:space="0" w:color="000000"/>
                    <w:left w:val="single" w:sz="6" w:space="0" w:color="000000"/>
                    <w:bottom w:val="single" w:sz="6" w:space="0" w:color="000000"/>
                    <w:right w:val="single" w:sz="6" w:space="0" w:color="000000"/>
                  </w:tcBorders>
                </w:tcPr>
                <w:p w14:paraId="4B5B5C71" w14:textId="77777777" w:rsidR="00537881" w:rsidRPr="0054203F" w:rsidRDefault="00537881" w:rsidP="00A728F9">
                  <w:pPr>
                    <w:pStyle w:val="TAH"/>
                    <w:rPr>
                      <w:rFonts w:ascii="Times New Roman" w:hAnsi="Times New Roman"/>
                      <w:lang w:val="fr-FR"/>
                    </w:rPr>
                  </w:pPr>
                  <w:r w:rsidRPr="0054203F">
                    <w:rPr>
                      <w:rFonts w:ascii="Times New Roman" w:hAnsi="Times New Roman"/>
                      <w:lang w:val="fr-FR"/>
                    </w:rPr>
                    <w:t>Notes</w:t>
                  </w:r>
                </w:p>
              </w:tc>
            </w:tr>
            <w:tr w:rsidR="00537881" w:rsidRPr="0054203F" w14:paraId="2B064185" w14:textId="77777777" w:rsidTr="00A728F9">
              <w:trPr>
                <w:cantSplit/>
                <w:jc w:val="center"/>
              </w:trPr>
              <w:tc>
                <w:tcPr>
                  <w:tcW w:w="2976" w:type="dxa"/>
                  <w:tcBorders>
                    <w:top w:val="single" w:sz="6" w:space="0" w:color="000000"/>
                    <w:left w:val="single" w:sz="6" w:space="0" w:color="000000"/>
                    <w:bottom w:val="single" w:sz="6" w:space="0" w:color="000000"/>
                    <w:right w:val="single" w:sz="6" w:space="0" w:color="000000"/>
                  </w:tcBorders>
                </w:tcPr>
                <w:p w14:paraId="23F8ADC0" w14:textId="77777777" w:rsidR="00537881" w:rsidRPr="0054203F" w:rsidRDefault="00537881" w:rsidP="00A728F9">
                  <w:pPr>
                    <w:pStyle w:val="TAC"/>
                    <w:rPr>
                      <w:rFonts w:ascii="Times New Roman" w:hAnsi="Times New Roman"/>
                      <w:lang w:val="fr-FR"/>
                    </w:rPr>
                  </w:pPr>
                  <w:r w:rsidRPr="0054203F">
                    <w:rPr>
                      <w:rFonts w:ascii="Times New Roman" w:hAnsi="Times New Roman"/>
                      <w:lang w:val="fr-FR"/>
                    </w:rPr>
                    <w:t>9 kHz – 150 kHz</w:t>
                  </w:r>
                </w:p>
              </w:tc>
              <w:tc>
                <w:tcPr>
                  <w:tcW w:w="1276" w:type="dxa"/>
                  <w:tcBorders>
                    <w:top w:val="single" w:sz="6" w:space="0" w:color="000000"/>
                    <w:left w:val="single" w:sz="6" w:space="0" w:color="000000"/>
                    <w:bottom w:val="nil"/>
                    <w:right w:val="single" w:sz="6" w:space="0" w:color="000000"/>
                  </w:tcBorders>
                </w:tcPr>
                <w:p w14:paraId="162E620A" w14:textId="77777777" w:rsidR="00537881" w:rsidRPr="0054203F" w:rsidRDefault="00537881" w:rsidP="00A728F9">
                  <w:pPr>
                    <w:pStyle w:val="TAC"/>
                    <w:rPr>
                      <w:rFonts w:ascii="Times New Roman" w:hAnsi="Times New Roman"/>
                      <w:lang w:val="fr-FR"/>
                    </w:rPr>
                  </w:pPr>
                </w:p>
              </w:tc>
              <w:tc>
                <w:tcPr>
                  <w:tcW w:w="1418" w:type="dxa"/>
                  <w:tcBorders>
                    <w:top w:val="single" w:sz="6" w:space="0" w:color="000000"/>
                    <w:left w:val="single" w:sz="6" w:space="0" w:color="000000"/>
                    <w:bottom w:val="single" w:sz="6" w:space="0" w:color="000000"/>
                    <w:right w:val="single" w:sz="6" w:space="0" w:color="000000"/>
                  </w:tcBorders>
                </w:tcPr>
                <w:p w14:paraId="0C73D175" w14:textId="77777777" w:rsidR="00537881" w:rsidRPr="0054203F" w:rsidRDefault="00537881" w:rsidP="00A728F9">
                  <w:pPr>
                    <w:pStyle w:val="TAC"/>
                    <w:rPr>
                      <w:rFonts w:ascii="Times New Roman" w:hAnsi="Times New Roman"/>
                      <w:lang w:val="fr-FR"/>
                    </w:rPr>
                  </w:pPr>
                  <w:r w:rsidRPr="0054203F">
                    <w:rPr>
                      <w:rFonts w:ascii="Times New Roman" w:hAnsi="Times New Roman"/>
                      <w:lang w:val="fr-FR"/>
                    </w:rPr>
                    <w:t>1 kHz</w:t>
                  </w:r>
                </w:p>
              </w:tc>
              <w:tc>
                <w:tcPr>
                  <w:tcW w:w="2519" w:type="dxa"/>
                  <w:tcBorders>
                    <w:top w:val="single" w:sz="6" w:space="0" w:color="000000"/>
                    <w:left w:val="single" w:sz="6" w:space="0" w:color="000000"/>
                    <w:bottom w:val="single" w:sz="6" w:space="0" w:color="000000"/>
                    <w:right w:val="single" w:sz="6" w:space="0" w:color="000000"/>
                  </w:tcBorders>
                </w:tcPr>
                <w:p w14:paraId="52373558" w14:textId="77777777" w:rsidR="00537881" w:rsidRPr="0054203F" w:rsidRDefault="00537881" w:rsidP="00A728F9">
                  <w:pPr>
                    <w:pStyle w:val="TAC"/>
                    <w:rPr>
                      <w:rFonts w:ascii="Times New Roman" w:hAnsi="Times New Roman"/>
                      <w:lang w:val="fr-FR"/>
                    </w:rPr>
                  </w:pPr>
                  <w:r w:rsidRPr="0054203F">
                    <w:rPr>
                      <w:rFonts w:ascii="Times New Roman" w:hAnsi="Times New Roman"/>
                      <w:lang w:val="fr-FR"/>
                    </w:rPr>
                    <w:t>Note 1, Note 4</w:t>
                  </w:r>
                </w:p>
              </w:tc>
            </w:tr>
            <w:tr w:rsidR="00537881" w:rsidRPr="0054203F" w14:paraId="2748D23F" w14:textId="77777777" w:rsidTr="00A728F9">
              <w:trPr>
                <w:cantSplit/>
                <w:jc w:val="center"/>
              </w:trPr>
              <w:tc>
                <w:tcPr>
                  <w:tcW w:w="2976" w:type="dxa"/>
                  <w:tcBorders>
                    <w:top w:val="single" w:sz="6" w:space="0" w:color="000000"/>
                    <w:left w:val="single" w:sz="6" w:space="0" w:color="000000"/>
                    <w:bottom w:val="single" w:sz="6" w:space="0" w:color="000000"/>
                    <w:right w:val="single" w:sz="6" w:space="0" w:color="000000"/>
                  </w:tcBorders>
                </w:tcPr>
                <w:p w14:paraId="2A0C48E9" w14:textId="77777777" w:rsidR="00537881" w:rsidRPr="0054203F" w:rsidRDefault="00537881" w:rsidP="00A728F9">
                  <w:pPr>
                    <w:pStyle w:val="TAC"/>
                    <w:rPr>
                      <w:rFonts w:ascii="Times New Roman" w:hAnsi="Times New Roman"/>
                      <w:lang w:val="fr-FR"/>
                    </w:rPr>
                  </w:pPr>
                  <w:r w:rsidRPr="0054203F">
                    <w:rPr>
                      <w:rFonts w:ascii="Times New Roman" w:hAnsi="Times New Roman"/>
                      <w:lang w:val="fr-FR"/>
                    </w:rPr>
                    <w:t>150 kHz – 30 MHz</w:t>
                  </w:r>
                </w:p>
              </w:tc>
              <w:tc>
                <w:tcPr>
                  <w:tcW w:w="1276" w:type="dxa"/>
                  <w:tcBorders>
                    <w:top w:val="nil"/>
                    <w:left w:val="single" w:sz="6" w:space="0" w:color="000000"/>
                    <w:bottom w:val="nil"/>
                    <w:right w:val="single" w:sz="6" w:space="0" w:color="000000"/>
                  </w:tcBorders>
                </w:tcPr>
                <w:p w14:paraId="3455D1F6" w14:textId="77777777" w:rsidR="00537881" w:rsidRPr="0054203F" w:rsidRDefault="00537881" w:rsidP="00A728F9">
                  <w:pPr>
                    <w:pStyle w:val="TAC"/>
                    <w:rPr>
                      <w:rFonts w:ascii="Times New Roman" w:hAnsi="Times New Roman"/>
                      <w:lang w:val="fr-FR"/>
                    </w:rPr>
                  </w:pPr>
                </w:p>
              </w:tc>
              <w:tc>
                <w:tcPr>
                  <w:tcW w:w="1418" w:type="dxa"/>
                  <w:tcBorders>
                    <w:top w:val="single" w:sz="6" w:space="0" w:color="000000"/>
                    <w:left w:val="single" w:sz="6" w:space="0" w:color="000000"/>
                    <w:bottom w:val="single" w:sz="6" w:space="0" w:color="000000"/>
                    <w:right w:val="single" w:sz="6" w:space="0" w:color="000000"/>
                  </w:tcBorders>
                </w:tcPr>
                <w:p w14:paraId="5B649080" w14:textId="77777777" w:rsidR="00537881" w:rsidRPr="0054203F" w:rsidRDefault="00537881" w:rsidP="00A728F9">
                  <w:pPr>
                    <w:pStyle w:val="TAC"/>
                    <w:rPr>
                      <w:rFonts w:ascii="Times New Roman" w:hAnsi="Times New Roman"/>
                      <w:lang w:val="fr-FR"/>
                    </w:rPr>
                  </w:pPr>
                  <w:r w:rsidRPr="0054203F">
                    <w:rPr>
                      <w:rFonts w:ascii="Times New Roman" w:hAnsi="Times New Roman"/>
                      <w:lang w:val="fr-FR"/>
                    </w:rPr>
                    <w:t xml:space="preserve">10 kHz </w:t>
                  </w:r>
                </w:p>
              </w:tc>
              <w:tc>
                <w:tcPr>
                  <w:tcW w:w="2519" w:type="dxa"/>
                  <w:tcBorders>
                    <w:top w:val="single" w:sz="6" w:space="0" w:color="000000"/>
                    <w:left w:val="single" w:sz="6" w:space="0" w:color="000000"/>
                    <w:bottom w:val="single" w:sz="6" w:space="0" w:color="000000"/>
                    <w:right w:val="single" w:sz="6" w:space="0" w:color="000000"/>
                  </w:tcBorders>
                </w:tcPr>
                <w:p w14:paraId="3C0858F0" w14:textId="77777777" w:rsidR="00537881" w:rsidRPr="0054203F" w:rsidRDefault="00537881" w:rsidP="00A728F9">
                  <w:pPr>
                    <w:pStyle w:val="TAC"/>
                    <w:rPr>
                      <w:rFonts w:ascii="Times New Roman" w:hAnsi="Times New Roman"/>
                      <w:lang w:val="fr-FR"/>
                    </w:rPr>
                  </w:pPr>
                  <w:r w:rsidRPr="0054203F">
                    <w:rPr>
                      <w:rFonts w:ascii="Times New Roman" w:hAnsi="Times New Roman"/>
                      <w:lang w:val="fr-FR"/>
                    </w:rPr>
                    <w:t>Note 1, Note 4</w:t>
                  </w:r>
                </w:p>
              </w:tc>
            </w:tr>
            <w:tr w:rsidR="00537881" w:rsidRPr="0054203F" w14:paraId="624359FA" w14:textId="77777777" w:rsidTr="00A728F9">
              <w:trPr>
                <w:cantSplit/>
                <w:jc w:val="center"/>
              </w:trPr>
              <w:tc>
                <w:tcPr>
                  <w:tcW w:w="2976" w:type="dxa"/>
                  <w:tcBorders>
                    <w:top w:val="single" w:sz="6" w:space="0" w:color="000000"/>
                    <w:left w:val="single" w:sz="6" w:space="0" w:color="000000"/>
                    <w:bottom w:val="single" w:sz="6" w:space="0" w:color="000000"/>
                    <w:right w:val="single" w:sz="6" w:space="0" w:color="000000"/>
                  </w:tcBorders>
                </w:tcPr>
                <w:p w14:paraId="2FB6734F" w14:textId="77777777" w:rsidR="00537881" w:rsidRPr="0054203F" w:rsidRDefault="00537881" w:rsidP="00A728F9">
                  <w:pPr>
                    <w:pStyle w:val="TAC"/>
                    <w:rPr>
                      <w:rFonts w:ascii="Times New Roman" w:hAnsi="Times New Roman"/>
                      <w:lang w:val="fr-FR"/>
                    </w:rPr>
                  </w:pPr>
                  <w:r w:rsidRPr="0054203F">
                    <w:rPr>
                      <w:rFonts w:ascii="Times New Roman" w:hAnsi="Times New Roman"/>
                      <w:lang w:val="fr-FR"/>
                    </w:rPr>
                    <w:t>30 MHz – 1 GHz</w:t>
                  </w:r>
                </w:p>
              </w:tc>
              <w:tc>
                <w:tcPr>
                  <w:tcW w:w="1276" w:type="dxa"/>
                  <w:tcBorders>
                    <w:top w:val="nil"/>
                    <w:left w:val="single" w:sz="6" w:space="0" w:color="000000"/>
                    <w:bottom w:val="nil"/>
                    <w:right w:val="single" w:sz="6" w:space="0" w:color="000000"/>
                  </w:tcBorders>
                </w:tcPr>
                <w:p w14:paraId="05726EED" w14:textId="77777777" w:rsidR="00537881" w:rsidRPr="0054203F" w:rsidRDefault="00537881" w:rsidP="00A728F9">
                  <w:pPr>
                    <w:pStyle w:val="TAC"/>
                    <w:rPr>
                      <w:rFonts w:ascii="Times New Roman" w:hAnsi="Times New Roman"/>
                      <w:lang w:val="fr-FR"/>
                    </w:rPr>
                  </w:pPr>
                  <w:r w:rsidRPr="0054203F">
                    <w:rPr>
                      <w:rFonts w:ascii="Times New Roman" w:hAnsi="Times New Roman"/>
                      <w:lang w:val="fr-FR"/>
                    </w:rPr>
                    <w:t>‒13 dBm</w:t>
                  </w:r>
                </w:p>
              </w:tc>
              <w:tc>
                <w:tcPr>
                  <w:tcW w:w="1418" w:type="dxa"/>
                  <w:tcBorders>
                    <w:top w:val="single" w:sz="6" w:space="0" w:color="000000"/>
                    <w:left w:val="single" w:sz="6" w:space="0" w:color="000000"/>
                    <w:bottom w:val="single" w:sz="6" w:space="0" w:color="000000"/>
                    <w:right w:val="single" w:sz="6" w:space="0" w:color="000000"/>
                  </w:tcBorders>
                </w:tcPr>
                <w:p w14:paraId="121629AE" w14:textId="77777777" w:rsidR="00537881" w:rsidRPr="0054203F" w:rsidRDefault="00537881" w:rsidP="00A728F9">
                  <w:pPr>
                    <w:pStyle w:val="TAC"/>
                    <w:rPr>
                      <w:rFonts w:ascii="Times New Roman" w:hAnsi="Times New Roman"/>
                      <w:lang w:val="fr-FR"/>
                    </w:rPr>
                  </w:pPr>
                  <w:r w:rsidRPr="0054203F">
                    <w:rPr>
                      <w:rFonts w:ascii="Times New Roman" w:hAnsi="Times New Roman"/>
                      <w:lang w:val="fr-FR"/>
                    </w:rPr>
                    <w:t>100 kHz</w:t>
                  </w:r>
                </w:p>
              </w:tc>
              <w:tc>
                <w:tcPr>
                  <w:tcW w:w="2519" w:type="dxa"/>
                  <w:tcBorders>
                    <w:top w:val="single" w:sz="6" w:space="0" w:color="000000"/>
                    <w:left w:val="single" w:sz="6" w:space="0" w:color="000000"/>
                    <w:bottom w:val="single" w:sz="6" w:space="0" w:color="000000"/>
                    <w:right w:val="single" w:sz="6" w:space="0" w:color="000000"/>
                  </w:tcBorders>
                </w:tcPr>
                <w:p w14:paraId="7749B8CC" w14:textId="77777777" w:rsidR="00537881" w:rsidRPr="0054203F" w:rsidRDefault="00537881" w:rsidP="00A728F9">
                  <w:pPr>
                    <w:pStyle w:val="TAC"/>
                    <w:rPr>
                      <w:rFonts w:ascii="Times New Roman" w:hAnsi="Times New Roman"/>
                      <w:lang w:val="fr-FR"/>
                    </w:rPr>
                  </w:pPr>
                  <w:r w:rsidRPr="0054203F">
                    <w:rPr>
                      <w:rFonts w:ascii="Times New Roman" w:hAnsi="Times New Roman"/>
                      <w:lang w:val="fr-FR"/>
                    </w:rPr>
                    <w:t>Note 1</w:t>
                  </w:r>
                </w:p>
              </w:tc>
            </w:tr>
            <w:tr w:rsidR="00537881" w:rsidRPr="0054203F" w14:paraId="49C3FEFB" w14:textId="77777777" w:rsidTr="00A728F9">
              <w:trPr>
                <w:cantSplit/>
                <w:jc w:val="center"/>
              </w:trPr>
              <w:tc>
                <w:tcPr>
                  <w:tcW w:w="2976" w:type="dxa"/>
                  <w:tcBorders>
                    <w:top w:val="single" w:sz="6" w:space="0" w:color="000000"/>
                    <w:left w:val="single" w:sz="6" w:space="0" w:color="000000"/>
                    <w:bottom w:val="single" w:sz="6" w:space="0" w:color="000000"/>
                    <w:right w:val="single" w:sz="6" w:space="0" w:color="000000"/>
                  </w:tcBorders>
                </w:tcPr>
                <w:p w14:paraId="4CDFAD00" w14:textId="77777777" w:rsidR="00537881" w:rsidRPr="0054203F" w:rsidRDefault="00537881" w:rsidP="00A728F9">
                  <w:pPr>
                    <w:pStyle w:val="TAC"/>
                    <w:rPr>
                      <w:rFonts w:ascii="Times New Roman" w:hAnsi="Times New Roman"/>
                      <w:lang w:val="fr-FR"/>
                    </w:rPr>
                  </w:pPr>
                  <w:r w:rsidRPr="0054203F">
                    <w:rPr>
                      <w:rFonts w:ascii="Times New Roman" w:hAnsi="Times New Roman"/>
                      <w:lang w:val="fr-FR"/>
                    </w:rPr>
                    <w:t>1 GHz – 12.75 GHz</w:t>
                  </w:r>
                </w:p>
              </w:tc>
              <w:tc>
                <w:tcPr>
                  <w:tcW w:w="1276" w:type="dxa"/>
                  <w:tcBorders>
                    <w:top w:val="nil"/>
                    <w:left w:val="single" w:sz="6" w:space="0" w:color="000000"/>
                    <w:bottom w:val="nil"/>
                    <w:right w:val="single" w:sz="6" w:space="0" w:color="000000"/>
                  </w:tcBorders>
                </w:tcPr>
                <w:p w14:paraId="3BFCC965" w14:textId="77777777" w:rsidR="00537881" w:rsidRPr="0054203F" w:rsidRDefault="00537881" w:rsidP="00A728F9">
                  <w:pPr>
                    <w:pStyle w:val="TAC"/>
                    <w:rPr>
                      <w:rFonts w:ascii="Times New Roman" w:hAnsi="Times New Roman"/>
                      <w:lang w:val="fr-FR"/>
                    </w:rPr>
                  </w:pPr>
                </w:p>
              </w:tc>
              <w:tc>
                <w:tcPr>
                  <w:tcW w:w="1418" w:type="dxa"/>
                  <w:tcBorders>
                    <w:top w:val="single" w:sz="6" w:space="0" w:color="000000"/>
                    <w:left w:val="single" w:sz="6" w:space="0" w:color="000000"/>
                    <w:bottom w:val="single" w:sz="6" w:space="0" w:color="000000"/>
                    <w:right w:val="single" w:sz="6" w:space="0" w:color="000000"/>
                  </w:tcBorders>
                </w:tcPr>
                <w:p w14:paraId="6BC6ECD9" w14:textId="77777777" w:rsidR="00537881" w:rsidRPr="0054203F" w:rsidRDefault="00537881" w:rsidP="00A728F9">
                  <w:pPr>
                    <w:pStyle w:val="TAC"/>
                    <w:rPr>
                      <w:rFonts w:ascii="Times New Roman" w:hAnsi="Times New Roman"/>
                      <w:lang w:val="fr-FR"/>
                    </w:rPr>
                  </w:pPr>
                  <w:r w:rsidRPr="0054203F">
                    <w:rPr>
                      <w:rFonts w:ascii="Times New Roman" w:hAnsi="Times New Roman"/>
                      <w:lang w:val="fr-FR"/>
                    </w:rPr>
                    <w:t>1 MHz</w:t>
                  </w:r>
                </w:p>
              </w:tc>
              <w:tc>
                <w:tcPr>
                  <w:tcW w:w="2519" w:type="dxa"/>
                  <w:tcBorders>
                    <w:top w:val="single" w:sz="6" w:space="0" w:color="000000"/>
                    <w:left w:val="single" w:sz="6" w:space="0" w:color="000000"/>
                    <w:bottom w:val="single" w:sz="6" w:space="0" w:color="000000"/>
                    <w:right w:val="single" w:sz="6" w:space="0" w:color="000000"/>
                  </w:tcBorders>
                </w:tcPr>
                <w:p w14:paraId="497933C6" w14:textId="77777777" w:rsidR="00537881" w:rsidRPr="0054203F" w:rsidRDefault="00537881" w:rsidP="00A728F9">
                  <w:pPr>
                    <w:pStyle w:val="TAC"/>
                    <w:rPr>
                      <w:rFonts w:ascii="Times New Roman" w:hAnsi="Times New Roman"/>
                      <w:lang w:val="fr-FR"/>
                    </w:rPr>
                  </w:pPr>
                  <w:r w:rsidRPr="0054203F">
                    <w:rPr>
                      <w:rFonts w:ascii="Times New Roman" w:hAnsi="Times New Roman"/>
                      <w:lang w:val="fr-FR"/>
                    </w:rPr>
                    <w:t>Note 1, Note 2</w:t>
                  </w:r>
                </w:p>
              </w:tc>
            </w:tr>
            <w:tr w:rsidR="00537881" w:rsidRPr="0054203F" w14:paraId="38E8C67D" w14:textId="77777777" w:rsidTr="00A728F9">
              <w:trPr>
                <w:cantSplit/>
                <w:jc w:val="center"/>
              </w:trPr>
              <w:tc>
                <w:tcPr>
                  <w:tcW w:w="2976" w:type="dxa"/>
                  <w:tcBorders>
                    <w:top w:val="single" w:sz="6" w:space="0" w:color="000000"/>
                    <w:left w:val="single" w:sz="6" w:space="0" w:color="000000"/>
                    <w:right w:val="single" w:sz="6" w:space="0" w:color="000000"/>
                  </w:tcBorders>
                </w:tcPr>
                <w:p w14:paraId="7F19CB08" w14:textId="77777777" w:rsidR="00537881" w:rsidRPr="0054203F" w:rsidRDefault="00537881" w:rsidP="00A728F9">
                  <w:pPr>
                    <w:pStyle w:val="TAC"/>
                    <w:rPr>
                      <w:rFonts w:ascii="Times New Roman" w:hAnsi="Times New Roman"/>
                      <w:lang w:val="fr-FR"/>
                    </w:rPr>
                  </w:pPr>
                  <w:r w:rsidRPr="0054203F">
                    <w:rPr>
                      <w:rFonts w:ascii="Times New Roman" w:hAnsi="Times New Roman"/>
                      <w:lang w:val="fr-FR"/>
                    </w:rPr>
                    <w:t>12.75 GHz – 5</w:t>
                  </w:r>
                  <w:r w:rsidRPr="0054203F">
                    <w:rPr>
                      <w:rFonts w:ascii="Times New Roman" w:hAnsi="Times New Roman"/>
                      <w:vertAlign w:val="superscript"/>
                      <w:lang w:val="fr-FR"/>
                    </w:rPr>
                    <w:t>th</w:t>
                  </w:r>
                  <w:r w:rsidRPr="0054203F">
                    <w:rPr>
                      <w:rFonts w:ascii="Times New Roman" w:hAnsi="Times New Roman"/>
                      <w:lang w:val="fr-FR"/>
                    </w:rPr>
                    <w:t xml:space="preserve"> harmonic of the upper frequency edge of the DL </w:t>
                  </w:r>
                  <w:r w:rsidRPr="0054203F">
                    <w:rPr>
                      <w:rFonts w:ascii="Times New Roman" w:hAnsi="Times New Roman"/>
                      <w:i/>
                      <w:lang w:val="fr-FR"/>
                    </w:rPr>
                    <w:t>operating band</w:t>
                  </w:r>
                  <w:r w:rsidRPr="0054203F">
                    <w:rPr>
                      <w:rFonts w:ascii="Times New Roman" w:hAnsi="Times New Roman"/>
                      <w:lang w:val="fr-FR"/>
                    </w:rPr>
                    <w:t xml:space="preserve"> in GHz</w:t>
                  </w:r>
                </w:p>
              </w:tc>
              <w:tc>
                <w:tcPr>
                  <w:tcW w:w="1276" w:type="dxa"/>
                  <w:tcBorders>
                    <w:top w:val="nil"/>
                    <w:left w:val="single" w:sz="6" w:space="0" w:color="000000"/>
                    <w:right w:val="single" w:sz="6" w:space="0" w:color="000000"/>
                  </w:tcBorders>
                </w:tcPr>
                <w:p w14:paraId="1B8EE8AC" w14:textId="77777777" w:rsidR="00537881" w:rsidRPr="0054203F" w:rsidRDefault="00537881" w:rsidP="00A728F9">
                  <w:pPr>
                    <w:pStyle w:val="TAC"/>
                    <w:rPr>
                      <w:rFonts w:ascii="Times New Roman" w:hAnsi="Times New Roman"/>
                      <w:lang w:val="fr-FR"/>
                    </w:rPr>
                  </w:pPr>
                </w:p>
              </w:tc>
              <w:tc>
                <w:tcPr>
                  <w:tcW w:w="1418" w:type="dxa"/>
                  <w:tcBorders>
                    <w:top w:val="single" w:sz="6" w:space="0" w:color="000000"/>
                    <w:left w:val="single" w:sz="6" w:space="0" w:color="000000"/>
                    <w:right w:val="single" w:sz="6" w:space="0" w:color="000000"/>
                  </w:tcBorders>
                </w:tcPr>
                <w:p w14:paraId="5480BE36" w14:textId="77777777" w:rsidR="00537881" w:rsidRPr="0054203F" w:rsidRDefault="00537881" w:rsidP="00A728F9">
                  <w:pPr>
                    <w:pStyle w:val="TAC"/>
                    <w:rPr>
                      <w:rFonts w:ascii="Times New Roman" w:hAnsi="Times New Roman"/>
                      <w:lang w:val="fr-FR"/>
                    </w:rPr>
                  </w:pPr>
                  <w:r w:rsidRPr="0054203F">
                    <w:rPr>
                      <w:rFonts w:ascii="Times New Roman" w:hAnsi="Times New Roman"/>
                      <w:lang w:val="fr-FR"/>
                    </w:rPr>
                    <w:t>1 MHz</w:t>
                  </w:r>
                </w:p>
              </w:tc>
              <w:tc>
                <w:tcPr>
                  <w:tcW w:w="2519" w:type="dxa"/>
                  <w:tcBorders>
                    <w:top w:val="single" w:sz="6" w:space="0" w:color="000000"/>
                    <w:left w:val="single" w:sz="6" w:space="0" w:color="000000"/>
                    <w:right w:val="single" w:sz="6" w:space="0" w:color="000000"/>
                  </w:tcBorders>
                </w:tcPr>
                <w:p w14:paraId="6A0E1281" w14:textId="77777777" w:rsidR="00537881" w:rsidRPr="0054203F" w:rsidRDefault="00537881" w:rsidP="00A728F9">
                  <w:pPr>
                    <w:pStyle w:val="TAC"/>
                    <w:rPr>
                      <w:rFonts w:ascii="Times New Roman" w:hAnsi="Times New Roman"/>
                      <w:lang w:val="fr-FR"/>
                    </w:rPr>
                  </w:pPr>
                  <w:r w:rsidRPr="0054203F">
                    <w:rPr>
                      <w:rFonts w:ascii="Times New Roman" w:hAnsi="Times New Roman"/>
                      <w:lang w:val="fr-FR"/>
                    </w:rPr>
                    <w:t>Note 1, Note 2, Note 3</w:t>
                  </w:r>
                </w:p>
              </w:tc>
            </w:tr>
            <w:tr w:rsidR="00537881" w:rsidRPr="0054203F" w14:paraId="3C4B3A6E" w14:textId="77777777" w:rsidTr="00A728F9">
              <w:trPr>
                <w:cantSplit/>
                <w:jc w:val="center"/>
              </w:trPr>
              <w:tc>
                <w:tcPr>
                  <w:tcW w:w="2976" w:type="dxa"/>
                  <w:tcBorders>
                    <w:top w:val="single" w:sz="6" w:space="0" w:color="000000"/>
                    <w:left w:val="single" w:sz="6" w:space="0" w:color="000000"/>
                    <w:bottom w:val="single" w:sz="4" w:space="0" w:color="auto"/>
                    <w:right w:val="single" w:sz="6" w:space="0" w:color="000000"/>
                  </w:tcBorders>
                </w:tcPr>
                <w:p w14:paraId="55138B44" w14:textId="77777777" w:rsidR="00537881" w:rsidRPr="0054203F" w:rsidRDefault="00537881" w:rsidP="00A728F9">
                  <w:pPr>
                    <w:pStyle w:val="TAC"/>
                    <w:rPr>
                      <w:rFonts w:ascii="Times New Roman" w:hAnsi="Times New Roman"/>
                      <w:lang w:val="fr-FR"/>
                    </w:rPr>
                  </w:pPr>
                  <w:r w:rsidRPr="0054203F">
                    <w:rPr>
                      <w:rFonts w:ascii="Times New Roman" w:hAnsi="Times New Roman"/>
                      <w:lang w:val="fr-FR"/>
                    </w:rPr>
                    <w:t>12.75 GHz - 26 GHz</w:t>
                  </w:r>
                </w:p>
              </w:tc>
              <w:tc>
                <w:tcPr>
                  <w:tcW w:w="1276" w:type="dxa"/>
                  <w:tcBorders>
                    <w:top w:val="nil"/>
                    <w:left w:val="single" w:sz="6" w:space="0" w:color="000000"/>
                    <w:bottom w:val="single" w:sz="4" w:space="0" w:color="auto"/>
                    <w:right w:val="single" w:sz="6" w:space="0" w:color="000000"/>
                  </w:tcBorders>
                </w:tcPr>
                <w:p w14:paraId="69D29215" w14:textId="77777777" w:rsidR="00537881" w:rsidRPr="0054203F" w:rsidRDefault="00537881" w:rsidP="00A728F9">
                  <w:pPr>
                    <w:pStyle w:val="TAC"/>
                    <w:rPr>
                      <w:rFonts w:ascii="Times New Roman" w:hAnsi="Times New Roman"/>
                      <w:lang w:val="fr-FR"/>
                    </w:rPr>
                  </w:pPr>
                  <w:r w:rsidRPr="0054203F">
                    <w:rPr>
                      <w:rFonts w:ascii="Times New Roman" w:hAnsi="Times New Roman"/>
                      <w:lang w:val="fr-FR"/>
                    </w:rPr>
                    <w:t>‒13 dBm</w:t>
                  </w:r>
                </w:p>
              </w:tc>
              <w:tc>
                <w:tcPr>
                  <w:tcW w:w="1418" w:type="dxa"/>
                  <w:tcBorders>
                    <w:top w:val="single" w:sz="6" w:space="0" w:color="000000"/>
                    <w:left w:val="single" w:sz="6" w:space="0" w:color="000000"/>
                    <w:bottom w:val="single" w:sz="4" w:space="0" w:color="auto"/>
                    <w:right w:val="single" w:sz="6" w:space="0" w:color="000000"/>
                  </w:tcBorders>
                </w:tcPr>
                <w:p w14:paraId="4E3B1C6D" w14:textId="77777777" w:rsidR="00537881" w:rsidRPr="0054203F" w:rsidRDefault="00537881" w:rsidP="00A728F9">
                  <w:pPr>
                    <w:pStyle w:val="TAC"/>
                    <w:rPr>
                      <w:rFonts w:ascii="Times New Roman" w:hAnsi="Times New Roman"/>
                      <w:lang w:val="fr-FR"/>
                    </w:rPr>
                  </w:pPr>
                  <w:r w:rsidRPr="0054203F">
                    <w:rPr>
                      <w:rFonts w:ascii="Times New Roman" w:hAnsi="Times New Roman"/>
                      <w:lang w:val="fr-FR"/>
                    </w:rPr>
                    <w:t>1 MHz</w:t>
                  </w:r>
                </w:p>
              </w:tc>
              <w:tc>
                <w:tcPr>
                  <w:tcW w:w="2519" w:type="dxa"/>
                  <w:tcBorders>
                    <w:top w:val="single" w:sz="6" w:space="0" w:color="000000"/>
                    <w:left w:val="single" w:sz="6" w:space="0" w:color="000000"/>
                    <w:bottom w:val="single" w:sz="4" w:space="0" w:color="auto"/>
                    <w:right w:val="single" w:sz="6" w:space="0" w:color="000000"/>
                  </w:tcBorders>
                </w:tcPr>
                <w:p w14:paraId="4CBE518C" w14:textId="77777777" w:rsidR="00537881" w:rsidRPr="0054203F" w:rsidRDefault="00537881" w:rsidP="00A728F9">
                  <w:pPr>
                    <w:pStyle w:val="TAC"/>
                    <w:rPr>
                      <w:rFonts w:ascii="Times New Roman" w:hAnsi="Times New Roman"/>
                      <w:lang w:val="fr-FR"/>
                    </w:rPr>
                  </w:pPr>
                  <w:r w:rsidRPr="0054203F">
                    <w:rPr>
                      <w:rFonts w:ascii="Times New Roman" w:hAnsi="Times New Roman"/>
                      <w:lang w:val="fr-FR"/>
                    </w:rPr>
                    <w:t>Note 1, Note 2</w:t>
                  </w:r>
                  <w:r w:rsidRPr="0054203F">
                    <w:rPr>
                      <w:rFonts w:ascii="Times New Roman" w:eastAsia="SimSun" w:hAnsi="Times New Roman"/>
                      <w:lang w:val="fr-FR" w:eastAsia="zh-CN"/>
                    </w:rPr>
                    <w:t>, Note 5</w:t>
                  </w:r>
                </w:p>
              </w:tc>
            </w:tr>
            <w:tr w:rsidR="00537881" w:rsidRPr="0054203F" w14:paraId="45F67DC9" w14:textId="77777777" w:rsidTr="00A728F9">
              <w:trPr>
                <w:cantSplit/>
                <w:jc w:val="center"/>
              </w:trPr>
              <w:tc>
                <w:tcPr>
                  <w:tcW w:w="8189" w:type="dxa"/>
                  <w:gridSpan w:val="4"/>
                  <w:tcBorders>
                    <w:top w:val="single" w:sz="4" w:space="0" w:color="auto"/>
                    <w:left w:val="nil"/>
                    <w:bottom w:val="nil"/>
                    <w:right w:val="nil"/>
                  </w:tcBorders>
                </w:tcPr>
                <w:p w14:paraId="2D0D6E3F" w14:textId="77777777" w:rsidR="00537881" w:rsidRPr="0054203F" w:rsidRDefault="00537881" w:rsidP="00A728F9">
                  <w:pPr>
                    <w:pStyle w:val="TAN"/>
                    <w:rPr>
                      <w:rFonts w:ascii="Times New Roman" w:hAnsi="Times New Roman"/>
                    </w:rPr>
                  </w:pPr>
                  <w:r w:rsidRPr="0054203F">
                    <w:rPr>
                      <w:rFonts w:ascii="Times New Roman" w:hAnsi="Times New Roman"/>
                    </w:rPr>
                    <w:t>NOTE 1:</w:t>
                  </w:r>
                  <w:r w:rsidRPr="0054203F">
                    <w:rPr>
                      <w:rFonts w:ascii="Times New Roman" w:hAnsi="Times New Roman"/>
                    </w:rPr>
                    <w:tab/>
                    <w:t>Measurement bandwidths as in ITU-R SM.329 [5], s4.1.</w:t>
                  </w:r>
                </w:p>
                <w:p w14:paraId="774B2A05" w14:textId="77777777" w:rsidR="00537881" w:rsidRPr="0054203F" w:rsidRDefault="00537881" w:rsidP="00A728F9">
                  <w:pPr>
                    <w:pStyle w:val="TAN"/>
                    <w:rPr>
                      <w:rFonts w:ascii="Times New Roman" w:hAnsi="Times New Roman"/>
                    </w:rPr>
                  </w:pPr>
                  <w:r w:rsidRPr="0054203F">
                    <w:rPr>
                      <w:rFonts w:ascii="Times New Roman" w:hAnsi="Times New Roman"/>
                    </w:rPr>
                    <w:t>NOTE 2:</w:t>
                  </w:r>
                  <w:r w:rsidRPr="0054203F">
                    <w:rPr>
                      <w:rFonts w:ascii="Times New Roman" w:hAnsi="Times New Roman"/>
                    </w:rPr>
                    <w:tab/>
                    <w:t>Upper frequency as in ITU-R SM.329 [5], s2.5 Table 1.</w:t>
                  </w:r>
                </w:p>
                <w:p w14:paraId="1997F86E" w14:textId="77777777" w:rsidR="00537881" w:rsidRPr="0054203F" w:rsidRDefault="00537881" w:rsidP="00A728F9">
                  <w:pPr>
                    <w:pStyle w:val="TAN"/>
                    <w:rPr>
                      <w:rFonts w:ascii="Times New Roman" w:hAnsi="Times New Roman"/>
                    </w:rPr>
                  </w:pPr>
                  <w:r w:rsidRPr="0054203F">
                    <w:rPr>
                      <w:rFonts w:ascii="Times New Roman" w:hAnsi="Times New Roman"/>
                    </w:rPr>
                    <w:t>NOTE 3:</w:t>
                  </w:r>
                  <w:r w:rsidRPr="0054203F">
                    <w:rPr>
                      <w:rFonts w:ascii="Times New Roman" w:hAnsi="Times New Roman"/>
                    </w:rPr>
                    <w:tab/>
                    <w:t xml:space="preserve">This spurious frequency range applies only for </w:t>
                  </w:r>
                  <w:r w:rsidRPr="0054203F">
                    <w:rPr>
                      <w:rFonts w:ascii="Times New Roman" w:hAnsi="Times New Roman"/>
                      <w:i/>
                    </w:rPr>
                    <w:t>operating bands</w:t>
                  </w:r>
                  <w:r w:rsidRPr="0054203F">
                    <w:rPr>
                      <w:rFonts w:ascii="Times New Roman" w:hAnsi="Times New Roman"/>
                    </w:rPr>
                    <w:t xml:space="preserve"> for which the 5</w:t>
                  </w:r>
                  <w:r w:rsidRPr="0054203F">
                    <w:rPr>
                      <w:rFonts w:ascii="Times New Roman" w:hAnsi="Times New Roman"/>
                      <w:vertAlign w:val="superscript"/>
                    </w:rPr>
                    <w:t>th</w:t>
                  </w:r>
                  <w:r w:rsidRPr="0054203F">
                    <w:rPr>
                      <w:rFonts w:ascii="Times New Roman" w:hAnsi="Times New Roman"/>
                    </w:rPr>
                    <w:t xml:space="preserve"> harmonic of the upper frequency edge of the DL </w:t>
                  </w:r>
                  <w:r w:rsidRPr="0054203F">
                    <w:rPr>
                      <w:rFonts w:ascii="Times New Roman" w:hAnsi="Times New Roman"/>
                      <w:i/>
                    </w:rPr>
                    <w:t>operating band</w:t>
                  </w:r>
                  <w:r w:rsidRPr="0054203F">
                    <w:rPr>
                      <w:rFonts w:ascii="Times New Roman" w:hAnsi="Times New Roman"/>
                    </w:rPr>
                    <w:t xml:space="preserve"> is reaching beyond 12.75 GHz.</w:t>
                  </w:r>
                </w:p>
                <w:p w14:paraId="76225C1D" w14:textId="77777777" w:rsidR="00537881" w:rsidRPr="0054203F" w:rsidRDefault="00537881" w:rsidP="00A728F9">
                  <w:pPr>
                    <w:pStyle w:val="TAN"/>
                    <w:rPr>
                      <w:rFonts w:ascii="Times New Roman" w:hAnsi="Times New Roman"/>
                    </w:rPr>
                  </w:pPr>
                  <w:r w:rsidRPr="0054203F">
                    <w:rPr>
                      <w:rFonts w:ascii="Times New Roman" w:hAnsi="Times New Roman"/>
                    </w:rPr>
                    <w:t>NOTE 4:</w:t>
                  </w:r>
                  <w:r w:rsidRPr="0054203F">
                    <w:rPr>
                      <w:rFonts w:ascii="Times New Roman" w:hAnsi="Times New Roman"/>
                    </w:rPr>
                    <w:tab/>
                    <w:t xml:space="preserve">This spurious frequency range applies only to </w:t>
                  </w:r>
                  <w:r w:rsidRPr="0054203F">
                    <w:rPr>
                      <w:rFonts w:ascii="Times New Roman" w:hAnsi="Times New Roman"/>
                      <w:i/>
                    </w:rPr>
                    <w:t>BS type 1-C</w:t>
                  </w:r>
                  <w:r w:rsidRPr="0054203F">
                    <w:rPr>
                      <w:rFonts w:ascii="Times New Roman" w:hAnsi="Times New Roman"/>
                    </w:rPr>
                    <w:t xml:space="preserve"> and </w:t>
                  </w:r>
                  <w:r w:rsidRPr="0054203F">
                    <w:rPr>
                      <w:rFonts w:ascii="Times New Roman" w:hAnsi="Times New Roman"/>
                      <w:i/>
                    </w:rPr>
                    <w:t>BS type 1-H</w:t>
                  </w:r>
                  <w:r w:rsidRPr="0054203F">
                    <w:rPr>
                      <w:rFonts w:ascii="Times New Roman" w:hAnsi="Times New Roman"/>
                    </w:rPr>
                    <w:t>.</w:t>
                  </w:r>
                </w:p>
                <w:p w14:paraId="1F34C1AB" w14:textId="77777777" w:rsidR="00537881" w:rsidRPr="0054203F" w:rsidRDefault="00537881" w:rsidP="00A728F9">
                  <w:pPr>
                    <w:pStyle w:val="TAN"/>
                    <w:rPr>
                      <w:rFonts w:ascii="Times New Roman" w:hAnsi="Times New Roman"/>
                    </w:rPr>
                  </w:pPr>
                  <w:r w:rsidRPr="0054203F">
                    <w:rPr>
                      <w:rFonts w:ascii="Times New Roman" w:hAnsi="Times New Roman"/>
                    </w:rPr>
                    <w:t xml:space="preserve">NOTE </w:t>
                  </w:r>
                  <w:r w:rsidRPr="0054203F">
                    <w:rPr>
                      <w:rFonts w:ascii="Times New Roman" w:eastAsia="SimSun" w:hAnsi="Times New Roman"/>
                      <w:lang w:eastAsia="zh-CN"/>
                    </w:rPr>
                    <w:t>5</w:t>
                  </w:r>
                  <w:r w:rsidRPr="0054203F">
                    <w:rPr>
                      <w:rFonts w:ascii="Times New Roman" w:hAnsi="Times New Roman"/>
                    </w:rPr>
                    <w:t>:</w:t>
                  </w:r>
                  <w:r w:rsidRPr="0054203F">
                    <w:rPr>
                      <w:rFonts w:ascii="Times New Roman" w:hAnsi="Times New Roman"/>
                    </w:rPr>
                    <w:tab/>
                    <w:t xml:space="preserve">Applies only for </w:t>
                  </w:r>
                  <w:r w:rsidRPr="0054203F">
                    <w:rPr>
                      <w:rFonts w:ascii="Times New Roman" w:eastAsia="SimSun" w:hAnsi="Times New Roman"/>
                      <w:lang w:eastAsia="zh-CN"/>
                    </w:rPr>
                    <w:t>b</w:t>
                  </w:r>
                  <w:r w:rsidRPr="0054203F">
                    <w:rPr>
                      <w:rFonts w:ascii="Times New Roman" w:hAnsi="Times New Roman"/>
                    </w:rPr>
                    <w:t>and n96</w:t>
                  </w:r>
                  <w:r w:rsidRPr="0054203F">
                    <w:rPr>
                      <w:rFonts w:ascii="Times New Roman" w:eastAsia="SimSun" w:hAnsi="Times New Roman"/>
                      <w:lang w:eastAsia="zh-CN"/>
                    </w:rPr>
                    <w:t xml:space="preserve"> and n102</w:t>
                  </w:r>
                  <w:r w:rsidRPr="0054203F">
                    <w:rPr>
                      <w:rFonts w:ascii="Times New Roman" w:hAnsi="Times New Roman"/>
                    </w:rPr>
                    <w:t>.</w:t>
                  </w:r>
                </w:p>
              </w:tc>
            </w:tr>
          </w:tbl>
          <w:p w14:paraId="1C44587F" w14:textId="77777777" w:rsidR="00537881" w:rsidRPr="0054203F" w:rsidRDefault="00537881" w:rsidP="00A728F9">
            <w:pPr>
              <w:pStyle w:val="TH"/>
              <w:spacing w:before="240"/>
              <w:rPr>
                <w:rFonts w:ascii="Times New Roman" w:hAnsi="Times New Roman" w:cs="Times New Roman"/>
                <w:lang w:val="fr-FR"/>
              </w:rPr>
            </w:pPr>
            <w:r w:rsidRPr="0054203F">
              <w:rPr>
                <w:rFonts w:ascii="Times New Roman" w:hAnsi="Times New Roman" w:cs="Times New Roman"/>
                <w:lang w:val="fr-FR"/>
              </w:rPr>
              <w:t>Table 6.6.5.5.1.1-2: General BS transmitter spurious emission limits in FR1, Category B</w:t>
            </w:r>
          </w:p>
          <w:tbl>
            <w:tblPr>
              <w:tblW w:w="850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3091"/>
              <w:gridCol w:w="1325"/>
              <w:gridCol w:w="1473"/>
              <w:gridCol w:w="2616"/>
            </w:tblGrid>
            <w:tr w:rsidR="00537881" w:rsidRPr="0054203F" w14:paraId="4624523E" w14:textId="77777777" w:rsidTr="00A728F9">
              <w:trPr>
                <w:cantSplit/>
                <w:jc w:val="center"/>
              </w:trPr>
              <w:tc>
                <w:tcPr>
                  <w:tcW w:w="2976" w:type="dxa"/>
                  <w:tcBorders>
                    <w:top w:val="single" w:sz="6" w:space="0" w:color="000000"/>
                    <w:left w:val="single" w:sz="6" w:space="0" w:color="000000"/>
                    <w:bottom w:val="single" w:sz="6" w:space="0" w:color="000000"/>
                    <w:right w:val="single" w:sz="6" w:space="0" w:color="000000"/>
                  </w:tcBorders>
                  <w:hideMark/>
                </w:tcPr>
                <w:p w14:paraId="0503B6C3" w14:textId="77777777" w:rsidR="00537881" w:rsidRPr="0054203F" w:rsidRDefault="00537881" w:rsidP="00A728F9">
                  <w:pPr>
                    <w:pStyle w:val="TAH"/>
                    <w:rPr>
                      <w:rFonts w:ascii="Times New Roman" w:hAnsi="Times New Roman"/>
                      <w:lang w:val="fr-FR"/>
                    </w:rPr>
                  </w:pPr>
                  <w:r w:rsidRPr="0054203F">
                    <w:rPr>
                      <w:rFonts w:ascii="Times New Roman" w:hAnsi="Times New Roman"/>
                      <w:lang w:val="fr-FR"/>
                    </w:rPr>
                    <w:t>Spurious frequency range</w:t>
                  </w:r>
                </w:p>
              </w:tc>
              <w:tc>
                <w:tcPr>
                  <w:tcW w:w="1276" w:type="dxa"/>
                  <w:tcBorders>
                    <w:top w:val="single" w:sz="6" w:space="0" w:color="000000"/>
                    <w:left w:val="single" w:sz="6" w:space="0" w:color="000000"/>
                    <w:bottom w:val="single" w:sz="6" w:space="0" w:color="000000"/>
                    <w:right w:val="single" w:sz="6" w:space="0" w:color="000000"/>
                  </w:tcBorders>
                  <w:hideMark/>
                </w:tcPr>
                <w:p w14:paraId="7A871A46" w14:textId="77777777" w:rsidR="00537881" w:rsidRPr="0054203F" w:rsidRDefault="00537881" w:rsidP="00A728F9">
                  <w:pPr>
                    <w:pStyle w:val="TAH"/>
                    <w:rPr>
                      <w:rFonts w:ascii="Times New Roman" w:hAnsi="Times New Roman"/>
                      <w:i/>
                      <w:lang w:val="fr-FR"/>
                    </w:rPr>
                  </w:pPr>
                  <w:r w:rsidRPr="0054203F">
                    <w:rPr>
                      <w:rFonts w:ascii="Times New Roman" w:hAnsi="Times New Roman"/>
                      <w:i/>
                      <w:lang w:val="fr-FR"/>
                    </w:rPr>
                    <w:t>Basic limit</w:t>
                  </w:r>
                </w:p>
              </w:tc>
              <w:tc>
                <w:tcPr>
                  <w:tcW w:w="1418" w:type="dxa"/>
                  <w:tcBorders>
                    <w:top w:val="single" w:sz="6" w:space="0" w:color="000000"/>
                    <w:left w:val="single" w:sz="6" w:space="0" w:color="000000"/>
                    <w:bottom w:val="single" w:sz="6" w:space="0" w:color="000000"/>
                    <w:right w:val="single" w:sz="6" w:space="0" w:color="000000"/>
                  </w:tcBorders>
                  <w:hideMark/>
                </w:tcPr>
                <w:p w14:paraId="2C07DB8E" w14:textId="77777777" w:rsidR="00537881" w:rsidRPr="0054203F" w:rsidRDefault="00537881" w:rsidP="00A728F9">
                  <w:pPr>
                    <w:pStyle w:val="TAH"/>
                    <w:rPr>
                      <w:rFonts w:ascii="Times New Roman" w:hAnsi="Times New Roman"/>
                      <w:lang w:val="fr-FR"/>
                    </w:rPr>
                  </w:pPr>
                  <w:r w:rsidRPr="0054203F">
                    <w:rPr>
                      <w:rFonts w:ascii="Times New Roman" w:hAnsi="Times New Roman"/>
                      <w:lang w:val="fr-FR"/>
                    </w:rPr>
                    <w:t>Measurement bandwidth</w:t>
                  </w:r>
                </w:p>
              </w:tc>
              <w:tc>
                <w:tcPr>
                  <w:tcW w:w="2519" w:type="dxa"/>
                  <w:tcBorders>
                    <w:top w:val="single" w:sz="6" w:space="0" w:color="000000"/>
                    <w:left w:val="single" w:sz="6" w:space="0" w:color="000000"/>
                    <w:bottom w:val="single" w:sz="6" w:space="0" w:color="000000"/>
                    <w:right w:val="single" w:sz="6" w:space="0" w:color="000000"/>
                  </w:tcBorders>
                  <w:hideMark/>
                </w:tcPr>
                <w:p w14:paraId="447E8E42" w14:textId="77777777" w:rsidR="00537881" w:rsidRPr="0054203F" w:rsidRDefault="00537881" w:rsidP="00A728F9">
                  <w:pPr>
                    <w:pStyle w:val="TAH"/>
                    <w:rPr>
                      <w:rFonts w:ascii="Times New Roman" w:hAnsi="Times New Roman"/>
                      <w:lang w:val="fr-FR"/>
                    </w:rPr>
                  </w:pPr>
                  <w:r w:rsidRPr="0054203F">
                    <w:rPr>
                      <w:rFonts w:ascii="Times New Roman" w:hAnsi="Times New Roman"/>
                      <w:lang w:val="fr-FR"/>
                    </w:rPr>
                    <w:t>Notes</w:t>
                  </w:r>
                </w:p>
              </w:tc>
            </w:tr>
            <w:tr w:rsidR="00537881" w:rsidRPr="0054203F" w14:paraId="13358C76" w14:textId="77777777" w:rsidTr="00A728F9">
              <w:trPr>
                <w:cantSplit/>
                <w:jc w:val="center"/>
              </w:trPr>
              <w:tc>
                <w:tcPr>
                  <w:tcW w:w="2976" w:type="dxa"/>
                  <w:tcBorders>
                    <w:top w:val="single" w:sz="6" w:space="0" w:color="000000"/>
                    <w:left w:val="single" w:sz="6" w:space="0" w:color="000000"/>
                    <w:bottom w:val="single" w:sz="6" w:space="0" w:color="000000"/>
                    <w:right w:val="single" w:sz="6" w:space="0" w:color="000000"/>
                  </w:tcBorders>
                </w:tcPr>
                <w:p w14:paraId="7A73ED4F" w14:textId="77777777" w:rsidR="00537881" w:rsidRPr="0054203F" w:rsidRDefault="00537881" w:rsidP="00A728F9">
                  <w:pPr>
                    <w:pStyle w:val="TAC"/>
                    <w:rPr>
                      <w:rFonts w:ascii="Times New Roman" w:hAnsi="Times New Roman"/>
                      <w:lang w:val="fr-FR"/>
                    </w:rPr>
                  </w:pPr>
                  <w:r w:rsidRPr="0054203F">
                    <w:rPr>
                      <w:rFonts w:ascii="Times New Roman" w:hAnsi="Times New Roman"/>
                      <w:lang w:val="fr-FR"/>
                    </w:rPr>
                    <w:t>9 kHz – 150 kHz</w:t>
                  </w:r>
                </w:p>
              </w:tc>
              <w:tc>
                <w:tcPr>
                  <w:tcW w:w="1276" w:type="dxa"/>
                  <w:tcBorders>
                    <w:top w:val="single" w:sz="6" w:space="0" w:color="000000"/>
                    <w:left w:val="single" w:sz="6" w:space="0" w:color="000000"/>
                    <w:bottom w:val="nil"/>
                    <w:right w:val="single" w:sz="6" w:space="0" w:color="000000"/>
                  </w:tcBorders>
                </w:tcPr>
                <w:p w14:paraId="4C63F944" w14:textId="77777777" w:rsidR="00537881" w:rsidRPr="0054203F" w:rsidRDefault="00537881" w:rsidP="00A728F9">
                  <w:pPr>
                    <w:pStyle w:val="TAC"/>
                    <w:rPr>
                      <w:rFonts w:ascii="Times New Roman" w:hAnsi="Times New Roman"/>
                      <w:lang w:val="fr-FR"/>
                    </w:rPr>
                  </w:pPr>
                </w:p>
              </w:tc>
              <w:tc>
                <w:tcPr>
                  <w:tcW w:w="1418" w:type="dxa"/>
                  <w:tcBorders>
                    <w:top w:val="single" w:sz="6" w:space="0" w:color="000000"/>
                    <w:left w:val="single" w:sz="6" w:space="0" w:color="000000"/>
                    <w:bottom w:val="single" w:sz="6" w:space="0" w:color="000000"/>
                    <w:right w:val="single" w:sz="6" w:space="0" w:color="000000"/>
                  </w:tcBorders>
                </w:tcPr>
                <w:p w14:paraId="325E926D" w14:textId="77777777" w:rsidR="00537881" w:rsidRPr="0054203F" w:rsidRDefault="00537881" w:rsidP="00A728F9">
                  <w:pPr>
                    <w:pStyle w:val="TAC"/>
                    <w:rPr>
                      <w:rFonts w:ascii="Times New Roman" w:hAnsi="Times New Roman"/>
                      <w:lang w:val="fr-FR"/>
                    </w:rPr>
                  </w:pPr>
                  <w:r w:rsidRPr="0054203F">
                    <w:rPr>
                      <w:rFonts w:ascii="Times New Roman" w:hAnsi="Times New Roman"/>
                      <w:lang w:val="fr-FR"/>
                    </w:rPr>
                    <w:t>1 kHz</w:t>
                  </w:r>
                </w:p>
              </w:tc>
              <w:tc>
                <w:tcPr>
                  <w:tcW w:w="2519" w:type="dxa"/>
                  <w:tcBorders>
                    <w:top w:val="single" w:sz="6" w:space="0" w:color="000000"/>
                    <w:left w:val="single" w:sz="6" w:space="0" w:color="000000"/>
                    <w:bottom w:val="single" w:sz="6" w:space="0" w:color="000000"/>
                    <w:right w:val="single" w:sz="6" w:space="0" w:color="000000"/>
                  </w:tcBorders>
                </w:tcPr>
                <w:p w14:paraId="71242893" w14:textId="77777777" w:rsidR="00537881" w:rsidRPr="0054203F" w:rsidRDefault="00537881" w:rsidP="00A728F9">
                  <w:pPr>
                    <w:pStyle w:val="TAC"/>
                    <w:rPr>
                      <w:rFonts w:ascii="Times New Roman" w:hAnsi="Times New Roman"/>
                      <w:lang w:val="fr-FR"/>
                    </w:rPr>
                  </w:pPr>
                  <w:r w:rsidRPr="0054203F">
                    <w:rPr>
                      <w:rFonts w:ascii="Times New Roman" w:hAnsi="Times New Roman"/>
                      <w:lang w:val="fr-FR"/>
                    </w:rPr>
                    <w:t>Note 1, Note 4</w:t>
                  </w:r>
                </w:p>
              </w:tc>
            </w:tr>
            <w:tr w:rsidR="00537881" w:rsidRPr="0054203F" w14:paraId="179B98CD" w14:textId="77777777" w:rsidTr="00A728F9">
              <w:trPr>
                <w:cantSplit/>
                <w:jc w:val="center"/>
              </w:trPr>
              <w:tc>
                <w:tcPr>
                  <w:tcW w:w="2976" w:type="dxa"/>
                  <w:tcBorders>
                    <w:top w:val="single" w:sz="6" w:space="0" w:color="000000"/>
                    <w:left w:val="single" w:sz="6" w:space="0" w:color="000000"/>
                    <w:bottom w:val="single" w:sz="6" w:space="0" w:color="000000"/>
                    <w:right w:val="single" w:sz="6" w:space="0" w:color="000000"/>
                  </w:tcBorders>
                  <w:hideMark/>
                </w:tcPr>
                <w:p w14:paraId="085A447E" w14:textId="77777777" w:rsidR="00537881" w:rsidRPr="0054203F" w:rsidRDefault="00537881" w:rsidP="00A728F9">
                  <w:pPr>
                    <w:pStyle w:val="TAC"/>
                    <w:rPr>
                      <w:rFonts w:ascii="Times New Roman" w:hAnsi="Times New Roman"/>
                      <w:lang w:val="fr-FR"/>
                    </w:rPr>
                  </w:pPr>
                  <w:r w:rsidRPr="0054203F">
                    <w:rPr>
                      <w:rFonts w:ascii="Times New Roman" w:hAnsi="Times New Roman"/>
                      <w:lang w:val="fr-FR"/>
                    </w:rPr>
                    <w:t>150 kHz – 30 MHz</w:t>
                  </w:r>
                </w:p>
              </w:tc>
              <w:tc>
                <w:tcPr>
                  <w:tcW w:w="1276" w:type="dxa"/>
                  <w:tcBorders>
                    <w:top w:val="nil"/>
                    <w:left w:val="single" w:sz="6" w:space="0" w:color="000000"/>
                    <w:bottom w:val="nil"/>
                    <w:right w:val="single" w:sz="6" w:space="0" w:color="000000"/>
                  </w:tcBorders>
                  <w:hideMark/>
                </w:tcPr>
                <w:p w14:paraId="0A023D0A" w14:textId="77777777" w:rsidR="00537881" w:rsidRPr="0054203F" w:rsidRDefault="00537881" w:rsidP="00A728F9">
                  <w:pPr>
                    <w:pStyle w:val="TAC"/>
                    <w:rPr>
                      <w:rFonts w:ascii="Times New Roman" w:hAnsi="Times New Roman"/>
                      <w:lang w:val="fr-FR"/>
                    </w:rPr>
                  </w:pPr>
                  <w:r w:rsidRPr="0054203F">
                    <w:rPr>
                      <w:rFonts w:ascii="Times New Roman" w:hAnsi="Times New Roman"/>
                      <w:lang w:val="fr-FR"/>
                    </w:rPr>
                    <w:t>‒36 dBm</w:t>
                  </w:r>
                </w:p>
              </w:tc>
              <w:tc>
                <w:tcPr>
                  <w:tcW w:w="1418" w:type="dxa"/>
                  <w:tcBorders>
                    <w:top w:val="single" w:sz="6" w:space="0" w:color="000000"/>
                    <w:left w:val="single" w:sz="6" w:space="0" w:color="000000"/>
                    <w:bottom w:val="single" w:sz="6" w:space="0" w:color="000000"/>
                    <w:right w:val="single" w:sz="6" w:space="0" w:color="000000"/>
                  </w:tcBorders>
                  <w:hideMark/>
                </w:tcPr>
                <w:p w14:paraId="12EC6301" w14:textId="77777777" w:rsidR="00537881" w:rsidRPr="0054203F" w:rsidRDefault="00537881" w:rsidP="00A728F9">
                  <w:pPr>
                    <w:pStyle w:val="TAC"/>
                    <w:rPr>
                      <w:rFonts w:ascii="Times New Roman" w:hAnsi="Times New Roman"/>
                      <w:lang w:val="fr-FR"/>
                    </w:rPr>
                  </w:pPr>
                  <w:r w:rsidRPr="0054203F">
                    <w:rPr>
                      <w:rFonts w:ascii="Times New Roman" w:hAnsi="Times New Roman"/>
                      <w:lang w:val="fr-FR"/>
                    </w:rPr>
                    <w:t xml:space="preserve">10 kHz </w:t>
                  </w:r>
                </w:p>
              </w:tc>
              <w:tc>
                <w:tcPr>
                  <w:tcW w:w="2519" w:type="dxa"/>
                  <w:tcBorders>
                    <w:top w:val="single" w:sz="6" w:space="0" w:color="000000"/>
                    <w:left w:val="single" w:sz="6" w:space="0" w:color="000000"/>
                    <w:bottom w:val="single" w:sz="6" w:space="0" w:color="000000"/>
                    <w:right w:val="single" w:sz="6" w:space="0" w:color="000000"/>
                  </w:tcBorders>
                  <w:hideMark/>
                </w:tcPr>
                <w:p w14:paraId="119EE3F3" w14:textId="77777777" w:rsidR="00537881" w:rsidRPr="0054203F" w:rsidRDefault="00537881" w:rsidP="00A728F9">
                  <w:pPr>
                    <w:pStyle w:val="TAC"/>
                    <w:rPr>
                      <w:rFonts w:ascii="Times New Roman" w:hAnsi="Times New Roman"/>
                      <w:lang w:val="fr-FR"/>
                    </w:rPr>
                  </w:pPr>
                  <w:r w:rsidRPr="0054203F">
                    <w:rPr>
                      <w:rFonts w:ascii="Times New Roman" w:hAnsi="Times New Roman"/>
                      <w:lang w:val="fr-FR"/>
                    </w:rPr>
                    <w:t>Note 1, Note 4</w:t>
                  </w:r>
                </w:p>
              </w:tc>
            </w:tr>
            <w:tr w:rsidR="00537881" w:rsidRPr="0054203F" w14:paraId="5B6284A0" w14:textId="77777777" w:rsidTr="00A728F9">
              <w:trPr>
                <w:cantSplit/>
                <w:jc w:val="center"/>
              </w:trPr>
              <w:tc>
                <w:tcPr>
                  <w:tcW w:w="2976" w:type="dxa"/>
                  <w:tcBorders>
                    <w:top w:val="single" w:sz="6" w:space="0" w:color="000000"/>
                    <w:left w:val="single" w:sz="6" w:space="0" w:color="000000"/>
                    <w:bottom w:val="single" w:sz="6" w:space="0" w:color="000000"/>
                    <w:right w:val="single" w:sz="6" w:space="0" w:color="000000"/>
                  </w:tcBorders>
                  <w:hideMark/>
                </w:tcPr>
                <w:p w14:paraId="4741BACD" w14:textId="77777777" w:rsidR="00537881" w:rsidRPr="0054203F" w:rsidRDefault="00537881" w:rsidP="00A728F9">
                  <w:pPr>
                    <w:pStyle w:val="TAC"/>
                    <w:rPr>
                      <w:rFonts w:ascii="Times New Roman" w:hAnsi="Times New Roman"/>
                      <w:lang w:val="fr-FR"/>
                    </w:rPr>
                  </w:pPr>
                  <w:r w:rsidRPr="0054203F">
                    <w:rPr>
                      <w:rFonts w:ascii="Times New Roman" w:hAnsi="Times New Roman"/>
                      <w:lang w:val="fr-FR"/>
                    </w:rPr>
                    <w:t>30 MHz – 1 GHz</w:t>
                  </w:r>
                </w:p>
              </w:tc>
              <w:tc>
                <w:tcPr>
                  <w:tcW w:w="1276" w:type="dxa"/>
                  <w:tcBorders>
                    <w:top w:val="nil"/>
                    <w:left w:val="single" w:sz="6" w:space="0" w:color="000000"/>
                    <w:bottom w:val="single" w:sz="6" w:space="0" w:color="000000"/>
                    <w:right w:val="single" w:sz="6" w:space="0" w:color="000000"/>
                  </w:tcBorders>
                  <w:hideMark/>
                </w:tcPr>
                <w:p w14:paraId="3FA82B81" w14:textId="77777777" w:rsidR="00537881" w:rsidRPr="0054203F" w:rsidRDefault="00537881" w:rsidP="00A728F9">
                  <w:pPr>
                    <w:pStyle w:val="TAC"/>
                    <w:rPr>
                      <w:rFonts w:ascii="Times New Roman" w:hAnsi="Times New Roman"/>
                      <w:lang w:val="fr-FR"/>
                    </w:rPr>
                  </w:pPr>
                </w:p>
              </w:tc>
              <w:tc>
                <w:tcPr>
                  <w:tcW w:w="1418" w:type="dxa"/>
                  <w:tcBorders>
                    <w:top w:val="single" w:sz="6" w:space="0" w:color="000000"/>
                    <w:left w:val="single" w:sz="6" w:space="0" w:color="000000"/>
                    <w:bottom w:val="single" w:sz="6" w:space="0" w:color="000000"/>
                    <w:right w:val="single" w:sz="6" w:space="0" w:color="000000"/>
                  </w:tcBorders>
                  <w:hideMark/>
                </w:tcPr>
                <w:p w14:paraId="3199D652" w14:textId="77777777" w:rsidR="00537881" w:rsidRPr="0054203F" w:rsidRDefault="00537881" w:rsidP="00A728F9">
                  <w:pPr>
                    <w:pStyle w:val="TAC"/>
                    <w:rPr>
                      <w:rFonts w:ascii="Times New Roman" w:hAnsi="Times New Roman"/>
                      <w:lang w:val="fr-FR"/>
                    </w:rPr>
                  </w:pPr>
                  <w:r w:rsidRPr="0054203F">
                    <w:rPr>
                      <w:rFonts w:ascii="Times New Roman" w:hAnsi="Times New Roman"/>
                      <w:lang w:val="fr-FR"/>
                    </w:rPr>
                    <w:t>100 kHz</w:t>
                  </w:r>
                </w:p>
              </w:tc>
              <w:tc>
                <w:tcPr>
                  <w:tcW w:w="2519" w:type="dxa"/>
                  <w:tcBorders>
                    <w:top w:val="single" w:sz="6" w:space="0" w:color="000000"/>
                    <w:left w:val="single" w:sz="6" w:space="0" w:color="000000"/>
                    <w:bottom w:val="single" w:sz="6" w:space="0" w:color="000000"/>
                    <w:right w:val="single" w:sz="6" w:space="0" w:color="000000"/>
                  </w:tcBorders>
                  <w:hideMark/>
                </w:tcPr>
                <w:p w14:paraId="75BFD530" w14:textId="77777777" w:rsidR="00537881" w:rsidRPr="0054203F" w:rsidRDefault="00537881" w:rsidP="00A728F9">
                  <w:pPr>
                    <w:pStyle w:val="TAC"/>
                    <w:rPr>
                      <w:rFonts w:ascii="Times New Roman" w:hAnsi="Times New Roman"/>
                      <w:lang w:val="fr-FR"/>
                    </w:rPr>
                  </w:pPr>
                  <w:r w:rsidRPr="0054203F">
                    <w:rPr>
                      <w:rFonts w:ascii="Times New Roman" w:hAnsi="Times New Roman"/>
                      <w:lang w:val="fr-FR"/>
                    </w:rPr>
                    <w:t>Note 1</w:t>
                  </w:r>
                </w:p>
              </w:tc>
            </w:tr>
            <w:tr w:rsidR="00537881" w:rsidRPr="0054203F" w14:paraId="24A2FAFB" w14:textId="77777777" w:rsidTr="00A728F9">
              <w:trPr>
                <w:cantSplit/>
                <w:jc w:val="center"/>
              </w:trPr>
              <w:tc>
                <w:tcPr>
                  <w:tcW w:w="2976" w:type="dxa"/>
                  <w:tcBorders>
                    <w:top w:val="single" w:sz="6" w:space="0" w:color="000000"/>
                    <w:left w:val="single" w:sz="6" w:space="0" w:color="000000"/>
                    <w:bottom w:val="single" w:sz="6" w:space="0" w:color="000000"/>
                    <w:right w:val="single" w:sz="6" w:space="0" w:color="000000"/>
                  </w:tcBorders>
                  <w:hideMark/>
                </w:tcPr>
                <w:p w14:paraId="6D86E76E" w14:textId="77777777" w:rsidR="00537881" w:rsidRPr="0054203F" w:rsidRDefault="00537881" w:rsidP="00A728F9">
                  <w:pPr>
                    <w:pStyle w:val="TAC"/>
                    <w:rPr>
                      <w:rFonts w:ascii="Times New Roman" w:hAnsi="Times New Roman"/>
                      <w:lang w:val="fr-FR"/>
                    </w:rPr>
                  </w:pPr>
                  <w:r w:rsidRPr="0054203F">
                    <w:rPr>
                      <w:rFonts w:ascii="Times New Roman" w:hAnsi="Times New Roman"/>
                      <w:lang w:val="fr-FR"/>
                    </w:rPr>
                    <w:t>1 GHz – 12.75 GHz</w:t>
                  </w:r>
                </w:p>
              </w:tc>
              <w:tc>
                <w:tcPr>
                  <w:tcW w:w="1276" w:type="dxa"/>
                  <w:tcBorders>
                    <w:top w:val="single" w:sz="6" w:space="0" w:color="000000"/>
                    <w:left w:val="single" w:sz="6" w:space="0" w:color="000000"/>
                    <w:bottom w:val="nil"/>
                    <w:right w:val="single" w:sz="6" w:space="0" w:color="000000"/>
                  </w:tcBorders>
                  <w:hideMark/>
                </w:tcPr>
                <w:p w14:paraId="6B696A15" w14:textId="77777777" w:rsidR="00537881" w:rsidRPr="0054203F" w:rsidRDefault="00537881" w:rsidP="00A728F9">
                  <w:pPr>
                    <w:pStyle w:val="TAC"/>
                    <w:rPr>
                      <w:rFonts w:ascii="Times New Roman" w:hAnsi="Times New Roman"/>
                      <w:lang w:val="fr-FR"/>
                    </w:rPr>
                  </w:pPr>
                  <w:r w:rsidRPr="0054203F">
                    <w:rPr>
                      <w:rFonts w:ascii="Times New Roman" w:hAnsi="Times New Roman"/>
                      <w:lang w:val="fr-FR"/>
                    </w:rPr>
                    <w:t>‒30 dBm</w:t>
                  </w:r>
                </w:p>
              </w:tc>
              <w:tc>
                <w:tcPr>
                  <w:tcW w:w="1418" w:type="dxa"/>
                  <w:tcBorders>
                    <w:top w:val="single" w:sz="6" w:space="0" w:color="000000"/>
                    <w:left w:val="single" w:sz="6" w:space="0" w:color="000000"/>
                    <w:bottom w:val="single" w:sz="6" w:space="0" w:color="000000"/>
                    <w:right w:val="single" w:sz="6" w:space="0" w:color="000000"/>
                  </w:tcBorders>
                  <w:hideMark/>
                </w:tcPr>
                <w:p w14:paraId="4617A309" w14:textId="77777777" w:rsidR="00537881" w:rsidRPr="0054203F" w:rsidRDefault="00537881" w:rsidP="00A728F9">
                  <w:pPr>
                    <w:pStyle w:val="TAC"/>
                    <w:rPr>
                      <w:rFonts w:ascii="Times New Roman" w:hAnsi="Times New Roman"/>
                      <w:lang w:val="fr-FR"/>
                    </w:rPr>
                  </w:pPr>
                  <w:r w:rsidRPr="0054203F">
                    <w:rPr>
                      <w:rFonts w:ascii="Times New Roman" w:hAnsi="Times New Roman"/>
                      <w:lang w:val="fr-FR"/>
                    </w:rPr>
                    <w:t>1 MHz</w:t>
                  </w:r>
                </w:p>
              </w:tc>
              <w:tc>
                <w:tcPr>
                  <w:tcW w:w="2519" w:type="dxa"/>
                  <w:tcBorders>
                    <w:top w:val="single" w:sz="6" w:space="0" w:color="000000"/>
                    <w:left w:val="single" w:sz="6" w:space="0" w:color="000000"/>
                    <w:bottom w:val="single" w:sz="6" w:space="0" w:color="000000"/>
                    <w:right w:val="single" w:sz="6" w:space="0" w:color="000000"/>
                  </w:tcBorders>
                  <w:hideMark/>
                </w:tcPr>
                <w:p w14:paraId="13D67068" w14:textId="77777777" w:rsidR="00537881" w:rsidRPr="0054203F" w:rsidRDefault="00537881" w:rsidP="00A728F9">
                  <w:pPr>
                    <w:pStyle w:val="TAC"/>
                    <w:rPr>
                      <w:rFonts w:ascii="Times New Roman" w:hAnsi="Times New Roman"/>
                      <w:lang w:val="fr-FR"/>
                    </w:rPr>
                  </w:pPr>
                  <w:r w:rsidRPr="0054203F">
                    <w:rPr>
                      <w:rFonts w:ascii="Times New Roman" w:hAnsi="Times New Roman"/>
                      <w:lang w:val="fr-FR"/>
                    </w:rPr>
                    <w:t>Note 1, Note 2</w:t>
                  </w:r>
                </w:p>
              </w:tc>
            </w:tr>
            <w:tr w:rsidR="00537881" w:rsidRPr="0054203F" w14:paraId="255531F5" w14:textId="77777777" w:rsidTr="00A728F9">
              <w:trPr>
                <w:cantSplit/>
                <w:jc w:val="center"/>
              </w:trPr>
              <w:tc>
                <w:tcPr>
                  <w:tcW w:w="2976" w:type="dxa"/>
                  <w:tcBorders>
                    <w:top w:val="single" w:sz="6" w:space="0" w:color="000000"/>
                    <w:left w:val="single" w:sz="6" w:space="0" w:color="000000"/>
                    <w:right w:val="single" w:sz="6" w:space="0" w:color="000000"/>
                  </w:tcBorders>
                  <w:hideMark/>
                </w:tcPr>
                <w:p w14:paraId="1B8347AD" w14:textId="77777777" w:rsidR="00537881" w:rsidRPr="0054203F" w:rsidRDefault="00537881" w:rsidP="00A728F9">
                  <w:pPr>
                    <w:pStyle w:val="TAC"/>
                    <w:rPr>
                      <w:rFonts w:ascii="Times New Roman" w:hAnsi="Times New Roman"/>
                      <w:lang w:val="fr-FR"/>
                    </w:rPr>
                  </w:pPr>
                  <w:r w:rsidRPr="0054203F">
                    <w:rPr>
                      <w:rFonts w:ascii="Times New Roman" w:hAnsi="Times New Roman"/>
                      <w:lang w:val="fr-FR"/>
                    </w:rPr>
                    <w:t>12.75 GHz – 5</w:t>
                  </w:r>
                  <w:r w:rsidRPr="0054203F">
                    <w:rPr>
                      <w:rFonts w:ascii="Times New Roman" w:hAnsi="Times New Roman"/>
                      <w:vertAlign w:val="superscript"/>
                      <w:lang w:val="fr-FR"/>
                    </w:rPr>
                    <w:t>th</w:t>
                  </w:r>
                  <w:r w:rsidRPr="0054203F">
                    <w:rPr>
                      <w:rFonts w:ascii="Times New Roman" w:hAnsi="Times New Roman"/>
                      <w:lang w:val="fr-FR"/>
                    </w:rPr>
                    <w:t xml:space="preserve"> harmonic of the upper frequency edge of the DL </w:t>
                  </w:r>
                  <w:r w:rsidRPr="0054203F">
                    <w:rPr>
                      <w:rFonts w:ascii="Times New Roman" w:hAnsi="Times New Roman"/>
                      <w:i/>
                      <w:lang w:val="fr-FR"/>
                    </w:rPr>
                    <w:t>operating band</w:t>
                  </w:r>
                  <w:r w:rsidRPr="0054203F">
                    <w:rPr>
                      <w:rFonts w:ascii="Times New Roman" w:hAnsi="Times New Roman"/>
                      <w:lang w:val="fr-FR"/>
                    </w:rPr>
                    <w:t xml:space="preserve"> in GHz</w:t>
                  </w:r>
                </w:p>
              </w:tc>
              <w:tc>
                <w:tcPr>
                  <w:tcW w:w="1276" w:type="dxa"/>
                  <w:tcBorders>
                    <w:top w:val="nil"/>
                    <w:left w:val="single" w:sz="6" w:space="0" w:color="000000"/>
                    <w:right w:val="single" w:sz="6" w:space="0" w:color="000000"/>
                  </w:tcBorders>
                  <w:hideMark/>
                </w:tcPr>
                <w:p w14:paraId="16617F2F" w14:textId="77777777" w:rsidR="00537881" w:rsidRPr="0054203F" w:rsidRDefault="00537881" w:rsidP="00A728F9">
                  <w:pPr>
                    <w:pStyle w:val="TAC"/>
                    <w:rPr>
                      <w:rFonts w:ascii="Times New Roman" w:hAnsi="Times New Roman"/>
                      <w:lang w:val="fr-FR"/>
                    </w:rPr>
                  </w:pPr>
                </w:p>
              </w:tc>
              <w:tc>
                <w:tcPr>
                  <w:tcW w:w="1418" w:type="dxa"/>
                  <w:tcBorders>
                    <w:top w:val="single" w:sz="6" w:space="0" w:color="000000"/>
                    <w:left w:val="single" w:sz="6" w:space="0" w:color="000000"/>
                    <w:right w:val="single" w:sz="6" w:space="0" w:color="000000"/>
                  </w:tcBorders>
                  <w:hideMark/>
                </w:tcPr>
                <w:p w14:paraId="3558DE8E" w14:textId="77777777" w:rsidR="00537881" w:rsidRPr="0054203F" w:rsidRDefault="00537881" w:rsidP="00A728F9">
                  <w:pPr>
                    <w:pStyle w:val="TAC"/>
                    <w:rPr>
                      <w:rFonts w:ascii="Times New Roman" w:hAnsi="Times New Roman"/>
                      <w:lang w:val="fr-FR"/>
                    </w:rPr>
                  </w:pPr>
                  <w:r w:rsidRPr="0054203F">
                    <w:rPr>
                      <w:rFonts w:ascii="Times New Roman" w:hAnsi="Times New Roman"/>
                      <w:lang w:val="fr-FR"/>
                    </w:rPr>
                    <w:t>1 MHz</w:t>
                  </w:r>
                </w:p>
              </w:tc>
              <w:tc>
                <w:tcPr>
                  <w:tcW w:w="2519" w:type="dxa"/>
                  <w:tcBorders>
                    <w:top w:val="single" w:sz="6" w:space="0" w:color="000000"/>
                    <w:left w:val="single" w:sz="6" w:space="0" w:color="000000"/>
                    <w:right w:val="single" w:sz="6" w:space="0" w:color="000000"/>
                  </w:tcBorders>
                  <w:hideMark/>
                </w:tcPr>
                <w:p w14:paraId="2D5EB512" w14:textId="77777777" w:rsidR="00537881" w:rsidRPr="0054203F" w:rsidRDefault="00537881" w:rsidP="00A728F9">
                  <w:pPr>
                    <w:pStyle w:val="TAC"/>
                    <w:rPr>
                      <w:rFonts w:ascii="Times New Roman" w:hAnsi="Times New Roman"/>
                      <w:lang w:val="fr-FR"/>
                    </w:rPr>
                  </w:pPr>
                  <w:r w:rsidRPr="0054203F">
                    <w:rPr>
                      <w:rFonts w:ascii="Times New Roman" w:hAnsi="Times New Roman"/>
                      <w:lang w:val="fr-FR"/>
                    </w:rPr>
                    <w:t>Note 1, Note 2, Note 3</w:t>
                  </w:r>
                </w:p>
              </w:tc>
            </w:tr>
            <w:tr w:rsidR="00537881" w:rsidRPr="0054203F" w14:paraId="48E22C0C" w14:textId="77777777" w:rsidTr="00A728F9">
              <w:trPr>
                <w:cantSplit/>
                <w:jc w:val="center"/>
              </w:trPr>
              <w:tc>
                <w:tcPr>
                  <w:tcW w:w="2976" w:type="dxa"/>
                  <w:tcBorders>
                    <w:top w:val="single" w:sz="6" w:space="0" w:color="000000"/>
                    <w:left w:val="single" w:sz="6" w:space="0" w:color="000000"/>
                    <w:bottom w:val="single" w:sz="4" w:space="0" w:color="auto"/>
                    <w:right w:val="single" w:sz="6" w:space="0" w:color="000000"/>
                  </w:tcBorders>
                </w:tcPr>
                <w:p w14:paraId="506A433E" w14:textId="77777777" w:rsidR="00537881" w:rsidRPr="0054203F" w:rsidRDefault="00537881" w:rsidP="00A728F9">
                  <w:pPr>
                    <w:pStyle w:val="TAC"/>
                    <w:rPr>
                      <w:rFonts w:ascii="Times New Roman" w:hAnsi="Times New Roman"/>
                      <w:lang w:val="fr-FR"/>
                    </w:rPr>
                  </w:pPr>
                  <w:r w:rsidRPr="0054203F">
                    <w:rPr>
                      <w:rFonts w:ascii="Times New Roman" w:hAnsi="Times New Roman"/>
                      <w:lang w:val="fr-FR"/>
                    </w:rPr>
                    <w:t>12.75 GHz - 26 GHz</w:t>
                  </w:r>
                </w:p>
              </w:tc>
              <w:tc>
                <w:tcPr>
                  <w:tcW w:w="1276" w:type="dxa"/>
                  <w:tcBorders>
                    <w:top w:val="nil"/>
                    <w:left w:val="single" w:sz="6" w:space="0" w:color="000000"/>
                    <w:bottom w:val="single" w:sz="4" w:space="0" w:color="auto"/>
                    <w:right w:val="single" w:sz="6" w:space="0" w:color="000000"/>
                  </w:tcBorders>
                </w:tcPr>
                <w:p w14:paraId="17A2870E" w14:textId="77777777" w:rsidR="00537881" w:rsidRPr="0054203F" w:rsidRDefault="00537881" w:rsidP="00A728F9">
                  <w:pPr>
                    <w:pStyle w:val="TAC"/>
                    <w:rPr>
                      <w:rFonts w:ascii="Times New Roman" w:hAnsi="Times New Roman"/>
                      <w:lang w:val="fr-FR"/>
                    </w:rPr>
                  </w:pPr>
                  <w:r w:rsidRPr="0054203F">
                    <w:rPr>
                      <w:rFonts w:ascii="Times New Roman" w:hAnsi="Times New Roman"/>
                      <w:lang w:val="fr-FR"/>
                    </w:rPr>
                    <w:t>‒30 dBm</w:t>
                  </w:r>
                </w:p>
              </w:tc>
              <w:tc>
                <w:tcPr>
                  <w:tcW w:w="1418" w:type="dxa"/>
                  <w:tcBorders>
                    <w:top w:val="single" w:sz="6" w:space="0" w:color="000000"/>
                    <w:left w:val="single" w:sz="6" w:space="0" w:color="000000"/>
                    <w:bottom w:val="single" w:sz="4" w:space="0" w:color="auto"/>
                    <w:right w:val="single" w:sz="6" w:space="0" w:color="000000"/>
                  </w:tcBorders>
                </w:tcPr>
                <w:p w14:paraId="5123DC48" w14:textId="77777777" w:rsidR="00537881" w:rsidRPr="0054203F" w:rsidRDefault="00537881" w:rsidP="00A728F9">
                  <w:pPr>
                    <w:pStyle w:val="TAC"/>
                    <w:rPr>
                      <w:rFonts w:ascii="Times New Roman" w:hAnsi="Times New Roman"/>
                      <w:lang w:val="fr-FR"/>
                    </w:rPr>
                  </w:pPr>
                  <w:r w:rsidRPr="0054203F">
                    <w:rPr>
                      <w:rFonts w:ascii="Times New Roman" w:hAnsi="Times New Roman"/>
                      <w:lang w:val="fr-FR"/>
                    </w:rPr>
                    <w:t>1 MHz</w:t>
                  </w:r>
                </w:p>
              </w:tc>
              <w:tc>
                <w:tcPr>
                  <w:tcW w:w="2519" w:type="dxa"/>
                  <w:tcBorders>
                    <w:top w:val="single" w:sz="6" w:space="0" w:color="000000"/>
                    <w:left w:val="single" w:sz="6" w:space="0" w:color="000000"/>
                    <w:bottom w:val="single" w:sz="4" w:space="0" w:color="auto"/>
                    <w:right w:val="single" w:sz="6" w:space="0" w:color="000000"/>
                  </w:tcBorders>
                </w:tcPr>
                <w:p w14:paraId="67C698D6" w14:textId="77777777" w:rsidR="00537881" w:rsidRPr="0054203F" w:rsidRDefault="00537881" w:rsidP="00A728F9">
                  <w:pPr>
                    <w:pStyle w:val="TAC"/>
                    <w:rPr>
                      <w:rFonts w:ascii="Times New Roman" w:hAnsi="Times New Roman"/>
                      <w:lang w:val="fr-FR"/>
                    </w:rPr>
                  </w:pPr>
                  <w:r w:rsidRPr="0054203F">
                    <w:rPr>
                      <w:rFonts w:ascii="Times New Roman" w:hAnsi="Times New Roman"/>
                      <w:lang w:val="fr-FR"/>
                    </w:rPr>
                    <w:t xml:space="preserve">Note 1, Note 2, Note </w:t>
                  </w:r>
                  <w:r w:rsidRPr="0054203F">
                    <w:rPr>
                      <w:rFonts w:ascii="Times New Roman" w:eastAsia="SimSun" w:hAnsi="Times New Roman"/>
                      <w:lang w:val="fr-FR" w:eastAsia="zh-CN"/>
                    </w:rPr>
                    <w:t>5</w:t>
                  </w:r>
                </w:p>
              </w:tc>
            </w:tr>
            <w:tr w:rsidR="00537881" w:rsidRPr="0054203F" w14:paraId="13636341" w14:textId="77777777" w:rsidTr="00A728F9">
              <w:trPr>
                <w:cantSplit/>
                <w:jc w:val="center"/>
              </w:trPr>
              <w:tc>
                <w:tcPr>
                  <w:tcW w:w="8189" w:type="dxa"/>
                  <w:gridSpan w:val="4"/>
                  <w:tcBorders>
                    <w:top w:val="single" w:sz="4" w:space="0" w:color="auto"/>
                    <w:left w:val="nil"/>
                    <w:bottom w:val="nil"/>
                    <w:right w:val="nil"/>
                  </w:tcBorders>
                  <w:hideMark/>
                </w:tcPr>
                <w:p w14:paraId="27C0AE30" w14:textId="77777777" w:rsidR="00537881" w:rsidRPr="0054203F" w:rsidRDefault="00537881" w:rsidP="00A728F9">
                  <w:pPr>
                    <w:pStyle w:val="TAN"/>
                    <w:rPr>
                      <w:rFonts w:ascii="Times New Roman" w:hAnsi="Times New Roman"/>
                    </w:rPr>
                  </w:pPr>
                  <w:r w:rsidRPr="0054203F">
                    <w:rPr>
                      <w:rFonts w:ascii="Times New Roman" w:hAnsi="Times New Roman"/>
                    </w:rPr>
                    <w:t>NOTE 1:</w:t>
                  </w:r>
                  <w:r w:rsidRPr="0054203F">
                    <w:rPr>
                      <w:rFonts w:ascii="Times New Roman" w:hAnsi="Times New Roman"/>
                    </w:rPr>
                    <w:tab/>
                    <w:t>Measurement bandwidths as in ITU-R SM.329 [5], s4.1.</w:t>
                  </w:r>
                </w:p>
                <w:p w14:paraId="25E73B82" w14:textId="77777777" w:rsidR="00537881" w:rsidRPr="0054203F" w:rsidRDefault="00537881" w:rsidP="00A728F9">
                  <w:pPr>
                    <w:pStyle w:val="TAN"/>
                    <w:rPr>
                      <w:rFonts w:ascii="Times New Roman" w:hAnsi="Times New Roman"/>
                    </w:rPr>
                  </w:pPr>
                  <w:r w:rsidRPr="0054203F">
                    <w:rPr>
                      <w:rFonts w:ascii="Times New Roman" w:hAnsi="Times New Roman"/>
                    </w:rPr>
                    <w:t>NOTE 2:</w:t>
                  </w:r>
                  <w:r w:rsidRPr="0054203F">
                    <w:rPr>
                      <w:rFonts w:ascii="Times New Roman" w:hAnsi="Times New Roman"/>
                    </w:rPr>
                    <w:tab/>
                    <w:t>Upper frequency as in ITU-R SM.329 [5], s2.5 Table 1.</w:t>
                  </w:r>
                </w:p>
                <w:p w14:paraId="32E2BC6D" w14:textId="77777777" w:rsidR="00537881" w:rsidRPr="0054203F" w:rsidRDefault="00537881" w:rsidP="00A728F9">
                  <w:pPr>
                    <w:pStyle w:val="TAN"/>
                    <w:rPr>
                      <w:rFonts w:ascii="Times New Roman" w:hAnsi="Times New Roman"/>
                    </w:rPr>
                  </w:pPr>
                  <w:r w:rsidRPr="0054203F">
                    <w:rPr>
                      <w:rFonts w:ascii="Times New Roman" w:hAnsi="Times New Roman"/>
                    </w:rPr>
                    <w:t>NOTE 3:</w:t>
                  </w:r>
                  <w:r w:rsidRPr="0054203F">
                    <w:rPr>
                      <w:rFonts w:ascii="Times New Roman" w:hAnsi="Times New Roman"/>
                    </w:rPr>
                    <w:tab/>
                    <w:t xml:space="preserve">This spurious frequency range applies only for </w:t>
                  </w:r>
                  <w:r w:rsidRPr="0054203F">
                    <w:rPr>
                      <w:rFonts w:ascii="Times New Roman" w:hAnsi="Times New Roman"/>
                      <w:i/>
                    </w:rPr>
                    <w:t>operating bands</w:t>
                  </w:r>
                  <w:r w:rsidRPr="0054203F">
                    <w:rPr>
                      <w:rFonts w:ascii="Times New Roman" w:hAnsi="Times New Roman"/>
                    </w:rPr>
                    <w:t xml:space="preserve"> for which the 5</w:t>
                  </w:r>
                  <w:r w:rsidRPr="0054203F">
                    <w:rPr>
                      <w:rFonts w:ascii="Times New Roman" w:hAnsi="Times New Roman"/>
                      <w:vertAlign w:val="superscript"/>
                    </w:rPr>
                    <w:t>th</w:t>
                  </w:r>
                  <w:r w:rsidRPr="0054203F">
                    <w:rPr>
                      <w:rFonts w:ascii="Times New Roman" w:hAnsi="Times New Roman"/>
                    </w:rPr>
                    <w:t xml:space="preserve"> harmonic of the upper frequency edge of the DL </w:t>
                  </w:r>
                  <w:r w:rsidRPr="0054203F">
                    <w:rPr>
                      <w:rFonts w:ascii="Times New Roman" w:hAnsi="Times New Roman"/>
                      <w:i/>
                    </w:rPr>
                    <w:t>operating band</w:t>
                  </w:r>
                  <w:r w:rsidRPr="0054203F">
                    <w:rPr>
                      <w:rFonts w:ascii="Times New Roman" w:hAnsi="Times New Roman"/>
                    </w:rPr>
                    <w:t xml:space="preserve"> is reaching beyond 12.75 GHz.</w:t>
                  </w:r>
                </w:p>
                <w:p w14:paraId="3F635F0A" w14:textId="77777777" w:rsidR="00537881" w:rsidRPr="0054203F" w:rsidRDefault="00537881" w:rsidP="00A728F9">
                  <w:pPr>
                    <w:pStyle w:val="TAN"/>
                    <w:rPr>
                      <w:rFonts w:ascii="Times New Roman" w:hAnsi="Times New Roman"/>
                    </w:rPr>
                  </w:pPr>
                  <w:r w:rsidRPr="0054203F">
                    <w:rPr>
                      <w:rFonts w:ascii="Times New Roman" w:hAnsi="Times New Roman"/>
                    </w:rPr>
                    <w:t>NOTE 4:</w:t>
                  </w:r>
                  <w:r w:rsidRPr="0054203F">
                    <w:rPr>
                      <w:rFonts w:ascii="Times New Roman" w:hAnsi="Times New Roman"/>
                    </w:rPr>
                    <w:tab/>
                    <w:t xml:space="preserve">This spurious frequency range applies only to </w:t>
                  </w:r>
                  <w:r w:rsidRPr="0054203F">
                    <w:rPr>
                      <w:rFonts w:ascii="Times New Roman" w:hAnsi="Times New Roman"/>
                      <w:i/>
                    </w:rPr>
                    <w:t>BS type 1-C</w:t>
                  </w:r>
                  <w:r w:rsidRPr="0054203F">
                    <w:rPr>
                      <w:rFonts w:ascii="Times New Roman" w:hAnsi="Times New Roman"/>
                    </w:rPr>
                    <w:t xml:space="preserve"> and </w:t>
                  </w:r>
                  <w:r w:rsidRPr="0054203F">
                    <w:rPr>
                      <w:rFonts w:ascii="Times New Roman" w:hAnsi="Times New Roman"/>
                      <w:i/>
                    </w:rPr>
                    <w:t>BS type 1-H</w:t>
                  </w:r>
                  <w:r w:rsidRPr="0054203F">
                    <w:rPr>
                      <w:rFonts w:ascii="Times New Roman" w:hAnsi="Times New Roman"/>
                    </w:rPr>
                    <w:t>.</w:t>
                  </w:r>
                </w:p>
                <w:p w14:paraId="6241DA5F" w14:textId="77777777" w:rsidR="00537881" w:rsidRPr="0054203F" w:rsidRDefault="00537881" w:rsidP="00A728F9">
                  <w:pPr>
                    <w:pStyle w:val="TAN"/>
                    <w:rPr>
                      <w:rFonts w:ascii="Times New Roman" w:hAnsi="Times New Roman"/>
                    </w:rPr>
                  </w:pPr>
                  <w:r w:rsidRPr="0054203F">
                    <w:rPr>
                      <w:rFonts w:ascii="Times New Roman" w:hAnsi="Times New Roman"/>
                    </w:rPr>
                    <w:t xml:space="preserve">NOTE </w:t>
                  </w:r>
                  <w:r w:rsidRPr="0054203F">
                    <w:rPr>
                      <w:rFonts w:ascii="Times New Roman" w:eastAsia="SimSun" w:hAnsi="Times New Roman"/>
                      <w:lang w:eastAsia="zh-CN"/>
                    </w:rPr>
                    <w:t>5</w:t>
                  </w:r>
                  <w:r w:rsidRPr="0054203F">
                    <w:rPr>
                      <w:rFonts w:ascii="Times New Roman" w:hAnsi="Times New Roman"/>
                    </w:rPr>
                    <w:t>:</w:t>
                  </w:r>
                  <w:r w:rsidRPr="0054203F">
                    <w:rPr>
                      <w:rFonts w:ascii="Times New Roman" w:hAnsi="Times New Roman"/>
                    </w:rPr>
                    <w:tab/>
                    <w:t xml:space="preserve">Applies only for </w:t>
                  </w:r>
                  <w:r w:rsidRPr="0054203F">
                    <w:rPr>
                      <w:rFonts w:ascii="Times New Roman" w:eastAsia="SimSun" w:hAnsi="Times New Roman"/>
                      <w:lang w:eastAsia="zh-CN"/>
                    </w:rPr>
                    <w:t>b</w:t>
                  </w:r>
                  <w:r w:rsidRPr="0054203F">
                    <w:rPr>
                      <w:rFonts w:ascii="Times New Roman" w:hAnsi="Times New Roman"/>
                    </w:rPr>
                    <w:t>and n102.</w:t>
                  </w:r>
                </w:p>
              </w:tc>
            </w:tr>
          </w:tbl>
          <w:p w14:paraId="66E367F0" w14:textId="77777777" w:rsidR="00537881" w:rsidRPr="0054203F" w:rsidRDefault="00537881" w:rsidP="00A728F9">
            <w:pPr>
              <w:rPr>
                <w:rFonts w:cs="v5.0.0"/>
                <w:sz w:val="6"/>
                <w:szCs w:val="6"/>
              </w:rPr>
            </w:pPr>
            <w:r w:rsidRPr="0054203F">
              <w:rPr>
                <w:rFonts w:cs="v5.0.0"/>
                <w:sz w:val="6"/>
                <w:szCs w:val="6"/>
              </w:rPr>
              <w:t xml:space="preserve"> </w:t>
            </w:r>
          </w:p>
        </w:tc>
      </w:tr>
    </w:tbl>
    <w:p w14:paraId="419361B9" w14:textId="77777777" w:rsidR="007A5F09" w:rsidRPr="0054203F" w:rsidRDefault="007A5F09" w:rsidP="007A5F09">
      <w:pPr>
        <w:pStyle w:val="Tablefin"/>
      </w:pPr>
    </w:p>
    <w:p w14:paraId="7F16956F" w14:textId="7E11A1B1" w:rsidR="007A5F09" w:rsidRPr="0054203F" w:rsidRDefault="007A5F09" w:rsidP="007A5F09">
      <w:pPr>
        <w:pStyle w:val="Heading3"/>
      </w:pPr>
      <w:bookmarkStart w:id="192" w:name="_Toc228874043"/>
      <w:bookmarkStart w:id="193" w:name="_Toc231292846"/>
      <w:r w:rsidRPr="0054203F">
        <w:rPr>
          <w:bCs/>
        </w:rPr>
        <w:t>3.4.4</w:t>
      </w:r>
      <w:r w:rsidRPr="0054203F">
        <w:tab/>
      </w:r>
      <w:r w:rsidRPr="0054203F">
        <w:rPr>
          <w:bCs/>
        </w:rPr>
        <w:t>Protection du récepteur de la station de base considérée ou d'une station de base différente</w:t>
      </w:r>
      <w:bookmarkEnd w:id="192"/>
      <w:bookmarkEnd w:id="193"/>
    </w:p>
    <w:p w14:paraId="206FD1D7" w14:textId="67E66B4D" w:rsidR="007A5F09" w:rsidRPr="0054203F" w:rsidRDefault="007A5F09" w:rsidP="007A5F09">
      <w:pPr>
        <w:rPr>
          <w:rFonts w:cs="v5.0.0"/>
        </w:rPr>
      </w:pPr>
      <w:r w:rsidRPr="0054203F">
        <w:t>Cette limite devrait s'appliquer aux fins de l'exploitation des systèmes NR FDD pour empêcher les récepteurs des stations de base d'être désensibilisés par les émissions en provenance d'un émetteur de station de base. Elle est mesurée au connecteur de l</w:t>
      </w:r>
      <w:r w:rsidR="00D35E28" w:rsidRPr="0054203F">
        <w:t>'</w:t>
      </w:r>
      <w:r w:rsidRPr="0054203F">
        <w:t>antenne d</w:t>
      </w:r>
      <w:r w:rsidR="00D35E28" w:rsidRPr="0054203F">
        <w:t>'</w:t>
      </w:r>
      <w:r w:rsidRPr="0054203F">
        <w:t>émission pour une station de base de type 1-C ou au connecteur TAB pour une station de base de type 1-H pour tout type de station de base ayant des connecteurs d</w:t>
      </w:r>
      <w:r w:rsidR="00D35E28" w:rsidRPr="0054203F">
        <w:t>'</w:t>
      </w:r>
      <w:r w:rsidRPr="0054203F">
        <w:t>antenne d</w:t>
      </w:r>
      <w:r w:rsidR="00D35E28" w:rsidRPr="0054203F">
        <w:t>'</w:t>
      </w:r>
      <w:r w:rsidRPr="0054203F">
        <w:t>émission/réception ou des connecteurs TAB communs ou distincts.</w:t>
      </w:r>
    </w:p>
    <w:p w14:paraId="55E2F67A" w14:textId="743F872D" w:rsidR="007A5F09" w:rsidRPr="0054203F" w:rsidRDefault="007A5F09" w:rsidP="007A5F09">
      <w:r w:rsidRPr="0054203F">
        <w:t>Les limites de base sont indiquées dans le Tableau 6.6.5.5.1.2-1 du Document TS 38.141-1 [1].</w:t>
      </w:r>
    </w:p>
    <w:tbl>
      <w:tblPr>
        <w:tblStyle w:val="TableGrid"/>
        <w:tblW w:w="0" w:type="auto"/>
        <w:tblLook w:val="04A0" w:firstRow="1" w:lastRow="0" w:firstColumn="1" w:lastColumn="0" w:noHBand="0" w:noVBand="1"/>
      </w:tblPr>
      <w:tblGrid>
        <w:gridCol w:w="9621"/>
      </w:tblGrid>
      <w:tr w:rsidR="007A5F09" w:rsidRPr="0054203F" w14:paraId="39741EA5" w14:textId="77777777" w:rsidTr="00A728F9">
        <w:tc>
          <w:tcPr>
            <w:tcW w:w="9621" w:type="dxa"/>
          </w:tcPr>
          <w:p w14:paraId="16F82B75" w14:textId="77777777" w:rsidR="007A5F09" w:rsidRPr="0054203F" w:rsidRDefault="007A5F09" w:rsidP="00A728F9">
            <w:pPr>
              <w:pStyle w:val="TH"/>
              <w:rPr>
                <w:rFonts w:ascii="Times New Roman" w:hAnsi="Times New Roman" w:cs="Times New Roman"/>
                <w:lang w:val="fr-FR"/>
              </w:rPr>
            </w:pPr>
            <w:r w:rsidRPr="0054203F">
              <w:rPr>
                <w:rFonts w:ascii="Times New Roman" w:hAnsi="Times New Roman" w:cs="Times New Roman"/>
                <w:lang w:val="fr-FR"/>
              </w:rPr>
              <w:lastRenderedPageBreak/>
              <w:t xml:space="preserve">Table 6.6.5.5.1.2-1: BS spurious emissions </w:t>
            </w:r>
            <w:r w:rsidRPr="0054203F">
              <w:rPr>
                <w:rFonts w:ascii="Times New Roman" w:hAnsi="Times New Roman" w:cs="Times New Roman"/>
                <w:i/>
                <w:lang w:val="fr-FR"/>
              </w:rPr>
              <w:t>basic limits</w:t>
            </w:r>
            <w:r w:rsidRPr="0054203F">
              <w:rPr>
                <w:rFonts w:ascii="Times New Roman" w:hAnsi="Times New Roman" w:cs="Times New Roman"/>
                <w:lang w:val="fr-FR"/>
              </w:rPr>
              <w:t xml:space="preserve"> for protection of the BS receiver</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66"/>
              <w:gridCol w:w="2193"/>
              <w:gridCol w:w="1774"/>
              <w:gridCol w:w="1972"/>
            </w:tblGrid>
            <w:tr w:rsidR="007A5F09" w:rsidRPr="0054203F" w14:paraId="60CEFA30" w14:textId="77777777" w:rsidTr="00A728F9">
              <w:trPr>
                <w:cantSplit/>
                <w:jc w:val="center"/>
              </w:trPr>
              <w:tc>
                <w:tcPr>
                  <w:tcW w:w="1846" w:type="dxa"/>
                </w:tcPr>
                <w:p w14:paraId="49A7DA15" w14:textId="77777777" w:rsidR="007A5F09" w:rsidRPr="0054203F" w:rsidRDefault="007A5F09" w:rsidP="00A728F9">
                  <w:pPr>
                    <w:pStyle w:val="TAH"/>
                    <w:rPr>
                      <w:rFonts w:ascii="Times New Roman" w:hAnsi="Times New Roman"/>
                      <w:lang w:val="fr-FR"/>
                    </w:rPr>
                  </w:pPr>
                  <w:r w:rsidRPr="0054203F">
                    <w:rPr>
                      <w:rFonts w:ascii="Times New Roman" w:hAnsi="Times New Roman"/>
                      <w:lang w:val="fr-FR"/>
                    </w:rPr>
                    <w:t>BS class</w:t>
                  </w:r>
                </w:p>
              </w:tc>
              <w:tc>
                <w:tcPr>
                  <w:tcW w:w="1577" w:type="dxa"/>
                  <w:tcBorders>
                    <w:bottom w:val="single" w:sz="4" w:space="0" w:color="auto"/>
                  </w:tcBorders>
                </w:tcPr>
                <w:p w14:paraId="47662268" w14:textId="77777777" w:rsidR="007A5F09" w:rsidRPr="0054203F" w:rsidRDefault="007A5F09" w:rsidP="00A728F9">
                  <w:pPr>
                    <w:pStyle w:val="TAH"/>
                    <w:rPr>
                      <w:rFonts w:ascii="Times New Roman" w:hAnsi="Times New Roman"/>
                      <w:lang w:val="fr-FR"/>
                    </w:rPr>
                  </w:pPr>
                  <w:r w:rsidRPr="0054203F">
                    <w:rPr>
                      <w:rFonts w:ascii="Times New Roman" w:hAnsi="Times New Roman"/>
                      <w:lang w:val="fr-FR"/>
                    </w:rPr>
                    <w:t>Frequency range</w:t>
                  </w:r>
                </w:p>
              </w:tc>
              <w:tc>
                <w:tcPr>
                  <w:tcW w:w="1276" w:type="dxa"/>
                </w:tcPr>
                <w:p w14:paraId="3442D443" w14:textId="77777777" w:rsidR="007A5F09" w:rsidRPr="0054203F" w:rsidRDefault="007A5F09" w:rsidP="00A728F9">
                  <w:pPr>
                    <w:pStyle w:val="TAH"/>
                    <w:rPr>
                      <w:rFonts w:ascii="Times New Roman" w:hAnsi="Times New Roman"/>
                      <w:lang w:val="fr-FR"/>
                    </w:rPr>
                  </w:pPr>
                  <w:r w:rsidRPr="0054203F">
                    <w:rPr>
                      <w:rFonts w:ascii="Times New Roman" w:hAnsi="Times New Roman"/>
                      <w:lang w:val="fr-FR"/>
                    </w:rPr>
                    <w:t>Basic limit</w:t>
                  </w:r>
                </w:p>
              </w:tc>
              <w:tc>
                <w:tcPr>
                  <w:tcW w:w="1418" w:type="dxa"/>
                  <w:tcBorders>
                    <w:bottom w:val="single" w:sz="4" w:space="0" w:color="auto"/>
                  </w:tcBorders>
                </w:tcPr>
                <w:p w14:paraId="02D5D813" w14:textId="77777777" w:rsidR="007A5F09" w:rsidRPr="0054203F" w:rsidRDefault="007A5F09" w:rsidP="00A728F9">
                  <w:pPr>
                    <w:pStyle w:val="TAH"/>
                    <w:rPr>
                      <w:rFonts w:ascii="Times New Roman" w:hAnsi="Times New Roman"/>
                      <w:lang w:val="fr-FR"/>
                    </w:rPr>
                  </w:pPr>
                  <w:r w:rsidRPr="0054203F">
                    <w:rPr>
                      <w:rFonts w:ascii="Times New Roman" w:hAnsi="Times New Roman"/>
                      <w:lang w:val="fr-FR"/>
                    </w:rPr>
                    <w:t>Measurement bandwidth</w:t>
                  </w:r>
                </w:p>
              </w:tc>
            </w:tr>
            <w:tr w:rsidR="007A5F09" w:rsidRPr="0054203F" w14:paraId="1D58E1C8" w14:textId="77777777" w:rsidTr="00A728F9">
              <w:trPr>
                <w:cantSplit/>
                <w:jc w:val="center"/>
              </w:trPr>
              <w:tc>
                <w:tcPr>
                  <w:tcW w:w="1846" w:type="dxa"/>
                </w:tcPr>
                <w:p w14:paraId="7F60E07F" w14:textId="77777777" w:rsidR="007A5F09" w:rsidRPr="0054203F" w:rsidRDefault="007A5F09" w:rsidP="00A728F9">
                  <w:pPr>
                    <w:pStyle w:val="TAC"/>
                    <w:rPr>
                      <w:rFonts w:ascii="Times New Roman" w:hAnsi="Times New Roman"/>
                      <w:lang w:val="fr-FR"/>
                    </w:rPr>
                  </w:pPr>
                  <w:r w:rsidRPr="0054203F">
                    <w:rPr>
                      <w:rFonts w:ascii="Times New Roman" w:hAnsi="Times New Roman"/>
                      <w:lang w:val="fr-FR" w:eastAsia="zh-CN"/>
                    </w:rPr>
                    <w:t>Wide Area BS</w:t>
                  </w:r>
                </w:p>
              </w:tc>
              <w:tc>
                <w:tcPr>
                  <w:tcW w:w="1577" w:type="dxa"/>
                  <w:tcBorders>
                    <w:bottom w:val="nil"/>
                  </w:tcBorders>
                </w:tcPr>
                <w:p w14:paraId="42916FE8" w14:textId="77777777" w:rsidR="007A5F09" w:rsidRPr="0054203F" w:rsidRDefault="007A5F09" w:rsidP="00A728F9">
                  <w:pPr>
                    <w:pStyle w:val="TAC"/>
                    <w:rPr>
                      <w:rFonts w:ascii="Times New Roman" w:hAnsi="Times New Roman"/>
                      <w:lang w:val="fr-FR"/>
                    </w:rPr>
                  </w:pPr>
                </w:p>
              </w:tc>
              <w:tc>
                <w:tcPr>
                  <w:tcW w:w="1276" w:type="dxa"/>
                </w:tcPr>
                <w:p w14:paraId="607EF637" w14:textId="77777777" w:rsidR="007A5F09" w:rsidRPr="0054203F" w:rsidRDefault="007A5F09" w:rsidP="00A728F9">
                  <w:pPr>
                    <w:pStyle w:val="TAC"/>
                    <w:rPr>
                      <w:rFonts w:ascii="Times New Roman" w:hAnsi="Times New Roman"/>
                      <w:lang w:val="fr-FR"/>
                    </w:rPr>
                  </w:pPr>
                  <w:r w:rsidRPr="0054203F">
                    <w:rPr>
                      <w:rFonts w:ascii="Times New Roman" w:hAnsi="Times New Roman"/>
                      <w:lang w:val="fr-FR"/>
                    </w:rPr>
                    <w:t>‒96 dBm</w:t>
                  </w:r>
                </w:p>
              </w:tc>
              <w:tc>
                <w:tcPr>
                  <w:tcW w:w="1418" w:type="dxa"/>
                  <w:tcBorders>
                    <w:bottom w:val="nil"/>
                  </w:tcBorders>
                </w:tcPr>
                <w:p w14:paraId="01B87B25" w14:textId="77777777" w:rsidR="007A5F09" w:rsidRPr="0054203F" w:rsidRDefault="007A5F09" w:rsidP="00A728F9">
                  <w:pPr>
                    <w:pStyle w:val="TAC"/>
                    <w:rPr>
                      <w:rFonts w:ascii="Times New Roman" w:hAnsi="Times New Roman"/>
                      <w:lang w:val="fr-FR"/>
                    </w:rPr>
                  </w:pPr>
                </w:p>
              </w:tc>
            </w:tr>
            <w:tr w:rsidR="007A5F09" w:rsidRPr="0054203F" w14:paraId="387D76E7" w14:textId="77777777" w:rsidTr="00A728F9">
              <w:trPr>
                <w:cantSplit/>
                <w:jc w:val="center"/>
              </w:trPr>
              <w:tc>
                <w:tcPr>
                  <w:tcW w:w="1846" w:type="dxa"/>
                  <w:tcBorders>
                    <w:top w:val="single" w:sz="4" w:space="0" w:color="auto"/>
                    <w:left w:val="single" w:sz="4" w:space="0" w:color="auto"/>
                    <w:bottom w:val="single" w:sz="4" w:space="0" w:color="auto"/>
                  </w:tcBorders>
                </w:tcPr>
                <w:p w14:paraId="75DA76FE" w14:textId="77777777" w:rsidR="007A5F09" w:rsidRPr="0054203F" w:rsidRDefault="007A5F09" w:rsidP="00A728F9">
                  <w:pPr>
                    <w:pStyle w:val="TAC"/>
                    <w:rPr>
                      <w:rFonts w:ascii="Times New Roman" w:hAnsi="Times New Roman"/>
                      <w:lang w:val="fr-FR" w:eastAsia="zh-CN"/>
                    </w:rPr>
                  </w:pPr>
                  <w:r w:rsidRPr="0054203F">
                    <w:rPr>
                      <w:rFonts w:ascii="Times New Roman" w:hAnsi="Times New Roman"/>
                      <w:lang w:val="fr-FR" w:eastAsia="zh-CN"/>
                    </w:rPr>
                    <w:t>Medium Range BS</w:t>
                  </w:r>
                </w:p>
              </w:tc>
              <w:tc>
                <w:tcPr>
                  <w:tcW w:w="1577" w:type="dxa"/>
                  <w:tcBorders>
                    <w:top w:val="nil"/>
                    <w:bottom w:val="nil"/>
                  </w:tcBorders>
                </w:tcPr>
                <w:p w14:paraId="5913EE1A" w14:textId="77777777" w:rsidR="007A5F09" w:rsidRPr="0054203F" w:rsidRDefault="007A5F09" w:rsidP="00A728F9">
                  <w:pPr>
                    <w:pStyle w:val="TAC"/>
                    <w:rPr>
                      <w:rFonts w:ascii="Times New Roman" w:hAnsi="Times New Roman"/>
                      <w:lang w:val="fr-FR"/>
                    </w:rPr>
                  </w:pPr>
                  <w:r w:rsidRPr="0054203F">
                    <w:rPr>
                      <w:rFonts w:ascii="Times New Roman" w:hAnsi="Times New Roman"/>
                      <w:lang w:val="fr-FR"/>
                    </w:rPr>
                    <w:t>F</w:t>
                  </w:r>
                  <w:r w:rsidRPr="0054203F">
                    <w:rPr>
                      <w:rFonts w:ascii="Times New Roman" w:hAnsi="Times New Roman"/>
                      <w:vertAlign w:val="subscript"/>
                      <w:lang w:val="fr-FR"/>
                    </w:rPr>
                    <w:t>UL_low</w:t>
                  </w:r>
                  <w:r w:rsidRPr="0054203F">
                    <w:rPr>
                      <w:rFonts w:ascii="Times New Roman" w:hAnsi="Times New Roman"/>
                      <w:lang w:val="fr-FR"/>
                    </w:rPr>
                    <w:t xml:space="preserve"> – F</w:t>
                  </w:r>
                  <w:r w:rsidRPr="0054203F">
                    <w:rPr>
                      <w:rFonts w:ascii="Times New Roman" w:hAnsi="Times New Roman"/>
                      <w:vertAlign w:val="subscript"/>
                      <w:lang w:val="fr-FR"/>
                    </w:rPr>
                    <w:t>UL_high</w:t>
                  </w:r>
                </w:p>
              </w:tc>
              <w:tc>
                <w:tcPr>
                  <w:tcW w:w="1276" w:type="dxa"/>
                  <w:tcBorders>
                    <w:top w:val="single" w:sz="4" w:space="0" w:color="auto"/>
                    <w:bottom w:val="single" w:sz="4" w:space="0" w:color="auto"/>
                  </w:tcBorders>
                </w:tcPr>
                <w:p w14:paraId="6CA230C9" w14:textId="77777777" w:rsidR="007A5F09" w:rsidRPr="0054203F" w:rsidRDefault="007A5F09" w:rsidP="00A728F9">
                  <w:pPr>
                    <w:pStyle w:val="TAC"/>
                    <w:rPr>
                      <w:rFonts w:ascii="Times New Roman" w:hAnsi="Times New Roman"/>
                      <w:lang w:val="fr-FR"/>
                    </w:rPr>
                  </w:pPr>
                  <w:r w:rsidRPr="0054203F">
                    <w:rPr>
                      <w:rFonts w:ascii="Times New Roman" w:hAnsi="Times New Roman"/>
                      <w:lang w:val="fr-FR"/>
                    </w:rPr>
                    <w:t>‒91 dBm</w:t>
                  </w:r>
                </w:p>
              </w:tc>
              <w:tc>
                <w:tcPr>
                  <w:tcW w:w="1418" w:type="dxa"/>
                  <w:tcBorders>
                    <w:top w:val="nil"/>
                    <w:bottom w:val="nil"/>
                  </w:tcBorders>
                </w:tcPr>
                <w:p w14:paraId="25368AF4" w14:textId="77777777" w:rsidR="007A5F09" w:rsidRPr="0054203F" w:rsidRDefault="007A5F09" w:rsidP="00A728F9">
                  <w:pPr>
                    <w:pStyle w:val="TAC"/>
                    <w:rPr>
                      <w:rFonts w:ascii="Times New Roman" w:hAnsi="Times New Roman"/>
                      <w:lang w:val="fr-FR"/>
                    </w:rPr>
                  </w:pPr>
                  <w:r w:rsidRPr="0054203F">
                    <w:rPr>
                      <w:rFonts w:ascii="Times New Roman" w:hAnsi="Times New Roman"/>
                      <w:lang w:val="fr-FR"/>
                    </w:rPr>
                    <w:t>100 kHz</w:t>
                  </w:r>
                </w:p>
              </w:tc>
            </w:tr>
            <w:tr w:rsidR="007A5F09" w:rsidRPr="0054203F" w14:paraId="205011D3" w14:textId="77777777" w:rsidTr="00A728F9">
              <w:trPr>
                <w:cantSplit/>
                <w:jc w:val="center"/>
              </w:trPr>
              <w:tc>
                <w:tcPr>
                  <w:tcW w:w="1846" w:type="dxa"/>
                </w:tcPr>
                <w:p w14:paraId="4047419A" w14:textId="77777777" w:rsidR="007A5F09" w:rsidRPr="0054203F" w:rsidRDefault="007A5F09" w:rsidP="00A728F9">
                  <w:pPr>
                    <w:pStyle w:val="TAC"/>
                    <w:rPr>
                      <w:rFonts w:ascii="Times New Roman" w:hAnsi="Times New Roman"/>
                      <w:lang w:val="fr-FR" w:eastAsia="zh-CN"/>
                    </w:rPr>
                  </w:pPr>
                  <w:r w:rsidRPr="0054203F">
                    <w:rPr>
                      <w:rFonts w:ascii="Times New Roman" w:hAnsi="Times New Roman"/>
                      <w:lang w:val="fr-FR" w:eastAsia="zh-CN"/>
                    </w:rPr>
                    <w:t>Local Area BS</w:t>
                  </w:r>
                </w:p>
              </w:tc>
              <w:tc>
                <w:tcPr>
                  <w:tcW w:w="1577" w:type="dxa"/>
                  <w:tcBorders>
                    <w:top w:val="nil"/>
                  </w:tcBorders>
                </w:tcPr>
                <w:p w14:paraId="08AC87F1" w14:textId="77777777" w:rsidR="007A5F09" w:rsidRPr="0054203F" w:rsidRDefault="007A5F09" w:rsidP="00A728F9">
                  <w:pPr>
                    <w:pStyle w:val="TAC"/>
                    <w:rPr>
                      <w:rFonts w:ascii="Times New Roman" w:hAnsi="Times New Roman"/>
                      <w:lang w:val="fr-FR"/>
                    </w:rPr>
                  </w:pPr>
                </w:p>
              </w:tc>
              <w:tc>
                <w:tcPr>
                  <w:tcW w:w="1276" w:type="dxa"/>
                </w:tcPr>
                <w:p w14:paraId="5DE7D79B" w14:textId="77777777" w:rsidR="007A5F09" w:rsidRPr="0054203F" w:rsidRDefault="007A5F09" w:rsidP="00A728F9">
                  <w:pPr>
                    <w:pStyle w:val="TAC"/>
                    <w:rPr>
                      <w:rFonts w:ascii="Times New Roman" w:hAnsi="Times New Roman"/>
                      <w:lang w:val="fr-FR"/>
                    </w:rPr>
                  </w:pPr>
                  <w:r w:rsidRPr="0054203F">
                    <w:rPr>
                      <w:rFonts w:ascii="Times New Roman" w:hAnsi="Times New Roman"/>
                      <w:lang w:val="fr-FR"/>
                    </w:rPr>
                    <w:t>‒88 dBm</w:t>
                  </w:r>
                </w:p>
              </w:tc>
              <w:tc>
                <w:tcPr>
                  <w:tcW w:w="1418" w:type="dxa"/>
                  <w:tcBorders>
                    <w:top w:val="nil"/>
                  </w:tcBorders>
                </w:tcPr>
                <w:p w14:paraId="224731D9" w14:textId="77777777" w:rsidR="007A5F09" w:rsidRPr="0054203F" w:rsidRDefault="007A5F09" w:rsidP="00A728F9">
                  <w:pPr>
                    <w:pStyle w:val="TAC"/>
                    <w:rPr>
                      <w:rFonts w:ascii="Times New Roman" w:hAnsi="Times New Roman"/>
                      <w:lang w:val="fr-FR"/>
                    </w:rPr>
                  </w:pPr>
                </w:p>
              </w:tc>
            </w:tr>
          </w:tbl>
          <w:p w14:paraId="3AC883C6" w14:textId="77777777" w:rsidR="007A5F09" w:rsidRPr="0054203F" w:rsidRDefault="007A5F09" w:rsidP="00A728F9">
            <w:pPr>
              <w:rPr>
                <w:rFonts w:cs="v5.0.0"/>
                <w:sz w:val="6"/>
                <w:szCs w:val="6"/>
              </w:rPr>
            </w:pPr>
            <w:r w:rsidRPr="0054203F">
              <w:rPr>
                <w:rFonts w:cs="v5.0.0"/>
                <w:sz w:val="6"/>
                <w:szCs w:val="6"/>
              </w:rPr>
              <w:t xml:space="preserve"> </w:t>
            </w:r>
          </w:p>
        </w:tc>
      </w:tr>
    </w:tbl>
    <w:p w14:paraId="45BD5001" w14:textId="77777777" w:rsidR="007A5F09" w:rsidRPr="0054203F" w:rsidRDefault="007A5F09" w:rsidP="007A5F09">
      <w:pPr>
        <w:pStyle w:val="Tablefin"/>
      </w:pPr>
    </w:p>
    <w:p w14:paraId="2142DE63" w14:textId="38D7D0B2" w:rsidR="007A5F09" w:rsidRPr="0054203F" w:rsidRDefault="007A5F09" w:rsidP="00537881">
      <w:pPr>
        <w:pStyle w:val="Heading3"/>
      </w:pPr>
      <w:bookmarkStart w:id="194" w:name="_Toc180758714"/>
      <w:bookmarkStart w:id="195" w:name="_Toc180762020"/>
      <w:bookmarkStart w:id="196" w:name="_Toc180762726"/>
      <w:bookmarkStart w:id="197" w:name="_Toc228874044"/>
      <w:bookmarkStart w:id="198" w:name="_Toc231292847"/>
      <w:r w:rsidRPr="0054203F">
        <w:t>3.4.5</w:t>
      </w:r>
      <w:r w:rsidRPr="0054203F">
        <w:tab/>
        <w:t>Exigences supplémentaires applicables aux rayonnements non essentiels</w:t>
      </w:r>
      <w:bookmarkEnd w:id="194"/>
      <w:bookmarkEnd w:id="195"/>
      <w:bookmarkEnd w:id="196"/>
      <w:bookmarkEnd w:id="197"/>
      <w:bookmarkEnd w:id="198"/>
    </w:p>
    <w:p w14:paraId="1D5A3AAF" w14:textId="2ADE9A72" w:rsidR="007A5F09" w:rsidRPr="0054203F" w:rsidRDefault="007A5F09" w:rsidP="00537881">
      <w:r w:rsidRPr="0054203F">
        <w:t>Dans certaines régions, les exigences supplémentaires suivantes figurant dans le Document TS 38.141-1 [1] peuvent s'appliquer:</w:t>
      </w:r>
    </w:p>
    <w:p w14:paraId="298A0053" w14:textId="1D282C99" w:rsidR="007A5F09" w:rsidRPr="0054203F" w:rsidRDefault="007A5F09" w:rsidP="00537881">
      <w:pPr>
        <w:pStyle w:val="enumlev1"/>
      </w:pPr>
      <w:r w:rsidRPr="0054203F">
        <w:t>–</w:t>
      </w:r>
      <w:r w:rsidRPr="0054203F">
        <w:tab/>
        <w:t>Pour la coexistence d</w:t>
      </w:r>
      <w:r w:rsidR="00D35E28" w:rsidRPr="0054203F">
        <w:t>'</w:t>
      </w:r>
      <w:r w:rsidRPr="0054203F">
        <w:t>une station de base avec des systèmes fonctionnant dans d</w:t>
      </w:r>
      <w:r w:rsidR="00D35E28" w:rsidRPr="0054203F">
        <w:t>'</w:t>
      </w:r>
      <w:r w:rsidRPr="0054203F">
        <w:t>autres bandes de fréquences, la limite indiquée dans le Tableau 6.6.5.5.1.3-1.</w:t>
      </w:r>
    </w:p>
    <w:p w14:paraId="2E3B4533" w14:textId="77777777" w:rsidR="007A5F09" w:rsidRPr="0054203F" w:rsidRDefault="007A5F09" w:rsidP="00537881">
      <w:pPr>
        <w:pStyle w:val="enumlev1"/>
      </w:pPr>
      <w:r w:rsidRPr="0054203F">
        <w:t>–</w:t>
      </w:r>
      <w:r w:rsidRPr="0054203F">
        <w:tab/>
        <w:t>Pour la protection du système PHS, l'exigence figurant dans le Tableau 6.6.5.5.1.3-2.</w:t>
      </w:r>
    </w:p>
    <w:p w14:paraId="32DA6F39" w14:textId="50B328D3" w:rsidR="007A5F09" w:rsidRPr="0054203F" w:rsidRDefault="007A5F09" w:rsidP="00537881">
      <w:pPr>
        <w:pStyle w:val="enumlev1"/>
      </w:pPr>
      <w:r w:rsidRPr="0054203F">
        <w:t>–</w:t>
      </w:r>
      <w:r w:rsidRPr="0054203F">
        <w:tab/>
        <w:t>Pour une station de base fonctionnant dans les bandes n50 et n75 dans la bande 1 432</w:t>
      </w:r>
      <w:r w:rsidRPr="0054203F">
        <w:noBreakHyphen/>
        <w:t>1 452 MHz, et dans les bandes n51 et n76, l'exigence figurant dans le Tableau 6.6.5.5.1.3-4.</w:t>
      </w:r>
    </w:p>
    <w:p w14:paraId="00E9B24E" w14:textId="5E621EB4" w:rsidR="007A5F09" w:rsidRPr="0054203F" w:rsidRDefault="007A5F09" w:rsidP="00537881">
      <w:pPr>
        <w:pStyle w:val="enumlev1"/>
      </w:pPr>
      <w:r w:rsidRPr="0054203F">
        <w:t>–</w:t>
      </w:r>
      <w:r w:rsidRPr="0054203F">
        <w:tab/>
        <w:t>Pour une station de base fonctionnant dans les bandes NR n50 et n75 dans la bande 1 492</w:t>
      </w:r>
      <w:r w:rsidRPr="0054203F">
        <w:noBreakHyphen/>
        <w:t>1 517 MHz, et dans la bande n74 dans la bande 1 492-1 518 MHz, la limite indiquée dans le Tableau 6.6.5.5.1.3-5.</w:t>
      </w:r>
    </w:p>
    <w:p w14:paraId="206A1096" w14:textId="77777777" w:rsidR="007A5F09" w:rsidRPr="0054203F" w:rsidRDefault="007A5F09" w:rsidP="00537881">
      <w:pPr>
        <w:pStyle w:val="enumlev1"/>
      </w:pPr>
      <w:r w:rsidRPr="0054203F">
        <w:t>–</w:t>
      </w:r>
      <w:r w:rsidRPr="0054203F">
        <w:tab/>
        <w:t>Pour une station de base fonctionnant dans les bandes n13 et n14, les exigences figurant dans le Tableau 6.6.5.5.1.3-6.</w:t>
      </w:r>
    </w:p>
    <w:p w14:paraId="200B1174" w14:textId="77777777" w:rsidR="007A5F09" w:rsidRPr="0054203F" w:rsidRDefault="007A5F09" w:rsidP="00537881">
      <w:pPr>
        <w:pStyle w:val="enumlev1"/>
      </w:pPr>
      <w:r w:rsidRPr="0054203F">
        <w:t>–</w:t>
      </w:r>
      <w:r w:rsidRPr="0054203F">
        <w:tab/>
        <w:t>Pour une station de base fonctionnant dans la bande n30, les exigences figurant dans le Tableau 6.6.5.5.1.3-7.</w:t>
      </w:r>
    </w:p>
    <w:p w14:paraId="63A94EA4" w14:textId="77777777" w:rsidR="007A5F09" w:rsidRPr="0054203F" w:rsidRDefault="007A5F09" w:rsidP="00537881">
      <w:pPr>
        <w:pStyle w:val="enumlev1"/>
      </w:pPr>
      <w:r w:rsidRPr="0054203F">
        <w:t>–</w:t>
      </w:r>
      <w:r w:rsidRPr="0054203F">
        <w:tab/>
        <w:t>Pour une station de base fonctionnant dans la bande n48, les exigences figurant dans le Tableau 6.6.5.5.1.3-8.</w:t>
      </w:r>
    </w:p>
    <w:p w14:paraId="713AD450" w14:textId="77777777" w:rsidR="007A5F09" w:rsidRPr="0054203F" w:rsidRDefault="007A5F09" w:rsidP="00537881">
      <w:pPr>
        <w:pStyle w:val="enumlev1"/>
      </w:pPr>
      <w:r w:rsidRPr="0054203F">
        <w:t>–</w:t>
      </w:r>
      <w:r w:rsidRPr="0054203F">
        <w:tab/>
        <w:t>Pour une station de base fonctionnant dans la bande n26, pour la protection des opérations de sécurité publique à 800 MHz, les exigences figurant dans le Tableau 6.6.5.5.1.3-9.</w:t>
      </w:r>
    </w:p>
    <w:p w14:paraId="78EFE46A" w14:textId="77777777" w:rsidR="007A5F09" w:rsidRPr="0054203F" w:rsidRDefault="007A5F09" w:rsidP="00537881">
      <w:pPr>
        <w:pStyle w:val="enumlev1"/>
      </w:pPr>
      <w:r w:rsidRPr="0054203F">
        <w:t>–</w:t>
      </w:r>
      <w:r w:rsidRPr="0054203F">
        <w:tab/>
        <w:t>Pour une station de base fonctionnant dans la bande 3,45-3,55 GHz dans la bande n77, les exigences figurant dans le Tableau 6.6.5.5.1.3-11.</w:t>
      </w:r>
    </w:p>
    <w:p w14:paraId="261AB151" w14:textId="77777777" w:rsidR="007A5F09" w:rsidRPr="0054203F" w:rsidRDefault="007A5F09" w:rsidP="00537881">
      <w:pPr>
        <w:pStyle w:val="enumlev1"/>
      </w:pPr>
      <w:r w:rsidRPr="0054203F">
        <w:t>–</w:t>
      </w:r>
      <w:r w:rsidRPr="0054203F">
        <w:tab/>
        <w:t>Pour une station de base fonctionnant dans la bande n101 dans les pays membres de la CEPT, les exigences figurant dans le Tableau 6.6.5.5.1.3-12.</w:t>
      </w:r>
    </w:p>
    <w:p w14:paraId="69113F2C" w14:textId="77777777" w:rsidR="007A5F09" w:rsidRPr="0054203F" w:rsidRDefault="007A5F09" w:rsidP="00537881">
      <w:pPr>
        <w:pStyle w:val="enumlev1"/>
      </w:pPr>
      <w:r w:rsidRPr="0054203F">
        <w:t>–</w:t>
      </w:r>
      <w:r w:rsidRPr="0054203F">
        <w:tab/>
        <w:t>Pour une station de base fonctionnant dans la bande n100 dans les pays membres de la CEPT, les exigences figurant dans le Tableau 6.6.5.5.1.3-13.</w:t>
      </w:r>
    </w:p>
    <w:tbl>
      <w:tblPr>
        <w:tblStyle w:val="TableGrid"/>
        <w:tblW w:w="9739" w:type="dxa"/>
        <w:jc w:val="center"/>
        <w:tblLook w:val="0620" w:firstRow="1" w:lastRow="0" w:firstColumn="0" w:lastColumn="0" w:noHBand="1" w:noVBand="1"/>
      </w:tblPr>
      <w:tblGrid>
        <w:gridCol w:w="9739"/>
      </w:tblGrid>
      <w:tr w:rsidR="00A37AAC" w:rsidRPr="0054203F" w14:paraId="64903802" w14:textId="77777777" w:rsidTr="00A728F9">
        <w:trPr>
          <w:cantSplit/>
          <w:jc w:val="center"/>
        </w:trPr>
        <w:tc>
          <w:tcPr>
            <w:tcW w:w="9739" w:type="dxa"/>
          </w:tcPr>
          <w:p w14:paraId="2D930E54" w14:textId="77777777" w:rsidR="00A37AAC" w:rsidRPr="0054203F" w:rsidRDefault="00A37AAC" w:rsidP="00A728F9">
            <w:pPr>
              <w:pStyle w:val="TH"/>
              <w:keepNext w:val="0"/>
              <w:keepLines w:val="0"/>
              <w:widowControl w:val="0"/>
              <w:snapToGrid w:val="0"/>
              <w:spacing w:before="120" w:after="120"/>
              <w:rPr>
                <w:rFonts w:asciiTheme="majorBidi" w:eastAsia="Times New Roman" w:hAnsiTheme="majorBidi" w:cstheme="majorBidi"/>
                <w:lang w:val="fr-FR"/>
              </w:rPr>
            </w:pPr>
            <w:r w:rsidRPr="0054203F">
              <w:rPr>
                <w:rFonts w:asciiTheme="majorBidi" w:eastAsia="Times New Roman" w:hAnsiTheme="majorBidi" w:cstheme="majorBidi"/>
                <w:lang w:val="fr-FR"/>
              </w:rPr>
              <w:lastRenderedPageBreak/>
              <w:t>Table 6.6.5.5.1.3-1:</w:t>
            </w:r>
            <w:r w:rsidRPr="0054203F">
              <w:rPr>
                <w:rFonts w:asciiTheme="majorBidi" w:eastAsia="Times New Roman" w:hAnsiTheme="majorBidi" w:cstheme="majorBidi"/>
                <w:lang w:val="fr-FR"/>
              </w:rPr>
              <w:br/>
              <w:t>BS spurious emissions limits for BS for co-existence with systems operating in other frequency bands</w:t>
            </w:r>
          </w:p>
          <w:tbl>
            <w:tblPr>
              <w:tblW w:w="951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20" w:firstRow="1" w:lastRow="0" w:firstColumn="0" w:lastColumn="0" w:noHBand="1" w:noVBand="1"/>
            </w:tblPr>
            <w:tblGrid>
              <w:gridCol w:w="1290"/>
              <w:gridCol w:w="1682"/>
              <w:gridCol w:w="979"/>
              <w:gridCol w:w="1377"/>
              <w:gridCol w:w="4189"/>
            </w:tblGrid>
            <w:tr w:rsidR="00A37AAC" w:rsidRPr="0054203F" w14:paraId="735231A8" w14:textId="77777777" w:rsidTr="00A37AAC">
              <w:trPr>
                <w:tblHeader/>
                <w:jc w:val="center"/>
              </w:trPr>
              <w:tc>
                <w:tcPr>
                  <w:tcW w:w="1290" w:type="dxa"/>
                  <w:tcBorders>
                    <w:top w:val="single" w:sz="2" w:space="0" w:color="auto"/>
                    <w:left w:val="single" w:sz="2" w:space="0" w:color="auto"/>
                    <w:bottom w:val="single" w:sz="2" w:space="0" w:color="auto"/>
                    <w:right w:val="single" w:sz="2" w:space="0" w:color="auto"/>
                  </w:tcBorders>
                  <w:hideMark/>
                </w:tcPr>
                <w:p w14:paraId="7D996F33" w14:textId="77777777" w:rsidR="00A37AAC" w:rsidRPr="0054203F" w:rsidRDefault="00A37AAC" w:rsidP="00A728F9">
                  <w:pPr>
                    <w:keepNext/>
                    <w:keepLines/>
                    <w:spacing w:before="20" w:after="20"/>
                    <w:jc w:val="center"/>
                    <w:textAlignment w:val="auto"/>
                    <w:rPr>
                      <w:rFonts w:asciiTheme="majorBidi" w:hAnsiTheme="majorBidi" w:cstheme="majorBidi"/>
                      <w:b/>
                      <w:sz w:val="18"/>
                    </w:rPr>
                  </w:pPr>
                  <w:r w:rsidRPr="0054203F">
                    <w:rPr>
                      <w:rFonts w:asciiTheme="majorBidi" w:hAnsiTheme="majorBidi" w:cstheme="majorBidi"/>
                      <w:b/>
                      <w:sz w:val="18"/>
                    </w:rPr>
                    <w:t>System type for NR to co-exist with</w:t>
                  </w:r>
                </w:p>
              </w:tc>
              <w:tc>
                <w:tcPr>
                  <w:tcW w:w="1682" w:type="dxa"/>
                  <w:tcBorders>
                    <w:top w:val="single" w:sz="2" w:space="0" w:color="auto"/>
                    <w:left w:val="single" w:sz="2" w:space="0" w:color="auto"/>
                    <w:bottom w:val="single" w:sz="2" w:space="0" w:color="auto"/>
                    <w:right w:val="single" w:sz="2" w:space="0" w:color="auto"/>
                  </w:tcBorders>
                  <w:hideMark/>
                </w:tcPr>
                <w:p w14:paraId="024BEAB2" w14:textId="77777777" w:rsidR="00A37AAC" w:rsidRPr="0054203F" w:rsidRDefault="00A37AAC" w:rsidP="00A728F9">
                  <w:pPr>
                    <w:keepNext/>
                    <w:keepLines/>
                    <w:spacing w:before="20" w:after="20"/>
                    <w:jc w:val="center"/>
                    <w:textAlignment w:val="auto"/>
                    <w:rPr>
                      <w:rFonts w:asciiTheme="majorBidi" w:hAnsiTheme="majorBidi" w:cstheme="majorBidi"/>
                      <w:b/>
                      <w:sz w:val="18"/>
                    </w:rPr>
                  </w:pPr>
                  <w:r w:rsidRPr="0054203F">
                    <w:rPr>
                      <w:rFonts w:asciiTheme="majorBidi" w:hAnsiTheme="majorBidi" w:cstheme="majorBidi"/>
                      <w:b/>
                      <w:sz w:val="18"/>
                    </w:rPr>
                    <w:t>Frequency range for co-existence requirement</w:t>
                  </w:r>
                </w:p>
              </w:tc>
              <w:tc>
                <w:tcPr>
                  <w:tcW w:w="979" w:type="dxa"/>
                  <w:tcBorders>
                    <w:top w:val="single" w:sz="2" w:space="0" w:color="auto"/>
                    <w:left w:val="single" w:sz="2" w:space="0" w:color="auto"/>
                    <w:bottom w:val="single" w:sz="2" w:space="0" w:color="auto"/>
                    <w:right w:val="single" w:sz="2" w:space="0" w:color="auto"/>
                  </w:tcBorders>
                  <w:hideMark/>
                </w:tcPr>
                <w:p w14:paraId="3577692F" w14:textId="77777777" w:rsidR="00A37AAC" w:rsidRPr="0054203F" w:rsidRDefault="00A37AAC" w:rsidP="00A728F9">
                  <w:pPr>
                    <w:keepNext/>
                    <w:keepLines/>
                    <w:spacing w:before="20" w:after="20"/>
                    <w:jc w:val="center"/>
                    <w:textAlignment w:val="auto"/>
                    <w:rPr>
                      <w:rFonts w:asciiTheme="majorBidi" w:hAnsiTheme="majorBidi" w:cstheme="majorBidi"/>
                      <w:b/>
                      <w:i/>
                      <w:sz w:val="18"/>
                    </w:rPr>
                  </w:pPr>
                  <w:r w:rsidRPr="0054203F">
                    <w:rPr>
                      <w:rFonts w:asciiTheme="majorBidi" w:hAnsiTheme="majorBidi" w:cstheme="majorBidi"/>
                      <w:b/>
                      <w:i/>
                      <w:sz w:val="18"/>
                    </w:rPr>
                    <w:t>Basic limit</w:t>
                  </w:r>
                </w:p>
              </w:tc>
              <w:tc>
                <w:tcPr>
                  <w:tcW w:w="1377" w:type="dxa"/>
                  <w:tcBorders>
                    <w:top w:val="single" w:sz="2" w:space="0" w:color="auto"/>
                    <w:left w:val="single" w:sz="2" w:space="0" w:color="auto"/>
                    <w:bottom w:val="single" w:sz="2" w:space="0" w:color="auto"/>
                    <w:right w:val="single" w:sz="2" w:space="0" w:color="auto"/>
                  </w:tcBorders>
                  <w:hideMark/>
                </w:tcPr>
                <w:p w14:paraId="410B0499" w14:textId="77777777" w:rsidR="00A37AAC" w:rsidRPr="0054203F" w:rsidRDefault="00A37AAC" w:rsidP="00A728F9">
                  <w:pPr>
                    <w:keepNext/>
                    <w:keepLines/>
                    <w:spacing w:before="20" w:after="20"/>
                    <w:jc w:val="center"/>
                    <w:textAlignment w:val="auto"/>
                    <w:rPr>
                      <w:rFonts w:asciiTheme="majorBidi" w:hAnsiTheme="majorBidi" w:cstheme="majorBidi"/>
                      <w:b/>
                      <w:sz w:val="18"/>
                    </w:rPr>
                  </w:pPr>
                  <w:r w:rsidRPr="0054203F">
                    <w:rPr>
                      <w:rFonts w:asciiTheme="majorBidi" w:hAnsiTheme="majorBidi" w:cstheme="majorBidi"/>
                      <w:b/>
                      <w:sz w:val="18"/>
                    </w:rPr>
                    <w:t>Measurement bandwidth</w:t>
                  </w:r>
                </w:p>
              </w:tc>
              <w:tc>
                <w:tcPr>
                  <w:tcW w:w="4189" w:type="dxa"/>
                  <w:tcBorders>
                    <w:top w:val="single" w:sz="2" w:space="0" w:color="auto"/>
                    <w:left w:val="single" w:sz="2" w:space="0" w:color="auto"/>
                    <w:bottom w:val="single" w:sz="2" w:space="0" w:color="auto"/>
                    <w:right w:val="single" w:sz="2" w:space="0" w:color="auto"/>
                  </w:tcBorders>
                  <w:hideMark/>
                </w:tcPr>
                <w:p w14:paraId="5EBC27DD" w14:textId="77777777" w:rsidR="00A37AAC" w:rsidRPr="0054203F" w:rsidRDefault="00A37AAC" w:rsidP="00A728F9">
                  <w:pPr>
                    <w:keepNext/>
                    <w:keepLines/>
                    <w:spacing w:before="20" w:after="20"/>
                    <w:jc w:val="center"/>
                    <w:textAlignment w:val="auto"/>
                    <w:rPr>
                      <w:rFonts w:asciiTheme="majorBidi" w:hAnsiTheme="majorBidi" w:cstheme="majorBidi"/>
                      <w:b/>
                      <w:sz w:val="18"/>
                    </w:rPr>
                  </w:pPr>
                  <w:r w:rsidRPr="0054203F">
                    <w:rPr>
                      <w:rFonts w:asciiTheme="majorBidi" w:hAnsiTheme="majorBidi" w:cstheme="majorBidi"/>
                      <w:b/>
                      <w:sz w:val="18"/>
                    </w:rPr>
                    <w:t>Note</w:t>
                  </w:r>
                </w:p>
              </w:tc>
            </w:tr>
            <w:tr w:rsidR="00A37AAC" w:rsidRPr="0054203F" w14:paraId="0D48E81F" w14:textId="77777777" w:rsidTr="00A37AAC">
              <w:trPr>
                <w:jc w:val="center"/>
              </w:trPr>
              <w:tc>
                <w:tcPr>
                  <w:tcW w:w="1290" w:type="dxa"/>
                  <w:tcBorders>
                    <w:top w:val="single" w:sz="2" w:space="0" w:color="auto"/>
                    <w:left w:val="single" w:sz="2" w:space="0" w:color="auto"/>
                    <w:bottom w:val="nil"/>
                    <w:right w:val="single" w:sz="2" w:space="0" w:color="auto"/>
                  </w:tcBorders>
                </w:tcPr>
                <w:p w14:paraId="3347FB35"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GSM900</w:t>
                  </w:r>
                </w:p>
              </w:tc>
              <w:tc>
                <w:tcPr>
                  <w:tcW w:w="1682" w:type="dxa"/>
                  <w:tcBorders>
                    <w:top w:val="single" w:sz="2" w:space="0" w:color="auto"/>
                    <w:left w:val="single" w:sz="2" w:space="0" w:color="auto"/>
                    <w:bottom w:val="single" w:sz="2" w:space="0" w:color="auto"/>
                    <w:right w:val="single" w:sz="2" w:space="0" w:color="auto"/>
                  </w:tcBorders>
                </w:tcPr>
                <w:p w14:paraId="6B7CFFC9"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921-960 MHz</w:t>
                  </w:r>
                </w:p>
              </w:tc>
              <w:tc>
                <w:tcPr>
                  <w:tcW w:w="979" w:type="dxa"/>
                  <w:tcBorders>
                    <w:top w:val="single" w:sz="2" w:space="0" w:color="auto"/>
                    <w:left w:val="single" w:sz="2" w:space="0" w:color="auto"/>
                    <w:bottom w:val="single" w:sz="2" w:space="0" w:color="auto"/>
                    <w:right w:val="single" w:sz="2" w:space="0" w:color="auto"/>
                  </w:tcBorders>
                </w:tcPr>
                <w:p w14:paraId="356DB290" w14:textId="77777777" w:rsidR="00A37AAC" w:rsidRPr="0054203F" w:rsidRDefault="00A37AAC" w:rsidP="00A728F9">
                  <w:pPr>
                    <w:keepNext/>
                    <w:keepLines/>
                    <w:spacing w:before="20" w:after="20"/>
                    <w:jc w:val="center"/>
                    <w:textAlignment w:val="auto"/>
                    <w:rPr>
                      <w:rFonts w:asciiTheme="majorBidi" w:hAnsiTheme="majorBidi" w:cstheme="majorBidi"/>
                      <w:i/>
                      <w:sz w:val="18"/>
                    </w:rPr>
                  </w:pPr>
                  <w:r w:rsidRPr="0054203F">
                    <w:rPr>
                      <w:rFonts w:asciiTheme="majorBidi" w:hAnsiTheme="majorBidi" w:cstheme="majorBidi"/>
                      <w:sz w:val="18"/>
                    </w:rPr>
                    <w:t>−57 dBm</w:t>
                  </w:r>
                </w:p>
              </w:tc>
              <w:tc>
                <w:tcPr>
                  <w:tcW w:w="1377" w:type="dxa"/>
                  <w:tcBorders>
                    <w:top w:val="single" w:sz="2" w:space="0" w:color="auto"/>
                    <w:left w:val="single" w:sz="2" w:space="0" w:color="auto"/>
                    <w:bottom w:val="single" w:sz="2" w:space="0" w:color="auto"/>
                    <w:right w:val="single" w:sz="2" w:space="0" w:color="auto"/>
                  </w:tcBorders>
                </w:tcPr>
                <w:p w14:paraId="4C68118F"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100 kHz</w:t>
                  </w:r>
                </w:p>
              </w:tc>
              <w:tc>
                <w:tcPr>
                  <w:tcW w:w="4189" w:type="dxa"/>
                  <w:tcBorders>
                    <w:top w:val="single" w:sz="2" w:space="0" w:color="auto"/>
                    <w:left w:val="single" w:sz="2" w:space="0" w:color="auto"/>
                    <w:bottom w:val="single" w:sz="2" w:space="0" w:color="auto"/>
                    <w:right w:val="single" w:sz="2" w:space="0" w:color="auto"/>
                  </w:tcBorders>
                </w:tcPr>
                <w:p w14:paraId="4F766D38" w14:textId="77777777" w:rsidR="00A37AAC" w:rsidRPr="0054203F" w:rsidRDefault="00A37AAC" w:rsidP="00A728F9">
                  <w:pPr>
                    <w:keepNext/>
                    <w:keepLines/>
                    <w:spacing w:before="20" w:after="20"/>
                    <w:textAlignment w:val="auto"/>
                    <w:rPr>
                      <w:rFonts w:asciiTheme="majorBidi" w:hAnsiTheme="majorBidi" w:cstheme="majorBidi"/>
                      <w:sz w:val="18"/>
                    </w:rPr>
                  </w:pPr>
                  <w:r w:rsidRPr="0054203F">
                    <w:rPr>
                      <w:rFonts w:asciiTheme="majorBidi" w:hAnsiTheme="majorBidi" w:cstheme="majorBidi"/>
                      <w:sz w:val="18"/>
                    </w:rPr>
                    <w:t>This requirement does not apply to BS operating in band n8</w:t>
                  </w:r>
                </w:p>
              </w:tc>
            </w:tr>
            <w:tr w:rsidR="00A37AAC" w:rsidRPr="0054203F" w14:paraId="0E85BE9E" w14:textId="77777777" w:rsidTr="00A37AAC">
              <w:trPr>
                <w:jc w:val="center"/>
              </w:trPr>
              <w:tc>
                <w:tcPr>
                  <w:tcW w:w="1290" w:type="dxa"/>
                  <w:tcBorders>
                    <w:top w:val="nil"/>
                    <w:left w:val="single" w:sz="2" w:space="0" w:color="auto"/>
                    <w:bottom w:val="single" w:sz="2" w:space="0" w:color="auto"/>
                    <w:right w:val="single" w:sz="2" w:space="0" w:color="auto"/>
                  </w:tcBorders>
                </w:tcPr>
                <w:p w14:paraId="40FD9A85" w14:textId="77777777" w:rsidR="00A37AAC" w:rsidRPr="0054203F" w:rsidRDefault="00A37AAC" w:rsidP="00A728F9">
                  <w:pPr>
                    <w:keepNext/>
                    <w:keepLines/>
                    <w:spacing w:before="20" w:after="20"/>
                    <w:jc w:val="center"/>
                    <w:textAlignment w:val="auto"/>
                    <w:rPr>
                      <w:rFonts w:asciiTheme="majorBidi" w:hAnsiTheme="majorBidi" w:cstheme="majorBidi"/>
                      <w:sz w:val="18"/>
                    </w:rPr>
                  </w:pPr>
                </w:p>
              </w:tc>
              <w:tc>
                <w:tcPr>
                  <w:tcW w:w="1682" w:type="dxa"/>
                  <w:tcBorders>
                    <w:top w:val="single" w:sz="2" w:space="0" w:color="auto"/>
                    <w:left w:val="single" w:sz="2" w:space="0" w:color="auto"/>
                    <w:bottom w:val="single" w:sz="2" w:space="0" w:color="auto"/>
                    <w:right w:val="single" w:sz="2" w:space="0" w:color="auto"/>
                  </w:tcBorders>
                </w:tcPr>
                <w:p w14:paraId="5C1DAF11"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876-915 MHz</w:t>
                  </w:r>
                </w:p>
              </w:tc>
              <w:tc>
                <w:tcPr>
                  <w:tcW w:w="979" w:type="dxa"/>
                  <w:tcBorders>
                    <w:top w:val="single" w:sz="2" w:space="0" w:color="auto"/>
                    <w:left w:val="single" w:sz="2" w:space="0" w:color="auto"/>
                    <w:bottom w:val="single" w:sz="2" w:space="0" w:color="auto"/>
                    <w:right w:val="single" w:sz="2" w:space="0" w:color="auto"/>
                  </w:tcBorders>
                </w:tcPr>
                <w:p w14:paraId="79D1F557"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−61 dBm</w:t>
                  </w:r>
                </w:p>
              </w:tc>
              <w:tc>
                <w:tcPr>
                  <w:tcW w:w="1377" w:type="dxa"/>
                  <w:tcBorders>
                    <w:top w:val="single" w:sz="2" w:space="0" w:color="auto"/>
                    <w:left w:val="single" w:sz="2" w:space="0" w:color="auto"/>
                    <w:bottom w:val="single" w:sz="2" w:space="0" w:color="auto"/>
                    <w:right w:val="single" w:sz="2" w:space="0" w:color="auto"/>
                  </w:tcBorders>
                </w:tcPr>
                <w:p w14:paraId="06BE0677"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100 kHz</w:t>
                  </w:r>
                </w:p>
              </w:tc>
              <w:tc>
                <w:tcPr>
                  <w:tcW w:w="4189" w:type="dxa"/>
                  <w:tcBorders>
                    <w:top w:val="single" w:sz="2" w:space="0" w:color="auto"/>
                    <w:left w:val="single" w:sz="2" w:space="0" w:color="auto"/>
                    <w:bottom w:val="single" w:sz="2" w:space="0" w:color="auto"/>
                    <w:right w:val="single" w:sz="2" w:space="0" w:color="auto"/>
                  </w:tcBorders>
                </w:tcPr>
                <w:p w14:paraId="430AC072" w14:textId="77777777" w:rsidR="00A37AAC" w:rsidRPr="0054203F" w:rsidRDefault="00A37AAC" w:rsidP="00A728F9">
                  <w:pPr>
                    <w:keepNext/>
                    <w:keepLines/>
                    <w:spacing w:before="20" w:after="20"/>
                    <w:textAlignment w:val="auto"/>
                    <w:rPr>
                      <w:rFonts w:asciiTheme="majorBidi" w:hAnsiTheme="majorBidi" w:cstheme="majorBidi"/>
                      <w:sz w:val="18"/>
                    </w:rPr>
                  </w:pPr>
                  <w:r w:rsidRPr="0054203F">
                    <w:rPr>
                      <w:rFonts w:asciiTheme="majorBidi" w:hAnsiTheme="majorBidi" w:cstheme="majorBidi"/>
                      <w:sz w:val="18"/>
                    </w:rPr>
                    <w:t>For the frequency range 880−915 MHz, this requirement does not apply to BS operating in band n8, since it is already covered by the requirement in clause 6.6.5.5.1.2.</w:t>
                  </w:r>
                </w:p>
              </w:tc>
            </w:tr>
            <w:tr w:rsidR="00A37AAC" w:rsidRPr="0054203F" w14:paraId="1DA8D542" w14:textId="77777777" w:rsidTr="00A37AAC">
              <w:trPr>
                <w:jc w:val="center"/>
              </w:trPr>
              <w:tc>
                <w:tcPr>
                  <w:tcW w:w="1290" w:type="dxa"/>
                  <w:tcBorders>
                    <w:top w:val="single" w:sz="2" w:space="0" w:color="auto"/>
                    <w:left w:val="single" w:sz="2" w:space="0" w:color="auto"/>
                    <w:bottom w:val="nil"/>
                    <w:right w:val="single" w:sz="2" w:space="0" w:color="auto"/>
                  </w:tcBorders>
                </w:tcPr>
                <w:p w14:paraId="3BEE67C6"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DCS1800</w:t>
                  </w:r>
                </w:p>
              </w:tc>
              <w:tc>
                <w:tcPr>
                  <w:tcW w:w="1682" w:type="dxa"/>
                  <w:tcBorders>
                    <w:top w:val="single" w:sz="2" w:space="0" w:color="auto"/>
                    <w:left w:val="single" w:sz="2" w:space="0" w:color="auto"/>
                    <w:bottom w:val="single" w:sz="2" w:space="0" w:color="auto"/>
                    <w:right w:val="single" w:sz="2" w:space="0" w:color="auto"/>
                  </w:tcBorders>
                </w:tcPr>
                <w:p w14:paraId="440FEF7F"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1 805-1 880 MHz</w:t>
                  </w:r>
                </w:p>
              </w:tc>
              <w:tc>
                <w:tcPr>
                  <w:tcW w:w="979" w:type="dxa"/>
                  <w:tcBorders>
                    <w:top w:val="single" w:sz="2" w:space="0" w:color="auto"/>
                    <w:left w:val="single" w:sz="2" w:space="0" w:color="auto"/>
                    <w:bottom w:val="single" w:sz="2" w:space="0" w:color="auto"/>
                    <w:right w:val="single" w:sz="2" w:space="0" w:color="auto"/>
                  </w:tcBorders>
                </w:tcPr>
                <w:p w14:paraId="3263A970"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−47 dBm</w:t>
                  </w:r>
                </w:p>
              </w:tc>
              <w:tc>
                <w:tcPr>
                  <w:tcW w:w="1377" w:type="dxa"/>
                  <w:tcBorders>
                    <w:top w:val="single" w:sz="2" w:space="0" w:color="auto"/>
                    <w:left w:val="single" w:sz="2" w:space="0" w:color="auto"/>
                    <w:bottom w:val="single" w:sz="2" w:space="0" w:color="auto"/>
                    <w:right w:val="single" w:sz="2" w:space="0" w:color="auto"/>
                  </w:tcBorders>
                </w:tcPr>
                <w:p w14:paraId="34680069"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100 kHz</w:t>
                  </w:r>
                </w:p>
              </w:tc>
              <w:tc>
                <w:tcPr>
                  <w:tcW w:w="4189" w:type="dxa"/>
                  <w:tcBorders>
                    <w:top w:val="single" w:sz="2" w:space="0" w:color="auto"/>
                    <w:left w:val="single" w:sz="2" w:space="0" w:color="auto"/>
                    <w:bottom w:val="single" w:sz="2" w:space="0" w:color="auto"/>
                    <w:right w:val="single" w:sz="2" w:space="0" w:color="auto"/>
                  </w:tcBorders>
                </w:tcPr>
                <w:p w14:paraId="14E48401" w14:textId="77777777" w:rsidR="00A37AAC" w:rsidRPr="0054203F" w:rsidRDefault="00A37AAC" w:rsidP="00A728F9">
                  <w:pPr>
                    <w:keepNext/>
                    <w:keepLines/>
                    <w:spacing w:before="20" w:after="20"/>
                    <w:textAlignment w:val="auto"/>
                    <w:rPr>
                      <w:rFonts w:asciiTheme="majorBidi" w:hAnsiTheme="majorBidi" w:cstheme="majorBidi"/>
                      <w:sz w:val="18"/>
                    </w:rPr>
                  </w:pPr>
                  <w:r w:rsidRPr="0054203F">
                    <w:rPr>
                      <w:rFonts w:asciiTheme="majorBidi" w:hAnsiTheme="majorBidi" w:cstheme="majorBidi"/>
                      <w:sz w:val="18"/>
                    </w:rPr>
                    <w:t xml:space="preserve">This requirement does not apply to BS operating in band n3. </w:t>
                  </w:r>
                </w:p>
              </w:tc>
            </w:tr>
            <w:tr w:rsidR="00A37AAC" w:rsidRPr="0054203F" w14:paraId="16472189" w14:textId="77777777" w:rsidTr="00A37AAC">
              <w:trPr>
                <w:jc w:val="center"/>
              </w:trPr>
              <w:tc>
                <w:tcPr>
                  <w:tcW w:w="1290" w:type="dxa"/>
                  <w:tcBorders>
                    <w:top w:val="nil"/>
                    <w:left w:val="single" w:sz="2" w:space="0" w:color="auto"/>
                    <w:bottom w:val="single" w:sz="2" w:space="0" w:color="auto"/>
                    <w:right w:val="single" w:sz="2" w:space="0" w:color="auto"/>
                  </w:tcBorders>
                </w:tcPr>
                <w:p w14:paraId="710A15F9" w14:textId="77777777" w:rsidR="00A37AAC" w:rsidRPr="0054203F" w:rsidRDefault="00A37AAC" w:rsidP="00A728F9">
                  <w:pPr>
                    <w:keepNext/>
                    <w:keepLines/>
                    <w:spacing w:before="20" w:after="20"/>
                    <w:jc w:val="center"/>
                    <w:textAlignment w:val="auto"/>
                    <w:rPr>
                      <w:rFonts w:asciiTheme="majorBidi" w:hAnsiTheme="majorBidi" w:cstheme="majorBidi"/>
                      <w:sz w:val="18"/>
                    </w:rPr>
                  </w:pPr>
                </w:p>
              </w:tc>
              <w:tc>
                <w:tcPr>
                  <w:tcW w:w="1682" w:type="dxa"/>
                  <w:tcBorders>
                    <w:top w:val="single" w:sz="2" w:space="0" w:color="auto"/>
                    <w:left w:val="single" w:sz="2" w:space="0" w:color="auto"/>
                    <w:bottom w:val="single" w:sz="2" w:space="0" w:color="auto"/>
                    <w:right w:val="single" w:sz="2" w:space="0" w:color="auto"/>
                  </w:tcBorders>
                </w:tcPr>
                <w:p w14:paraId="2AF9D8DC"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1 710-1 785 MHz</w:t>
                  </w:r>
                </w:p>
              </w:tc>
              <w:tc>
                <w:tcPr>
                  <w:tcW w:w="979" w:type="dxa"/>
                  <w:tcBorders>
                    <w:top w:val="single" w:sz="2" w:space="0" w:color="auto"/>
                    <w:left w:val="single" w:sz="2" w:space="0" w:color="auto"/>
                    <w:bottom w:val="single" w:sz="2" w:space="0" w:color="auto"/>
                    <w:right w:val="single" w:sz="2" w:space="0" w:color="auto"/>
                  </w:tcBorders>
                </w:tcPr>
                <w:p w14:paraId="4E013CDF"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−61 dBm</w:t>
                  </w:r>
                </w:p>
              </w:tc>
              <w:tc>
                <w:tcPr>
                  <w:tcW w:w="1377" w:type="dxa"/>
                  <w:tcBorders>
                    <w:top w:val="single" w:sz="2" w:space="0" w:color="auto"/>
                    <w:left w:val="single" w:sz="2" w:space="0" w:color="auto"/>
                    <w:bottom w:val="single" w:sz="2" w:space="0" w:color="auto"/>
                    <w:right w:val="single" w:sz="2" w:space="0" w:color="auto"/>
                  </w:tcBorders>
                </w:tcPr>
                <w:p w14:paraId="208925C2"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100 kHz</w:t>
                  </w:r>
                </w:p>
              </w:tc>
              <w:tc>
                <w:tcPr>
                  <w:tcW w:w="4189" w:type="dxa"/>
                  <w:tcBorders>
                    <w:top w:val="single" w:sz="2" w:space="0" w:color="auto"/>
                    <w:left w:val="single" w:sz="2" w:space="0" w:color="auto"/>
                    <w:bottom w:val="single" w:sz="2" w:space="0" w:color="auto"/>
                    <w:right w:val="single" w:sz="2" w:space="0" w:color="auto"/>
                  </w:tcBorders>
                </w:tcPr>
                <w:p w14:paraId="487A48C9" w14:textId="77777777" w:rsidR="00A37AAC" w:rsidRPr="0054203F" w:rsidRDefault="00A37AAC" w:rsidP="00A728F9">
                  <w:pPr>
                    <w:keepNext/>
                    <w:keepLines/>
                    <w:spacing w:before="20" w:after="20"/>
                    <w:textAlignment w:val="auto"/>
                    <w:rPr>
                      <w:rFonts w:asciiTheme="majorBidi" w:hAnsiTheme="majorBidi" w:cstheme="majorBidi"/>
                      <w:sz w:val="18"/>
                    </w:rPr>
                  </w:pPr>
                  <w:r w:rsidRPr="0054203F">
                    <w:rPr>
                      <w:rFonts w:asciiTheme="majorBidi" w:hAnsiTheme="majorBidi" w:cstheme="majorBidi"/>
                      <w:sz w:val="18"/>
                    </w:rPr>
                    <w:t>This requirement does not apply to BS operating in band n3, since it is already covered by the requirement in clause 6.6.5.5.1.2.</w:t>
                  </w:r>
                </w:p>
              </w:tc>
            </w:tr>
            <w:tr w:rsidR="00A37AAC" w:rsidRPr="0054203F" w14:paraId="597EBF1E" w14:textId="77777777" w:rsidTr="00A37AAC">
              <w:trPr>
                <w:jc w:val="center"/>
              </w:trPr>
              <w:tc>
                <w:tcPr>
                  <w:tcW w:w="1290" w:type="dxa"/>
                  <w:tcBorders>
                    <w:top w:val="single" w:sz="2" w:space="0" w:color="auto"/>
                    <w:left w:val="single" w:sz="2" w:space="0" w:color="auto"/>
                    <w:bottom w:val="nil"/>
                    <w:right w:val="single" w:sz="2" w:space="0" w:color="auto"/>
                  </w:tcBorders>
                </w:tcPr>
                <w:p w14:paraId="41DE486E"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PCS1900</w:t>
                  </w:r>
                </w:p>
              </w:tc>
              <w:tc>
                <w:tcPr>
                  <w:tcW w:w="1682" w:type="dxa"/>
                  <w:tcBorders>
                    <w:top w:val="single" w:sz="2" w:space="0" w:color="auto"/>
                    <w:left w:val="single" w:sz="2" w:space="0" w:color="auto"/>
                    <w:bottom w:val="single" w:sz="2" w:space="0" w:color="auto"/>
                    <w:right w:val="single" w:sz="2" w:space="0" w:color="auto"/>
                  </w:tcBorders>
                </w:tcPr>
                <w:p w14:paraId="078D7EA1"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1 930-1 990 MHz</w:t>
                  </w:r>
                </w:p>
              </w:tc>
              <w:tc>
                <w:tcPr>
                  <w:tcW w:w="979" w:type="dxa"/>
                  <w:tcBorders>
                    <w:top w:val="single" w:sz="2" w:space="0" w:color="auto"/>
                    <w:left w:val="single" w:sz="2" w:space="0" w:color="auto"/>
                    <w:bottom w:val="single" w:sz="2" w:space="0" w:color="auto"/>
                    <w:right w:val="single" w:sz="2" w:space="0" w:color="auto"/>
                  </w:tcBorders>
                </w:tcPr>
                <w:p w14:paraId="5A3F91B8"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−47 dBm</w:t>
                  </w:r>
                </w:p>
              </w:tc>
              <w:tc>
                <w:tcPr>
                  <w:tcW w:w="1377" w:type="dxa"/>
                  <w:tcBorders>
                    <w:top w:val="single" w:sz="2" w:space="0" w:color="auto"/>
                    <w:left w:val="single" w:sz="2" w:space="0" w:color="auto"/>
                    <w:bottom w:val="single" w:sz="2" w:space="0" w:color="auto"/>
                    <w:right w:val="single" w:sz="2" w:space="0" w:color="auto"/>
                  </w:tcBorders>
                </w:tcPr>
                <w:p w14:paraId="53C638A1"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100 kHz</w:t>
                  </w:r>
                </w:p>
              </w:tc>
              <w:tc>
                <w:tcPr>
                  <w:tcW w:w="4189" w:type="dxa"/>
                  <w:tcBorders>
                    <w:top w:val="single" w:sz="2" w:space="0" w:color="auto"/>
                    <w:left w:val="single" w:sz="2" w:space="0" w:color="auto"/>
                    <w:bottom w:val="single" w:sz="2" w:space="0" w:color="auto"/>
                    <w:right w:val="single" w:sz="2" w:space="0" w:color="auto"/>
                  </w:tcBorders>
                </w:tcPr>
                <w:p w14:paraId="76774AD5" w14:textId="77777777" w:rsidR="00A37AAC" w:rsidRPr="0054203F" w:rsidRDefault="00A37AAC" w:rsidP="00A728F9">
                  <w:pPr>
                    <w:keepNext/>
                    <w:keepLines/>
                    <w:spacing w:before="20" w:after="20"/>
                    <w:textAlignment w:val="auto"/>
                    <w:rPr>
                      <w:rFonts w:asciiTheme="majorBidi" w:hAnsiTheme="majorBidi" w:cstheme="majorBidi"/>
                      <w:sz w:val="18"/>
                    </w:rPr>
                  </w:pPr>
                  <w:r w:rsidRPr="0054203F">
                    <w:rPr>
                      <w:rFonts w:asciiTheme="majorBidi" w:hAnsiTheme="majorBidi" w:cstheme="majorBidi"/>
                      <w:sz w:val="18"/>
                    </w:rPr>
                    <w:t>This requirement does not apply to BS operating in band n2, n25 or band n70.</w:t>
                  </w:r>
                </w:p>
              </w:tc>
            </w:tr>
            <w:tr w:rsidR="00A37AAC" w:rsidRPr="0054203F" w14:paraId="476D33F2" w14:textId="77777777" w:rsidTr="00A37AAC">
              <w:trPr>
                <w:jc w:val="center"/>
              </w:trPr>
              <w:tc>
                <w:tcPr>
                  <w:tcW w:w="1290" w:type="dxa"/>
                  <w:tcBorders>
                    <w:top w:val="nil"/>
                    <w:left w:val="single" w:sz="2" w:space="0" w:color="auto"/>
                    <w:bottom w:val="single" w:sz="2" w:space="0" w:color="auto"/>
                    <w:right w:val="single" w:sz="2" w:space="0" w:color="auto"/>
                  </w:tcBorders>
                </w:tcPr>
                <w:p w14:paraId="6E76D7E8" w14:textId="77777777" w:rsidR="00A37AAC" w:rsidRPr="0054203F" w:rsidRDefault="00A37AAC" w:rsidP="00A728F9">
                  <w:pPr>
                    <w:keepNext/>
                    <w:keepLines/>
                    <w:spacing w:before="20" w:after="20"/>
                    <w:jc w:val="center"/>
                    <w:textAlignment w:val="auto"/>
                    <w:rPr>
                      <w:rFonts w:asciiTheme="majorBidi" w:hAnsiTheme="majorBidi" w:cstheme="majorBidi"/>
                      <w:sz w:val="18"/>
                    </w:rPr>
                  </w:pPr>
                </w:p>
              </w:tc>
              <w:tc>
                <w:tcPr>
                  <w:tcW w:w="1682" w:type="dxa"/>
                  <w:tcBorders>
                    <w:top w:val="single" w:sz="2" w:space="0" w:color="auto"/>
                    <w:left w:val="single" w:sz="2" w:space="0" w:color="auto"/>
                    <w:bottom w:val="single" w:sz="2" w:space="0" w:color="auto"/>
                    <w:right w:val="single" w:sz="2" w:space="0" w:color="auto"/>
                  </w:tcBorders>
                </w:tcPr>
                <w:p w14:paraId="6045E2B4"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1 850-1 910 MHz</w:t>
                  </w:r>
                </w:p>
              </w:tc>
              <w:tc>
                <w:tcPr>
                  <w:tcW w:w="979" w:type="dxa"/>
                  <w:tcBorders>
                    <w:top w:val="single" w:sz="2" w:space="0" w:color="auto"/>
                    <w:left w:val="single" w:sz="2" w:space="0" w:color="auto"/>
                    <w:bottom w:val="single" w:sz="2" w:space="0" w:color="auto"/>
                    <w:right w:val="single" w:sz="2" w:space="0" w:color="auto"/>
                  </w:tcBorders>
                </w:tcPr>
                <w:p w14:paraId="7417044E"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−61 dBm</w:t>
                  </w:r>
                </w:p>
              </w:tc>
              <w:tc>
                <w:tcPr>
                  <w:tcW w:w="1377" w:type="dxa"/>
                  <w:tcBorders>
                    <w:top w:val="single" w:sz="2" w:space="0" w:color="auto"/>
                    <w:left w:val="single" w:sz="2" w:space="0" w:color="auto"/>
                    <w:bottom w:val="single" w:sz="2" w:space="0" w:color="auto"/>
                    <w:right w:val="single" w:sz="2" w:space="0" w:color="auto"/>
                  </w:tcBorders>
                </w:tcPr>
                <w:p w14:paraId="320D1A46"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100 kHz</w:t>
                  </w:r>
                </w:p>
              </w:tc>
              <w:tc>
                <w:tcPr>
                  <w:tcW w:w="4189" w:type="dxa"/>
                  <w:tcBorders>
                    <w:top w:val="single" w:sz="2" w:space="0" w:color="auto"/>
                    <w:left w:val="single" w:sz="2" w:space="0" w:color="auto"/>
                    <w:bottom w:val="single" w:sz="2" w:space="0" w:color="auto"/>
                    <w:right w:val="single" w:sz="2" w:space="0" w:color="auto"/>
                  </w:tcBorders>
                </w:tcPr>
                <w:p w14:paraId="3BB5C5AC" w14:textId="77777777" w:rsidR="00A37AAC" w:rsidRPr="0054203F" w:rsidRDefault="00A37AAC" w:rsidP="00A728F9">
                  <w:pPr>
                    <w:keepNext/>
                    <w:keepLines/>
                    <w:spacing w:before="20" w:after="20"/>
                    <w:textAlignment w:val="auto"/>
                    <w:rPr>
                      <w:rFonts w:asciiTheme="majorBidi" w:hAnsiTheme="majorBidi" w:cstheme="majorBidi"/>
                      <w:sz w:val="18"/>
                    </w:rPr>
                  </w:pPr>
                  <w:r w:rsidRPr="0054203F">
                    <w:rPr>
                      <w:rFonts w:asciiTheme="majorBidi" w:hAnsiTheme="majorBidi" w:cstheme="majorBidi"/>
                      <w:sz w:val="18"/>
                    </w:rPr>
                    <w:t xml:space="preserve">This requirement does not apply to BS operating in band n2 or n25 since it is already covered by the requirement in clause 6.6.5.5.1.2.  </w:t>
                  </w:r>
                </w:p>
              </w:tc>
            </w:tr>
            <w:tr w:rsidR="00A37AAC" w:rsidRPr="0054203F" w14:paraId="75858EC1" w14:textId="77777777" w:rsidTr="00A37AAC">
              <w:trPr>
                <w:jc w:val="center"/>
              </w:trPr>
              <w:tc>
                <w:tcPr>
                  <w:tcW w:w="1290" w:type="dxa"/>
                  <w:tcBorders>
                    <w:top w:val="single" w:sz="2" w:space="0" w:color="auto"/>
                    <w:left w:val="single" w:sz="2" w:space="0" w:color="auto"/>
                    <w:bottom w:val="nil"/>
                    <w:right w:val="single" w:sz="2" w:space="0" w:color="auto"/>
                  </w:tcBorders>
                </w:tcPr>
                <w:p w14:paraId="436EAA4C"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GSM850 or CDMA850</w:t>
                  </w:r>
                </w:p>
              </w:tc>
              <w:tc>
                <w:tcPr>
                  <w:tcW w:w="1682" w:type="dxa"/>
                  <w:tcBorders>
                    <w:top w:val="single" w:sz="2" w:space="0" w:color="auto"/>
                    <w:left w:val="single" w:sz="2" w:space="0" w:color="auto"/>
                    <w:bottom w:val="single" w:sz="2" w:space="0" w:color="auto"/>
                    <w:right w:val="single" w:sz="2" w:space="0" w:color="auto"/>
                  </w:tcBorders>
                </w:tcPr>
                <w:p w14:paraId="07880838"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869-894 MHz</w:t>
                  </w:r>
                </w:p>
              </w:tc>
              <w:tc>
                <w:tcPr>
                  <w:tcW w:w="979" w:type="dxa"/>
                  <w:tcBorders>
                    <w:top w:val="single" w:sz="2" w:space="0" w:color="auto"/>
                    <w:left w:val="single" w:sz="2" w:space="0" w:color="auto"/>
                    <w:bottom w:val="single" w:sz="2" w:space="0" w:color="auto"/>
                    <w:right w:val="single" w:sz="2" w:space="0" w:color="auto"/>
                  </w:tcBorders>
                </w:tcPr>
                <w:p w14:paraId="08B00152"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−57 dBm</w:t>
                  </w:r>
                </w:p>
              </w:tc>
              <w:tc>
                <w:tcPr>
                  <w:tcW w:w="1377" w:type="dxa"/>
                  <w:tcBorders>
                    <w:top w:val="single" w:sz="2" w:space="0" w:color="auto"/>
                    <w:left w:val="single" w:sz="2" w:space="0" w:color="auto"/>
                    <w:bottom w:val="single" w:sz="2" w:space="0" w:color="auto"/>
                    <w:right w:val="single" w:sz="2" w:space="0" w:color="auto"/>
                  </w:tcBorders>
                </w:tcPr>
                <w:p w14:paraId="632F6A5F"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100 kHz</w:t>
                  </w:r>
                </w:p>
              </w:tc>
              <w:tc>
                <w:tcPr>
                  <w:tcW w:w="4189" w:type="dxa"/>
                  <w:tcBorders>
                    <w:top w:val="single" w:sz="2" w:space="0" w:color="auto"/>
                    <w:left w:val="single" w:sz="2" w:space="0" w:color="auto"/>
                    <w:bottom w:val="single" w:sz="2" w:space="0" w:color="auto"/>
                    <w:right w:val="single" w:sz="2" w:space="0" w:color="auto"/>
                  </w:tcBorders>
                </w:tcPr>
                <w:p w14:paraId="2D10B892" w14:textId="77777777" w:rsidR="00A37AAC" w:rsidRPr="0054203F" w:rsidRDefault="00A37AAC" w:rsidP="00A728F9">
                  <w:pPr>
                    <w:keepNext/>
                    <w:keepLines/>
                    <w:spacing w:before="20" w:after="20"/>
                    <w:textAlignment w:val="auto"/>
                    <w:rPr>
                      <w:rFonts w:asciiTheme="majorBidi" w:hAnsiTheme="majorBidi" w:cstheme="majorBidi"/>
                      <w:sz w:val="18"/>
                    </w:rPr>
                  </w:pPr>
                  <w:r w:rsidRPr="0054203F">
                    <w:rPr>
                      <w:rFonts w:asciiTheme="majorBidi" w:hAnsiTheme="majorBidi" w:cstheme="majorBidi"/>
                      <w:sz w:val="18"/>
                    </w:rPr>
                    <w:t xml:space="preserve">This requirement does not apply to BS operating in band n5 or n26. </w:t>
                  </w:r>
                </w:p>
              </w:tc>
            </w:tr>
            <w:tr w:rsidR="00A37AAC" w:rsidRPr="0054203F" w14:paraId="60B83763" w14:textId="77777777" w:rsidTr="00A37AAC">
              <w:trPr>
                <w:jc w:val="center"/>
              </w:trPr>
              <w:tc>
                <w:tcPr>
                  <w:tcW w:w="1290" w:type="dxa"/>
                  <w:tcBorders>
                    <w:top w:val="nil"/>
                    <w:left w:val="single" w:sz="2" w:space="0" w:color="auto"/>
                    <w:bottom w:val="single" w:sz="2" w:space="0" w:color="auto"/>
                    <w:right w:val="single" w:sz="2" w:space="0" w:color="auto"/>
                  </w:tcBorders>
                </w:tcPr>
                <w:p w14:paraId="1FC27A86" w14:textId="77777777" w:rsidR="00A37AAC" w:rsidRPr="0054203F" w:rsidRDefault="00A37AAC" w:rsidP="00A728F9">
                  <w:pPr>
                    <w:keepNext/>
                    <w:keepLines/>
                    <w:spacing w:before="20" w:after="20"/>
                    <w:jc w:val="center"/>
                    <w:textAlignment w:val="auto"/>
                    <w:rPr>
                      <w:rFonts w:asciiTheme="majorBidi" w:hAnsiTheme="majorBidi" w:cstheme="majorBidi"/>
                      <w:sz w:val="18"/>
                    </w:rPr>
                  </w:pPr>
                </w:p>
              </w:tc>
              <w:tc>
                <w:tcPr>
                  <w:tcW w:w="1682" w:type="dxa"/>
                  <w:tcBorders>
                    <w:top w:val="single" w:sz="2" w:space="0" w:color="auto"/>
                    <w:left w:val="single" w:sz="2" w:space="0" w:color="auto"/>
                    <w:bottom w:val="single" w:sz="2" w:space="0" w:color="auto"/>
                    <w:right w:val="single" w:sz="2" w:space="0" w:color="auto"/>
                  </w:tcBorders>
                </w:tcPr>
                <w:p w14:paraId="02E33CA0"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824-849 MHz</w:t>
                  </w:r>
                </w:p>
              </w:tc>
              <w:tc>
                <w:tcPr>
                  <w:tcW w:w="979" w:type="dxa"/>
                  <w:tcBorders>
                    <w:top w:val="single" w:sz="2" w:space="0" w:color="auto"/>
                    <w:left w:val="single" w:sz="2" w:space="0" w:color="auto"/>
                    <w:bottom w:val="single" w:sz="2" w:space="0" w:color="auto"/>
                    <w:right w:val="single" w:sz="2" w:space="0" w:color="auto"/>
                  </w:tcBorders>
                </w:tcPr>
                <w:p w14:paraId="629986B6"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−61 dBm</w:t>
                  </w:r>
                </w:p>
              </w:tc>
              <w:tc>
                <w:tcPr>
                  <w:tcW w:w="1377" w:type="dxa"/>
                  <w:tcBorders>
                    <w:top w:val="single" w:sz="2" w:space="0" w:color="auto"/>
                    <w:left w:val="single" w:sz="2" w:space="0" w:color="auto"/>
                    <w:bottom w:val="single" w:sz="2" w:space="0" w:color="auto"/>
                    <w:right w:val="single" w:sz="2" w:space="0" w:color="auto"/>
                  </w:tcBorders>
                </w:tcPr>
                <w:p w14:paraId="36D1E3FD"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100 kHz</w:t>
                  </w:r>
                </w:p>
              </w:tc>
              <w:tc>
                <w:tcPr>
                  <w:tcW w:w="4189" w:type="dxa"/>
                  <w:tcBorders>
                    <w:top w:val="single" w:sz="2" w:space="0" w:color="auto"/>
                    <w:left w:val="single" w:sz="2" w:space="0" w:color="auto"/>
                    <w:bottom w:val="single" w:sz="2" w:space="0" w:color="auto"/>
                    <w:right w:val="single" w:sz="2" w:space="0" w:color="auto"/>
                  </w:tcBorders>
                </w:tcPr>
                <w:p w14:paraId="2D2432A9" w14:textId="77777777" w:rsidR="00A37AAC" w:rsidRPr="0054203F" w:rsidRDefault="00A37AAC" w:rsidP="00A728F9">
                  <w:pPr>
                    <w:keepNext/>
                    <w:keepLines/>
                    <w:spacing w:before="20" w:after="20"/>
                    <w:textAlignment w:val="auto"/>
                    <w:rPr>
                      <w:rFonts w:asciiTheme="majorBidi" w:hAnsiTheme="majorBidi" w:cstheme="majorBidi"/>
                      <w:sz w:val="18"/>
                    </w:rPr>
                  </w:pPr>
                  <w:r w:rsidRPr="0054203F">
                    <w:rPr>
                      <w:rFonts w:asciiTheme="majorBidi" w:hAnsiTheme="majorBidi" w:cstheme="majorBidi"/>
                      <w:sz w:val="18"/>
                    </w:rPr>
                    <w:t>This requirement does not apply to BS operating in band n5 or n26, since it is already covered by the requirement in clause 6.6.5.5.1.2.</w:t>
                  </w:r>
                </w:p>
              </w:tc>
            </w:tr>
            <w:tr w:rsidR="00A37AAC" w:rsidRPr="0054203F" w14:paraId="31730B34" w14:textId="77777777" w:rsidTr="00A37AAC">
              <w:trPr>
                <w:jc w:val="center"/>
              </w:trPr>
              <w:tc>
                <w:tcPr>
                  <w:tcW w:w="1290" w:type="dxa"/>
                  <w:tcBorders>
                    <w:top w:val="single" w:sz="2" w:space="0" w:color="auto"/>
                    <w:left w:val="single" w:sz="2" w:space="0" w:color="auto"/>
                    <w:bottom w:val="nil"/>
                    <w:right w:val="single" w:sz="2" w:space="0" w:color="auto"/>
                  </w:tcBorders>
                </w:tcPr>
                <w:p w14:paraId="1631C16F"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UTRA FDD Band I or</w:t>
                  </w:r>
                </w:p>
              </w:tc>
              <w:tc>
                <w:tcPr>
                  <w:tcW w:w="1682" w:type="dxa"/>
                  <w:tcBorders>
                    <w:top w:val="single" w:sz="2" w:space="0" w:color="auto"/>
                    <w:left w:val="single" w:sz="2" w:space="0" w:color="auto"/>
                    <w:bottom w:val="single" w:sz="2" w:space="0" w:color="auto"/>
                    <w:right w:val="single" w:sz="2" w:space="0" w:color="auto"/>
                  </w:tcBorders>
                </w:tcPr>
                <w:p w14:paraId="0DD68B74"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2 110-2 170 MHz</w:t>
                  </w:r>
                </w:p>
              </w:tc>
              <w:tc>
                <w:tcPr>
                  <w:tcW w:w="979" w:type="dxa"/>
                  <w:tcBorders>
                    <w:top w:val="single" w:sz="2" w:space="0" w:color="auto"/>
                    <w:left w:val="single" w:sz="2" w:space="0" w:color="auto"/>
                    <w:bottom w:val="single" w:sz="2" w:space="0" w:color="auto"/>
                    <w:right w:val="single" w:sz="2" w:space="0" w:color="auto"/>
                  </w:tcBorders>
                </w:tcPr>
                <w:p w14:paraId="7AB0A998"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−52 dBm</w:t>
                  </w:r>
                </w:p>
              </w:tc>
              <w:tc>
                <w:tcPr>
                  <w:tcW w:w="1377" w:type="dxa"/>
                  <w:tcBorders>
                    <w:top w:val="single" w:sz="2" w:space="0" w:color="auto"/>
                    <w:left w:val="single" w:sz="2" w:space="0" w:color="auto"/>
                    <w:bottom w:val="single" w:sz="2" w:space="0" w:color="auto"/>
                    <w:right w:val="single" w:sz="2" w:space="0" w:color="auto"/>
                  </w:tcBorders>
                </w:tcPr>
                <w:p w14:paraId="66671EDB"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1D17B477" w14:textId="77777777" w:rsidR="00A37AAC" w:rsidRPr="0054203F" w:rsidRDefault="00A37AAC" w:rsidP="00A728F9">
                  <w:pPr>
                    <w:keepNext/>
                    <w:keepLines/>
                    <w:spacing w:before="20" w:after="20"/>
                    <w:textAlignment w:val="auto"/>
                    <w:rPr>
                      <w:rFonts w:asciiTheme="majorBidi" w:hAnsiTheme="majorBidi" w:cstheme="majorBidi"/>
                      <w:sz w:val="18"/>
                    </w:rPr>
                  </w:pPr>
                  <w:r w:rsidRPr="0054203F">
                    <w:rPr>
                      <w:rFonts w:asciiTheme="majorBidi" w:hAnsiTheme="majorBidi" w:cstheme="majorBidi"/>
                      <w:sz w:val="18"/>
                    </w:rPr>
                    <w:t>This requirement does not apply to BS operating in band n1 or n65</w:t>
                  </w:r>
                </w:p>
              </w:tc>
            </w:tr>
            <w:tr w:rsidR="00A37AAC" w:rsidRPr="0054203F" w14:paraId="32AC1EAD" w14:textId="77777777" w:rsidTr="00A37AAC">
              <w:trPr>
                <w:jc w:val="center"/>
              </w:trPr>
              <w:tc>
                <w:tcPr>
                  <w:tcW w:w="1290" w:type="dxa"/>
                  <w:tcBorders>
                    <w:top w:val="nil"/>
                    <w:left w:val="single" w:sz="2" w:space="0" w:color="auto"/>
                    <w:bottom w:val="single" w:sz="2" w:space="0" w:color="auto"/>
                    <w:right w:val="single" w:sz="2" w:space="0" w:color="auto"/>
                  </w:tcBorders>
                </w:tcPr>
                <w:p w14:paraId="258198CB"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E-UTRA Band 1 or NR Band n1</w:t>
                  </w:r>
                </w:p>
              </w:tc>
              <w:tc>
                <w:tcPr>
                  <w:tcW w:w="1682" w:type="dxa"/>
                  <w:tcBorders>
                    <w:top w:val="single" w:sz="2" w:space="0" w:color="auto"/>
                    <w:left w:val="single" w:sz="2" w:space="0" w:color="auto"/>
                    <w:bottom w:val="single" w:sz="2" w:space="0" w:color="auto"/>
                    <w:right w:val="single" w:sz="2" w:space="0" w:color="auto"/>
                  </w:tcBorders>
                </w:tcPr>
                <w:p w14:paraId="77CF617C"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1 920-1 980 MHz</w:t>
                  </w:r>
                </w:p>
              </w:tc>
              <w:tc>
                <w:tcPr>
                  <w:tcW w:w="979" w:type="dxa"/>
                  <w:tcBorders>
                    <w:top w:val="single" w:sz="2" w:space="0" w:color="auto"/>
                    <w:left w:val="single" w:sz="2" w:space="0" w:color="auto"/>
                    <w:bottom w:val="single" w:sz="2" w:space="0" w:color="auto"/>
                    <w:right w:val="single" w:sz="2" w:space="0" w:color="auto"/>
                  </w:tcBorders>
                </w:tcPr>
                <w:p w14:paraId="69DBC5A9"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−49 dBm</w:t>
                  </w:r>
                </w:p>
              </w:tc>
              <w:tc>
                <w:tcPr>
                  <w:tcW w:w="1377" w:type="dxa"/>
                  <w:tcBorders>
                    <w:top w:val="single" w:sz="2" w:space="0" w:color="auto"/>
                    <w:left w:val="single" w:sz="2" w:space="0" w:color="auto"/>
                    <w:bottom w:val="single" w:sz="2" w:space="0" w:color="auto"/>
                    <w:right w:val="single" w:sz="2" w:space="0" w:color="auto"/>
                  </w:tcBorders>
                </w:tcPr>
                <w:p w14:paraId="2F3AC8BA"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7D33435C" w14:textId="77777777" w:rsidR="00A37AAC" w:rsidRPr="0054203F" w:rsidRDefault="00A37AAC" w:rsidP="00A728F9">
                  <w:pPr>
                    <w:keepNext/>
                    <w:keepLines/>
                    <w:spacing w:before="20" w:after="20"/>
                    <w:textAlignment w:val="auto"/>
                    <w:rPr>
                      <w:rFonts w:asciiTheme="majorBidi" w:hAnsiTheme="majorBidi" w:cstheme="majorBidi"/>
                      <w:sz w:val="18"/>
                    </w:rPr>
                  </w:pPr>
                  <w:r w:rsidRPr="0054203F">
                    <w:rPr>
                      <w:rFonts w:asciiTheme="majorBidi" w:hAnsiTheme="majorBidi" w:cstheme="majorBidi"/>
                      <w:sz w:val="18"/>
                    </w:rPr>
                    <w:t>This requirement does not apply to BS operating in band n1 or n65, since it is already covered by the requirement in clause 6.6.5.5.1.2.</w:t>
                  </w:r>
                </w:p>
              </w:tc>
            </w:tr>
            <w:tr w:rsidR="00A37AAC" w:rsidRPr="0054203F" w14:paraId="22D560CE" w14:textId="77777777" w:rsidTr="00A37AAC">
              <w:trPr>
                <w:jc w:val="center"/>
              </w:trPr>
              <w:tc>
                <w:tcPr>
                  <w:tcW w:w="1290" w:type="dxa"/>
                  <w:tcBorders>
                    <w:top w:val="single" w:sz="2" w:space="0" w:color="auto"/>
                    <w:left w:val="single" w:sz="2" w:space="0" w:color="auto"/>
                    <w:bottom w:val="nil"/>
                    <w:right w:val="single" w:sz="2" w:space="0" w:color="auto"/>
                  </w:tcBorders>
                </w:tcPr>
                <w:p w14:paraId="1021AF3D"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UTRA FDD Band II or</w:t>
                  </w:r>
                </w:p>
              </w:tc>
              <w:tc>
                <w:tcPr>
                  <w:tcW w:w="1682" w:type="dxa"/>
                  <w:tcBorders>
                    <w:top w:val="single" w:sz="2" w:space="0" w:color="auto"/>
                    <w:left w:val="single" w:sz="2" w:space="0" w:color="auto"/>
                    <w:bottom w:val="single" w:sz="2" w:space="0" w:color="auto"/>
                    <w:right w:val="single" w:sz="2" w:space="0" w:color="auto"/>
                  </w:tcBorders>
                </w:tcPr>
                <w:p w14:paraId="774C6936"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1 930-1 990 MHz</w:t>
                  </w:r>
                </w:p>
              </w:tc>
              <w:tc>
                <w:tcPr>
                  <w:tcW w:w="979" w:type="dxa"/>
                  <w:tcBorders>
                    <w:top w:val="single" w:sz="2" w:space="0" w:color="auto"/>
                    <w:left w:val="single" w:sz="2" w:space="0" w:color="auto"/>
                    <w:bottom w:val="single" w:sz="2" w:space="0" w:color="auto"/>
                    <w:right w:val="single" w:sz="2" w:space="0" w:color="auto"/>
                  </w:tcBorders>
                </w:tcPr>
                <w:p w14:paraId="496D2358"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−52 dBm</w:t>
                  </w:r>
                </w:p>
              </w:tc>
              <w:tc>
                <w:tcPr>
                  <w:tcW w:w="1377" w:type="dxa"/>
                  <w:tcBorders>
                    <w:top w:val="single" w:sz="2" w:space="0" w:color="auto"/>
                    <w:left w:val="single" w:sz="2" w:space="0" w:color="auto"/>
                    <w:bottom w:val="single" w:sz="2" w:space="0" w:color="auto"/>
                    <w:right w:val="single" w:sz="2" w:space="0" w:color="auto"/>
                  </w:tcBorders>
                </w:tcPr>
                <w:p w14:paraId="7AF1C201"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27AC94CE" w14:textId="77777777" w:rsidR="00A37AAC" w:rsidRPr="0054203F" w:rsidRDefault="00A37AAC" w:rsidP="00A728F9">
                  <w:pPr>
                    <w:keepNext/>
                    <w:keepLines/>
                    <w:spacing w:before="20" w:after="20"/>
                    <w:textAlignment w:val="auto"/>
                    <w:rPr>
                      <w:rFonts w:asciiTheme="majorBidi" w:hAnsiTheme="majorBidi" w:cstheme="majorBidi"/>
                      <w:sz w:val="18"/>
                    </w:rPr>
                  </w:pPr>
                  <w:r w:rsidRPr="0054203F">
                    <w:rPr>
                      <w:rFonts w:asciiTheme="majorBidi" w:hAnsiTheme="majorBidi" w:cstheme="majorBidi"/>
                      <w:sz w:val="18"/>
                    </w:rPr>
                    <w:t>This requirement does not apply to BS operating in band n2 or n70.</w:t>
                  </w:r>
                </w:p>
              </w:tc>
            </w:tr>
            <w:tr w:rsidR="00A37AAC" w:rsidRPr="0054203F" w14:paraId="414545C7" w14:textId="77777777" w:rsidTr="00A37AAC">
              <w:trPr>
                <w:jc w:val="center"/>
              </w:trPr>
              <w:tc>
                <w:tcPr>
                  <w:tcW w:w="1290" w:type="dxa"/>
                  <w:tcBorders>
                    <w:top w:val="nil"/>
                    <w:left w:val="single" w:sz="2" w:space="0" w:color="auto"/>
                    <w:bottom w:val="single" w:sz="2" w:space="0" w:color="auto"/>
                    <w:right w:val="single" w:sz="2" w:space="0" w:color="auto"/>
                  </w:tcBorders>
                </w:tcPr>
                <w:p w14:paraId="6EEF7AA0"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E−UTRA Band 2 or NR Band n2</w:t>
                  </w:r>
                </w:p>
              </w:tc>
              <w:tc>
                <w:tcPr>
                  <w:tcW w:w="1682" w:type="dxa"/>
                  <w:tcBorders>
                    <w:top w:val="single" w:sz="2" w:space="0" w:color="auto"/>
                    <w:left w:val="single" w:sz="2" w:space="0" w:color="auto"/>
                    <w:bottom w:val="single" w:sz="2" w:space="0" w:color="auto"/>
                    <w:right w:val="single" w:sz="2" w:space="0" w:color="auto"/>
                  </w:tcBorders>
                </w:tcPr>
                <w:p w14:paraId="74404A60"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1 850-1 910 MHz</w:t>
                  </w:r>
                </w:p>
              </w:tc>
              <w:tc>
                <w:tcPr>
                  <w:tcW w:w="979" w:type="dxa"/>
                  <w:tcBorders>
                    <w:top w:val="single" w:sz="2" w:space="0" w:color="auto"/>
                    <w:left w:val="single" w:sz="2" w:space="0" w:color="auto"/>
                    <w:bottom w:val="single" w:sz="2" w:space="0" w:color="auto"/>
                    <w:right w:val="single" w:sz="2" w:space="0" w:color="auto"/>
                  </w:tcBorders>
                </w:tcPr>
                <w:p w14:paraId="617247A0"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−49 dBm</w:t>
                  </w:r>
                </w:p>
              </w:tc>
              <w:tc>
                <w:tcPr>
                  <w:tcW w:w="1377" w:type="dxa"/>
                  <w:tcBorders>
                    <w:top w:val="single" w:sz="2" w:space="0" w:color="auto"/>
                    <w:left w:val="single" w:sz="2" w:space="0" w:color="auto"/>
                    <w:bottom w:val="single" w:sz="2" w:space="0" w:color="auto"/>
                    <w:right w:val="single" w:sz="2" w:space="0" w:color="auto"/>
                  </w:tcBorders>
                </w:tcPr>
                <w:p w14:paraId="78329D9D"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48D57DBB" w14:textId="77777777" w:rsidR="00A37AAC" w:rsidRPr="0054203F" w:rsidRDefault="00A37AAC" w:rsidP="00A728F9">
                  <w:pPr>
                    <w:keepNext/>
                    <w:keepLines/>
                    <w:spacing w:before="20" w:after="20"/>
                    <w:textAlignment w:val="auto"/>
                    <w:rPr>
                      <w:rFonts w:asciiTheme="majorBidi" w:hAnsiTheme="majorBidi" w:cstheme="majorBidi"/>
                      <w:sz w:val="18"/>
                    </w:rPr>
                  </w:pPr>
                  <w:r w:rsidRPr="0054203F">
                    <w:rPr>
                      <w:rFonts w:asciiTheme="majorBidi" w:hAnsiTheme="majorBidi" w:cstheme="majorBidi"/>
                      <w:sz w:val="18"/>
                    </w:rPr>
                    <w:t>This requirement does not apply to BS operating in band n2, since it is already covered by the requirement in clause 6.6.5.5.1.2.</w:t>
                  </w:r>
                </w:p>
              </w:tc>
            </w:tr>
            <w:tr w:rsidR="00A37AAC" w:rsidRPr="0054203F" w14:paraId="325ADD46" w14:textId="77777777" w:rsidTr="00A37AAC">
              <w:trPr>
                <w:jc w:val="center"/>
              </w:trPr>
              <w:tc>
                <w:tcPr>
                  <w:tcW w:w="1290" w:type="dxa"/>
                  <w:tcBorders>
                    <w:top w:val="single" w:sz="2" w:space="0" w:color="auto"/>
                    <w:left w:val="single" w:sz="2" w:space="0" w:color="auto"/>
                    <w:bottom w:val="nil"/>
                    <w:right w:val="single" w:sz="2" w:space="0" w:color="auto"/>
                  </w:tcBorders>
                </w:tcPr>
                <w:p w14:paraId="1992AAC7"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UTRA FDD Band III or</w:t>
                  </w:r>
                </w:p>
              </w:tc>
              <w:tc>
                <w:tcPr>
                  <w:tcW w:w="1682" w:type="dxa"/>
                  <w:tcBorders>
                    <w:top w:val="single" w:sz="2" w:space="0" w:color="auto"/>
                    <w:left w:val="single" w:sz="2" w:space="0" w:color="auto"/>
                    <w:bottom w:val="single" w:sz="2" w:space="0" w:color="auto"/>
                    <w:right w:val="single" w:sz="2" w:space="0" w:color="auto"/>
                  </w:tcBorders>
                </w:tcPr>
                <w:p w14:paraId="2AAE52B6"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1 805-1 880 MHz</w:t>
                  </w:r>
                </w:p>
              </w:tc>
              <w:tc>
                <w:tcPr>
                  <w:tcW w:w="979" w:type="dxa"/>
                  <w:tcBorders>
                    <w:top w:val="single" w:sz="2" w:space="0" w:color="auto"/>
                    <w:left w:val="single" w:sz="2" w:space="0" w:color="auto"/>
                    <w:bottom w:val="single" w:sz="2" w:space="0" w:color="auto"/>
                    <w:right w:val="single" w:sz="2" w:space="0" w:color="auto"/>
                  </w:tcBorders>
                </w:tcPr>
                <w:p w14:paraId="7CA7CF5A"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−52 dBm</w:t>
                  </w:r>
                </w:p>
              </w:tc>
              <w:tc>
                <w:tcPr>
                  <w:tcW w:w="1377" w:type="dxa"/>
                  <w:tcBorders>
                    <w:top w:val="single" w:sz="2" w:space="0" w:color="auto"/>
                    <w:left w:val="single" w:sz="2" w:space="0" w:color="auto"/>
                    <w:bottom w:val="single" w:sz="2" w:space="0" w:color="auto"/>
                    <w:right w:val="single" w:sz="2" w:space="0" w:color="auto"/>
                  </w:tcBorders>
                </w:tcPr>
                <w:p w14:paraId="4CCABB96"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188B4821" w14:textId="77777777" w:rsidR="00A37AAC" w:rsidRPr="0054203F" w:rsidRDefault="00A37AAC" w:rsidP="00A728F9">
                  <w:pPr>
                    <w:keepNext/>
                    <w:keepLines/>
                    <w:spacing w:before="20" w:after="20"/>
                    <w:textAlignment w:val="auto"/>
                    <w:rPr>
                      <w:rFonts w:asciiTheme="majorBidi" w:hAnsiTheme="majorBidi" w:cstheme="majorBidi"/>
                      <w:sz w:val="18"/>
                    </w:rPr>
                  </w:pPr>
                  <w:r w:rsidRPr="0054203F">
                    <w:rPr>
                      <w:rFonts w:asciiTheme="majorBidi" w:hAnsiTheme="majorBidi" w:cstheme="majorBidi"/>
                      <w:sz w:val="18"/>
                    </w:rPr>
                    <w:t>This requirement does not apply to BS operating in band n3.</w:t>
                  </w:r>
                </w:p>
              </w:tc>
            </w:tr>
            <w:tr w:rsidR="00A37AAC" w:rsidRPr="0054203F" w14:paraId="50D59359" w14:textId="77777777" w:rsidTr="00A37AAC">
              <w:trPr>
                <w:jc w:val="center"/>
              </w:trPr>
              <w:tc>
                <w:tcPr>
                  <w:tcW w:w="1290" w:type="dxa"/>
                  <w:tcBorders>
                    <w:top w:val="nil"/>
                    <w:left w:val="single" w:sz="2" w:space="0" w:color="auto"/>
                    <w:bottom w:val="single" w:sz="2" w:space="0" w:color="auto"/>
                    <w:right w:val="single" w:sz="2" w:space="0" w:color="auto"/>
                  </w:tcBorders>
                </w:tcPr>
                <w:p w14:paraId="62E7A49D"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E-UTRA Band 3 or NR Band n3</w:t>
                  </w:r>
                </w:p>
              </w:tc>
              <w:tc>
                <w:tcPr>
                  <w:tcW w:w="1682" w:type="dxa"/>
                  <w:tcBorders>
                    <w:top w:val="single" w:sz="2" w:space="0" w:color="auto"/>
                    <w:left w:val="single" w:sz="2" w:space="0" w:color="auto"/>
                    <w:bottom w:val="single" w:sz="2" w:space="0" w:color="auto"/>
                    <w:right w:val="single" w:sz="2" w:space="0" w:color="auto"/>
                  </w:tcBorders>
                </w:tcPr>
                <w:p w14:paraId="6BA3013C"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1 710-1 785 MHz</w:t>
                  </w:r>
                </w:p>
              </w:tc>
              <w:tc>
                <w:tcPr>
                  <w:tcW w:w="979" w:type="dxa"/>
                  <w:tcBorders>
                    <w:top w:val="single" w:sz="2" w:space="0" w:color="auto"/>
                    <w:left w:val="single" w:sz="2" w:space="0" w:color="auto"/>
                    <w:bottom w:val="single" w:sz="2" w:space="0" w:color="auto"/>
                    <w:right w:val="single" w:sz="2" w:space="0" w:color="auto"/>
                  </w:tcBorders>
                </w:tcPr>
                <w:p w14:paraId="677351B5"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−49 dBm</w:t>
                  </w:r>
                </w:p>
              </w:tc>
              <w:tc>
                <w:tcPr>
                  <w:tcW w:w="1377" w:type="dxa"/>
                  <w:tcBorders>
                    <w:top w:val="single" w:sz="2" w:space="0" w:color="auto"/>
                    <w:left w:val="single" w:sz="2" w:space="0" w:color="auto"/>
                    <w:bottom w:val="single" w:sz="2" w:space="0" w:color="auto"/>
                    <w:right w:val="single" w:sz="2" w:space="0" w:color="auto"/>
                  </w:tcBorders>
                </w:tcPr>
                <w:p w14:paraId="4E1270C8"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347D954E" w14:textId="77777777" w:rsidR="00A37AAC" w:rsidRPr="0054203F" w:rsidRDefault="00A37AAC" w:rsidP="00A728F9">
                  <w:pPr>
                    <w:keepNext/>
                    <w:keepLines/>
                    <w:spacing w:before="20" w:after="20"/>
                    <w:textAlignment w:val="auto"/>
                    <w:rPr>
                      <w:rFonts w:asciiTheme="majorBidi" w:hAnsiTheme="majorBidi" w:cstheme="majorBidi"/>
                      <w:sz w:val="18"/>
                    </w:rPr>
                  </w:pPr>
                  <w:r w:rsidRPr="0054203F">
                    <w:rPr>
                      <w:rFonts w:asciiTheme="majorBidi" w:hAnsiTheme="majorBidi" w:cstheme="majorBidi"/>
                      <w:sz w:val="18"/>
                    </w:rPr>
                    <w:t xml:space="preserve">This requirement does not apply to BS operating in band n3, since it is already covered by the requirement in clause 6.6.5.5.1.2. </w:t>
                  </w:r>
                </w:p>
              </w:tc>
            </w:tr>
            <w:tr w:rsidR="00A37AAC" w:rsidRPr="0054203F" w14:paraId="12627E66" w14:textId="77777777" w:rsidTr="00A37AAC">
              <w:trPr>
                <w:jc w:val="center"/>
              </w:trPr>
              <w:tc>
                <w:tcPr>
                  <w:tcW w:w="1290" w:type="dxa"/>
                  <w:tcBorders>
                    <w:top w:val="single" w:sz="2" w:space="0" w:color="auto"/>
                    <w:left w:val="single" w:sz="2" w:space="0" w:color="auto"/>
                    <w:bottom w:val="nil"/>
                    <w:right w:val="single" w:sz="2" w:space="0" w:color="auto"/>
                  </w:tcBorders>
                </w:tcPr>
                <w:p w14:paraId="2C829826"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UTRA FDD Band IV or</w:t>
                  </w:r>
                </w:p>
              </w:tc>
              <w:tc>
                <w:tcPr>
                  <w:tcW w:w="1682" w:type="dxa"/>
                  <w:tcBorders>
                    <w:top w:val="single" w:sz="2" w:space="0" w:color="auto"/>
                    <w:left w:val="single" w:sz="2" w:space="0" w:color="auto"/>
                    <w:bottom w:val="single" w:sz="2" w:space="0" w:color="auto"/>
                    <w:right w:val="single" w:sz="2" w:space="0" w:color="auto"/>
                  </w:tcBorders>
                </w:tcPr>
                <w:p w14:paraId="2913A2FA"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2 110-2 155 MHz</w:t>
                  </w:r>
                </w:p>
              </w:tc>
              <w:tc>
                <w:tcPr>
                  <w:tcW w:w="979" w:type="dxa"/>
                  <w:tcBorders>
                    <w:top w:val="single" w:sz="2" w:space="0" w:color="auto"/>
                    <w:left w:val="single" w:sz="2" w:space="0" w:color="auto"/>
                    <w:bottom w:val="single" w:sz="2" w:space="0" w:color="auto"/>
                    <w:right w:val="single" w:sz="2" w:space="0" w:color="auto"/>
                  </w:tcBorders>
                </w:tcPr>
                <w:p w14:paraId="71601AFF"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−52 dBm</w:t>
                  </w:r>
                </w:p>
              </w:tc>
              <w:tc>
                <w:tcPr>
                  <w:tcW w:w="1377" w:type="dxa"/>
                  <w:tcBorders>
                    <w:top w:val="single" w:sz="2" w:space="0" w:color="auto"/>
                    <w:left w:val="single" w:sz="2" w:space="0" w:color="auto"/>
                    <w:bottom w:val="single" w:sz="2" w:space="0" w:color="auto"/>
                    <w:right w:val="single" w:sz="2" w:space="0" w:color="auto"/>
                  </w:tcBorders>
                </w:tcPr>
                <w:p w14:paraId="0EF8A219"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736F5D7D" w14:textId="77777777" w:rsidR="00A37AAC" w:rsidRPr="0054203F" w:rsidRDefault="00A37AAC" w:rsidP="00A728F9">
                  <w:pPr>
                    <w:keepNext/>
                    <w:keepLines/>
                    <w:spacing w:before="20" w:after="20"/>
                    <w:textAlignment w:val="auto"/>
                    <w:rPr>
                      <w:rFonts w:asciiTheme="majorBidi" w:hAnsiTheme="majorBidi" w:cstheme="majorBidi"/>
                      <w:sz w:val="18"/>
                    </w:rPr>
                  </w:pPr>
                  <w:r w:rsidRPr="0054203F">
                    <w:rPr>
                      <w:rFonts w:asciiTheme="majorBidi" w:hAnsiTheme="majorBidi" w:cstheme="majorBidi"/>
                      <w:sz w:val="18"/>
                    </w:rPr>
                    <w:t>This requirement does not apply to BS operating in band n66</w:t>
                  </w:r>
                </w:p>
              </w:tc>
            </w:tr>
            <w:tr w:rsidR="00A37AAC" w:rsidRPr="0054203F" w14:paraId="1D083EC3" w14:textId="77777777" w:rsidTr="00A37AAC">
              <w:trPr>
                <w:jc w:val="center"/>
              </w:trPr>
              <w:tc>
                <w:tcPr>
                  <w:tcW w:w="1290" w:type="dxa"/>
                  <w:tcBorders>
                    <w:top w:val="nil"/>
                    <w:left w:val="single" w:sz="2" w:space="0" w:color="auto"/>
                    <w:bottom w:val="single" w:sz="2" w:space="0" w:color="auto"/>
                    <w:right w:val="single" w:sz="2" w:space="0" w:color="auto"/>
                  </w:tcBorders>
                </w:tcPr>
                <w:p w14:paraId="6797B770"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E-UTRA Band 4</w:t>
                  </w:r>
                </w:p>
              </w:tc>
              <w:tc>
                <w:tcPr>
                  <w:tcW w:w="1682" w:type="dxa"/>
                  <w:tcBorders>
                    <w:top w:val="single" w:sz="2" w:space="0" w:color="auto"/>
                    <w:left w:val="single" w:sz="2" w:space="0" w:color="auto"/>
                    <w:bottom w:val="single" w:sz="2" w:space="0" w:color="auto"/>
                    <w:right w:val="single" w:sz="2" w:space="0" w:color="auto"/>
                  </w:tcBorders>
                </w:tcPr>
                <w:p w14:paraId="42654038"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1 710-1 755 MHz</w:t>
                  </w:r>
                </w:p>
              </w:tc>
              <w:tc>
                <w:tcPr>
                  <w:tcW w:w="979" w:type="dxa"/>
                  <w:tcBorders>
                    <w:top w:val="single" w:sz="2" w:space="0" w:color="auto"/>
                    <w:left w:val="single" w:sz="2" w:space="0" w:color="auto"/>
                    <w:bottom w:val="single" w:sz="2" w:space="0" w:color="auto"/>
                    <w:right w:val="single" w:sz="2" w:space="0" w:color="auto"/>
                  </w:tcBorders>
                </w:tcPr>
                <w:p w14:paraId="415D79D6"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−49 dBm</w:t>
                  </w:r>
                </w:p>
              </w:tc>
              <w:tc>
                <w:tcPr>
                  <w:tcW w:w="1377" w:type="dxa"/>
                  <w:tcBorders>
                    <w:top w:val="single" w:sz="2" w:space="0" w:color="auto"/>
                    <w:left w:val="single" w:sz="2" w:space="0" w:color="auto"/>
                    <w:bottom w:val="single" w:sz="2" w:space="0" w:color="auto"/>
                    <w:right w:val="single" w:sz="2" w:space="0" w:color="auto"/>
                  </w:tcBorders>
                </w:tcPr>
                <w:p w14:paraId="3A17EA3F"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4282551E" w14:textId="77777777" w:rsidR="00A37AAC" w:rsidRPr="0054203F" w:rsidRDefault="00A37AAC" w:rsidP="00A728F9">
                  <w:pPr>
                    <w:keepNext/>
                    <w:keepLines/>
                    <w:spacing w:before="20" w:after="20"/>
                    <w:textAlignment w:val="auto"/>
                    <w:rPr>
                      <w:rFonts w:asciiTheme="majorBidi" w:hAnsiTheme="majorBidi" w:cstheme="majorBidi"/>
                      <w:sz w:val="18"/>
                    </w:rPr>
                  </w:pPr>
                  <w:r w:rsidRPr="0054203F">
                    <w:rPr>
                      <w:rFonts w:asciiTheme="majorBidi" w:hAnsiTheme="majorBidi" w:cstheme="majorBidi"/>
                      <w:sz w:val="18"/>
                    </w:rPr>
                    <w:t>This requirement does not apply to BS operating in band n66, since it is already covered by the requirement in clause 6.6.5.5.1.2.</w:t>
                  </w:r>
                </w:p>
              </w:tc>
            </w:tr>
            <w:tr w:rsidR="00A37AAC" w:rsidRPr="0054203F" w14:paraId="0229860E" w14:textId="77777777" w:rsidTr="00A37AAC">
              <w:trPr>
                <w:jc w:val="center"/>
              </w:trPr>
              <w:tc>
                <w:tcPr>
                  <w:tcW w:w="1290" w:type="dxa"/>
                  <w:tcBorders>
                    <w:top w:val="single" w:sz="2" w:space="0" w:color="auto"/>
                    <w:left w:val="single" w:sz="2" w:space="0" w:color="auto"/>
                    <w:bottom w:val="nil"/>
                    <w:right w:val="single" w:sz="2" w:space="0" w:color="auto"/>
                  </w:tcBorders>
                </w:tcPr>
                <w:p w14:paraId="605C70AA"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UTRA FDD Band V or</w:t>
                  </w:r>
                </w:p>
              </w:tc>
              <w:tc>
                <w:tcPr>
                  <w:tcW w:w="1682" w:type="dxa"/>
                  <w:tcBorders>
                    <w:top w:val="single" w:sz="2" w:space="0" w:color="auto"/>
                    <w:left w:val="single" w:sz="2" w:space="0" w:color="auto"/>
                    <w:bottom w:val="single" w:sz="2" w:space="0" w:color="auto"/>
                    <w:right w:val="single" w:sz="2" w:space="0" w:color="auto"/>
                  </w:tcBorders>
                </w:tcPr>
                <w:p w14:paraId="555B21F1"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869-894 MHz</w:t>
                  </w:r>
                </w:p>
              </w:tc>
              <w:tc>
                <w:tcPr>
                  <w:tcW w:w="979" w:type="dxa"/>
                  <w:tcBorders>
                    <w:top w:val="single" w:sz="2" w:space="0" w:color="auto"/>
                    <w:left w:val="single" w:sz="2" w:space="0" w:color="auto"/>
                    <w:bottom w:val="single" w:sz="2" w:space="0" w:color="auto"/>
                    <w:right w:val="single" w:sz="2" w:space="0" w:color="auto"/>
                  </w:tcBorders>
                </w:tcPr>
                <w:p w14:paraId="243201E1"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−52 dBm</w:t>
                  </w:r>
                </w:p>
              </w:tc>
              <w:tc>
                <w:tcPr>
                  <w:tcW w:w="1377" w:type="dxa"/>
                  <w:tcBorders>
                    <w:top w:val="single" w:sz="2" w:space="0" w:color="auto"/>
                    <w:left w:val="single" w:sz="2" w:space="0" w:color="auto"/>
                    <w:bottom w:val="single" w:sz="2" w:space="0" w:color="auto"/>
                    <w:right w:val="single" w:sz="2" w:space="0" w:color="auto"/>
                  </w:tcBorders>
                </w:tcPr>
                <w:p w14:paraId="2D7EDAB9"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7699B7B5" w14:textId="77777777" w:rsidR="00A37AAC" w:rsidRPr="0054203F" w:rsidRDefault="00A37AAC" w:rsidP="00A728F9">
                  <w:pPr>
                    <w:keepNext/>
                    <w:keepLines/>
                    <w:spacing w:before="20" w:after="20"/>
                    <w:textAlignment w:val="auto"/>
                    <w:rPr>
                      <w:rFonts w:asciiTheme="majorBidi" w:hAnsiTheme="majorBidi" w:cstheme="majorBidi"/>
                      <w:sz w:val="18"/>
                    </w:rPr>
                  </w:pPr>
                  <w:r w:rsidRPr="0054203F">
                    <w:rPr>
                      <w:rFonts w:asciiTheme="majorBidi" w:hAnsiTheme="majorBidi" w:cstheme="majorBidi"/>
                      <w:sz w:val="18"/>
                    </w:rPr>
                    <w:t xml:space="preserve">This requirement does not apply to BS operating in band n5 or n26. </w:t>
                  </w:r>
                </w:p>
              </w:tc>
            </w:tr>
            <w:tr w:rsidR="00A37AAC" w:rsidRPr="0054203F" w14:paraId="3DFCDD33" w14:textId="77777777" w:rsidTr="00A37AAC">
              <w:trPr>
                <w:jc w:val="center"/>
              </w:trPr>
              <w:tc>
                <w:tcPr>
                  <w:tcW w:w="1290" w:type="dxa"/>
                  <w:tcBorders>
                    <w:top w:val="nil"/>
                    <w:left w:val="single" w:sz="2" w:space="0" w:color="auto"/>
                    <w:bottom w:val="single" w:sz="2" w:space="0" w:color="auto"/>
                    <w:right w:val="single" w:sz="2" w:space="0" w:color="auto"/>
                  </w:tcBorders>
                </w:tcPr>
                <w:p w14:paraId="0E087EC3"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E-UTRA Band 5 or NR Band n5</w:t>
                  </w:r>
                </w:p>
              </w:tc>
              <w:tc>
                <w:tcPr>
                  <w:tcW w:w="1682" w:type="dxa"/>
                  <w:tcBorders>
                    <w:top w:val="single" w:sz="2" w:space="0" w:color="auto"/>
                    <w:left w:val="single" w:sz="2" w:space="0" w:color="auto"/>
                    <w:bottom w:val="single" w:sz="2" w:space="0" w:color="auto"/>
                    <w:right w:val="single" w:sz="2" w:space="0" w:color="auto"/>
                  </w:tcBorders>
                </w:tcPr>
                <w:p w14:paraId="76F3B0BE"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824-849 MHz</w:t>
                  </w:r>
                </w:p>
              </w:tc>
              <w:tc>
                <w:tcPr>
                  <w:tcW w:w="979" w:type="dxa"/>
                  <w:tcBorders>
                    <w:top w:val="single" w:sz="2" w:space="0" w:color="auto"/>
                    <w:left w:val="single" w:sz="2" w:space="0" w:color="auto"/>
                    <w:bottom w:val="single" w:sz="2" w:space="0" w:color="auto"/>
                    <w:right w:val="single" w:sz="2" w:space="0" w:color="auto"/>
                  </w:tcBorders>
                </w:tcPr>
                <w:p w14:paraId="7DD058D0"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−49 dBm</w:t>
                  </w:r>
                </w:p>
              </w:tc>
              <w:tc>
                <w:tcPr>
                  <w:tcW w:w="1377" w:type="dxa"/>
                  <w:tcBorders>
                    <w:top w:val="single" w:sz="2" w:space="0" w:color="auto"/>
                    <w:left w:val="single" w:sz="2" w:space="0" w:color="auto"/>
                    <w:bottom w:val="single" w:sz="2" w:space="0" w:color="auto"/>
                    <w:right w:val="single" w:sz="2" w:space="0" w:color="auto"/>
                  </w:tcBorders>
                </w:tcPr>
                <w:p w14:paraId="3CEC2411"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4A30676F" w14:textId="77777777" w:rsidR="00A37AAC" w:rsidRPr="0054203F" w:rsidRDefault="00A37AAC" w:rsidP="00A728F9">
                  <w:pPr>
                    <w:keepNext/>
                    <w:keepLines/>
                    <w:spacing w:before="20" w:after="20"/>
                    <w:textAlignment w:val="auto"/>
                    <w:rPr>
                      <w:rFonts w:asciiTheme="majorBidi" w:hAnsiTheme="majorBidi" w:cstheme="majorBidi"/>
                      <w:sz w:val="18"/>
                    </w:rPr>
                  </w:pPr>
                  <w:r w:rsidRPr="0054203F">
                    <w:rPr>
                      <w:rFonts w:asciiTheme="majorBidi" w:hAnsiTheme="majorBidi" w:cstheme="majorBidi"/>
                      <w:sz w:val="18"/>
                    </w:rPr>
                    <w:t>This requirement does not apply to BS operating in band n5 or n26, since it is already covered by the requirement in clause 6.6.5.5.1.2.</w:t>
                  </w:r>
                </w:p>
              </w:tc>
            </w:tr>
            <w:tr w:rsidR="00A37AAC" w:rsidRPr="0054203F" w14:paraId="5461E6E1" w14:textId="77777777" w:rsidTr="00A37AAC">
              <w:trPr>
                <w:jc w:val="center"/>
              </w:trPr>
              <w:tc>
                <w:tcPr>
                  <w:tcW w:w="1290" w:type="dxa"/>
                  <w:tcBorders>
                    <w:top w:val="single" w:sz="2" w:space="0" w:color="auto"/>
                    <w:left w:val="single" w:sz="2" w:space="0" w:color="auto"/>
                    <w:bottom w:val="nil"/>
                    <w:right w:val="single" w:sz="2" w:space="0" w:color="auto"/>
                  </w:tcBorders>
                </w:tcPr>
                <w:p w14:paraId="28BEB922"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UTRA FDD Band VI, XIX or</w:t>
                  </w:r>
                </w:p>
              </w:tc>
              <w:tc>
                <w:tcPr>
                  <w:tcW w:w="1682" w:type="dxa"/>
                  <w:tcBorders>
                    <w:top w:val="single" w:sz="2" w:space="0" w:color="auto"/>
                    <w:left w:val="single" w:sz="2" w:space="0" w:color="auto"/>
                    <w:bottom w:val="single" w:sz="2" w:space="0" w:color="auto"/>
                    <w:right w:val="single" w:sz="2" w:space="0" w:color="auto"/>
                  </w:tcBorders>
                </w:tcPr>
                <w:p w14:paraId="37D10B65"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 xml:space="preserve">860-890 MHz </w:t>
                  </w:r>
                </w:p>
              </w:tc>
              <w:tc>
                <w:tcPr>
                  <w:tcW w:w="979" w:type="dxa"/>
                  <w:tcBorders>
                    <w:top w:val="single" w:sz="2" w:space="0" w:color="auto"/>
                    <w:left w:val="single" w:sz="2" w:space="0" w:color="auto"/>
                    <w:bottom w:val="single" w:sz="2" w:space="0" w:color="auto"/>
                    <w:right w:val="single" w:sz="2" w:space="0" w:color="auto"/>
                  </w:tcBorders>
                </w:tcPr>
                <w:p w14:paraId="69AEE473"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−52 dBm</w:t>
                  </w:r>
                </w:p>
              </w:tc>
              <w:tc>
                <w:tcPr>
                  <w:tcW w:w="1377" w:type="dxa"/>
                  <w:tcBorders>
                    <w:top w:val="single" w:sz="2" w:space="0" w:color="auto"/>
                    <w:left w:val="single" w:sz="2" w:space="0" w:color="auto"/>
                    <w:bottom w:val="single" w:sz="2" w:space="0" w:color="auto"/>
                    <w:right w:val="single" w:sz="2" w:space="0" w:color="auto"/>
                  </w:tcBorders>
                </w:tcPr>
                <w:p w14:paraId="757F09E8"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25AC0C55" w14:textId="77777777" w:rsidR="00A37AAC" w:rsidRPr="0054203F" w:rsidRDefault="00A37AAC" w:rsidP="00A728F9">
                  <w:pPr>
                    <w:keepNext/>
                    <w:keepLines/>
                    <w:spacing w:before="20" w:after="20"/>
                    <w:textAlignment w:val="auto"/>
                    <w:rPr>
                      <w:rFonts w:asciiTheme="majorBidi" w:hAnsiTheme="majorBidi" w:cstheme="majorBidi"/>
                      <w:sz w:val="18"/>
                    </w:rPr>
                  </w:pPr>
                  <w:r w:rsidRPr="0054203F">
                    <w:rPr>
                      <w:rFonts w:asciiTheme="majorBidi" w:hAnsiTheme="majorBidi" w:cstheme="majorBidi"/>
                      <w:sz w:val="18"/>
                    </w:rPr>
                    <w:t>This requirement does not apply to BS operating in band n1</w:t>
                  </w:r>
                  <w:r w:rsidRPr="0054203F">
                    <w:rPr>
                      <w:rFonts w:asciiTheme="majorBidi" w:eastAsia="MS Mincho" w:hAnsiTheme="majorBidi" w:cstheme="majorBidi"/>
                      <w:sz w:val="18"/>
                      <w:lang w:eastAsia="ja-JP"/>
                    </w:rPr>
                    <w:t>8</w:t>
                  </w:r>
                  <w:r w:rsidRPr="0054203F">
                    <w:rPr>
                      <w:rFonts w:asciiTheme="majorBidi" w:hAnsiTheme="majorBidi" w:cstheme="majorBidi"/>
                      <w:sz w:val="18"/>
                    </w:rPr>
                    <w:t>.</w:t>
                  </w:r>
                </w:p>
              </w:tc>
            </w:tr>
            <w:tr w:rsidR="00A37AAC" w:rsidRPr="0054203F" w14:paraId="4162A3CF" w14:textId="77777777" w:rsidTr="00A37AAC">
              <w:trPr>
                <w:trHeight w:val="672"/>
                <w:jc w:val="center"/>
              </w:trPr>
              <w:tc>
                <w:tcPr>
                  <w:tcW w:w="1290" w:type="dxa"/>
                  <w:tcBorders>
                    <w:top w:val="nil"/>
                    <w:left w:val="single" w:sz="2" w:space="0" w:color="auto"/>
                    <w:bottom w:val="nil"/>
                    <w:right w:val="single" w:sz="2" w:space="0" w:color="auto"/>
                  </w:tcBorders>
                </w:tcPr>
                <w:p w14:paraId="4AE322F3"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E-UTRA Band 6, 18, 19</w:t>
                  </w:r>
                  <w:r w:rsidRPr="0054203F">
                    <w:rPr>
                      <w:rFonts w:asciiTheme="majorBidi" w:eastAsia="MS Mincho" w:hAnsiTheme="majorBidi" w:cstheme="majorBidi"/>
                      <w:sz w:val="18"/>
                      <w:lang w:eastAsia="ja-JP"/>
                    </w:rPr>
                    <w:t xml:space="preserve"> or NR Band n18</w:t>
                  </w:r>
                </w:p>
              </w:tc>
              <w:tc>
                <w:tcPr>
                  <w:tcW w:w="1682" w:type="dxa"/>
                  <w:tcBorders>
                    <w:top w:val="single" w:sz="2" w:space="0" w:color="auto"/>
                    <w:left w:val="single" w:sz="2" w:space="0" w:color="auto"/>
                    <w:bottom w:val="single" w:sz="2" w:space="0" w:color="auto"/>
                    <w:right w:val="single" w:sz="2" w:space="0" w:color="auto"/>
                  </w:tcBorders>
                </w:tcPr>
                <w:p w14:paraId="06C09C9F"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 xml:space="preserve">815-830 MHz </w:t>
                  </w:r>
                </w:p>
              </w:tc>
              <w:tc>
                <w:tcPr>
                  <w:tcW w:w="979" w:type="dxa"/>
                  <w:tcBorders>
                    <w:top w:val="single" w:sz="2" w:space="0" w:color="auto"/>
                    <w:left w:val="single" w:sz="2" w:space="0" w:color="auto"/>
                    <w:bottom w:val="single" w:sz="2" w:space="0" w:color="auto"/>
                    <w:right w:val="single" w:sz="2" w:space="0" w:color="auto"/>
                  </w:tcBorders>
                </w:tcPr>
                <w:p w14:paraId="26453929"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−49 dBm</w:t>
                  </w:r>
                </w:p>
              </w:tc>
              <w:tc>
                <w:tcPr>
                  <w:tcW w:w="1377" w:type="dxa"/>
                  <w:tcBorders>
                    <w:top w:val="single" w:sz="2" w:space="0" w:color="auto"/>
                    <w:left w:val="single" w:sz="2" w:space="0" w:color="auto"/>
                    <w:bottom w:val="single" w:sz="2" w:space="0" w:color="auto"/>
                    <w:right w:val="single" w:sz="2" w:space="0" w:color="auto"/>
                  </w:tcBorders>
                </w:tcPr>
                <w:p w14:paraId="48AE929D"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6C3B7E21" w14:textId="77777777" w:rsidR="00A37AAC" w:rsidRPr="0054203F" w:rsidRDefault="00A37AAC" w:rsidP="00A728F9">
                  <w:pPr>
                    <w:keepNext/>
                    <w:keepLines/>
                    <w:spacing w:before="20" w:after="20"/>
                    <w:textAlignment w:val="auto"/>
                    <w:rPr>
                      <w:rFonts w:asciiTheme="majorBidi" w:hAnsiTheme="majorBidi" w:cstheme="majorBidi"/>
                      <w:sz w:val="18"/>
                    </w:rPr>
                  </w:pPr>
                  <w:r w:rsidRPr="0054203F">
                    <w:rPr>
                      <w:rFonts w:asciiTheme="majorBidi" w:hAnsiTheme="majorBidi" w:cstheme="majorBidi"/>
                      <w:sz w:val="18"/>
                    </w:rPr>
                    <w:t>This requirement does not apply to BS operating in band n1</w:t>
                  </w:r>
                  <w:r w:rsidRPr="0054203F">
                    <w:rPr>
                      <w:rFonts w:asciiTheme="majorBidi" w:eastAsia="MS Mincho" w:hAnsiTheme="majorBidi" w:cstheme="majorBidi"/>
                      <w:sz w:val="18"/>
                      <w:lang w:eastAsia="ja-JP"/>
                    </w:rPr>
                    <w:t>8</w:t>
                  </w:r>
                  <w:r w:rsidRPr="0054203F">
                    <w:rPr>
                      <w:rFonts w:asciiTheme="majorBidi" w:hAnsiTheme="majorBidi" w:cstheme="majorBidi"/>
                      <w:sz w:val="18"/>
                    </w:rPr>
                    <w:t>, since it is already covered by the requirement in clause 6.6.5.2.2.</w:t>
                  </w:r>
                </w:p>
              </w:tc>
            </w:tr>
            <w:tr w:rsidR="00A37AAC" w:rsidRPr="0054203F" w14:paraId="38BD58EF" w14:textId="77777777" w:rsidTr="00A37AAC">
              <w:trPr>
                <w:jc w:val="center"/>
              </w:trPr>
              <w:tc>
                <w:tcPr>
                  <w:tcW w:w="1290" w:type="dxa"/>
                  <w:tcBorders>
                    <w:top w:val="nil"/>
                    <w:left w:val="single" w:sz="2" w:space="0" w:color="auto"/>
                    <w:bottom w:val="single" w:sz="2" w:space="0" w:color="auto"/>
                    <w:right w:val="single" w:sz="2" w:space="0" w:color="auto"/>
                  </w:tcBorders>
                </w:tcPr>
                <w:p w14:paraId="003324BA" w14:textId="77777777" w:rsidR="00A37AAC" w:rsidRPr="0054203F" w:rsidRDefault="00A37AAC" w:rsidP="00A728F9">
                  <w:pPr>
                    <w:keepNext/>
                    <w:keepLines/>
                    <w:spacing w:before="20" w:after="20"/>
                    <w:jc w:val="center"/>
                    <w:textAlignment w:val="auto"/>
                    <w:rPr>
                      <w:rFonts w:asciiTheme="majorBidi" w:hAnsiTheme="majorBidi" w:cstheme="majorBidi"/>
                      <w:sz w:val="18"/>
                    </w:rPr>
                  </w:pPr>
                </w:p>
              </w:tc>
              <w:tc>
                <w:tcPr>
                  <w:tcW w:w="1682" w:type="dxa"/>
                  <w:tcBorders>
                    <w:top w:val="single" w:sz="2" w:space="0" w:color="auto"/>
                    <w:left w:val="single" w:sz="2" w:space="0" w:color="auto"/>
                    <w:bottom w:val="single" w:sz="2" w:space="0" w:color="auto"/>
                    <w:right w:val="single" w:sz="2" w:space="0" w:color="auto"/>
                  </w:tcBorders>
                </w:tcPr>
                <w:p w14:paraId="4514B5F5"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830-845 MHz</w:t>
                  </w:r>
                </w:p>
              </w:tc>
              <w:tc>
                <w:tcPr>
                  <w:tcW w:w="979" w:type="dxa"/>
                  <w:tcBorders>
                    <w:top w:val="single" w:sz="2" w:space="0" w:color="auto"/>
                    <w:left w:val="single" w:sz="2" w:space="0" w:color="auto"/>
                    <w:bottom w:val="single" w:sz="2" w:space="0" w:color="auto"/>
                    <w:right w:val="single" w:sz="2" w:space="0" w:color="auto"/>
                  </w:tcBorders>
                </w:tcPr>
                <w:p w14:paraId="46954F4C"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−49 dBm</w:t>
                  </w:r>
                </w:p>
              </w:tc>
              <w:tc>
                <w:tcPr>
                  <w:tcW w:w="1377" w:type="dxa"/>
                  <w:tcBorders>
                    <w:top w:val="single" w:sz="2" w:space="0" w:color="auto"/>
                    <w:left w:val="single" w:sz="2" w:space="0" w:color="auto"/>
                    <w:bottom w:val="single" w:sz="2" w:space="0" w:color="auto"/>
                    <w:right w:val="single" w:sz="2" w:space="0" w:color="auto"/>
                  </w:tcBorders>
                </w:tcPr>
                <w:p w14:paraId="690FEFEC"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23741E5B" w14:textId="77777777" w:rsidR="00A37AAC" w:rsidRPr="0054203F" w:rsidRDefault="00A37AAC" w:rsidP="00A728F9">
                  <w:pPr>
                    <w:keepNext/>
                    <w:keepLines/>
                    <w:spacing w:before="20" w:after="20"/>
                    <w:textAlignment w:val="auto"/>
                    <w:rPr>
                      <w:rFonts w:asciiTheme="majorBidi" w:hAnsiTheme="majorBidi" w:cstheme="majorBidi"/>
                      <w:sz w:val="18"/>
                    </w:rPr>
                  </w:pPr>
                </w:p>
              </w:tc>
            </w:tr>
            <w:tr w:rsidR="00A37AAC" w:rsidRPr="0054203F" w14:paraId="4E687BE8" w14:textId="77777777" w:rsidTr="00A37AAC">
              <w:trPr>
                <w:jc w:val="center"/>
              </w:trPr>
              <w:tc>
                <w:tcPr>
                  <w:tcW w:w="1290" w:type="dxa"/>
                  <w:tcBorders>
                    <w:top w:val="single" w:sz="2" w:space="0" w:color="auto"/>
                    <w:left w:val="single" w:sz="2" w:space="0" w:color="auto"/>
                    <w:bottom w:val="nil"/>
                    <w:right w:val="single" w:sz="2" w:space="0" w:color="auto"/>
                  </w:tcBorders>
                </w:tcPr>
                <w:p w14:paraId="5309946D"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UTRA FDD Band VII or</w:t>
                  </w:r>
                </w:p>
              </w:tc>
              <w:tc>
                <w:tcPr>
                  <w:tcW w:w="1682" w:type="dxa"/>
                  <w:tcBorders>
                    <w:top w:val="single" w:sz="2" w:space="0" w:color="auto"/>
                    <w:left w:val="single" w:sz="2" w:space="0" w:color="auto"/>
                    <w:bottom w:val="single" w:sz="2" w:space="0" w:color="auto"/>
                    <w:right w:val="single" w:sz="2" w:space="0" w:color="auto"/>
                  </w:tcBorders>
                </w:tcPr>
                <w:p w14:paraId="318FFE01"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2 620-2 690 MHz</w:t>
                  </w:r>
                </w:p>
              </w:tc>
              <w:tc>
                <w:tcPr>
                  <w:tcW w:w="979" w:type="dxa"/>
                  <w:tcBorders>
                    <w:top w:val="single" w:sz="2" w:space="0" w:color="auto"/>
                    <w:left w:val="single" w:sz="2" w:space="0" w:color="auto"/>
                    <w:bottom w:val="single" w:sz="2" w:space="0" w:color="auto"/>
                    <w:right w:val="single" w:sz="2" w:space="0" w:color="auto"/>
                  </w:tcBorders>
                </w:tcPr>
                <w:p w14:paraId="7C102F1F"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−52 dBm</w:t>
                  </w:r>
                </w:p>
              </w:tc>
              <w:tc>
                <w:tcPr>
                  <w:tcW w:w="1377" w:type="dxa"/>
                  <w:tcBorders>
                    <w:top w:val="single" w:sz="2" w:space="0" w:color="auto"/>
                    <w:left w:val="single" w:sz="2" w:space="0" w:color="auto"/>
                    <w:bottom w:val="single" w:sz="2" w:space="0" w:color="auto"/>
                    <w:right w:val="single" w:sz="2" w:space="0" w:color="auto"/>
                  </w:tcBorders>
                </w:tcPr>
                <w:p w14:paraId="13ECB266"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7A84A986" w14:textId="77777777" w:rsidR="00A37AAC" w:rsidRPr="0054203F" w:rsidRDefault="00A37AAC" w:rsidP="00A728F9">
                  <w:pPr>
                    <w:keepNext/>
                    <w:keepLines/>
                    <w:spacing w:before="20" w:after="20"/>
                    <w:textAlignment w:val="auto"/>
                    <w:rPr>
                      <w:rFonts w:asciiTheme="majorBidi" w:hAnsiTheme="majorBidi" w:cstheme="majorBidi"/>
                      <w:sz w:val="18"/>
                    </w:rPr>
                  </w:pPr>
                  <w:r w:rsidRPr="0054203F">
                    <w:rPr>
                      <w:rFonts w:asciiTheme="majorBidi" w:hAnsiTheme="majorBidi" w:cstheme="majorBidi"/>
                      <w:sz w:val="18"/>
                    </w:rPr>
                    <w:t>This requirement does not apply to BS operating in band n7.</w:t>
                  </w:r>
                </w:p>
              </w:tc>
            </w:tr>
            <w:tr w:rsidR="00A37AAC" w:rsidRPr="0054203F" w14:paraId="30E7D199" w14:textId="77777777" w:rsidTr="00A37AAC">
              <w:trPr>
                <w:jc w:val="center"/>
              </w:trPr>
              <w:tc>
                <w:tcPr>
                  <w:tcW w:w="1290" w:type="dxa"/>
                  <w:tcBorders>
                    <w:top w:val="nil"/>
                    <w:left w:val="single" w:sz="2" w:space="0" w:color="auto"/>
                    <w:bottom w:val="single" w:sz="2" w:space="0" w:color="auto"/>
                    <w:right w:val="single" w:sz="2" w:space="0" w:color="auto"/>
                  </w:tcBorders>
                </w:tcPr>
                <w:p w14:paraId="1966416F"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lastRenderedPageBreak/>
                    <w:t>E-UTRA Band 7 or NR Band n7</w:t>
                  </w:r>
                </w:p>
              </w:tc>
              <w:tc>
                <w:tcPr>
                  <w:tcW w:w="1682" w:type="dxa"/>
                  <w:tcBorders>
                    <w:top w:val="single" w:sz="2" w:space="0" w:color="auto"/>
                    <w:left w:val="single" w:sz="2" w:space="0" w:color="auto"/>
                    <w:bottom w:val="single" w:sz="2" w:space="0" w:color="auto"/>
                    <w:right w:val="single" w:sz="2" w:space="0" w:color="auto"/>
                  </w:tcBorders>
                </w:tcPr>
                <w:p w14:paraId="02E9041D"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2 500-2 570 MHz</w:t>
                  </w:r>
                </w:p>
              </w:tc>
              <w:tc>
                <w:tcPr>
                  <w:tcW w:w="979" w:type="dxa"/>
                  <w:tcBorders>
                    <w:top w:val="single" w:sz="2" w:space="0" w:color="auto"/>
                    <w:left w:val="single" w:sz="2" w:space="0" w:color="auto"/>
                    <w:bottom w:val="single" w:sz="2" w:space="0" w:color="auto"/>
                    <w:right w:val="single" w:sz="2" w:space="0" w:color="auto"/>
                  </w:tcBorders>
                </w:tcPr>
                <w:p w14:paraId="404F7645"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−49 dBm</w:t>
                  </w:r>
                </w:p>
              </w:tc>
              <w:tc>
                <w:tcPr>
                  <w:tcW w:w="1377" w:type="dxa"/>
                  <w:tcBorders>
                    <w:top w:val="single" w:sz="2" w:space="0" w:color="auto"/>
                    <w:left w:val="single" w:sz="2" w:space="0" w:color="auto"/>
                    <w:bottom w:val="single" w:sz="2" w:space="0" w:color="auto"/>
                    <w:right w:val="single" w:sz="2" w:space="0" w:color="auto"/>
                  </w:tcBorders>
                </w:tcPr>
                <w:p w14:paraId="43791594"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173D9773" w14:textId="77777777" w:rsidR="00A37AAC" w:rsidRPr="0054203F" w:rsidRDefault="00A37AAC" w:rsidP="00A728F9">
                  <w:pPr>
                    <w:keepNext/>
                    <w:keepLines/>
                    <w:spacing w:before="20" w:after="20"/>
                    <w:textAlignment w:val="auto"/>
                    <w:rPr>
                      <w:rFonts w:asciiTheme="majorBidi" w:hAnsiTheme="majorBidi" w:cstheme="majorBidi"/>
                      <w:sz w:val="18"/>
                    </w:rPr>
                  </w:pPr>
                  <w:r w:rsidRPr="0054203F">
                    <w:rPr>
                      <w:rFonts w:asciiTheme="majorBidi" w:hAnsiTheme="majorBidi" w:cstheme="majorBidi"/>
                      <w:sz w:val="18"/>
                    </w:rPr>
                    <w:t>This requirement does not apply to BS operating in band n7, since it is already covered by the requirement in clause 6.6.5.5.1.2.</w:t>
                  </w:r>
                </w:p>
              </w:tc>
            </w:tr>
            <w:tr w:rsidR="00A37AAC" w:rsidRPr="0054203F" w14:paraId="448127BB" w14:textId="77777777" w:rsidTr="00A37AAC">
              <w:trPr>
                <w:jc w:val="center"/>
              </w:trPr>
              <w:tc>
                <w:tcPr>
                  <w:tcW w:w="1290" w:type="dxa"/>
                  <w:tcBorders>
                    <w:top w:val="single" w:sz="2" w:space="0" w:color="auto"/>
                    <w:left w:val="single" w:sz="2" w:space="0" w:color="auto"/>
                    <w:bottom w:val="nil"/>
                    <w:right w:val="single" w:sz="2" w:space="0" w:color="auto"/>
                  </w:tcBorders>
                </w:tcPr>
                <w:p w14:paraId="4860A49C"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UTRA FDD Band VIII or</w:t>
                  </w:r>
                </w:p>
              </w:tc>
              <w:tc>
                <w:tcPr>
                  <w:tcW w:w="1682" w:type="dxa"/>
                  <w:tcBorders>
                    <w:top w:val="single" w:sz="2" w:space="0" w:color="auto"/>
                    <w:left w:val="single" w:sz="2" w:space="0" w:color="auto"/>
                    <w:bottom w:val="single" w:sz="2" w:space="0" w:color="auto"/>
                    <w:right w:val="single" w:sz="2" w:space="0" w:color="auto"/>
                  </w:tcBorders>
                </w:tcPr>
                <w:p w14:paraId="3E97E032"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925-960 MHz</w:t>
                  </w:r>
                </w:p>
              </w:tc>
              <w:tc>
                <w:tcPr>
                  <w:tcW w:w="979" w:type="dxa"/>
                  <w:tcBorders>
                    <w:top w:val="single" w:sz="2" w:space="0" w:color="auto"/>
                    <w:left w:val="single" w:sz="2" w:space="0" w:color="auto"/>
                    <w:bottom w:val="single" w:sz="2" w:space="0" w:color="auto"/>
                    <w:right w:val="single" w:sz="2" w:space="0" w:color="auto"/>
                  </w:tcBorders>
                </w:tcPr>
                <w:p w14:paraId="6380AABD"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−52 dBm</w:t>
                  </w:r>
                </w:p>
              </w:tc>
              <w:tc>
                <w:tcPr>
                  <w:tcW w:w="1377" w:type="dxa"/>
                  <w:tcBorders>
                    <w:top w:val="single" w:sz="2" w:space="0" w:color="auto"/>
                    <w:left w:val="single" w:sz="2" w:space="0" w:color="auto"/>
                    <w:bottom w:val="single" w:sz="2" w:space="0" w:color="auto"/>
                    <w:right w:val="single" w:sz="2" w:space="0" w:color="auto"/>
                  </w:tcBorders>
                </w:tcPr>
                <w:p w14:paraId="5A2306ED"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0CCD8C04" w14:textId="77777777" w:rsidR="00A37AAC" w:rsidRPr="0054203F" w:rsidRDefault="00A37AAC" w:rsidP="00A728F9">
                  <w:pPr>
                    <w:keepNext/>
                    <w:keepLines/>
                    <w:spacing w:before="20" w:after="20"/>
                    <w:textAlignment w:val="auto"/>
                    <w:rPr>
                      <w:rFonts w:asciiTheme="majorBidi" w:hAnsiTheme="majorBidi" w:cstheme="majorBidi"/>
                      <w:sz w:val="18"/>
                    </w:rPr>
                  </w:pPr>
                  <w:r w:rsidRPr="0054203F">
                    <w:rPr>
                      <w:rFonts w:asciiTheme="majorBidi" w:hAnsiTheme="majorBidi" w:cstheme="majorBidi"/>
                      <w:sz w:val="18"/>
                    </w:rPr>
                    <w:t>This requirement does not apply to BS operating in band n8 or n100.</w:t>
                  </w:r>
                </w:p>
              </w:tc>
            </w:tr>
            <w:tr w:rsidR="00A37AAC" w:rsidRPr="0054203F" w14:paraId="080B652C" w14:textId="77777777" w:rsidTr="00A37AAC">
              <w:trPr>
                <w:jc w:val="center"/>
              </w:trPr>
              <w:tc>
                <w:tcPr>
                  <w:tcW w:w="1290" w:type="dxa"/>
                  <w:tcBorders>
                    <w:top w:val="nil"/>
                    <w:left w:val="single" w:sz="2" w:space="0" w:color="auto"/>
                    <w:bottom w:val="single" w:sz="2" w:space="0" w:color="auto"/>
                    <w:right w:val="single" w:sz="2" w:space="0" w:color="auto"/>
                  </w:tcBorders>
                </w:tcPr>
                <w:p w14:paraId="29DE0634"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E-UTRA Band 8 or NR Band n8</w:t>
                  </w:r>
                </w:p>
              </w:tc>
              <w:tc>
                <w:tcPr>
                  <w:tcW w:w="1682" w:type="dxa"/>
                  <w:tcBorders>
                    <w:top w:val="single" w:sz="2" w:space="0" w:color="auto"/>
                    <w:left w:val="single" w:sz="2" w:space="0" w:color="auto"/>
                    <w:bottom w:val="single" w:sz="2" w:space="0" w:color="auto"/>
                    <w:right w:val="single" w:sz="2" w:space="0" w:color="auto"/>
                  </w:tcBorders>
                </w:tcPr>
                <w:p w14:paraId="45A0C77E"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880-915 MHz</w:t>
                  </w:r>
                </w:p>
              </w:tc>
              <w:tc>
                <w:tcPr>
                  <w:tcW w:w="979" w:type="dxa"/>
                  <w:tcBorders>
                    <w:top w:val="single" w:sz="2" w:space="0" w:color="auto"/>
                    <w:left w:val="single" w:sz="2" w:space="0" w:color="auto"/>
                    <w:bottom w:val="single" w:sz="2" w:space="0" w:color="auto"/>
                    <w:right w:val="single" w:sz="2" w:space="0" w:color="auto"/>
                  </w:tcBorders>
                </w:tcPr>
                <w:p w14:paraId="4411F501"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−49 dBm</w:t>
                  </w:r>
                </w:p>
              </w:tc>
              <w:tc>
                <w:tcPr>
                  <w:tcW w:w="1377" w:type="dxa"/>
                  <w:tcBorders>
                    <w:top w:val="single" w:sz="2" w:space="0" w:color="auto"/>
                    <w:left w:val="single" w:sz="2" w:space="0" w:color="auto"/>
                    <w:bottom w:val="single" w:sz="2" w:space="0" w:color="auto"/>
                    <w:right w:val="single" w:sz="2" w:space="0" w:color="auto"/>
                  </w:tcBorders>
                </w:tcPr>
                <w:p w14:paraId="7FF10518"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5C5D72D6" w14:textId="77777777" w:rsidR="00A37AAC" w:rsidRPr="0054203F" w:rsidRDefault="00A37AAC" w:rsidP="00A728F9">
                  <w:pPr>
                    <w:keepNext/>
                    <w:keepLines/>
                    <w:spacing w:before="20" w:after="20"/>
                    <w:textAlignment w:val="auto"/>
                    <w:rPr>
                      <w:rFonts w:asciiTheme="majorBidi" w:hAnsiTheme="majorBidi" w:cstheme="majorBidi"/>
                      <w:sz w:val="18"/>
                    </w:rPr>
                  </w:pPr>
                  <w:r w:rsidRPr="0054203F">
                    <w:rPr>
                      <w:rFonts w:asciiTheme="majorBidi" w:hAnsiTheme="majorBidi" w:cstheme="majorBidi"/>
                      <w:sz w:val="18"/>
                    </w:rPr>
                    <w:t>This requirement does not apply to BS operating in band n8, since it is already covered by the requirement in clause 6.6.5.5.1.2.</w:t>
                  </w:r>
                </w:p>
              </w:tc>
            </w:tr>
            <w:tr w:rsidR="00A37AAC" w:rsidRPr="0054203F" w14:paraId="5DBC93EC" w14:textId="77777777" w:rsidTr="00A37AAC">
              <w:trPr>
                <w:jc w:val="center"/>
              </w:trPr>
              <w:tc>
                <w:tcPr>
                  <w:tcW w:w="1290" w:type="dxa"/>
                  <w:tcBorders>
                    <w:top w:val="single" w:sz="2" w:space="0" w:color="auto"/>
                    <w:left w:val="single" w:sz="2" w:space="0" w:color="auto"/>
                    <w:bottom w:val="nil"/>
                    <w:right w:val="single" w:sz="2" w:space="0" w:color="auto"/>
                  </w:tcBorders>
                </w:tcPr>
                <w:p w14:paraId="3834EBE7"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UTRA FDD Band IX or</w:t>
                  </w:r>
                </w:p>
              </w:tc>
              <w:tc>
                <w:tcPr>
                  <w:tcW w:w="1682" w:type="dxa"/>
                  <w:tcBorders>
                    <w:top w:val="single" w:sz="2" w:space="0" w:color="auto"/>
                    <w:left w:val="single" w:sz="2" w:space="0" w:color="auto"/>
                    <w:bottom w:val="single" w:sz="2" w:space="0" w:color="auto"/>
                    <w:right w:val="single" w:sz="2" w:space="0" w:color="auto"/>
                  </w:tcBorders>
                </w:tcPr>
                <w:p w14:paraId="614AC91E" w14:textId="77777777" w:rsidR="00A37AAC" w:rsidRPr="0054203F" w:rsidRDefault="00A37AAC" w:rsidP="00A728F9">
                  <w:pPr>
                    <w:keepNext/>
                    <w:keepLines/>
                    <w:spacing w:before="20" w:after="20"/>
                    <w:ind w:left="-57" w:right="-57"/>
                    <w:jc w:val="center"/>
                    <w:textAlignment w:val="auto"/>
                    <w:rPr>
                      <w:rFonts w:asciiTheme="majorBidi" w:hAnsiTheme="majorBidi" w:cstheme="majorBidi"/>
                      <w:sz w:val="18"/>
                    </w:rPr>
                  </w:pPr>
                  <w:r w:rsidRPr="0054203F">
                    <w:rPr>
                      <w:rFonts w:asciiTheme="majorBidi" w:hAnsiTheme="majorBidi" w:cstheme="majorBidi"/>
                      <w:sz w:val="18"/>
                    </w:rPr>
                    <w:t>1 844.9-1 879.9 MHz</w:t>
                  </w:r>
                </w:p>
              </w:tc>
              <w:tc>
                <w:tcPr>
                  <w:tcW w:w="979" w:type="dxa"/>
                  <w:tcBorders>
                    <w:top w:val="single" w:sz="2" w:space="0" w:color="auto"/>
                    <w:left w:val="single" w:sz="2" w:space="0" w:color="auto"/>
                    <w:bottom w:val="single" w:sz="2" w:space="0" w:color="auto"/>
                    <w:right w:val="single" w:sz="2" w:space="0" w:color="auto"/>
                  </w:tcBorders>
                </w:tcPr>
                <w:p w14:paraId="0D1279B0"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−52 dBm</w:t>
                  </w:r>
                </w:p>
              </w:tc>
              <w:tc>
                <w:tcPr>
                  <w:tcW w:w="1377" w:type="dxa"/>
                  <w:tcBorders>
                    <w:top w:val="single" w:sz="2" w:space="0" w:color="auto"/>
                    <w:left w:val="single" w:sz="2" w:space="0" w:color="auto"/>
                    <w:bottom w:val="single" w:sz="2" w:space="0" w:color="auto"/>
                    <w:right w:val="single" w:sz="2" w:space="0" w:color="auto"/>
                  </w:tcBorders>
                </w:tcPr>
                <w:p w14:paraId="18D31D19"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760FF87C" w14:textId="77777777" w:rsidR="00A37AAC" w:rsidRPr="0054203F" w:rsidRDefault="00A37AAC" w:rsidP="00A728F9">
                  <w:pPr>
                    <w:keepNext/>
                    <w:keepLines/>
                    <w:spacing w:before="20" w:after="20"/>
                    <w:textAlignment w:val="auto"/>
                    <w:rPr>
                      <w:rFonts w:asciiTheme="majorBidi" w:hAnsiTheme="majorBidi" w:cstheme="majorBidi"/>
                      <w:sz w:val="18"/>
                    </w:rPr>
                  </w:pPr>
                  <w:r w:rsidRPr="0054203F">
                    <w:rPr>
                      <w:rFonts w:asciiTheme="majorBidi" w:hAnsiTheme="majorBidi" w:cstheme="majorBidi"/>
                      <w:sz w:val="18"/>
                    </w:rPr>
                    <w:t>This requirement does not apply to BS operating in band n3.</w:t>
                  </w:r>
                </w:p>
              </w:tc>
            </w:tr>
            <w:tr w:rsidR="00A37AAC" w:rsidRPr="0054203F" w14:paraId="694A41EF" w14:textId="77777777" w:rsidTr="00A37AAC">
              <w:trPr>
                <w:jc w:val="center"/>
              </w:trPr>
              <w:tc>
                <w:tcPr>
                  <w:tcW w:w="1290" w:type="dxa"/>
                  <w:tcBorders>
                    <w:top w:val="nil"/>
                    <w:left w:val="single" w:sz="2" w:space="0" w:color="auto"/>
                    <w:bottom w:val="single" w:sz="2" w:space="0" w:color="auto"/>
                    <w:right w:val="single" w:sz="2" w:space="0" w:color="auto"/>
                  </w:tcBorders>
                </w:tcPr>
                <w:p w14:paraId="2683ADB6"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E-UTRA Band 9</w:t>
                  </w:r>
                </w:p>
              </w:tc>
              <w:tc>
                <w:tcPr>
                  <w:tcW w:w="1682" w:type="dxa"/>
                  <w:tcBorders>
                    <w:top w:val="single" w:sz="2" w:space="0" w:color="auto"/>
                    <w:left w:val="single" w:sz="2" w:space="0" w:color="auto"/>
                    <w:bottom w:val="single" w:sz="2" w:space="0" w:color="auto"/>
                    <w:right w:val="single" w:sz="2" w:space="0" w:color="auto"/>
                  </w:tcBorders>
                </w:tcPr>
                <w:p w14:paraId="24ABE4F4" w14:textId="77777777" w:rsidR="00A37AAC" w:rsidRPr="0054203F" w:rsidRDefault="00A37AAC" w:rsidP="00A728F9">
                  <w:pPr>
                    <w:keepNext/>
                    <w:keepLines/>
                    <w:spacing w:before="20" w:after="20"/>
                    <w:ind w:left="-57" w:right="-57"/>
                    <w:jc w:val="center"/>
                    <w:textAlignment w:val="auto"/>
                    <w:rPr>
                      <w:rFonts w:asciiTheme="majorBidi" w:hAnsiTheme="majorBidi" w:cstheme="majorBidi"/>
                      <w:sz w:val="18"/>
                    </w:rPr>
                  </w:pPr>
                  <w:r w:rsidRPr="0054203F">
                    <w:rPr>
                      <w:rFonts w:asciiTheme="majorBidi" w:hAnsiTheme="majorBidi" w:cstheme="majorBidi"/>
                      <w:sz w:val="18"/>
                    </w:rPr>
                    <w:t>1 749.9-1 784.9 MHz</w:t>
                  </w:r>
                </w:p>
              </w:tc>
              <w:tc>
                <w:tcPr>
                  <w:tcW w:w="979" w:type="dxa"/>
                  <w:tcBorders>
                    <w:top w:val="single" w:sz="2" w:space="0" w:color="auto"/>
                    <w:left w:val="single" w:sz="2" w:space="0" w:color="auto"/>
                    <w:bottom w:val="single" w:sz="2" w:space="0" w:color="auto"/>
                    <w:right w:val="single" w:sz="2" w:space="0" w:color="auto"/>
                  </w:tcBorders>
                </w:tcPr>
                <w:p w14:paraId="717B2334"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−49 dBm</w:t>
                  </w:r>
                </w:p>
              </w:tc>
              <w:tc>
                <w:tcPr>
                  <w:tcW w:w="1377" w:type="dxa"/>
                  <w:tcBorders>
                    <w:top w:val="single" w:sz="2" w:space="0" w:color="auto"/>
                    <w:left w:val="single" w:sz="2" w:space="0" w:color="auto"/>
                    <w:bottom w:val="single" w:sz="2" w:space="0" w:color="auto"/>
                    <w:right w:val="single" w:sz="2" w:space="0" w:color="auto"/>
                  </w:tcBorders>
                </w:tcPr>
                <w:p w14:paraId="1C02756F"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255FDA66" w14:textId="77777777" w:rsidR="00A37AAC" w:rsidRPr="0054203F" w:rsidRDefault="00A37AAC" w:rsidP="00A728F9">
                  <w:pPr>
                    <w:keepNext/>
                    <w:keepLines/>
                    <w:spacing w:before="20" w:after="20"/>
                    <w:textAlignment w:val="auto"/>
                    <w:rPr>
                      <w:rFonts w:asciiTheme="majorBidi" w:hAnsiTheme="majorBidi" w:cstheme="majorBidi"/>
                      <w:sz w:val="18"/>
                    </w:rPr>
                  </w:pPr>
                  <w:r w:rsidRPr="0054203F">
                    <w:rPr>
                      <w:rFonts w:asciiTheme="majorBidi" w:hAnsiTheme="majorBidi" w:cstheme="majorBidi"/>
                      <w:sz w:val="18"/>
                    </w:rPr>
                    <w:t>This requirement does not apply to BS operating in band n3, since it is already covered by the requirement in clause 6.6.5.5.1.2.</w:t>
                  </w:r>
                </w:p>
              </w:tc>
            </w:tr>
            <w:tr w:rsidR="00A37AAC" w:rsidRPr="0054203F" w14:paraId="4C867B9B" w14:textId="77777777" w:rsidTr="00A37AAC">
              <w:trPr>
                <w:jc w:val="center"/>
              </w:trPr>
              <w:tc>
                <w:tcPr>
                  <w:tcW w:w="1290" w:type="dxa"/>
                  <w:tcBorders>
                    <w:top w:val="single" w:sz="2" w:space="0" w:color="auto"/>
                    <w:left w:val="single" w:sz="2" w:space="0" w:color="auto"/>
                    <w:bottom w:val="nil"/>
                    <w:right w:val="single" w:sz="2" w:space="0" w:color="auto"/>
                  </w:tcBorders>
                </w:tcPr>
                <w:p w14:paraId="60D06795"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UTRA FDD Band X or</w:t>
                  </w:r>
                </w:p>
              </w:tc>
              <w:tc>
                <w:tcPr>
                  <w:tcW w:w="1682" w:type="dxa"/>
                  <w:tcBorders>
                    <w:top w:val="single" w:sz="2" w:space="0" w:color="auto"/>
                    <w:left w:val="single" w:sz="2" w:space="0" w:color="auto"/>
                    <w:bottom w:val="single" w:sz="2" w:space="0" w:color="auto"/>
                    <w:right w:val="single" w:sz="2" w:space="0" w:color="auto"/>
                  </w:tcBorders>
                </w:tcPr>
                <w:p w14:paraId="36229F56"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2 110-2 170 MHz</w:t>
                  </w:r>
                </w:p>
              </w:tc>
              <w:tc>
                <w:tcPr>
                  <w:tcW w:w="979" w:type="dxa"/>
                  <w:tcBorders>
                    <w:top w:val="single" w:sz="2" w:space="0" w:color="auto"/>
                    <w:left w:val="single" w:sz="2" w:space="0" w:color="auto"/>
                    <w:bottom w:val="single" w:sz="2" w:space="0" w:color="auto"/>
                    <w:right w:val="single" w:sz="2" w:space="0" w:color="auto"/>
                  </w:tcBorders>
                </w:tcPr>
                <w:p w14:paraId="694788C5"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−52 dBm</w:t>
                  </w:r>
                </w:p>
              </w:tc>
              <w:tc>
                <w:tcPr>
                  <w:tcW w:w="1377" w:type="dxa"/>
                  <w:tcBorders>
                    <w:top w:val="single" w:sz="2" w:space="0" w:color="auto"/>
                    <w:left w:val="single" w:sz="2" w:space="0" w:color="auto"/>
                    <w:bottom w:val="single" w:sz="2" w:space="0" w:color="auto"/>
                    <w:right w:val="single" w:sz="2" w:space="0" w:color="auto"/>
                  </w:tcBorders>
                </w:tcPr>
                <w:p w14:paraId="7856E84C"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391A99AE" w14:textId="77777777" w:rsidR="00A37AAC" w:rsidRPr="0054203F" w:rsidRDefault="00A37AAC" w:rsidP="00A728F9">
                  <w:pPr>
                    <w:keepNext/>
                    <w:keepLines/>
                    <w:spacing w:before="20" w:after="20"/>
                    <w:textAlignment w:val="auto"/>
                    <w:rPr>
                      <w:rFonts w:asciiTheme="majorBidi" w:hAnsiTheme="majorBidi" w:cstheme="majorBidi"/>
                      <w:sz w:val="18"/>
                    </w:rPr>
                  </w:pPr>
                  <w:r w:rsidRPr="0054203F">
                    <w:rPr>
                      <w:rFonts w:asciiTheme="majorBidi" w:hAnsiTheme="majorBidi" w:cstheme="majorBidi"/>
                      <w:sz w:val="18"/>
                    </w:rPr>
                    <w:t>This requirement does not apply to BS operating in band n66</w:t>
                  </w:r>
                </w:p>
              </w:tc>
            </w:tr>
            <w:tr w:rsidR="00A37AAC" w:rsidRPr="0054203F" w14:paraId="5EF59229" w14:textId="77777777" w:rsidTr="00A37AAC">
              <w:trPr>
                <w:jc w:val="center"/>
              </w:trPr>
              <w:tc>
                <w:tcPr>
                  <w:tcW w:w="1290" w:type="dxa"/>
                  <w:tcBorders>
                    <w:top w:val="nil"/>
                    <w:left w:val="single" w:sz="2" w:space="0" w:color="auto"/>
                    <w:bottom w:val="single" w:sz="2" w:space="0" w:color="auto"/>
                    <w:right w:val="single" w:sz="2" w:space="0" w:color="auto"/>
                  </w:tcBorders>
                </w:tcPr>
                <w:p w14:paraId="5E40C984"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E-UTRA Band 10</w:t>
                  </w:r>
                </w:p>
              </w:tc>
              <w:tc>
                <w:tcPr>
                  <w:tcW w:w="1682" w:type="dxa"/>
                  <w:tcBorders>
                    <w:top w:val="single" w:sz="2" w:space="0" w:color="auto"/>
                    <w:left w:val="single" w:sz="2" w:space="0" w:color="auto"/>
                    <w:bottom w:val="single" w:sz="2" w:space="0" w:color="auto"/>
                    <w:right w:val="single" w:sz="2" w:space="0" w:color="auto"/>
                  </w:tcBorders>
                </w:tcPr>
                <w:p w14:paraId="767FAF7B"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1 710-1 770 MHz</w:t>
                  </w:r>
                </w:p>
              </w:tc>
              <w:tc>
                <w:tcPr>
                  <w:tcW w:w="979" w:type="dxa"/>
                  <w:tcBorders>
                    <w:top w:val="single" w:sz="2" w:space="0" w:color="auto"/>
                    <w:left w:val="single" w:sz="2" w:space="0" w:color="auto"/>
                    <w:bottom w:val="single" w:sz="2" w:space="0" w:color="auto"/>
                    <w:right w:val="single" w:sz="2" w:space="0" w:color="auto"/>
                  </w:tcBorders>
                </w:tcPr>
                <w:p w14:paraId="1B7BFC6B"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−49 dBm</w:t>
                  </w:r>
                </w:p>
              </w:tc>
              <w:tc>
                <w:tcPr>
                  <w:tcW w:w="1377" w:type="dxa"/>
                  <w:tcBorders>
                    <w:top w:val="single" w:sz="2" w:space="0" w:color="auto"/>
                    <w:left w:val="single" w:sz="2" w:space="0" w:color="auto"/>
                    <w:bottom w:val="single" w:sz="2" w:space="0" w:color="auto"/>
                    <w:right w:val="single" w:sz="2" w:space="0" w:color="auto"/>
                  </w:tcBorders>
                </w:tcPr>
                <w:p w14:paraId="7E8F5CB9"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5CE52CD3" w14:textId="77777777" w:rsidR="00A37AAC" w:rsidRPr="0054203F" w:rsidRDefault="00A37AAC" w:rsidP="00A728F9">
                  <w:pPr>
                    <w:keepNext/>
                    <w:keepLines/>
                    <w:spacing w:before="20" w:after="20"/>
                    <w:textAlignment w:val="auto"/>
                    <w:rPr>
                      <w:rFonts w:asciiTheme="majorBidi" w:hAnsiTheme="majorBidi" w:cstheme="majorBidi"/>
                      <w:sz w:val="18"/>
                    </w:rPr>
                  </w:pPr>
                  <w:r w:rsidRPr="0054203F">
                    <w:rPr>
                      <w:rFonts w:asciiTheme="majorBidi" w:hAnsiTheme="majorBidi" w:cstheme="majorBidi"/>
                      <w:sz w:val="18"/>
                    </w:rPr>
                    <w:t>This requirement does not apply to BS operating in band n66, since it is already covered by the requirement in clause 6.6.5.5.1.2.</w:t>
                  </w:r>
                </w:p>
              </w:tc>
            </w:tr>
            <w:tr w:rsidR="00A37AAC" w:rsidRPr="0054203F" w14:paraId="3203E596" w14:textId="77777777" w:rsidTr="00A37AAC">
              <w:trPr>
                <w:jc w:val="center"/>
              </w:trPr>
              <w:tc>
                <w:tcPr>
                  <w:tcW w:w="1290" w:type="dxa"/>
                  <w:tcBorders>
                    <w:top w:val="single" w:sz="2" w:space="0" w:color="auto"/>
                    <w:left w:val="single" w:sz="2" w:space="0" w:color="auto"/>
                    <w:bottom w:val="nil"/>
                    <w:right w:val="single" w:sz="2" w:space="0" w:color="auto"/>
                  </w:tcBorders>
                </w:tcPr>
                <w:p w14:paraId="0DF5243C"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UTRA FDD Band XI or XXI or</w:t>
                  </w:r>
                </w:p>
              </w:tc>
              <w:tc>
                <w:tcPr>
                  <w:tcW w:w="1682" w:type="dxa"/>
                  <w:tcBorders>
                    <w:top w:val="single" w:sz="2" w:space="0" w:color="auto"/>
                    <w:left w:val="single" w:sz="2" w:space="0" w:color="auto"/>
                    <w:bottom w:val="single" w:sz="2" w:space="0" w:color="auto"/>
                    <w:right w:val="single" w:sz="2" w:space="0" w:color="auto"/>
                  </w:tcBorders>
                </w:tcPr>
                <w:p w14:paraId="107BD682" w14:textId="77777777" w:rsidR="00A37AAC" w:rsidRPr="0054203F" w:rsidRDefault="00A37AAC" w:rsidP="00A728F9">
                  <w:pPr>
                    <w:keepNext/>
                    <w:keepLines/>
                    <w:spacing w:before="20" w:after="20"/>
                    <w:ind w:left="-57" w:right="-57"/>
                    <w:jc w:val="center"/>
                    <w:textAlignment w:val="auto"/>
                    <w:rPr>
                      <w:rFonts w:asciiTheme="majorBidi" w:hAnsiTheme="majorBidi" w:cstheme="majorBidi"/>
                      <w:sz w:val="18"/>
                    </w:rPr>
                  </w:pPr>
                  <w:r w:rsidRPr="0054203F">
                    <w:rPr>
                      <w:rFonts w:asciiTheme="majorBidi" w:hAnsiTheme="majorBidi" w:cstheme="majorBidi"/>
                      <w:sz w:val="18"/>
                    </w:rPr>
                    <w:t>1 475.9-1 510.9 MHz</w:t>
                  </w:r>
                </w:p>
              </w:tc>
              <w:tc>
                <w:tcPr>
                  <w:tcW w:w="979" w:type="dxa"/>
                  <w:tcBorders>
                    <w:top w:val="single" w:sz="2" w:space="0" w:color="auto"/>
                    <w:left w:val="single" w:sz="2" w:space="0" w:color="auto"/>
                    <w:bottom w:val="single" w:sz="2" w:space="0" w:color="auto"/>
                    <w:right w:val="single" w:sz="2" w:space="0" w:color="auto"/>
                  </w:tcBorders>
                </w:tcPr>
                <w:p w14:paraId="79E1025A"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−52 dBm</w:t>
                  </w:r>
                </w:p>
              </w:tc>
              <w:tc>
                <w:tcPr>
                  <w:tcW w:w="1377" w:type="dxa"/>
                  <w:tcBorders>
                    <w:top w:val="single" w:sz="2" w:space="0" w:color="auto"/>
                    <w:left w:val="single" w:sz="2" w:space="0" w:color="auto"/>
                    <w:bottom w:val="single" w:sz="2" w:space="0" w:color="auto"/>
                    <w:right w:val="single" w:sz="2" w:space="0" w:color="auto"/>
                  </w:tcBorders>
                </w:tcPr>
                <w:p w14:paraId="482441B0"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31F8D4AE" w14:textId="77777777" w:rsidR="00A37AAC" w:rsidRPr="0054203F" w:rsidRDefault="00A37AAC" w:rsidP="00A728F9">
                  <w:pPr>
                    <w:keepNext/>
                    <w:keepLines/>
                    <w:spacing w:before="20" w:after="20"/>
                    <w:textAlignment w:val="auto"/>
                    <w:rPr>
                      <w:rFonts w:asciiTheme="majorBidi" w:hAnsiTheme="majorBidi" w:cstheme="majorBidi"/>
                      <w:sz w:val="18"/>
                    </w:rPr>
                  </w:pPr>
                  <w:r w:rsidRPr="0054203F">
                    <w:rPr>
                      <w:rFonts w:asciiTheme="majorBidi" w:hAnsiTheme="majorBidi" w:cstheme="majorBidi"/>
                      <w:sz w:val="18"/>
                    </w:rPr>
                    <w:t xml:space="preserve">This requirement does not apply to BS operating in Band n50, n74, </w:t>
                  </w:r>
                  <w:r w:rsidRPr="0054203F">
                    <w:rPr>
                      <w:rFonts w:asciiTheme="majorBidi" w:hAnsiTheme="majorBidi" w:cstheme="majorBidi"/>
                      <w:sz w:val="18"/>
                      <w:lang w:eastAsia="ko-KR"/>
                    </w:rPr>
                    <w:t>n75, n92 or n94.</w:t>
                  </w:r>
                </w:p>
              </w:tc>
            </w:tr>
            <w:tr w:rsidR="00A37AAC" w:rsidRPr="0054203F" w14:paraId="4A6A4AF5" w14:textId="77777777" w:rsidTr="00A37AAC">
              <w:trPr>
                <w:jc w:val="center"/>
              </w:trPr>
              <w:tc>
                <w:tcPr>
                  <w:tcW w:w="1290" w:type="dxa"/>
                  <w:tcBorders>
                    <w:top w:val="nil"/>
                    <w:left w:val="single" w:sz="2" w:space="0" w:color="auto"/>
                    <w:bottom w:val="nil"/>
                    <w:right w:val="single" w:sz="2" w:space="0" w:color="auto"/>
                  </w:tcBorders>
                </w:tcPr>
                <w:p w14:paraId="5A8B852E"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E-UTRA Band 11 or 21</w:t>
                  </w:r>
                </w:p>
              </w:tc>
              <w:tc>
                <w:tcPr>
                  <w:tcW w:w="1682" w:type="dxa"/>
                  <w:tcBorders>
                    <w:top w:val="single" w:sz="2" w:space="0" w:color="auto"/>
                    <w:left w:val="single" w:sz="2" w:space="0" w:color="auto"/>
                    <w:bottom w:val="single" w:sz="2" w:space="0" w:color="auto"/>
                    <w:right w:val="single" w:sz="2" w:space="0" w:color="auto"/>
                  </w:tcBorders>
                </w:tcPr>
                <w:p w14:paraId="35811FCF" w14:textId="77777777" w:rsidR="00A37AAC" w:rsidRPr="0054203F" w:rsidRDefault="00A37AAC" w:rsidP="00A728F9">
                  <w:pPr>
                    <w:keepNext/>
                    <w:keepLines/>
                    <w:spacing w:before="20" w:after="20"/>
                    <w:ind w:left="-57" w:right="-57"/>
                    <w:jc w:val="center"/>
                    <w:textAlignment w:val="auto"/>
                    <w:rPr>
                      <w:rFonts w:asciiTheme="majorBidi" w:hAnsiTheme="majorBidi" w:cstheme="majorBidi"/>
                      <w:sz w:val="18"/>
                    </w:rPr>
                  </w:pPr>
                  <w:r w:rsidRPr="0054203F">
                    <w:rPr>
                      <w:rFonts w:asciiTheme="majorBidi" w:hAnsiTheme="majorBidi" w:cstheme="majorBidi"/>
                      <w:sz w:val="18"/>
                    </w:rPr>
                    <w:t xml:space="preserve">1 427.9-1 447.9 MHz </w:t>
                  </w:r>
                </w:p>
              </w:tc>
              <w:tc>
                <w:tcPr>
                  <w:tcW w:w="979" w:type="dxa"/>
                  <w:tcBorders>
                    <w:top w:val="single" w:sz="2" w:space="0" w:color="auto"/>
                    <w:left w:val="single" w:sz="2" w:space="0" w:color="auto"/>
                    <w:bottom w:val="single" w:sz="2" w:space="0" w:color="auto"/>
                    <w:right w:val="single" w:sz="2" w:space="0" w:color="auto"/>
                  </w:tcBorders>
                </w:tcPr>
                <w:p w14:paraId="35AE29D5"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−49 dBm</w:t>
                  </w:r>
                </w:p>
              </w:tc>
              <w:tc>
                <w:tcPr>
                  <w:tcW w:w="1377" w:type="dxa"/>
                  <w:tcBorders>
                    <w:top w:val="single" w:sz="2" w:space="0" w:color="auto"/>
                    <w:left w:val="single" w:sz="2" w:space="0" w:color="auto"/>
                    <w:bottom w:val="single" w:sz="2" w:space="0" w:color="auto"/>
                    <w:right w:val="single" w:sz="2" w:space="0" w:color="auto"/>
                  </w:tcBorders>
                </w:tcPr>
                <w:p w14:paraId="75879DDA"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6EBFAD5A" w14:textId="77777777" w:rsidR="00A37AAC" w:rsidRPr="0054203F" w:rsidRDefault="00A37AAC" w:rsidP="00A728F9">
                  <w:pPr>
                    <w:keepNext/>
                    <w:keepLines/>
                    <w:spacing w:before="20" w:after="20"/>
                    <w:textAlignment w:val="auto"/>
                    <w:rPr>
                      <w:rFonts w:asciiTheme="majorBidi" w:hAnsiTheme="majorBidi" w:cstheme="majorBidi"/>
                      <w:sz w:val="18"/>
                    </w:rPr>
                  </w:pPr>
                  <w:r w:rsidRPr="0054203F">
                    <w:rPr>
                      <w:rFonts w:asciiTheme="majorBidi" w:hAnsiTheme="majorBidi" w:cstheme="majorBidi"/>
                      <w:sz w:val="18"/>
                      <w:lang w:eastAsia="ko-KR"/>
                    </w:rPr>
                    <w:t>This requirement does not apply to BS operating in Band n50, n51, n74, n75, n76, n91, n92, n93 or n94</w:t>
                  </w:r>
                  <w:r w:rsidRPr="0054203F">
                    <w:rPr>
                      <w:rFonts w:asciiTheme="majorBidi" w:hAnsiTheme="majorBidi" w:cstheme="majorBidi"/>
                      <w:sz w:val="18"/>
                      <w:lang w:eastAsia="ja-JP"/>
                    </w:rPr>
                    <w:t>.</w:t>
                  </w:r>
                </w:p>
              </w:tc>
            </w:tr>
            <w:tr w:rsidR="00A37AAC" w:rsidRPr="0054203F" w14:paraId="435841D3" w14:textId="77777777" w:rsidTr="00A37AAC">
              <w:trPr>
                <w:jc w:val="center"/>
              </w:trPr>
              <w:tc>
                <w:tcPr>
                  <w:tcW w:w="1290" w:type="dxa"/>
                  <w:tcBorders>
                    <w:top w:val="nil"/>
                    <w:left w:val="single" w:sz="2" w:space="0" w:color="auto"/>
                    <w:bottom w:val="single" w:sz="2" w:space="0" w:color="auto"/>
                    <w:right w:val="single" w:sz="2" w:space="0" w:color="auto"/>
                  </w:tcBorders>
                </w:tcPr>
                <w:p w14:paraId="6ACA7D2E" w14:textId="77777777" w:rsidR="00A37AAC" w:rsidRPr="0054203F" w:rsidRDefault="00A37AAC" w:rsidP="00A728F9">
                  <w:pPr>
                    <w:keepNext/>
                    <w:keepLines/>
                    <w:spacing w:before="20" w:after="20"/>
                    <w:jc w:val="center"/>
                    <w:textAlignment w:val="auto"/>
                    <w:rPr>
                      <w:rFonts w:asciiTheme="majorBidi" w:hAnsiTheme="majorBidi" w:cstheme="majorBidi"/>
                      <w:sz w:val="18"/>
                    </w:rPr>
                  </w:pPr>
                </w:p>
              </w:tc>
              <w:tc>
                <w:tcPr>
                  <w:tcW w:w="1682" w:type="dxa"/>
                  <w:tcBorders>
                    <w:top w:val="single" w:sz="2" w:space="0" w:color="auto"/>
                    <w:left w:val="single" w:sz="2" w:space="0" w:color="auto"/>
                    <w:bottom w:val="single" w:sz="2" w:space="0" w:color="auto"/>
                    <w:right w:val="single" w:sz="2" w:space="0" w:color="auto"/>
                  </w:tcBorders>
                </w:tcPr>
                <w:p w14:paraId="7531484A" w14:textId="77777777" w:rsidR="00A37AAC" w:rsidRPr="0054203F" w:rsidRDefault="00A37AAC" w:rsidP="00A728F9">
                  <w:pPr>
                    <w:keepNext/>
                    <w:keepLines/>
                    <w:spacing w:before="20" w:after="20"/>
                    <w:ind w:left="-57" w:right="-57"/>
                    <w:jc w:val="center"/>
                    <w:textAlignment w:val="auto"/>
                    <w:rPr>
                      <w:rFonts w:asciiTheme="majorBidi" w:hAnsiTheme="majorBidi" w:cstheme="majorBidi"/>
                      <w:sz w:val="18"/>
                    </w:rPr>
                  </w:pPr>
                  <w:r w:rsidRPr="0054203F">
                    <w:rPr>
                      <w:rFonts w:asciiTheme="majorBidi" w:hAnsiTheme="majorBidi" w:cstheme="majorBidi"/>
                      <w:sz w:val="18"/>
                    </w:rPr>
                    <w:t>1 447.9-1 462.9 MHz</w:t>
                  </w:r>
                </w:p>
              </w:tc>
              <w:tc>
                <w:tcPr>
                  <w:tcW w:w="979" w:type="dxa"/>
                  <w:tcBorders>
                    <w:top w:val="single" w:sz="2" w:space="0" w:color="auto"/>
                    <w:left w:val="single" w:sz="2" w:space="0" w:color="auto"/>
                    <w:bottom w:val="single" w:sz="2" w:space="0" w:color="auto"/>
                    <w:right w:val="single" w:sz="2" w:space="0" w:color="auto"/>
                  </w:tcBorders>
                </w:tcPr>
                <w:p w14:paraId="7EAF4560"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−49 dBm</w:t>
                  </w:r>
                </w:p>
              </w:tc>
              <w:tc>
                <w:tcPr>
                  <w:tcW w:w="1377" w:type="dxa"/>
                  <w:tcBorders>
                    <w:top w:val="single" w:sz="2" w:space="0" w:color="auto"/>
                    <w:left w:val="single" w:sz="2" w:space="0" w:color="auto"/>
                    <w:bottom w:val="single" w:sz="2" w:space="0" w:color="auto"/>
                    <w:right w:val="single" w:sz="2" w:space="0" w:color="auto"/>
                  </w:tcBorders>
                </w:tcPr>
                <w:p w14:paraId="250575E1"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5D87F1E8" w14:textId="77777777" w:rsidR="00A37AAC" w:rsidRPr="0054203F" w:rsidRDefault="00A37AAC" w:rsidP="00A728F9">
                  <w:pPr>
                    <w:keepNext/>
                    <w:keepLines/>
                    <w:spacing w:before="20" w:after="20"/>
                    <w:textAlignment w:val="auto"/>
                    <w:rPr>
                      <w:rFonts w:asciiTheme="majorBidi" w:hAnsiTheme="majorBidi" w:cstheme="majorBidi"/>
                      <w:sz w:val="18"/>
                      <w:lang w:eastAsia="ko-KR"/>
                    </w:rPr>
                  </w:pPr>
                  <w:r w:rsidRPr="0054203F">
                    <w:rPr>
                      <w:rFonts w:asciiTheme="majorBidi" w:hAnsiTheme="majorBidi" w:cstheme="majorBidi"/>
                      <w:sz w:val="18"/>
                      <w:lang w:eastAsia="ko-KR"/>
                    </w:rPr>
                    <w:t>This requirement does not apply to BS operating in Band n50, n74, n75, n92 or n94</w:t>
                  </w:r>
                  <w:r w:rsidRPr="0054203F">
                    <w:rPr>
                      <w:rFonts w:asciiTheme="majorBidi" w:hAnsiTheme="majorBidi" w:cstheme="majorBidi"/>
                      <w:sz w:val="18"/>
                      <w:lang w:eastAsia="ja-JP"/>
                    </w:rPr>
                    <w:t>.</w:t>
                  </w:r>
                </w:p>
              </w:tc>
            </w:tr>
            <w:tr w:rsidR="00A37AAC" w:rsidRPr="0054203F" w14:paraId="2B289CD1" w14:textId="77777777" w:rsidTr="00A37AAC">
              <w:trPr>
                <w:jc w:val="center"/>
              </w:trPr>
              <w:tc>
                <w:tcPr>
                  <w:tcW w:w="1290" w:type="dxa"/>
                  <w:tcBorders>
                    <w:top w:val="single" w:sz="2" w:space="0" w:color="auto"/>
                    <w:left w:val="single" w:sz="2" w:space="0" w:color="auto"/>
                    <w:bottom w:val="nil"/>
                    <w:right w:val="single" w:sz="2" w:space="0" w:color="auto"/>
                  </w:tcBorders>
                </w:tcPr>
                <w:p w14:paraId="2BE20EC0"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UTRA FDD Band XII or</w:t>
                  </w:r>
                </w:p>
              </w:tc>
              <w:tc>
                <w:tcPr>
                  <w:tcW w:w="1682" w:type="dxa"/>
                  <w:tcBorders>
                    <w:top w:val="single" w:sz="2" w:space="0" w:color="auto"/>
                    <w:left w:val="single" w:sz="2" w:space="0" w:color="auto"/>
                    <w:bottom w:val="single" w:sz="2" w:space="0" w:color="auto"/>
                    <w:right w:val="single" w:sz="2" w:space="0" w:color="auto"/>
                  </w:tcBorders>
                </w:tcPr>
                <w:p w14:paraId="1A5CA016"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729-746 MHz</w:t>
                  </w:r>
                </w:p>
              </w:tc>
              <w:tc>
                <w:tcPr>
                  <w:tcW w:w="979" w:type="dxa"/>
                  <w:tcBorders>
                    <w:top w:val="single" w:sz="2" w:space="0" w:color="auto"/>
                    <w:left w:val="single" w:sz="2" w:space="0" w:color="auto"/>
                    <w:bottom w:val="single" w:sz="2" w:space="0" w:color="auto"/>
                    <w:right w:val="single" w:sz="2" w:space="0" w:color="auto"/>
                  </w:tcBorders>
                </w:tcPr>
                <w:p w14:paraId="6E7638A4"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−52 dBm</w:t>
                  </w:r>
                </w:p>
              </w:tc>
              <w:tc>
                <w:tcPr>
                  <w:tcW w:w="1377" w:type="dxa"/>
                  <w:tcBorders>
                    <w:top w:val="single" w:sz="2" w:space="0" w:color="auto"/>
                    <w:left w:val="single" w:sz="2" w:space="0" w:color="auto"/>
                    <w:bottom w:val="single" w:sz="2" w:space="0" w:color="auto"/>
                    <w:right w:val="single" w:sz="2" w:space="0" w:color="auto"/>
                  </w:tcBorders>
                </w:tcPr>
                <w:p w14:paraId="4867E4D0"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54C1D581" w14:textId="77777777" w:rsidR="00A37AAC" w:rsidRPr="0054203F" w:rsidRDefault="00A37AAC" w:rsidP="00A728F9">
                  <w:pPr>
                    <w:keepNext/>
                    <w:keepLines/>
                    <w:spacing w:before="20" w:after="20"/>
                    <w:textAlignment w:val="auto"/>
                    <w:rPr>
                      <w:rFonts w:asciiTheme="majorBidi" w:hAnsiTheme="majorBidi" w:cstheme="majorBidi"/>
                      <w:sz w:val="18"/>
                      <w:lang w:eastAsia="ko-KR"/>
                    </w:rPr>
                  </w:pPr>
                  <w:r w:rsidRPr="0054203F">
                    <w:rPr>
                      <w:rFonts w:asciiTheme="majorBidi" w:hAnsiTheme="majorBidi" w:cstheme="majorBidi"/>
                      <w:sz w:val="18"/>
                    </w:rPr>
                    <w:t>This requirement does not apply to BS operating in band n12 or n85.</w:t>
                  </w:r>
                </w:p>
              </w:tc>
            </w:tr>
            <w:tr w:rsidR="00A37AAC" w:rsidRPr="0054203F" w14:paraId="680B8500" w14:textId="77777777" w:rsidTr="00A37AAC">
              <w:trPr>
                <w:jc w:val="center"/>
              </w:trPr>
              <w:tc>
                <w:tcPr>
                  <w:tcW w:w="1290" w:type="dxa"/>
                  <w:tcBorders>
                    <w:top w:val="nil"/>
                    <w:left w:val="single" w:sz="2" w:space="0" w:color="auto"/>
                    <w:bottom w:val="single" w:sz="2" w:space="0" w:color="auto"/>
                    <w:right w:val="single" w:sz="2" w:space="0" w:color="auto"/>
                  </w:tcBorders>
                </w:tcPr>
                <w:p w14:paraId="5014C76E"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E-UTRA Band 12 or NR Band n12</w:t>
                  </w:r>
                </w:p>
              </w:tc>
              <w:tc>
                <w:tcPr>
                  <w:tcW w:w="1682" w:type="dxa"/>
                  <w:tcBorders>
                    <w:top w:val="single" w:sz="2" w:space="0" w:color="auto"/>
                    <w:left w:val="single" w:sz="2" w:space="0" w:color="auto"/>
                    <w:bottom w:val="single" w:sz="2" w:space="0" w:color="auto"/>
                    <w:right w:val="single" w:sz="2" w:space="0" w:color="auto"/>
                  </w:tcBorders>
                </w:tcPr>
                <w:p w14:paraId="4833A811"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699-716 MHz</w:t>
                  </w:r>
                </w:p>
              </w:tc>
              <w:tc>
                <w:tcPr>
                  <w:tcW w:w="979" w:type="dxa"/>
                  <w:tcBorders>
                    <w:top w:val="single" w:sz="2" w:space="0" w:color="auto"/>
                    <w:left w:val="single" w:sz="2" w:space="0" w:color="auto"/>
                    <w:bottom w:val="single" w:sz="2" w:space="0" w:color="auto"/>
                    <w:right w:val="single" w:sz="2" w:space="0" w:color="auto"/>
                  </w:tcBorders>
                </w:tcPr>
                <w:p w14:paraId="00C37D9B"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−49 dBm</w:t>
                  </w:r>
                </w:p>
              </w:tc>
              <w:tc>
                <w:tcPr>
                  <w:tcW w:w="1377" w:type="dxa"/>
                  <w:tcBorders>
                    <w:top w:val="single" w:sz="2" w:space="0" w:color="auto"/>
                    <w:left w:val="single" w:sz="2" w:space="0" w:color="auto"/>
                    <w:bottom w:val="single" w:sz="2" w:space="0" w:color="auto"/>
                    <w:right w:val="single" w:sz="2" w:space="0" w:color="auto"/>
                  </w:tcBorders>
                </w:tcPr>
                <w:p w14:paraId="66B64639"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79B0EB45" w14:textId="77777777" w:rsidR="00A37AAC" w:rsidRPr="0054203F" w:rsidRDefault="00A37AAC" w:rsidP="00A728F9">
                  <w:pPr>
                    <w:keepNext/>
                    <w:keepLines/>
                    <w:spacing w:before="20" w:after="20"/>
                    <w:textAlignment w:val="auto"/>
                    <w:rPr>
                      <w:rFonts w:asciiTheme="majorBidi" w:hAnsiTheme="majorBidi" w:cstheme="majorBidi"/>
                      <w:sz w:val="18"/>
                    </w:rPr>
                  </w:pPr>
                  <w:r w:rsidRPr="0054203F">
                    <w:rPr>
                      <w:rFonts w:asciiTheme="majorBidi" w:hAnsiTheme="majorBidi" w:cstheme="majorBidi"/>
                      <w:sz w:val="18"/>
                    </w:rPr>
                    <w:t>This requirement does not apply to BS operating in band n12 or n85, since it is already covered by the requirement in clause 6.6.5.5.1.2.</w:t>
                  </w:r>
                </w:p>
                <w:p w14:paraId="133EB752" w14:textId="77777777" w:rsidR="00A37AAC" w:rsidRPr="0054203F" w:rsidRDefault="00A37AAC" w:rsidP="00A728F9">
                  <w:pPr>
                    <w:keepNext/>
                    <w:keepLines/>
                    <w:spacing w:before="20" w:after="20"/>
                    <w:textAlignment w:val="auto"/>
                    <w:rPr>
                      <w:rFonts w:asciiTheme="majorBidi" w:hAnsiTheme="majorBidi" w:cstheme="majorBidi"/>
                      <w:sz w:val="18"/>
                    </w:rPr>
                  </w:pPr>
                  <w:r w:rsidRPr="0054203F">
                    <w:rPr>
                      <w:rFonts w:asciiTheme="majorBidi" w:hAnsiTheme="majorBidi" w:cstheme="majorBidi"/>
                      <w:sz w:val="18"/>
                    </w:rPr>
                    <w:t>For NR BS operating in n29, it</w:t>
                  </w:r>
                  <w:r w:rsidRPr="0054203F">
                    <w:rPr>
                      <w:rFonts w:asciiTheme="majorBidi" w:eastAsia="MS PGothic" w:hAnsiTheme="majorBidi" w:cstheme="majorBidi"/>
                      <w:kern w:val="24"/>
                      <w:sz w:val="18"/>
                      <w:szCs w:val="22"/>
                    </w:rPr>
                    <w:t xml:space="preserve"> applies 1 MHz below the Band n29 downlink operating band (Note 5).</w:t>
                  </w:r>
                </w:p>
              </w:tc>
            </w:tr>
            <w:tr w:rsidR="00A37AAC" w:rsidRPr="0054203F" w14:paraId="0DC4A126" w14:textId="77777777" w:rsidTr="00A37AAC">
              <w:trPr>
                <w:jc w:val="center"/>
              </w:trPr>
              <w:tc>
                <w:tcPr>
                  <w:tcW w:w="1290" w:type="dxa"/>
                  <w:tcBorders>
                    <w:top w:val="single" w:sz="2" w:space="0" w:color="auto"/>
                    <w:left w:val="single" w:sz="2" w:space="0" w:color="auto"/>
                    <w:bottom w:val="nil"/>
                    <w:right w:val="single" w:sz="2" w:space="0" w:color="auto"/>
                  </w:tcBorders>
                </w:tcPr>
                <w:p w14:paraId="1CFA4464"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UTRA FDD Band XIII or</w:t>
                  </w:r>
                </w:p>
              </w:tc>
              <w:tc>
                <w:tcPr>
                  <w:tcW w:w="1682" w:type="dxa"/>
                  <w:tcBorders>
                    <w:top w:val="single" w:sz="2" w:space="0" w:color="auto"/>
                    <w:left w:val="single" w:sz="2" w:space="0" w:color="auto"/>
                    <w:bottom w:val="single" w:sz="2" w:space="0" w:color="auto"/>
                    <w:right w:val="single" w:sz="2" w:space="0" w:color="auto"/>
                  </w:tcBorders>
                </w:tcPr>
                <w:p w14:paraId="481E7FAD"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746-756 MHz</w:t>
                  </w:r>
                </w:p>
              </w:tc>
              <w:tc>
                <w:tcPr>
                  <w:tcW w:w="979" w:type="dxa"/>
                  <w:tcBorders>
                    <w:top w:val="single" w:sz="2" w:space="0" w:color="auto"/>
                    <w:left w:val="single" w:sz="2" w:space="0" w:color="auto"/>
                    <w:bottom w:val="single" w:sz="2" w:space="0" w:color="auto"/>
                    <w:right w:val="single" w:sz="2" w:space="0" w:color="auto"/>
                  </w:tcBorders>
                </w:tcPr>
                <w:p w14:paraId="5514F766"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−52 dBm</w:t>
                  </w:r>
                </w:p>
              </w:tc>
              <w:tc>
                <w:tcPr>
                  <w:tcW w:w="1377" w:type="dxa"/>
                  <w:tcBorders>
                    <w:top w:val="single" w:sz="2" w:space="0" w:color="auto"/>
                    <w:left w:val="single" w:sz="2" w:space="0" w:color="auto"/>
                    <w:bottom w:val="single" w:sz="2" w:space="0" w:color="auto"/>
                    <w:right w:val="single" w:sz="2" w:space="0" w:color="auto"/>
                  </w:tcBorders>
                </w:tcPr>
                <w:p w14:paraId="2063DEF2"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326CAA0E" w14:textId="77777777" w:rsidR="00A37AAC" w:rsidRPr="0054203F" w:rsidRDefault="00A37AAC" w:rsidP="00A728F9">
                  <w:pPr>
                    <w:keepNext/>
                    <w:keepLines/>
                    <w:spacing w:before="20" w:after="20"/>
                    <w:textAlignment w:val="auto"/>
                    <w:rPr>
                      <w:rFonts w:asciiTheme="majorBidi" w:hAnsiTheme="majorBidi" w:cstheme="majorBidi"/>
                      <w:sz w:val="18"/>
                    </w:rPr>
                  </w:pPr>
                  <w:r w:rsidRPr="0054203F">
                    <w:rPr>
                      <w:rFonts w:asciiTheme="majorBidi" w:hAnsiTheme="majorBidi" w:cstheme="majorBidi"/>
                      <w:sz w:val="18"/>
                    </w:rPr>
                    <w:t>This requirement does not apply to BS operating in band n13.</w:t>
                  </w:r>
                </w:p>
              </w:tc>
            </w:tr>
            <w:tr w:rsidR="00A37AAC" w:rsidRPr="0054203F" w14:paraId="44C41AC3" w14:textId="77777777" w:rsidTr="00A37AAC">
              <w:trPr>
                <w:jc w:val="center"/>
              </w:trPr>
              <w:tc>
                <w:tcPr>
                  <w:tcW w:w="1290" w:type="dxa"/>
                  <w:tcBorders>
                    <w:top w:val="nil"/>
                    <w:left w:val="single" w:sz="2" w:space="0" w:color="auto"/>
                    <w:bottom w:val="single" w:sz="2" w:space="0" w:color="auto"/>
                    <w:right w:val="single" w:sz="2" w:space="0" w:color="auto"/>
                  </w:tcBorders>
                </w:tcPr>
                <w:p w14:paraId="4B66DBE9"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E-UTRA Band 13 or NR Band    n13</w:t>
                  </w:r>
                </w:p>
              </w:tc>
              <w:tc>
                <w:tcPr>
                  <w:tcW w:w="1682" w:type="dxa"/>
                  <w:tcBorders>
                    <w:top w:val="single" w:sz="2" w:space="0" w:color="auto"/>
                    <w:left w:val="single" w:sz="2" w:space="0" w:color="auto"/>
                    <w:bottom w:val="single" w:sz="2" w:space="0" w:color="auto"/>
                    <w:right w:val="single" w:sz="2" w:space="0" w:color="auto"/>
                  </w:tcBorders>
                </w:tcPr>
                <w:p w14:paraId="440F60D2"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777-787 MHz</w:t>
                  </w:r>
                </w:p>
              </w:tc>
              <w:tc>
                <w:tcPr>
                  <w:tcW w:w="979" w:type="dxa"/>
                  <w:tcBorders>
                    <w:top w:val="single" w:sz="2" w:space="0" w:color="auto"/>
                    <w:left w:val="single" w:sz="2" w:space="0" w:color="auto"/>
                    <w:bottom w:val="single" w:sz="2" w:space="0" w:color="auto"/>
                    <w:right w:val="single" w:sz="2" w:space="0" w:color="auto"/>
                  </w:tcBorders>
                </w:tcPr>
                <w:p w14:paraId="1D0236B3"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−49 dBm</w:t>
                  </w:r>
                </w:p>
              </w:tc>
              <w:tc>
                <w:tcPr>
                  <w:tcW w:w="1377" w:type="dxa"/>
                  <w:tcBorders>
                    <w:top w:val="single" w:sz="2" w:space="0" w:color="auto"/>
                    <w:left w:val="single" w:sz="2" w:space="0" w:color="auto"/>
                    <w:bottom w:val="single" w:sz="2" w:space="0" w:color="auto"/>
                    <w:right w:val="single" w:sz="2" w:space="0" w:color="auto"/>
                  </w:tcBorders>
                </w:tcPr>
                <w:p w14:paraId="78F945C5"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0DF6811E" w14:textId="77777777" w:rsidR="00A37AAC" w:rsidRPr="0054203F" w:rsidRDefault="00A37AAC" w:rsidP="00A728F9">
                  <w:pPr>
                    <w:keepNext/>
                    <w:keepLines/>
                    <w:spacing w:before="20" w:after="20"/>
                    <w:textAlignment w:val="auto"/>
                    <w:rPr>
                      <w:rFonts w:asciiTheme="majorBidi" w:hAnsiTheme="majorBidi" w:cstheme="majorBidi"/>
                      <w:sz w:val="18"/>
                    </w:rPr>
                  </w:pPr>
                  <w:r w:rsidRPr="0054203F">
                    <w:rPr>
                      <w:rFonts w:asciiTheme="majorBidi" w:hAnsiTheme="majorBidi" w:cstheme="majorBidi"/>
                      <w:sz w:val="18"/>
                    </w:rPr>
                    <w:t>This requirement does not apply to BS operating in band n13, since it is already covered by the requirement in clause 6.6.5.5.1.2</w:t>
                  </w:r>
                </w:p>
              </w:tc>
            </w:tr>
            <w:tr w:rsidR="00A37AAC" w:rsidRPr="0054203F" w14:paraId="40AB7FF8" w14:textId="77777777" w:rsidTr="00A37AAC">
              <w:trPr>
                <w:jc w:val="center"/>
              </w:trPr>
              <w:tc>
                <w:tcPr>
                  <w:tcW w:w="1290" w:type="dxa"/>
                  <w:tcBorders>
                    <w:top w:val="single" w:sz="2" w:space="0" w:color="auto"/>
                    <w:left w:val="single" w:sz="2" w:space="0" w:color="auto"/>
                    <w:bottom w:val="nil"/>
                    <w:right w:val="single" w:sz="2" w:space="0" w:color="auto"/>
                  </w:tcBorders>
                </w:tcPr>
                <w:p w14:paraId="324393E4"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UTRA FDD Band XIV or</w:t>
                  </w:r>
                </w:p>
              </w:tc>
              <w:tc>
                <w:tcPr>
                  <w:tcW w:w="1682" w:type="dxa"/>
                  <w:tcBorders>
                    <w:top w:val="single" w:sz="2" w:space="0" w:color="auto"/>
                    <w:left w:val="single" w:sz="2" w:space="0" w:color="auto"/>
                    <w:bottom w:val="single" w:sz="2" w:space="0" w:color="auto"/>
                    <w:right w:val="single" w:sz="2" w:space="0" w:color="auto"/>
                  </w:tcBorders>
                </w:tcPr>
                <w:p w14:paraId="658D5EA1"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758-768 MHz</w:t>
                  </w:r>
                </w:p>
              </w:tc>
              <w:tc>
                <w:tcPr>
                  <w:tcW w:w="979" w:type="dxa"/>
                  <w:tcBorders>
                    <w:top w:val="single" w:sz="2" w:space="0" w:color="auto"/>
                    <w:left w:val="single" w:sz="2" w:space="0" w:color="auto"/>
                    <w:bottom w:val="single" w:sz="2" w:space="0" w:color="auto"/>
                    <w:right w:val="single" w:sz="2" w:space="0" w:color="auto"/>
                  </w:tcBorders>
                </w:tcPr>
                <w:p w14:paraId="7B74274B"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−52 dBm</w:t>
                  </w:r>
                </w:p>
              </w:tc>
              <w:tc>
                <w:tcPr>
                  <w:tcW w:w="1377" w:type="dxa"/>
                  <w:tcBorders>
                    <w:top w:val="single" w:sz="2" w:space="0" w:color="auto"/>
                    <w:left w:val="single" w:sz="2" w:space="0" w:color="auto"/>
                    <w:bottom w:val="single" w:sz="2" w:space="0" w:color="auto"/>
                    <w:right w:val="single" w:sz="2" w:space="0" w:color="auto"/>
                  </w:tcBorders>
                </w:tcPr>
                <w:p w14:paraId="32145C29"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52206ABC" w14:textId="77777777" w:rsidR="00A37AAC" w:rsidRPr="0054203F" w:rsidRDefault="00A37AAC" w:rsidP="00A728F9">
                  <w:pPr>
                    <w:keepNext/>
                    <w:keepLines/>
                    <w:spacing w:before="20" w:after="20"/>
                    <w:textAlignment w:val="auto"/>
                    <w:rPr>
                      <w:rFonts w:asciiTheme="majorBidi" w:hAnsiTheme="majorBidi" w:cstheme="majorBidi"/>
                      <w:sz w:val="18"/>
                    </w:rPr>
                  </w:pPr>
                  <w:r w:rsidRPr="0054203F">
                    <w:rPr>
                      <w:rFonts w:asciiTheme="majorBidi" w:hAnsiTheme="majorBidi" w:cstheme="majorBidi"/>
                      <w:sz w:val="18"/>
                    </w:rPr>
                    <w:t>This requirement does not apply to BS operating in band n14.</w:t>
                  </w:r>
                </w:p>
              </w:tc>
            </w:tr>
            <w:tr w:rsidR="00A37AAC" w:rsidRPr="0054203F" w14:paraId="1188F2E8" w14:textId="77777777" w:rsidTr="00A37AAC">
              <w:trPr>
                <w:jc w:val="center"/>
              </w:trPr>
              <w:tc>
                <w:tcPr>
                  <w:tcW w:w="1290" w:type="dxa"/>
                  <w:tcBorders>
                    <w:top w:val="nil"/>
                    <w:left w:val="single" w:sz="2" w:space="0" w:color="auto"/>
                    <w:bottom w:val="single" w:sz="2" w:space="0" w:color="auto"/>
                    <w:right w:val="single" w:sz="2" w:space="0" w:color="auto"/>
                  </w:tcBorders>
                </w:tcPr>
                <w:p w14:paraId="0E59267D"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E-UTRA Band 14 or NR Band    n14</w:t>
                  </w:r>
                </w:p>
              </w:tc>
              <w:tc>
                <w:tcPr>
                  <w:tcW w:w="1682" w:type="dxa"/>
                  <w:tcBorders>
                    <w:top w:val="single" w:sz="2" w:space="0" w:color="auto"/>
                    <w:left w:val="single" w:sz="2" w:space="0" w:color="auto"/>
                    <w:bottom w:val="single" w:sz="2" w:space="0" w:color="auto"/>
                    <w:right w:val="single" w:sz="2" w:space="0" w:color="auto"/>
                  </w:tcBorders>
                </w:tcPr>
                <w:p w14:paraId="0D263147"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788-798 MHz</w:t>
                  </w:r>
                </w:p>
              </w:tc>
              <w:tc>
                <w:tcPr>
                  <w:tcW w:w="979" w:type="dxa"/>
                  <w:tcBorders>
                    <w:top w:val="single" w:sz="2" w:space="0" w:color="auto"/>
                    <w:left w:val="single" w:sz="2" w:space="0" w:color="auto"/>
                    <w:bottom w:val="single" w:sz="2" w:space="0" w:color="auto"/>
                    <w:right w:val="single" w:sz="2" w:space="0" w:color="auto"/>
                  </w:tcBorders>
                </w:tcPr>
                <w:p w14:paraId="0D3D1630"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−49 dBm</w:t>
                  </w:r>
                </w:p>
              </w:tc>
              <w:tc>
                <w:tcPr>
                  <w:tcW w:w="1377" w:type="dxa"/>
                  <w:tcBorders>
                    <w:top w:val="single" w:sz="2" w:space="0" w:color="auto"/>
                    <w:left w:val="single" w:sz="2" w:space="0" w:color="auto"/>
                    <w:bottom w:val="single" w:sz="2" w:space="0" w:color="auto"/>
                    <w:right w:val="single" w:sz="2" w:space="0" w:color="auto"/>
                  </w:tcBorders>
                </w:tcPr>
                <w:p w14:paraId="7B88D50C"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4B62349B" w14:textId="77777777" w:rsidR="00A37AAC" w:rsidRPr="0054203F" w:rsidRDefault="00A37AAC" w:rsidP="00A728F9">
                  <w:pPr>
                    <w:keepNext/>
                    <w:keepLines/>
                    <w:spacing w:before="20" w:after="20"/>
                    <w:textAlignment w:val="auto"/>
                    <w:rPr>
                      <w:rFonts w:asciiTheme="majorBidi" w:hAnsiTheme="majorBidi" w:cstheme="majorBidi"/>
                      <w:sz w:val="18"/>
                    </w:rPr>
                  </w:pPr>
                  <w:r w:rsidRPr="0054203F">
                    <w:rPr>
                      <w:rFonts w:asciiTheme="majorBidi" w:hAnsiTheme="majorBidi" w:cstheme="majorBidi"/>
                      <w:sz w:val="18"/>
                    </w:rPr>
                    <w:t>This requirement does not apply to BS operating in band n14, since it is already covered by the requirement in clause 6.6.5.5.1.2</w:t>
                  </w:r>
                </w:p>
              </w:tc>
            </w:tr>
            <w:tr w:rsidR="00A37AAC" w:rsidRPr="0054203F" w14:paraId="14706CEE" w14:textId="77777777" w:rsidTr="00A37AAC">
              <w:trPr>
                <w:jc w:val="center"/>
              </w:trPr>
              <w:tc>
                <w:tcPr>
                  <w:tcW w:w="1290" w:type="dxa"/>
                  <w:tcBorders>
                    <w:top w:val="single" w:sz="2" w:space="0" w:color="auto"/>
                    <w:left w:val="single" w:sz="2" w:space="0" w:color="auto"/>
                    <w:bottom w:val="nil"/>
                    <w:right w:val="single" w:sz="2" w:space="0" w:color="auto"/>
                  </w:tcBorders>
                </w:tcPr>
                <w:p w14:paraId="4DDB6487"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 xml:space="preserve"> E-UTRA Band 17</w:t>
                  </w:r>
                </w:p>
              </w:tc>
              <w:tc>
                <w:tcPr>
                  <w:tcW w:w="1682" w:type="dxa"/>
                  <w:tcBorders>
                    <w:top w:val="single" w:sz="2" w:space="0" w:color="auto"/>
                    <w:left w:val="single" w:sz="2" w:space="0" w:color="auto"/>
                    <w:bottom w:val="single" w:sz="2" w:space="0" w:color="auto"/>
                    <w:right w:val="single" w:sz="2" w:space="0" w:color="auto"/>
                  </w:tcBorders>
                </w:tcPr>
                <w:p w14:paraId="74AC7C5C"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734-746 MHz</w:t>
                  </w:r>
                </w:p>
              </w:tc>
              <w:tc>
                <w:tcPr>
                  <w:tcW w:w="979" w:type="dxa"/>
                  <w:tcBorders>
                    <w:top w:val="single" w:sz="2" w:space="0" w:color="auto"/>
                    <w:left w:val="single" w:sz="2" w:space="0" w:color="auto"/>
                    <w:bottom w:val="single" w:sz="2" w:space="0" w:color="auto"/>
                    <w:right w:val="single" w:sz="2" w:space="0" w:color="auto"/>
                  </w:tcBorders>
                </w:tcPr>
                <w:p w14:paraId="182BD627"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−52 dBm</w:t>
                  </w:r>
                </w:p>
              </w:tc>
              <w:tc>
                <w:tcPr>
                  <w:tcW w:w="1377" w:type="dxa"/>
                  <w:tcBorders>
                    <w:top w:val="single" w:sz="2" w:space="0" w:color="auto"/>
                    <w:left w:val="single" w:sz="2" w:space="0" w:color="auto"/>
                    <w:bottom w:val="single" w:sz="2" w:space="0" w:color="auto"/>
                    <w:right w:val="single" w:sz="2" w:space="0" w:color="auto"/>
                  </w:tcBorders>
                </w:tcPr>
                <w:p w14:paraId="64C34C0A"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33490C7A" w14:textId="77777777" w:rsidR="00A37AAC" w:rsidRPr="0054203F" w:rsidRDefault="00A37AAC" w:rsidP="00A728F9">
                  <w:pPr>
                    <w:keepNext/>
                    <w:keepLines/>
                    <w:spacing w:before="20" w:after="20"/>
                    <w:textAlignment w:val="auto"/>
                    <w:rPr>
                      <w:rFonts w:asciiTheme="majorBidi" w:hAnsiTheme="majorBidi" w:cstheme="majorBidi"/>
                      <w:sz w:val="18"/>
                    </w:rPr>
                  </w:pPr>
                </w:p>
              </w:tc>
            </w:tr>
            <w:tr w:rsidR="00A37AAC" w:rsidRPr="0054203F" w14:paraId="33F906BA" w14:textId="77777777" w:rsidTr="00A37AAC">
              <w:trPr>
                <w:jc w:val="center"/>
              </w:trPr>
              <w:tc>
                <w:tcPr>
                  <w:tcW w:w="1290" w:type="dxa"/>
                  <w:tcBorders>
                    <w:top w:val="nil"/>
                    <w:left w:val="single" w:sz="2" w:space="0" w:color="auto"/>
                    <w:bottom w:val="single" w:sz="2" w:space="0" w:color="auto"/>
                    <w:right w:val="single" w:sz="2" w:space="0" w:color="auto"/>
                  </w:tcBorders>
                </w:tcPr>
                <w:p w14:paraId="380F9A50" w14:textId="77777777" w:rsidR="00A37AAC" w:rsidRPr="0054203F" w:rsidRDefault="00A37AAC" w:rsidP="00A728F9">
                  <w:pPr>
                    <w:keepNext/>
                    <w:keepLines/>
                    <w:spacing w:before="20" w:after="20"/>
                    <w:jc w:val="center"/>
                    <w:textAlignment w:val="auto"/>
                    <w:rPr>
                      <w:rFonts w:asciiTheme="majorBidi" w:hAnsiTheme="majorBidi" w:cstheme="majorBidi"/>
                      <w:sz w:val="18"/>
                    </w:rPr>
                  </w:pPr>
                </w:p>
              </w:tc>
              <w:tc>
                <w:tcPr>
                  <w:tcW w:w="1682" w:type="dxa"/>
                  <w:tcBorders>
                    <w:top w:val="single" w:sz="2" w:space="0" w:color="auto"/>
                    <w:left w:val="single" w:sz="2" w:space="0" w:color="auto"/>
                    <w:bottom w:val="single" w:sz="2" w:space="0" w:color="auto"/>
                    <w:right w:val="single" w:sz="2" w:space="0" w:color="auto"/>
                  </w:tcBorders>
                </w:tcPr>
                <w:p w14:paraId="499FBD36"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704-716 MHz</w:t>
                  </w:r>
                </w:p>
              </w:tc>
              <w:tc>
                <w:tcPr>
                  <w:tcW w:w="979" w:type="dxa"/>
                  <w:tcBorders>
                    <w:top w:val="single" w:sz="2" w:space="0" w:color="auto"/>
                    <w:left w:val="single" w:sz="2" w:space="0" w:color="auto"/>
                    <w:bottom w:val="single" w:sz="2" w:space="0" w:color="auto"/>
                    <w:right w:val="single" w:sz="2" w:space="0" w:color="auto"/>
                  </w:tcBorders>
                </w:tcPr>
                <w:p w14:paraId="102AABC5"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−49 dBm</w:t>
                  </w:r>
                </w:p>
              </w:tc>
              <w:tc>
                <w:tcPr>
                  <w:tcW w:w="1377" w:type="dxa"/>
                  <w:tcBorders>
                    <w:top w:val="single" w:sz="2" w:space="0" w:color="auto"/>
                    <w:left w:val="single" w:sz="2" w:space="0" w:color="auto"/>
                    <w:bottom w:val="single" w:sz="2" w:space="0" w:color="auto"/>
                    <w:right w:val="single" w:sz="2" w:space="0" w:color="auto"/>
                  </w:tcBorders>
                </w:tcPr>
                <w:p w14:paraId="500C4E4D"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0324C07C" w14:textId="77777777" w:rsidR="00A37AAC" w:rsidRPr="0054203F" w:rsidRDefault="00A37AAC" w:rsidP="00A728F9">
                  <w:pPr>
                    <w:keepNext/>
                    <w:keepLines/>
                    <w:spacing w:before="20" w:after="20"/>
                    <w:textAlignment w:val="auto"/>
                    <w:rPr>
                      <w:rFonts w:asciiTheme="majorBidi" w:hAnsiTheme="majorBidi" w:cstheme="majorBidi"/>
                      <w:sz w:val="18"/>
                    </w:rPr>
                  </w:pPr>
                  <w:r w:rsidRPr="0054203F">
                    <w:rPr>
                      <w:rFonts w:asciiTheme="majorBidi" w:hAnsiTheme="majorBidi" w:cstheme="majorBidi"/>
                      <w:sz w:val="18"/>
                    </w:rPr>
                    <w:t>For NR BS operating in n29, it</w:t>
                  </w:r>
                  <w:r w:rsidRPr="0054203F">
                    <w:rPr>
                      <w:rFonts w:asciiTheme="majorBidi" w:eastAsia="MS PGothic" w:hAnsiTheme="majorBidi" w:cstheme="majorBidi"/>
                      <w:kern w:val="24"/>
                      <w:sz w:val="18"/>
                      <w:szCs w:val="22"/>
                    </w:rPr>
                    <w:t xml:space="preserve"> applies 1 MHz below the Band n29 downlink operating band (Note 5).</w:t>
                  </w:r>
                </w:p>
              </w:tc>
            </w:tr>
            <w:tr w:rsidR="00A37AAC" w:rsidRPr="0054203F" w14:paraId="34A5BFA6" w14:textId="77777777" w:rsidTr="00A37AAC">
              <w:trPr>
                <w:jc w:val="center"/>
              </w:trPr>
              <w:tc>
                <w:tcPr>
                  <w:tcW w:w="1290" w:type="dxa"/>
                  <w:tcBorders>
                    <w:top w:val="single" w:sz="2" w:space="0" w:color="auto"/>
                    <w:left w:val="single" w:sz="2" w:space="0" w:color="auto"/>
                    <w:bottom w:val="nil"/>
                    <w:right w:val="single" w:sz="2" w:space="0" w:color="auto"/>
                  </w:tcBorders>
                </w:tcPr>
                <w:p w14:paraId="7383D174"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UTRA FDD Band XX or E-UTRA Band 20 or NR Band n20</w:t>
                  </w:r>
                </w:p>
              </w:tc>
              <w:tc>
                <w:tcPr>
                  <w:tcW w:w="1682" w:type="dxa"/>
                  <w:tcBorders>
                    <w:top w:val="single" w:sz="2" w:space="0" w:color="auto"/>
                    <w:left w:val="single" w:sz="2" w:space="0" w:color="auto"/>
                    <w:bottom w:val="single" w:sz="2" w:space="0" w:color="auto"/>
                    <w:right w:val="single" w:sz="2" w:space="0" w:color="auto"/>
                  </w:tcBorders>
                </w:tcPr>
                <w:p w14:paraId="230755B7"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791-821 MHz</w:t>
                  </w:r>
                </w:p>
              </w:tc>
              <w:tc>
                <w:tcPr>
                  <w:tcW w:w="979" w:type="dxa"/>
                  <w:tcBorders>
                    <w:top w:val="single" w:sz="2" w:space="0" w:color="auto"/>
                    <w:left w:val="single" w:sz="2" w:space="0" w:color="auto"/>
                    <w:bottom w:val="single" w:sz="2" w:space="0" w:color="auto"/>
                    <w:right w:val="single" w:sz="2" w:space="0" w:color="auto"/>
                  </w:tcBorders>
                </w:tcPr>
                <w:p w14:paraId="6B7009A5"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−52 dBm</w:t>
                  </w:r>
                </w:p>
              </w:tc>
              <w:tc>
                <w:tcPr>
                  <w:tcW w:w="1377" w:type="dxa"/>
                  <w:tcBorders>
                    <w:top w:val="single" w:sz="2" w:space="0" w:color="auto"/>
                    <w:left w:val="single" w:sz="2" w:space="0" w:color="auto"/>
                    <w:bottom w:val="single" w:sz="2" w:space="0" w:color="auto"/>
                    <w:right w:val="single" w:sz="2" w:space="0" w:color="auto"/>
                  </w:tcBorders>
                </w:tcPr>
                <w:p w14:paraId="442EF9AD"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592D29B4" w14:textId="77777777" w:rsidR="00A37AAC" w:rsidRPr="0054203F" w:rsidRDefault="00A37AAC" w:rsidP="00A728F9">
                  <w:pPr>
                    <w:keepNext/>
                    <w:keepLines/>
                    <w:spacing w:before="20" w:after="20"/>
                    <w:textAlignment w:val="auto"/>
                    <w:rPr>
                      <w:rFonts w:asciiTheme="majorBidi" w:hAnsiTheme="majorBidi" w:cstheme="majorBidi"/>
                      <w:sz w:val="18"/>
                    </w:rPr>
                  </w:pPr>
                  <w:r w:rsidRPr="0054203F">
                    <w:rPr>
                      <w:rFonts w:asciiTheme="majorBidi" w:hAnsiTheme="majorBidi" w:cstheme="majorBidi"/>
                      <w:sz w:val="18"/>
                    </w:rPr>
                    <w:t>This requirement does not apply to BS operating in band n20 or n28.</w:t>
                  </w:r>
                </w:p>
              </w:tc>
            </w:tr>
            <w:tr w:rsidR="00A37AAC" w:rsidRPr="0054203F" w14:paraId="495F454C" w14:textId="77777777" w:rsidTr="00A37AAC">
              <w:trPr>
                <w:jc w:val="center"/>
              </w:trPr>
              <w:tc>
                <w:tcPr>
                  <w:tcW w:w="1290" w:type="dxa"/>
                  <w:tcBorders>
                    <w:top w:val="nil"/>
                    <w:left w:val="single" w:sz="2" w:space="0" w:color="auto"/>
                    <w:bottom w:val="single" w:sz="2" w:space="0" w:color="auto"/>
                    <w:right w:val="single" w:sz="2" w:space="0" w:color="auto"/>
                  </w:tcBorders>
                </w:tcPr>
                <w:p w14:paraId="55B6144D" w14:textId="77777777" w:rsidR="00A37AAC" w:rsidRPr="0054203F" w:rsidRDefault="00A37AAC" w:rsidP="00A728F9">
                  <w:pPr>
                    <w:keepNext/>
                    <w:keepLines/>
                    <w:spacing w:before="20" w:after="20"/>
                    <w:jc w:val="center"/>
                    <w:textAlignment w:val="auto"/>
                    <w:rPr>
                      <w:rFonts w:asciiTheme="majorBidi" w:hAnsiTheme="majorBidi" w:cstheme="majorBidi"/>
                      <w:sz w:val="18"/>
                    </w:rPr>
                  </w:pPr>
                </w:p>
              </w:tc>
              <w:tc>
                <w:tcPr>
                  <w:tcW w:w="1682" w:type="dxa"/>
                  <w:tcBorders>
                    <w:top w:val="single" w:sz="2" w:space="0" w:color="auto"/>
                    <w:left w:val="single" w:sz="2" w:space="0" w:color="auto"/>
                    <w:bottom w:val="single" w:sz="2" w:space="0" w:color="auto"/>
                    <w:right w:val="single" w:sz="2" w:space="0" w:color="auto"/>
                  </w:tcBorders>
                </w:tcPr>
                <w:p w14:paraId="4535B560"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832-862 MHz</w:t>
                  </w:r>
                </w:p>
              </w:tc>
              <w:tc>
                <w:tcPr>
                  <w:tcW w:w="979" w:type="dxa"/>
                  <w:tcBorders>
                    <w:top w:val="single" w:sz="2" w:space="0" w:color="auto"/>
                    <w:left w:val="single" w:sz="2" w:space="0" w:color="auto"/>
                    <w:bottom w:val="single" w:sz="2" w:space="0" w:color="auto"/>
                    <w:right w:val="single" w:sz="2" w:space="0" w:color="auto"/>
                  </w:tcBorders>
                </w:tcPr>
                <w:p w14:paraId="387BF0D4"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−49 dBm</w:t>
                  </w:r>
                </w:p>
              </w:tc>
              <w:tc>
                <w:tcPr>
                  <w:tcW w:w="1377" w:type="dxa"/>
                  <w:tcBorders>
                    <w:top w:val="single" w:sz="2" w:space="0" w:color="auto"/>
                    <w:left w:val="single" w:sz="2" w:space="0" w:color="auto"/>
                    <w:bottom w:val="single" w:sz="2" w:space="0" w:color="auto"/>
                    <w:right w:val="single" w:sz="2" w:space="0" w:color="auto"/>
                  </w:tcBorders>
                </w:tcPr>
                <w:p w14:paraId="05D2BD66"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00B8B75E" w14:textId="77777777" w:rsidR="00A37AAC" w:rsidRPr="0054203F" w:rsidRDefault="00A37AAC" w:rsidP="00A728F9">
                  <w:pPr>
                    <w:keepNext/>
                    <w:keepLines/>
                    <w:spacing w:before="20" w:after="20"/>
                    <w:textAlignment w:val="auto"/>
                    <w:rPr>
                      <w:rFonts w:asciiTheme="majorBidi" w:hAnsiTheme="majorBidi" w:cstheme="majorBidi"/>
                      <w:sz w:val="18"/>
                    </w:rPr>
                  </w:pPr>
                  <w:r w:rsidRPr="0054203F">
                    <w:rPr>
                      <w:rFonts w:asciiTheme="majorBidi" w:hAnsiTheme="majorBidi" w:cstheme="majorBidi"/>
                      <w:sz w:val="18"/>
                    </w:rPr>
                    <w:t>This requirement does not apply to BS operating in band n20, since it is already covered by the requirement in clause 6.6.5.5.1.2.</w:t>
                  </w:r>
                </w:p>
              </w:tc>
            </w:tr>
            <w:tr w:rsidR="00A37AAC" w:rsidRPr="0054203F" w14:paraId="0B6B0880" w14:textId="77777777" w:rsidTr="00A37AAC">
              <w:trPr>
                <w:jc w:val="center"/>
              </w:trPr>
              <w:tc>
                <w:tcPr>
                  <w:tcW w:w="1290" w:type="dxa"/>
                  <w:tcBorders>
                    <w:top w:val="single" w:sz="2" w:space="0" w:color="auto"/>
                    <w:left w:val="single" w:sz="2" w:space="0" w:color="auto"/>
                    <w:bottom w:val="nil"/>
                    <w:right w:val="single" w:sz="2" w:space="0" w:color="auto"/>
                  </w:tcBorders>
                </w:tcPr>
                <w:p w14:paraId="66F25EA2"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UTRA FDD Band XXII or E-UTRA Band 22</w:t>
                  </w:r>
                </w:p>
              </w:tc>
              <w:tc>
                <w:tcPr>
                  <w:tcW w:w="1682" w:type="dxa"/>
                  <w:tcBorders>
                    <w:top w:val="single" w:sz="2" w:space="0" w:color="auto"/>
                    <w:left w:val="single" w:sz="2" w:space="0" w:color="auto"/>
                    <w:bottom w:val="single" w:sz="2" w:space="0" w:color="auto"/>
                    <w:right w:val="single" w:sz="2" w:space="0" w:color="auto"/>
                  </w:tcBorders>
                </w:tcPr>
                <w:p w14:paraId="7B2552FA"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3 510-3 590 MHz</w:t>
                  </w:r>
                </w:p>
              </w:tc>
              <w:tc>
                <w:tcPr>
                  <w:tcW w:w="979" w:type="dxa"/>
                  <w:tcBorders>
                    <w:top w:val="single" w:sz="2" w:space="0" w:color="auto"/>
                    <w:left w:val="single" w:sz="2" w:space="0" w:color="auto"/>
                    <w:bottom w:val="single" w:sz="2" w:space="0" w:color="auto"/>
                    <w:right w:val="single" w:sz="2" w:space="0" w:color="auto"/>
                  </w:tcBorders>
                </w:tcPr>
                <w:p w14:paraId="61ED30C3"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−52 dBm</w:t>
                  </w:r>
                </w:p>
              </w:tc>
              <w:tc>
                <w:tcPr>
                  <w:tcW w:w="1377" w:type="dxa"/>
                  <w:tcBorders>
                    <w:top w:val="single" w:sz="2" w:space="0" w:color="auto"/>
                    <w:left w:val="single" w:sz="2" w:space="0" w:color="auto"/>
                    <w:bottom w:val="single" w:sz="2" w:space="0" w:color="auto"/>
                    <w:right w:val="single" w:sz="2" w:space="0" w:color="auto"/>
                  </w:tcBorders>
                </w:tcPr>
                <w:p w14:paraId="63749110"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09EE060E" w14:textId="77777777" w:rsidR="00A37AAC" w:rsidRPr="0054203F" w:rsidRDefault="00A37AAC" w:rsidP="00A728F9">
                  <w:pPr>
                    <w:keepNext/>
                    <w:keepLines/>
                    <w:spacing w:before="20" w:after="20"/>
                    <w:textAlignment w:val="auto"/>
                    <w:rPr>
                      <w:rFonts w:asciiTheme="majorBidi" w:hAnsiTheme="majorBidi" w:cstheme="majorBidi"/>
                      <w:sz w:val="18"/>
                    </w:rPr>
                  </w:pPr>
                  <w:r w:rsidRPr="0054203F">
                    <w:rPr>
                      <w:rFonts w:asciiTheme="majorBidi" w:hAnsiTheme="majorBidi" w:cstheme="majorBidi"/>
                      <w:sz w:val="18"/>
                    </w:rPr>
                    <w:t>This requirement does not apply to BS operating in band n48, n</w:t>
                  </w:r>
                  <w:r w:rsidRPr="0054203F">
                    <w:rPr>
                      <w:rFonts w:asciiTheme="majorBidi" w:hAnsiTheme="majorBidi" w:cstheme="majorBidi"/>
                      <w:sz w:val="18"/>
                      <w:lang w:eastAsia="zh-CN"/>
                    </w:rPr>
                    <w:t>77</w:t>
                  </w:r>
                  <w:r w:rsidRPr="0054203F">
                    <w:rPr>
                      <w:rFonts w:asciiTheme="majorBidi" w:hAnsiTheme="majorBidi" w:cstheme="majorBidi"/>
                      <w:sz w:val="18"/>
                    </w:rPr>
                    <w:t xml:space="preserve"> or n78.</w:t>
                  </w:r>
                </w:p>
              </w:tc>
            </w:tr>
            <w:tr w:rsidR="00A37AAC" w:rsidRPr="0054203F" w14:paraId="0EBE1D0A" w14:textId="77777777" w:rsidTr="00A37AAC">
              <w:trPr>
                <w:jc w:val="center"/>
              </w:trPr>
              <w:tc>
                <w:tcPr>
                  <w:tcW w:w="1290" w:type="dxa"/>
                  <w:tcBorders>
                    <w:top w:val="nil"/>
                    <w:left w:val="single" w:sz="2" w:space="0" w:color="auto"/>
                    <w:bottom w:val="single" w:sz="2" w:space="0" w:color="auto"/>
                    <w:right w:val="single" w:sz="2" w:space="0" w:color="auto"/>
                  </w:tcBorders>
                </w:tcPr>
                <w:p w14:paraId="2431DFEF" w14:textId="77777777" w:rsidR="00A37AAC" w:rsidRPr="0054203F" w:rsidRDefault="00A37AAC" w:rsidP="00A728F9">
                  <w:pPr>
                    <w:keepNext/>
                    <w:keepLines/>
                    <w:spacing w:before="20" w:after="20"/>
                    <w:jc w:val="center"/>
                    <w:textAlignment w:val="auto"/>
                    <w:rPr>
                      <w:rFonts w:asciiTheme="majorBidi" w:hAnsiTheme="majorBidi" w:cstheme="majorBidi"/>
                      <w:sz w:val="18"/>
                    </w:rPr>
                  </w:pPr>
                </w:p>
              </w:tc>
              <w:tc>
                <w:tcPr>
                  <w:tcW w:w="1682" w:type="dxa"/>
                  <w:tcBorders>
                    <w:top w:val="single" w:sz="2" w:space="0" w:color="auto"/>
                    <w:left w:val="single" w:sz="2" w:space="0" w:color="auto"/>
                    <w:bottom w:val="single" w:sz="2" w:space="0" w:color="auto"/>
                    <w:right w:val="single" w:sz="2" w:space="0" w:color="auto"/>
                  </w:tcBorders>
                </w:tcPr>
                <w:p w14:paraId="2868879A"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3 410-3 490 MHz</w:t>
                  </w:r>
                </w:p>
              </w:tc>
              <w:tc>
                <w:tcPr>
                  <w:tcW w:w="979" w:type="dxa"/>
                  <w:tcBorders>
                    <w:top w:val="single" w:sz="2" w:space="0" w:color="auto"/>
                    <w:left w:val="single" w:sz="2" w:space="0" w:color="auto"/>
                    <w:bottom w:val="single" w:sz="2" w:space="0" w:color="auto"/>
                    <w:right w:val="single" w:sz="2" w:space="0" w:color="auto"/>
                  </w:tcBorders>
                </w:tcPr>
                <w:p w14:paraId="4D26E620"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−49 dBm</w:t>
                  </w:r>
                </w:p>
              </w:tc>
              <w:tc>
                <w:tcPr>
                  <w:tcW w:w="1377" w:type="dxa"/>
                  <w:tcBorders>
                    <w:top w:val="single" w:sz="2" w:space="0" w:color="auto"/>
                    <w:left w:val="single" w:sz="2" w:space="0" w:color="auto"/>
                    <w:bottom w:val="single" w:sz="2" w:space="0" w:color="auto"/>
                    <w:right w:val="single" w:sz="2" w:space="0" w:color="auto"/>
                  </w:tcBorders>
                </w:tcPr>
                <w:p w14:paraId="685748E4"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779448E9" w14:textId="77777777" w:rsidR="00A37AAC" w:rsidRPr="0054203F" w:rsidRDefault="00A37AAC" w:rsidP="00A728F9">
                  <w:pPr>
                    <w:keepNext/>
                    <w:keepLines/>
                    <w:spacing w:before="20" w:after="20"/>
                    <w:textAlignment w:val="auto"/>
                    <w:rPr>
                      <w:rFonts w:asciiTheme="majorBidi" w:hAnsiTheme="majorBidi" w:cstheme="majorBidi"/>
                      <w:sz w:val="18"/>
                    </w:rPr>
                  </w:pPr>
                  <w:r w:rsidRPr="0054203F">
                    <w:rPr>
                      <w:rFonts w:asciiTheme="majorBidi" w:hAnsiTheme="majorBidi" w:cstheme="majorBidi"/>
                      <w:sz w:val="18"/>
                    </w:rPr>
                    <w:t>This is not applicable to BS operating in Band n</w:t>
                  </w:r>
                  <w:r w:rsidRPr="0054203F">
                    <w:rPr>
                      <w:rFonts w:asciiTheme="majorBidi" w:hAnsiTheme="majorBidi" w:cstheme="majorBidi"/>
                      <w:sz w:val="18"/>
                      <w:lang w:eastAsia="zh-CN"/>
                    </w:rPr>
                    <w:t>77</w:t>
                  </w:r>
                  <w:r w:rsidRPr="0054203F">
                    <w:rPr>
                      <w:rFonts w:asciiTheme="majorBidi" w:hAnsiTheme="majorBidi" w:cstheme="majorBidi"/>
                      <w:sz w:val="18"/>
                    </w:rPr>
                    <w:t xml:space="preserve"> or n78.</w:t>
                  </w:r>
                </w:p>
              </w:tc>
            </w:tr>
            <w:tr w:rsidR="00A37AAC" w:rsidRPr="0054203F" w14:paraId="6DDC9E5A" w14:textId="77777777" w:rsidTr="00A37AAC">
              <w:trPr>
                <w:trHeight w:val="438"/>
                <w:jc w:val="center"/>
              </w:trPr>
              <w:tc>
                <w:tcPr>
                  <w:tcW w:w="1290" w:type="dxa"/>
                  <w:tcBorders>
                    <w:top w:val="single" w:sz="2" w:space="0" w:color="auto"/>
                    <w:left w:val="single" w:sz="2" w:space="0" w:color="auto"/>
                    <w:bottom w:val="nil"/>
                    <w:right w:val="single" w:sz="2" w:space="0" w:color="auto"/>
                  </w:tcBorders>
                </w:tcPr>
                <w:p w14:paraId="2E6CCEFE"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lastRenderedPageBreak/>
                    <w:t>E-UTRA Band 24 or NR Band n24</w:t>
                  </w:r>
                </w:p>
              </w:tc>
              <w:tc>
                <w:tcPr>
                  <w:tcW w:w="1682" w:type="dxa"/>
                  <w:tcBorders>
                    <w:top w:val="single" w:sz="2" w:space="0" w:color="auto"/>
                    <w:left w:val="single" w:sz="2" w:space="0" w:color="auto"/>
                    <w:bottom w:val="single" w:sz="2" w:space="0" w:color="auto"/>
                    <w:right w:val="single" w:sz="2" w:space="0" w:color="auto"/>
                  </w:tcBorders>
                </w:tcPr>
                <w:p w14:paraId="1F4DAF42"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1 525-1 559 MHz</w:t>
                  </w:r>
                </w:p>
              </w:tc>
              <w:tc>
                <w:tcPr>
                  <w:tcW w:w="979" w:type="dxa"/>
                  <w:tcBorders>
                    <w:top w:val="single" w:sz="2" w:space="0" w:color="auto"/>
                    <w:left w:val="single" w:sz="2" w:space="0" w:color="auto"/>
                    <w:bottom w:val="single" w:sz="2" w:space="0" w:color="auto"/>
                    <w:right w:val="single" w:sz="2" w:space="0" w:color="auto"/>
                  </w:tcBorders>
                </w:tcPr>
                <w:p w14:paraId="0249274F"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−52 dBm</w:t>
                  </w:r>
                </w:p>
              </w:tc>
              <w:tc>
                <w:tcPr>
                  <w:tcW w:w="1377" w:type="dxa"/>
                  <w:tcBorders>
                    <w:top w:val="single" w:sz="2" w:space="0" w:color="auto"/>
                    <w:left w:val="single" w:sz="2" w:space="0" w:color="auto"/>
                    <w:bottom w:val="single" w:sz="2" w:space="0" w:color="auto"/>
                    <w:right w:val="single" w:sz="2" w:space="0" w:color="auto"/>
                  </w:tcBorders>
                </w:tcPr>
                <w:p w14:paraId="4B75BB3E"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7E9D268B" w14:textId="77777777" w:rsidR="00A37AAC" w:rsidRPr="0054203F" w:rsidRDefault="00A37AAC" w:rsidP="00A728F9">
                  <w:pPr>
                    <w:keepNext/>
                    <w:keepLines/>
                    <w:spacing w:before="20" w:after="20"/>
                    <w:textAlignment w:val="auto"/>
                    <w:rPr>
                      <w:rFonts w:asciiTheme="majorBidi" w:hAnsiTheme="majorBidi" w:cstheme="majorBidi"/>
                      <w:sz w:val="18"/>
                    </w:rPr>
                  </w:pPr>
                </w:p>
              </w:tc>
            </w:tr>
            <w:tr w:rsidR="00A37AAC" w:rsidRPr="0054203F" w14:paraId="41E2ED31" w14:textId="77777777" w:rsidTr="00A37AAC">
              <w:trPr>
                <w:jc w:val="center"/>
              </w:trPr>
              <w:tc>
                <w:tcPr>
                  <w:tcW w:w="1290" w:type="dxa"/>
                  <w:tcBorders>
                    <w:top w:val="nil"/>
                    <w:left w:val="single" w:sz="2" w:space="0" w:color="auto"/>
                    <w:bottom w:val="single" w:sz="2" w:space="0" w:color="auto"/>
                    <w:right w:val="single" w:sz="2" w:space="0" w:color="auto"/>
                  </w:tcBorders>
                </w:tcPr>
                <w:p w14:paraId="43B3C646" w14:textId="77777777" w:rsidR="00A37AAC" w:rsidRPr="0054203F" w:rsidRDefault="00A37AAC" w:rsidP="00A728F9">
                  <w:pPr>
                    <w:keepNext/>
                    <w:keepLines/>
                    <w:spacing w:before="20" w:after="20"/>
                    <w:jc w:val="center"/>
                    <w:textAlignment w:val="auto"/>
                    <w:rPr>
                      <w:rFonts w:asciiTheme="majorBidi" w:hAnsiTheme="majorBidi" w:cstheme="majorBidi"/>
                      <w:sz w:val="18"/>
                    </w:rPr>
                  </w:pPr>
                </w:p>
              </w:tc>
              <w:tc>
                <w:tcPr>
                  <w:tcW w:w="1682" w:type="dxa"/>
                  <w:tcBorders>
                    <w:top w:val="single" w:sz="2" w:space="0" w:color="auto"/>
                    <w:left w:val="single" w:sz="2" w:space="0" w:color="auto"/>
                    <w:bottom w:val="single" w:sz="2" w:space="0" w:color="auto"/>
                    <w:right w:val="single" w:sz="2" w:space="0" w:color="auto"/>
                  </w:tcBorders>
                </w:tcPr>
                <w:p w14:paraId="62CA54B4" w14:textId="77777777" w:rsidR="00A37AAC" w:rsidRPr="0054203F" w:rsidRDefault="00A37AAC" w:rsidP="00A728F9">
                  <w:pPr>
                    <w:keepNext/>
                    <w:keepLines/>
                    <w:spacing w:before="20" w:after="20"/>
                    <w:ind w:left="-57" w:right="-57"/>
                    <w:jc w:val="center"/>
                    <w:textAlignment w:val="auto"/>
                    <w:rPr>
                      <w:rFonts w:asciiTheme="majorBidi" w:hAnsiTheme="majorBidi" w:cstheme="majorBidi"/>
                      <w:sz w:val="18"/>
                    </w:rPr>
                  </w:pPr>
                  <w:r w:rsidRPr="0054203F">
                    <w:rPr>
                      <w:rFonts w:asciiTheme="majorBidi" w:hAnsiTheme="majorBidi" w:cstheme="majorBidi"/>
                      <w:sz w:val="18"/>
                    </w:rPr>
                    <w:t>1 626.5-1 660.5 MHz</w:t>
                  </w:r>
                </w:p>
              </w:tc>
              <w:tc>
                <w:tcPr>
                  <w:tcW w:w="979" w:type="dxa"/>
                  <w:tcBorders>
                    <w:top w:val="single" w:sz="2" w:space="0" w:color="auto"/>
                    <w:left w:val="single" w:sz="2" w:space="0" w:color="auto"/>
                    <w:bottom w:val="single" w:sz="2" w:space="0" w:color="auto"/>
                    <w:right w:val="single" w:sz="2" w:space="0" w:color="auto"/>
                  </w:tcBorders>
                </w:tcPr>
                <w:p w14:paraId="07205F1A"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−49 dBm</w:t>
                  </w:r>
                </w:p>
              </w:tc>
              <w:tc>
                <w:tcPr>
                  <w:tcW w:w="1377" w:type="dxa"/>
                  <w:tcBorders>
                    <w:top w:val="single" w:sz="2" w:space="0" w:color="auto"/>
                    <w:left w:val="single" w:sz="2" w:space="0" w:color="auto"/>
                    <w:bottom w:val="single" w:sz="2" w:space="0" w:color="auto"/>
                    <w:right w:val="single" w:sz="2" w:space="0" w:color="auto"/>
                  </w:tcBorders>
                </w:tcPr>
                <w:p w14:paraId="7FED1686"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458607B8" w14:textId="77777777" w:rsidR="00A37AAC" w:rsidRPr="0054203F" w:rsidRDefault="00A37AAC" w:rsidP="00A728F9">
                  <w:pPr>
                    <w:keepNext/>
                    <w:keepLines/>
                    <w:spacing w:before="20" w:after="20"/>
                    <w:textAlignment w:val="auto"/>
                    <w:rPr>
                      <w:rFonts w:asciiTheme="majorBidi" w:hAnsiTheme="majorBidi" w:cstheme="majorBidi"/>
                      <w:sz w:val="18"/>
                    </w:rPr>
                  </w:pPr>
                </w:p>
              </w:tc>
            </w:tr>
            <w:tr w:rsidR="00A37AAC" w:rsidRPr="0054203F" w14:paraId="56D03295" w14:textId="77777777" w:rsidTr="00A37AAC">
              <w:trPr>
                <w:jc w:val="center"/>
              </w:trPr>
              <w:tc>
                <w:tcPr>
                  <w:tcW w:w="1290" w:type="dxa"/>
                  <w:tcBorders>
                    <w:top w:val="single" w:sz="2" w:space="0" w:color="auto"/>
                    <w:left w:val="single" w:sz="2" w:space="0" w:color="auto"/>
                    <w:bottom w:val="nil"/>
                    <w:right w:val="single" w:sz="2" w:space="0" w:color="auto"/>
                  </w:tcBorders>
                </w:tcPr>
                <w:p w14:paraId="39B2585A"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UTRA FDD Band XXV or</w:t>
                  </w:r>
                </w:p>
              </w:tc>
              <w:tc>
                <w:tcPr>
                  <w:tcW w:w="1682" w:type="dxa"/>
                  <w:tcBorders>
                    <w:top w:val="single" w:sz="2" w:space="0" w:color="auto"/>
                    <w:left w:val="single" w:sz="2" w:space="0" w:color="auto"/>
                    <w:bottom w:val="single" w:sz="2" w:space="0" w:color="auto"/>
                    <w:right w:val="single" w:sz="2" w:space="0" w:color="auto"/>
                  </w:tcBorders>
                </w:tcPr>
                <w:p w14:paraId="09F44F96"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1 930-1 995 MHz</w:t>
                  </w:r>
                </w:p>
              </w:tc>
              <w:tc>
                <w:tcPr>
                  <w:tcW w:w="979" w:type="dxa"/>
                  <w:tcBorders>
                    <w:top w:val="single" w:sz="2" w:space="0" w:color="auto"/>
                    <w:left w:val="single" w:sz="2" w:space="0" w:color="auto"/>
                    <w:bottom w:val="single" w:sz="2" w:space="0" w:color="auto"/>
                    <w:right w:val="single" w:sz="2" w:space="0" w:color="auto"/>
                  </w:tcBorders>
                </w:tcPr>
                <w:p w14:paraId="7C9DEDA1"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−52 dBm</w:t>
                  </w:r>
                </w:p>
              </w:tc>
              <w:tc>
                <w:tcPr>
                  <w:tcW w:w="1377" w:type="dxa"/>
                  <w:tcBorders>
                    <w:top w:val="single" w:sz="2" w:space="0" w:color="auto"/>
                    <w:left w:val="single" w:sz="2" w:space="0" w:color="auto"/>
                    <w:bottom w:val="single" w:sz="2" w:space="0" w:color="auto"/>
                    <w:right w:val="single" w:sz="2" w:space="0" w:color="auto"/>
                  </w:tcBorders>
                </w:tcPr>
                <w:p w14:paraId="51B225E9"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3A652F31" w14:textId="77777777" w:rsidR="00A37AAC" w:rsidRPr="0054203F" w:rsidRDefault="00A37AAC" w:rsidP="00A728F9">
                  <w:pPr>
                    <w:keepNext/>
                    <w:keepLines/>
                    <w:spacing w:before="20" w:after="20"/>
                    <w:textAlignment w:val="auto"/>
                    <w:rPr>
                      <w:rFonts w:asciiTheme="majorBidi" w:hAnsiTheme="majorBidi" w:cstheme="majorBidi"/>
                      <w:sz w:val="18"/>
                    </w:rPr>
                  </w:pPr>
                  <w:r w:rsidRPr="0054203F">
                    <w:rPr>
                      <w:rFonts w:asciiTheme="majorBidi" w:hAnsiTheme="majorBidi" w:cstheme="majorBidi"/>
                      <w:sz w:val="18"/>
                    </w:rPr>
                    <w:t>This requirement does not apply to BS operating in band n2, n25 or n70.</w:t>
                  </w:r>
                </w:p>
              </w:tc>
            </w:tr>
            <w:tr w:rsidR="00A37AAC" w:rsidRPr="0054203F" w14:paraId="589A1709" w14:textId="77777777" w:rsidTr="00A37AAC">
              <w:trPr>
                <w:jc w:val="center"/>
              </w:trPr>
              <w:tc>
                <w:tcPr>
                  <w:tcW w:w="1290" w:type="dxa"/>
                  <w:tcBorders>
                    <w:top w:val="nil"/>
                    <w:left w:val="single" w:sz="2" w:space="0" w:color="auto"/>
                    <w:bottom w:val="single" w:sz="2" w:space="0" w:color="auto"/>
                    <w:right w:val="single" w:sz="2" w:space="0" w:color="auto"/>
                  </w:tcBorders>
                </w:tcPr>
                <w:p w14:paraId="0C31586C"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E-UTRA Band 25 or NR band n25</w:t>
                  </w:r>
                </w:p>
              </w:tc>
              <w:tc>
                <w:tcPr>
                  <w:tcW w:w="1682" w:type="dxa"/>
                  <w:tcBorders>
                    <w:top w:val="single" w:sz="2" w:space="0" w:color="auto"/>
                    <w:left w:val="single" w:sz="2" w:space="0" w:color="auto"/>
                    <w:bottom w:val="single" w:sz="2" w:space="0" w:color="auto"/>
                    <w:right w:val="single" w:sz="2" w:space="0" w:color="auto"/>
                  </w:tcBorders>
                </w:tcPr>
                <w:p w14:paraId="5C19D5FD"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1 850-1 915 MHz</w:t>
                  </w:r>
                </w:p>
              </w:tc>
              <w:tc>
                <w:tcPr>
                  <w:tcW w:w="979" w:type="dxa"/>
                  <w:tcBorders>
                    <w:top w:val="single" w:sz="2" w:space="0" w:color="auto"/>
                    <w:left w:val="single" w:sz="2" w:space="0" w:color="auto"/>
                    <w:bottom w:val="single" w:sz="2" w:space="0" w:color="auto"/>
                    <w:right w:val="single" w:sz="2" w:space="0" w:color="auto"/>
                  </w:tcBorders>
                </w:tcPr>
                <w:p w14:paraId="663331EF"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−49 dBm</w:t>
                  </w:r>
                </w:p>
              </w:tc>
              <w:tc>
                <w:tcPr>
                  <w:tcW w:w="1377" w:type="dxa"/>
                  <w:tcBorders>
                    <w:top w:val="single" w:sz="2" w:space="0" w:color="auto"/>
                    <w:left w:val="single" w:sz="2" w:space="0" w:color="auto"/>
                    <w:bottom w:val="single" w:sz="2" w:space="0" w:color="auto"/>
                    <w:right w:val="single" w:sz="2" w:space="0" w:color="auto"/>
                  </w:tcBorders>
                </w:tcPr>
                <w:p w14:paraId="550F94A9"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51C6F461" w14:textId="77777777" w:rsidR="00A37AAC" w:rsidRPr="0054203F" w:rsidRDefault="00A37AAC" w:rsidP="00A728F9">
                  <w:pPr>
                    <w:keepNext/>
                    <w:keepLines/>
                    <w:spacing w:before="20" w:after="20"/>
                    <w:textAlignment w:val="auto"/>
                    <w:rPr>
                      <w:rFonts w:asciiTheme="majorBidi" w:hAnsiTheme="majorBidi" w:cstheme="majorBidi"/>
                      <w:sz w:val="18"/>
                    </w:rPr>
                  </w:pPr>
                  <w:r w:rsidRPr="0054203F">
                    <w:rPr>
                      <w:rFonts w:asciiTheme="majorBidi" w:hAnsiTheme="majorBidi" w:cstheme="majorBidi"/>
                      <w:sz w:val="18"/>
                    </w:rPr>
                    <w:t>This requirement does not apply to BS operating in band n25 since it is already covered by the requirement in clause 6.6.5.5.1.2. For BS operating in Band n2, it applies for 1 910 MHz to 1915 MHz, while the rest is covered in clause 6.6.5.5.1.2.</w:t>
                  </w:r>
                </w:p>
              </w:tc>
            </w:tr>
            <w:tr w:rsidR="00A37AAC" w:rsidRPr="0054203F" w14:paraId="7E45DA18" w14:textId="77777777" w:rsidTr="00A37AAC">
              <w:trPr>
                <w:jc w:val="center"/>
              </w:trPr>
              <w:tc>
                <w:tcPr>
                  <w:tcW w:w="1290" w:type="dxa"/>
                  <w:tcBorders>
                    <w:top w:val="single" w:sz="2" w:space="0" w:color="auto"/>
                    <w:left w:val="single" w:sz="2" w:space="0" w:color="auto"/>
                    <w:bottom w:val="nil"/>
                    <w:right w:val="single" w:sz="2" w:space="0" w:color="auto"/>
                  </w:tcBorders>
                </w:tcPr>
                <w:p w14:paraId="2A72A065"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UTRA FDD Band XXVI or</w:t>
                  </w:r>
                </w:p>
              </w:tc>
              <w:tc>
                <w:tcPr>
                  <w:tcW w:w="1682" w:type="dxa"/>
                  <w:tcBorders>
                    <w:top w:val="single" w:sz="2" w:space="0" w:color="auto"/>
                    <w:left w:val="single" w:sz="2" w:space="0" w:color="auto"/>
                    <w:bottom w:val="single" w:sz="2" w:space="0" w:color="auto"/>
                    <w:right w:val="single" w:sz="2" w:space="0" w:color="auto"/>
                  </w:tcBorders>
                </w:tcPr>
                <w:p w14:paraId="0A7FFA4B"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859-894 MHz</w:t>
                  </w:r>
                </w:p>
              </w:tc>
              <w:tc>
                <w:tcPr>
                  <w:tcW w:w="979" w:type="dxa"/>
                  <w:tcBorders>
                    <w:top w:val="single" w:sz="2" w:space="0" w:color="auto"/>
                    <w:left w:val="single" w:sz="2" w:space="0" w:color="auto"/>
                    <w:bottom w:val="single" w:sz="2" w:space="0" w:color="auto"/>
                    <w:right w:val="single" w:sz="2" w:space="0" w:color="auto"/>
                  </w:tcBorders>
                </w:tcPr>
                <w:p w14:paraId="6AB1BA2D"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−52 dBm</w:t>
                  </w:r>
                </w:p>
              </w:tc>
              <w:tc>
                <w:tcPr>
                  <w:tcW w:w="1377" w:type="dxa"/>
                  <w:tcBorders>
                    <w:top w:val="single" w:sz="2" w:space="0" w:color="auto"/>
                    <w:left w:val="single" w:sz="2" w:space="0" w:color="auto"/>
                    <w:bottom w:val="single" w:sz="2" w:space="0" w:color="auto"/>
                    <w:right w:val="single" w:sz="2" w:space="0" w:color="auto"/>
                  </w:tcBorders>
                </w:tcPr>
                <w:p w14:paraId="3F40539F"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21D4DD98" w14:textId="77777777" w:rsidR="00A37AAC" w:rsidRPr="0054203F" w:rsidRDefault="00A37AAC" w:rsidP="00A728F9">
                  <w:pPr>
                    <w:keepNext/>
                    <w:keepLines/>
                    <w:spacing w:before="20" w:after="20"/>
                    <w:textAlignment w:val="auto"/>
                    <w:rPr>
                      <w:rFonts w:asciiTheme="majorBidi" w:hAnsiTheme="majorBidi" w:cstheme="majorBidi"/>
                      <w:sz w:val="18"/>
                    </w:rPr>
                  </w:pPr>
                  <w:r w:rsidRPr="0054203F">
                    <w:rPr>
                      <w:rFonts w:asciiTheme="majorBidi" w:hAnsiTheme="majorBidi" w:cstheme="majorBidi"/>
                      <w:sz w:val="18"/>
                    </w:rPr>
                    <w:t xml:space="preserve">This requirement does not apply to BS operating in band n5 or n26. </w:t>
                  </w:r>
                </w:p>
              </w:tc>
            </w:tr>
            <w:tr w:rsidR="00A37AAC" w:rsidRPr="0054203F" w14:paraId="7AFB0A54" w14:textId="77777777" w:rsidTr="00A37AAC">
              <w:trPr>
                <w:jc w:val="center"/>
              </w:trPr>
              <w:tc>
                <w:tcPr>
                  <w:tcW w:w="1290" w:type="dxa"/>
                  <w:tcBorders>
                    <w:top w:val="nil"/>
                    <w:left w:val="single" w:sz="2" w:space="0" w:color="auto"/>
                    <w:bottom w:val="single" w:sz="2" w:space="0" w:color="auto"/>
                    <w:right w:val="single" w:sz="2" w:space="0" w:color="auto"/>
                  </w:tcBorders>
                </w:tcPr>
                <w:p w14:paraId="58CCCEAB"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E-UTRA Band 26 or NR Band n26</w:t>
                  </w:r>
                </w:p>
              </w:tc>
              <w:tc>
                <w:tcPr>
                  <w:tcW w:w="1682" w:type="dxa"/>
                  <w:tcBorders>
                    <w:top w:val="single" w:sz="2" w:space="0" w:color="auto"/>
                    <w:left w:val="single" w:sz="2" w:space="0" w:color="auto"/>
                    <w:bottom w:val="single" w:sz="2" w:space="0" w:color="auto"/>
                    <w:right w:val="single" w:sz="2" w:space="0" w:color="auto"/>
                  </w:tcBorders>
                </w:tcPr>
                <w:p w14:paraId="44214B04"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814-849 MHz</w:t>
                  </w:r>
                </w:p>
              </w:tc>
              <w:tc>
                <w:tcPr>
                  <w:tcW w:w="979" w:type="dxa"/>
                  <w:tcBorders>
                    <w:top w:val="single" w:sz="2" w:space="0" w:color="auto"/>
                    <w:left w:val="single" w:sz="2" w:space="0" w:color="auto"/>
                    <w:bottom w:val="single" w:sz="2" w:space="0" w:color="auto"/>
                    <w:right w:val="single" w:sz="2" w:space="0" w:color="auto"/>
                  </w:tcBorders>
                </w:tcPr>
                <w:p w14:paraId="4C47AA93"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−49 dBm</w:t>
                  </w:r>
                </w:p>
              </w:tc>
              <w:tc>
                <w:tcPr>
                  <w:tcW w:w="1377" w:type="dxa"/>
                  <w:tcBorders>
                    <w:top w:val="single" w:sz="2" w:space="0" w:color="auto"/>
                    <w:left w:val="single" w:sz="2" w:space="0" w:color="auto"/>
                    <w:bottom w:val="single" w:sz="2" w:space="0" w:color="auto"/>
                    <w:right w:val="single" w:sz="2" w:space="0" w:color="auto"/>
                  </w:tcBorders>
                </w:tcPr>
                <w:p w14:paraId="7467A63C"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47614E06" w14:textId="77777777" w:rsidR="00A37AAC" w:rsidRPr="0054203F" w:rsidRDefault="00A37AAC" w:rsidP="00A728F9">
                  <w:pPr>
                    <w:keepNext/>
                    <w:keepLines/>
                    <w:spacing w:before="20" w:after="20"/>
                    <w:textAlignment w:val="auto"/>
                    <w:rPr>
                      <w:rFonts w:asciiTheme="majorBidi" w:hAnsiTheme="majorBidi" w:cstheme="majorBidi"/>
                      <w:sz w:val="18"/>
                    </w:rPr>
                  </w:pPr>
                  <w:r w:rsidRPr="0054203F">
                    <w:rPr>
                      <w:rFonts w:asciiTheme="majorBidi" w:hAnsiTheme="majorBidi" w:cstheme="majorBidi"/>
                      <w:sz w:val="18"/>
                    </w:rPr>
                    <w:t>This requirement does not apply to BS operating in band n26 since it is already covered by the requirement in clause 6.6.5.5.1.2. For BS operating in Band n5, it applies for 814 MHz to 824 MHz, while the rest is covered in clause 6.6.5.5.1.2.</w:t>
                  </w:r>
                </w:p>
              </w:tc>
            </w:tr>
            <w:tr w:rsidR="00A37AAC" w:rsidRPr="0054203F" w14:paraId="2971D561" w14:textId="77777777" w:rsidTr="00A37AAC">
              <w:trPr>
                <w:jc w:val="center"/>
              </w:trPr>
              <w:tc>
                <w:tcPr>
                  <w:tcW w:w="1290" w:type="dxa"/>
                  <w:tcBorders>
                    <w:top w:val="single" w:sz="2" w:space="0" w:color="auto"/>
                    <w:left w:val="single" w:sz="2" w:space="0" w:color="auto"/>
                    <w:bottom w:val="nil"/>
                    <w:right w:val="single" w:sz="2" w:space="0" w:color="auto"/>
                  </w:tcBorders>
                </w:tcPr>
                <w:p w14:paraId="0BC823AB"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E-UTRA Band 27</w:t>
                  </w:r>
                </w:p>
              </w:tc>
              <w:tc>
                <w:tcPr>
                  <w:tcW w:w="1682" w:type="dxa"/>
                  <w:tcBorders>
                    <w:top w:val="single" w:sz="2" w:space="0" w:color="auto"/>
                    <w:left w:val="single" w:sz="2" w:space="0" w:color="auto"/>
                    <w:bottom w:val="single" w:sz="2" w:space="0" w:color="auto"/>
                    <w:right w:val="single" w:sz="2" w:space="0" w:color="auto"/>
                  </w:tcBorders>
                </w:tcPr>
                <w:p w14:paraId="180D0102"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852-869 MHz</w:t>
                  </w:r>
                </w:p>
              </w:tc>
              <w:tc>
                <w:tcPr>
                  <w:tcW w:w="979" w:type="dxa"/>
                  <w:tcBorders>
                    <w:top w:val="single" w:sz="2" w:space="0" w:color="auto"/>
                    <w:left w:val="single" w:sz="2" w:space="0" w:color="auto"/>
                    <w:bottom w:val="single" w:sz="2" w:space="0" w:color="auto"/>
                    <w:right w:val="single" w:sz="2" w:space="0" w:color="auto"/>
                  </w:tcBorders>
                </w:tcPr>
                <w:p w14:paraId="45EC71CF"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−52 dBm</w:t>
                  </w:r>
                </w:p>
              </w:tc>
              <w:tc>
                <w:tcPr>
                  <w:tcW w:w="1377" w:type="dxa"/>
                  <w:tcBorders>
                    <w:top w:val="single" w:sz="2" w:space="0" w:color="auto"/>
                    <w:left w:val="single" w:sz="2" w:space="0" w:color="auto"/>
                    <w:bottom w:val="single" w:sz="2" w:space="0" w:color="auto"/>
                    <w:right w:val="single" w:sz="2" w:space="0" w:color="auto"/>
                  </w:tcBorders>
                </w:tcPr>
                <w:p w14:paraId="1AD6E200"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40A8DEA2" w14:textId="77777777" w:rsidR="00A37AAC" w:rsidRPr="0054203F" w:rsidRDefault="00A37AAC" w:rsidP="00A728F9">
                  <w:pPr>
                    <w:keepNext/>
                    <w:keepLines/>
                    <w:spacing w:before="20" w:after="20"/>
                    <w:textAlignment w:val="auto"/>
                    <w:rPr>
                      <w:rFonts w:asciiTheme="majorBidi" w:hAnsiTheme="majorBidi" w:cstheme="majorBidi"/>
                      <w:sz w:val="18"/>
                    </w:rPr>
                  </w:pPr>
                  <w:r w:rsidRPr="0054203F">
                    <w:rPr>
                      <w:rFonts w:asciiTheme="majorBidi" w:hAnsiTheme="majorBidi" w:cstheme="majorBidi"/>
                      <w:sz w:val="18"/>
                    </w:rPr>
                    <w:t>This requirement does not apply to BS operating in Band n5.</w:t>
                  </w:r>
                </w:p>
              </w:tc>
            </w:tr>
            <w:tr w:rsidR="00A37AAC" w:rsidRPr="0054203F" w14:paraId="2CF099F4" w14:textId="77777777" w:rsidTr="00A37AAC">
              <w:trPr>
                <w:jc w:val="center"/>
              </w:trPr>
              <w:tc>
                <w:tcPr>
                  <w:tcW w:w="1290" w:type="dxa"/>
                  <w:tcBorders>
                    <w:top w:val="nil"/>
                    <w:left w:val="single" w:sz="2" w:space="0" w:color="auto"/>
                    <w:bottom w:val="single" w:sz="2" w:space="0" w:color="auto"/>
                    <w:right w:val="single" w:sz="2" w:space="0" w:color="auto"/>
                  </w:tcBorders>
                </w:tcPr>
                <w:p w14:paraId="0F13ACA1" w14:textId="77777777" w:rsidR="00A37AAC" w:rsidRPr="0054203F" w:rsidRDefault="00A37AAC" w:rsidP="00A728F9">
                  <w:pPr>
                    <w:keepNext/>
                    <w:keepLines/>
                    <w:spacing w:before="20" w:after="20"/>
                    <w:jc w:val="center"/>
                    <w:textAlignment w:val="auto"/>
                    <w:rPr>
                      <w:rFonts w:asciiTheme="majorBidi" w:hAnsiTheme="majorBidi" w:cstheme="majorBidi"/>
                      <w:sz w:val="18"/>
                    </w:rPr>
                  </w:pPr>
                </w:p>
              </w:tc>
              <w:tc>
                <w:tcPr>
                  <w:tcW w:w="1682" w:type="dxa"/>
                  <w:tcBorders>
                    <w:top w:val="single" w:sz="2" w:space="0" w:color="auto"/>
                    <w:left w:val="single" w:sz="2" w:space="0" w:color="auto"/>
                    <w:bottom w:val="single" w:sz="2" w:space="0" w:color="auto"/>
                    <w:right w:val="single" w:sz="2" w:space="0" w:color="auto"/>
                  </w:tcBorders>
                </w:tcPr>
                <w:p w14:paraId="00D24D6C"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807-824 MHz</w:t>
                  </w:r>
                </w:p>
              </w:tc>
              <w:tc>
                <w:tcPr>
                  <w:tcW w:w="979" w:type="dxa"/>
                  <w:tcBorders>
                    <w:top w:val="single" w:sz="2" w:space="0" w:color="auto"/>
                    <w:left w:val="single" w:sz="2" w:space="0" w:color="auto"/>
                    <w:bottom w:val="single" w:sz="2" w:space="0" w:color="auto"/>
                    <w:right w:val="single" w:sz="2" w:space="0" w:color="auto"/>
                  </w:tcBorders>
                </w:tcPr>
                <w:p w14:paraId="1EF0CCCD"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−49 dBm</w:t>
                  </w:r>
                </w:p>
              </w:tc>
              <w:tc>
                <w:tcPr>
                  <w:tcW w:w="1377" w:type="dxa"/>
                  <w:tcBorders>
                    <w:top w:val="single" w:sz="2" w:space="0" w:color="auto"/>
                    <w:left w:val="single" w:sz="2" w:space="0" w:color="auto"/>
                    <w:bottom w:val="single" w:sz="2" w:space="0" w:color="auto"/>
                    <w:right w:val="single" w:sz="2" w:space="0" w:color="auto"/>
                  </w:tcBorders>
                </w:tcPr>
                <w:p w14:paraId="16EDA087"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35342808" w14:textId="77777777" w:rsidR="00A37AAC" w:rsidRPr="0054203F" w:rsidRDefault="00A37AAC" w:rsidP="00A728F9">
                  <w:pPr>
                    <w:keepNext/>
                    <w:keepLines/>
                    <w:spacing w:before="20" w:after="20"/>
                    <w:textAlignment w:val="auto"/>
                    <w:rPr>
                      <w:rFonts w:asciiTheme="majorBidi" w:hAnsiTheme="majorBidi" w:cstheme="majorBidi"/>
                      <w:sz w:val="18"/>
                    </w:rPr>
                  </w:pPr>
                  <w:r w:rsidRPr="0054203F">
                    <w:rPr>
                      <w:rFonts w:asciiTheme="majorBidi" w:hAnsiTheme="majorBidi" w:cstheme="majorBidi"/>
                      <w:sz w:val="18"/>
                    </w:rPr>
                    <w:t xml:space="preserve">This requirement also applies to BS operating in Band n28, starting 4 MHz above the Band n28 downlink </w:t>
                  </w:r>
                  <w:r w:rsidRPr="0054203F">
                    <w:rPr>
                      <w:rFonts w:asciiTheme="majorBidi" w:hAnsiTheme="majorBidi" w:cstheme="majorBidi"/>
                      <w:i/>
                      <w:sz w:val="18"/>
                    </w:rPr>
                    <w:t>operating band</w:t>
                  </w:r>
                  <w:r w:rsidRPr="0054203F">
                    <w:rPr>
                      <w:rFonts w:asciiTheme="majorBidi" w:hAnsiTheme="majorBidi" w:cstheme="majorBidi"/>
                      <w:sz w:val="18"/>
                    </w:rPr>
                    <w:t xml:space="preserve"> (Note 5).</w:t>
                  </w:r>
                </w:p>
              </w:tc>
            </w:tr>
            <w:tr w:rsidR="00A37AAC" w:rsidRPr="0054203F" w14:paraId="3666B4B0" w14:textId="77777777" w:rsidTr="00A37AAC">
              <w:trPr>
                <w:jc w:val="center"/>
              </w:trPr>
              <w:tc>
                <w:tcPr>
                  <w:tcW w:w="1290" w:type="dxa"/>
                  <w:tcBorders>
                    <w:top w:val="single" w:sz="2" w:space="0" w:color="auto"/>
                    <w:left w:val="single" w:sz="2" w:space="0" w:color="auto"/>
                    <w:bottom w:val="nil"/>
                    <w:right w:val="single" w:sz="2" w:space="0" w:color="auto"/>
                  </w:tcBorders>
                </w:tcPr>
                <w:p w14:paraId="254EFC13"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E-UTRA Band 28 or NR Band n28</w:t>
                  </w:r>
                </w:p>
              </w:tc>
              <w:tc>
                <w:tcPr>
                  <w:tcW w:w="1682" w:type="dxa"/>
                  <w:tcBorders>
                    <w:top w:val="single" w:sz="2" w:space="0" w:color="auto"/>
                    <w:left w:val="single" w:sz="2" w:space="0" w:color="auto"/>
                    <w:bottom w:val="single" w:sz="2" w:space="0" w:color="auto"/>
                    <w:right w:val="single" w:sz="2" w:space="0" w:color="auto"/>
                  </w:tcBorders>
                </w:tcPr>
                <w:p w14:paraId="6229193D"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758-803 MHz</w:t>
                  </w:r>
                </w:p>
              </w:tc>
              <w:tc>
                <w:tcPr>
                  <w:tcW w:w="979" w:type="dxa"/>
                  <w:tcBorders>
                    <w:top w:val="single" w:sz="2" w:space="0" w:color="auto"/>
                    <w:left w:val="single" w:sz="2" w:space="0" w:color="auto"/>
                    <w:bottom w:val="single" w:sz="2" w:space="0" w:color="auto"/>
                    <w:right w:val="single" w:sz="2" w:space="0" w:color="auto"/>
                  </w:tcBorders>
                </w:tcPr>
                <w:p w14:paraId="5DBA216C"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−52 dBm</w:t>
                  </w:r>
                </w:p>
              </w:tc>
              <w:tc>
                <w:tcPr>
                  <w:tcW w:w="1377" w:type="dxa"/>
                  <w:tcBorders>
                    <w:top w:val="single" w:sz="2" w:space="0" w:color="auto"/>
                    <w:left w:val="single" w:sz="2" w:space="0" w:color="auto"/>
                    <w:bottom w:val="single" w:sz="2" w:space="0" w:color="auto"/>
                    <w:right w:val="single" w:sz="2" w:space="0" w:color="auto"/>
                  </w:tcBorders>
                </w:tcPr>
                <w:p w14:paraId="48A10FBD"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65E5A7E4" w14:textId="77777777" w:rsidR="00A37AAC" w:rsidRPr="0054203F" w:rsidRDefault="00A37AAC" w:rsidP="00A728F9">
                  <w:pPr>
                    <w:keepNext/>
                    <w:keepLines/>
                    <w:spacing w:before="20" w:after="20"/>
                    <w:textAlignment w:val="auto"/>
                    <w:rPr>
                      <w:rFonts w:asciiTheme="majorBidi" w:hAnsiTheme="majorBidi" w:cstheme="majorBidi"/>
                      <w:sz w:val="18"/>
                    </w:rPr>
                  </w:pPr>
                  <w:r w:rsidRPr="0054203F">
                    <w:rPr>
                      <w:rFonts w:asciiTheme="majorBidi" w:hAnsiTheme="majorBidi" w:cstheme="majorBidi"/>
                      <w:sz w:val="18"/>
                    </w:rPr>
                    <w:t>This requirement does not apply to BS operating in band n20, n67 or n28.</w:t>
                  </w:r>
                </w:p>
              </w:tc>
            </w:tr>
            <w:tr w:rsidR="00A37AAC" w:rsidRPr="0054203F" w14:paraId="5E2C9D48" w14:textId="77777777" w:rsidTr="00A37AAC">
              <w:trPr>
                <w:jc w:val="center"/>
              </w:trPr>
              <w:tc>
                <w:tcPr>
                  <w:tcW w:w="1290" w:type="dxa"/>
                  <w:tcBorders>
                    <w:top w:val="nil"/>
                    <w:left w:val="single" w:sz="2" w:space="0" w:color="auto"/>
                    <w:bottom w:val="single" w:sz="2" w:space="0" w:color="auto"/>
                    <w:right w:val="single" w:sz="2" w:space="0" w:color="auto"/>
                  </w:tcBorders>
                </w:tcPr>
                <w:p w14:paraId="1D2E9C21" w14:textId="77777777" w:rsidR="00A37AAC" w:rsidRPr="0054203F" w:rsidRDefault="00A37AAC" w:rsidP="00A728F9">
                  <w:pPr>
                    <w:keepNext/>
                    <w:keepLines/>
                    <w:spacing w:before="20" w:after="20"/>
                    <w:jc w:val="center"/>
                    <w:textAlignment w:val="auto"/>
                    <w:rPr>
                      <w:rFonts w:asciiTheme="majorBidi" w:hAnsiTheme="majorBidi" w:cstheme="majorBidi"/>
                      <w:sz w:val="18"/>
                    </w:rPr>
                  </w:pPr>
                </w:p>
              </w:tc>
              <w:tc>
                <w:tcPr>
                  <w:tcW w:w="1682" w:type="dxa"/>
                  <w:tcBorders>
                    <w:top w:val="single" w:sz="2" w:space="0" w:color="auto"/>
                    <w:left w:val="single" w:sz="2" w:space="0" w:color="auto"/>
                    <w:bottom w:val="single" w:sz="2" w:space="0" w:color="auto"/>
                    <w:right w:val="single" w:sz="2" w:space="0" w:color="auto"/>
                  </w:tcBorders>
                </w:tcPr>
                <w:p w14:paraId="20286FD0"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703-748 MHz</w:t>
                  </w:r>
                </w:p>
              </w:tc>
              <w:tc>
                <w:tcPr>
                  <w:tcW w:w="979" w:type="dxa"/>
                  <w:tcBorders>
                    <w:top w:val="single" w:sz="2" w:space="0" w:color="auto"/>
                    <w:left w:val="single" w:sz="2" w:space="0" w:color="auto"/>
                    <w:bottom w:val="single" w:sz="2" w:space="0" w:color="auto"/>
                    <w:right w:val="single" w:sz="2" w:space="0" w:color="auto"/>
                  </w:tcBorders>
                </w:tcPr>
                <w:p w14:paraId="4A563F86"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−49 dBm</w:t>
                  </w:r>
                </w:p>
              </w:tc>
              <w:tc>
                <w:tcPr>
                  <w:tcW w:w="1377" w:type="dxa"/>
                  <w:tcBorders>
                    <w:top w:val="single" w:sz="2" w:space="0" w:color="auto"/>
                    <w:left w:val="single" w:sz="2" w:space="0" w:color="auto"/>
                    <w:bottom w:val="single" w:sz="2" w:space="0" w:color="auto"/>
                    <w:right w:val="single" w:sz="2" w:space="0" w:color="auto"/>
                  </w:tcBorders>
                </w:tcPr>
                <w:p w14:paraId="69CFE406"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676BAD0B" w14:textId="77777777" w:rsidR="00A37AAC" w:rsidRPr="0054203F" w:rsidRDefault="00A37AAC" w:rsidP="00A728F9">
                  <w:pPr>
                    <w:keepNext/>
                    <w:keepLines/>
                    <w:spacing w:before="20" w:after="20"/>
                    <w:textAlignment w:val="auto"/>
                    <w:rPr>
                      <w:rFonts w:asciiTheme="majorBidi" w:hAnsiTheme="majorBidi" w:cstheme="majorBidi"/>
                      <w:sz w:val="18"/>
                    </w:rPr>
                  </w:pPr>
                  <w:r w:rsidRPr="0054203F">
                    <w:rPr>
                      <w:rFonts w:asciiTheme="majorBidi" w:hAnsiTheme="majorBidi" w:cstheme="majorBidi"/>
                      <w:sz w:val="18"/>
                    </w:rPr>
                    <w:t xml:space="preserve">This requirement does not apply to BS operating in band n28, since it is already covered by the requirement in clause 6.6.5.5.1.2. </w:t>
                  </w:r>
                </w:p>
                <w:p w14:paraId="28DA6A4C" w14:textId="77777777" w:rsidR="00A37AAC" w:rsidRPr="0054203F" w:rsidRDefault="00A37AAC" w:rsidP="00A728F9">
                  <w:pPr>
                    <w:keepNext/>
                    <w:keepLines/>
                    <w:spacing w:before="20" w:after="20"/>
                    <w:textAlignment w:val="auto"/>
                    <w:rPr>
                      <w:rFonts w:asciiTheme="majorBidi" w:hAnsiTheme="majorBidi" w:cstheme="majorBidi"/>
                      <w:sz w:val="18"/>
                    </w:rPr>
                  </w:pPr>
                  <w:r w:rsidRPr="0054203F">
                    <w:rPr>
                      <w:rFonts w:asciiTheme="majorBidi" w:hAnsiTheme="majorBidi" w:cstheme="majorBidi"/>
                      <w:sz w:val="18"/>
                    </w:rPr>
                    <w:t>For BS operating in band n67, it applies for 703 MHz to 736 MHz.</w:t>
                  </w:r>
                </w:p>
              </w:tc>
            </w:tr>
            <w:tr w:rsidR="00A37AAC" w:rsidRPr="0054203F" w14:paraId="091D7E03" w14:textId="77777777" w:rsidTr="00A37AAC">
              <w:trPr>
                <w:jc w:val="center"/>
              </w:trPr>
              <w:tc>
                <w:tcPr>
                  <w:tcW w:w="1290" w:type="dxa"/>
                  <w:tcBorders>
                    <w:top w:val="single" w:sz="2" w:space="0" w:color="auto"/>
                    <w:left w:val="single" w:sz="2" w:space="0" w:color="auto"/>
                    <w:bottom w:val="single" w:sz="2" w:space="0" w:color="auto"/>
                    <w:right w:val="single" w:sz="2" w:space="0" w:color="auto"/>
                  </w:tcBorders>
                </w:tcPr>
                <w:p w14:paraId="709AAB6B"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E-UTRA Band 29 or NR Band n29</w:t>
                  </w:r>
                </w:p>
              </w:tc>
              <w:tc>
                <w:tcPr>
                  <w:tcW w:w="1682" w:type="dxa"/>
                  <w:tcBorders>
                    <w:top w:val="single" w:sz="2" w:space="0" w:color="auto"/>
                    <w:left w:val="single" w:sz="2" w:space="0" w:color="auto"/>
                    <w:bottom w:val="single" w:sz="2" w:space="0" w:color="auto"/>
                    <w:right w:val="single" w:sz="2" w:space="0" w:color="auto"/>
                  </w:tcBorders>
                </w:tcPr>
                <w:p w14:paraId="78AF2705"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717-728 MHz</w:t>
                  </w:r>
                </w:p>
              </w:tc>
              <w:tc>
                <w:tcPr>
                  <w:tcW w:w="979" w:type="dxa"/>
                  <w:tcBorders>
                    <w:top w:val="single" w:sz="2" w:space="0" w:color="auto"/>
                    <w:left w:val="single" w:sz="2" w:space="0" w:color="auto"/>
                    <w:bottom w:val="single" w:sz="2" w:space="0" w:color="auto"/>
                    <w:right w:val="single" w:sz="2" w:space="0" w:color="auto"/>
                  </w:tcBorders>
                </w:tcPr>
                <w:p w14:paraId="7278F475"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−52 dBm</w:t>
                  </w:r>
                </w:p>
              </w:tc>
              <w:tc>
                <w:tcPr>
                  <w:tcW w:w="1377" w:type="dxa"/>
                  <w:tcBorders>
                    <w:top w:val="single" w:sz="2" w:space="0" w:color="auto"/>
                    <w:left w:val="single" w:sz="2" w:space="0" w:color="auto"/>
                    <w:bottom w:val="single" w:sz="2" w:space="0" w:color="auto"/>
                    <w:right w:val="single" w:sz="2" w:space="0" w:color="auto"/>
                  </w:tcBorders>
                </w:tcPr>
                <w:p w14:paraId="25472045"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34ADC2F8" w14:textId="77777777" w:rsidR="00A37AAC" w:rsidRPr="0054203F" w:rsidRDefault="00A37AAC" w:rsidP="00A728F9">
                  <w:pPr>
                    <w:keepNext/>
                    <w:keepLines/>
                    <w:spacing w:before="20" w:after="20"/>
                    <w:textAlignment w:val="auto"/>
                    <w:rPr>
                      <w:rFonts w:asciiTheme="majorBidi" w:hAnsiTheme="majorBidi" w:cstheme="majorBidi"/>
                      <w:sz w:val="18"/>
                    </w:rPr>
                  </w:pPr>
                  <w:r w:rsidRPr="0054203F">
                    <w:rPr>
                      <w:rFonts w:asciiTheme="majorBidi" w:hAnsiTheme="majorBidi" w:cstheme="majorBidi"/>
                      <w:sz w:val="18"/>
                    </w:rPr>
                    <w:t>This requirement does not apply to BS operating in Band n29 or n85.</w:t>
                  </w:r>
                </w:p>
              </w:tc>
            </w:tr>
            <w:tr w:rsidR="00A37AAC" w:rsidRPr="0054203F" w14:paraId="624644BD" w14:textId="77777777" w:rsidTr="00A37AAC">
              <w:trPr>
                <w:jc w:val="center"/>
              </w:trPr>
              <w:tc>
                <w:tcPr>
                  <w:tcW w:w="1290" w:type="dxa"/>
                  <w:tcBorders>
                    <w:top w:val="single" w:sz="2" w:space="0" w:color="auto"/>
                    <w:left w:val="single" w:sz="2" w:space="0" w:color="auto"/>
                    <w:bottom w:val="nil"/>
                    <w:right w:val="single" w:sz="2" w:space="0" w:color="auto"/>
                  </w:tcBorders>
                </w:tcPr>
                <w:p w14:paraId="4B77EB5E"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E-UTRA Band 30 or NR Band n30</w:t>
                  </w:r>
                </w:p>
              </w:tc>
              <w:tc>
                <w:tcPr>
                  <w:tcW w:w="1682" w:type="dxa"/>
                  <w:tcBorders>
                    <w:top w:val="single" w:sz="2" w:space="0" w:color="auto"/>
                    <w:left w:val="single" w:sz="2" w:space="0" w:color="auto"/>
                    <w:bottom w:val="single" w:sz="2" w:space="0" w:color="auto"/>
                    <w:right w:val="single" w:sz="2" w:space="0" w:color="auto"/>
                  </w:tcBorders>
                </w:tcPr>
                <w:p w14:paraId="528D4A6B"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2 350-2 360 MHz</w:t>
                  </w:r>
                </w:p>
              </w:tc>
              <w:tc>
                <w:tcPr>
                  <w:tcW w:w="979" w:type="dxa"/>
                  <w:tcBorders>
                    <w:top w:val="single" w:sz="2" w:space="0" w:color="auto"/>
                    <w:left w:val="single" w:sz="2" w:space="0" w:color="auto"/>
                    <w:bottom w:val="single" w:sz="2" w:space="0" w:color="auto"/>
                    <w:right w:val="single" w:sz="2" w:space="0" w:color="auto"/>
                  </w:tcBorders>
                </w:tcPr>
                <w:p w14:paraId="116CB979"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−52 dBm</w:t>
                  </w:r>
                </w:p>
              </w:tc>
              <w:tc>
                <w:tcPr>
                  <w:tcW w:w="1377" w:type="dxa"/>
                  <w:tcBorders>
                    <w:top w:val="single" w:sz="2" w:space="0" w:color="auto"/>
                    <w:left w:val="single" w:sz="2" w:space="0" w:color="auto"/>
                    <w:bottom w:val="single" w:sz="2" w:space="0" w:color="auto"/>
                    <w:right w:val="single" w:sz="2" w:space="0" w:color="auto"/>
                  </w:tcBorders>
                </w:tcPr>
                <w:p w14:paraId="13141F31"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05FD522D" w14:textId="77777777" w:rsidR="00A37AAC" w:rsidRPr="0054203F" w:rsidRDefault="00A37AAC" w:rsidP="00A728F9">
                  <w:pPr>
                    <w:keepNext/>
                    <w:keepLines/>
                    <w:spacing w:before="20" w:after="20"/>
                    <w:textAlignment w:val="auto"/>
                    <w:rPr>
                      <w:rFonts w:asciiTheme="majorBidi" w:hAnsiTheme="majorBidi" w:cstheme="majorBidi"/>
                      <w:sz w:val="18"/>
                    </w:rPr>
                  </w:pPr>
                  <w:r w:rsidRPr="0054203F">
                    <w:rPr>
                      <w:rFonts w:asciiTheme="majorBidi" w:hAnsiTheme="majorBidi" w:cstheme="majorBidi"/>
                      <w:sz w:val="18"/>
                    </w:rPr>
                    <w:t>This requirement does not apply to BS operating in band n30.</w:t>
                  </w:r>
                </w:p>
              </w:tc>
            </w:tr>
            <w:tr w:rsidR="00A37AAC" w:rsidRPr="0054203F" w14:paraId="448EA23B" w14:textId="77777777" w:rsidTr="00A37AAC">
              <w:trPr>
                <w:jc w:val="center"/>
              </w:trPr>
              <w:tc>
                <w:tcPr>
                  <w:tcW w:w="1290" w:type="dxa"/>
                  <w:tcBorders>
                    <w:top w:val="nil"/>
                    <w:left w:val="single" w:sz="2" w:space="0" w:color="auto"/>
                    <w:bottom w:val="single" w:sz="2" w:space="0" w:color="auto"/>
                    <w:right w:val="single" w:sz="2" w:space="0" w:color="auto"/>
                  </w:tcBorders>
                </w:tcPr>
                <w:p w14:paraId="3CC7EFEF" w14:textId="77777777" w:rsidR="00A37AAC" w:rsidRPr="0054203F" w:rsidRDefault="00A37AAC" w:rsidP="00A728F9">
                  <w:pPr>
                    <w:keepNext/>
                    <w:keepLines/>
                    <w:spacing w:before="20" w:after="20"/>
                    <w:jc w:val="center"/>
                    <w:textAlignment w:val="auto"/>
                    <w:rPr>
                      <w:rFonts w:asciiTheme="majorBidi" w:hAnsiTheme="majorBidi" w:cstheme="majorBidi"/>
                      <w:sz w:val="18"/>
                    </w:rPr>
                  </w:pPr>
                </w:p>
              </w:tc>
              <w:tc>
                <w:tcPr>
                  <w:tcW w:w="1682" w:type="dxa"/>
                  <w:tcBorders>
                    <w:top w:val="single" w:sz="2" w:space="0" w:color="auto"/>
                    <w:left w:val="single" w:sz="2" w:space="0" w:color="auto"/>
                    <w:bottom w:val="single" w:sz="2" w:space="0" w:color="auto"/>
                    <w:right w:val="single" w:sz="2" w:space="0" w:color="auto"/>
                  </w:tcBorders>
                </w:tcPr>
                <w:p w14:paraId="5D4C8587"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2 305-2 315 MHz</w:t>
                  </w:r>
                </w:p>
              </w:tc>
              <w:tc>
                <w:tcPr>
                  <w:tcW w:w="979" w:type="dxa"/>
                  <w:tcBorders>
                    <w:top w:val="single" w:sz="2" w:space="0" w:color="auto"/>
                    <w:left w:val="single" w:sz="2" w:space="0" w:color="auto"/>
                    <w:bottom w:val="single" w:sz="2" w:space="0" w:color="auto"/>
                    <w:right w:val="single" w:sz="2" w:space="0" w:color="auto"/>
                  </w:tcBorders>
                </w:tcPr>
                <w:p w14:paraId="5BAB86D9"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−49 dBm</w:t>
                  </w:r>
                </w:p>
              </w:tc>
              <w:tc>
                <w:tcPr>
                  <w:tcW w:w="1377" w:type="dxa"/>
                  <w:tcBorders>
                    <w:top w:val="single" w:sz="2" w:space="0" w:color="auto"/>
                    <w:left w:val="single" w:sz="2" w:space="0" w:color="auto"/>
                    <w:bottom w:val="single" w:sz="2" w:space="0" w:color="auto"/>
                    <w:right w:val="single" w:sz="2" w:space="0" w:color="auto"/>
                  </w:tcBorders>
                </w:tcPr>
                <w:p w14:paraId="5E6127DE"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50436536" w14:textId="77777777" w:rsidR="00A37AAC" w:rsidRPr="0054203F" w:rsidRDefault="00A37AAC" w:rsidP="00A728F9">
                  <w:pPr>
                    <w:keepNext/>
                    <w:keepLines/>
                    <w:spacing w:before="20" w:after="20"/>
                    <w:textAlignment w:val="auto"/>
                    <w:rPr>
                      <w:rFonts w:asciiTheme="majorBidi" w:hAnsiTheme="majorBidi" w:cstheme="majorBidi"/>
                      <w:sz w:val="18"/>
                    </w:rPr>
                  </w:pPr>
                  <w:r w:rsidRPr="0054203F">
                    <w:rPr>
                      <w:rFonts w:asciiTheme="majorBidi" w:hAnsiTheme="majorBidi" w:cstheme="majorBidi"/>
                      <w:sz w:val="18"/>
                    </w:rPr>
                    <w:t xml:space="preserve">This requirement does not apply to BS operating in band n30, since it is already covered by the requirement in clause 6.6.5.5.1.2. </w:t>
                  </w:r>
                </w:p>
              </w:tc>
            </w:tr>
            <w:tr w:rsidR="00A37AAC" w:rsidRPr="0054203F" w14:paraId="734AB535" w14:textId="77777777" w:rsidTr="00A37AAC">
              <w:trPr>
                <w:jc w:val="center"/>
              </w:trPr>
              <w:tc>
                <w:tcPr>
                  <w:tcW w:w="1290" w:type="dxa"/>
                  <w:tcBorders>
                    <w:top w:val="single" w:sz="2" w:space="0" w:color="auto"/>
                    <w:left w:val="single" w:sz="2" w:space="0" w:color="auto"/>
                    <w:bottom w:val="nil"/>
                    <w:right w:val="single" w:sz="2" w:space="0" w:color="auto"/>
                  </w:tcBorders>
                </w:tcPr>
                <w:p w14:paraId="2EF29491"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 xml:space="preserve">E-UTRA Band </w:t>
                  </w:r>
                  <w:r w:rsidRPr="0054203F">
                    <w:rPr>
                      <w:rFonts w:asciiTheme="majorBidi" w:hAnsiTheme="majorBidi" w:cstheme="majorBidi"/>
                      <w:sz w:val="18"/>
                      <w:lang w:eastAsia="zh-CN"/>
                    </w:rPr>
                    <w:t>31</w:t>
                  </w:r>
                </w:p>
              </w:tc>
              <w:tc>
                <w:tcPr>
                  <w:tcW w:w="1682" w:type="dxa"/>
                  <w:tcBorders>
                    <w:top w:val="single" w:sz="2" w:space="0" w:color="auto"/>
                    <w:left w:val="single" w:sz="2" w:space="0" w:color="auto"/>
                    <w:bottom w:val="single" w:sz="2" w:space="0" w:color="auto"/>
                    <w:right w:val="single" w:sz="2" w:space="0" w:color="auto"/>
                  </w:tcBorders>
                </w:tcPr>
                <w:p w14:paraId="2B3A3E11"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462.5-467.5 MHz</w:t>
                  </w:r>
                </w:p>
              </w:tc>
              <w:tc>
                <w:tcPr>
                  <w:tcW w:w="979" w:type="dxa"/>
                  <w:tcBorders>
                    <w:top w:val="single" w:sz="2" w:space="0" w:color="auto"/>
                    <w:left w:val="single" w:sz="2" w:space="0" w:color="auto"/>
                    <w:bottom w:val="single" w:sz="2" w:space="0" w:color="auto"/>
                    <w:right w:val="single" w:sz="2" w:space="0" w:color="auto"/>
                  </w:tcBorders>
                </w:tcPr>
                <w:p w14:paraId="746BDF46"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−52 dBm</w:t>
                  </w:r>
                </w:p>
              </w:tc>
              <w:tc>
                <w:tcPr>
                  <w:tcW w:w="1377" w:type="dxa"/>
                  <w:tcBorders>
                    <w:top w:val="single" w:sz="2" w:space="0" w:color="auto"/>
                    <w:left w:val="single" w:sz="2" w:space="0" w:color="auto"/>
                    <w:bottom w:val="single" w:sz="2" w:space="0" w:color="auto"/>
                    <w:right w:val="single" w:sz="2" w:space="0" w:color="auto"/>
                  </w:tcBorders>
                </w:tcPr>
                <w:p w14:paraId="69617D1C"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5C097E9A" w14:textId="77777777" w:rsidR="00A37AAC" w:rsidRPr="0054203F" w:rsidRDefault="00A37AAC" w:rsidP="00A728F9">
                  <w:pPr>
                    <w:keepNext/>
                    <w:keepLines/>
                    <w:spacing w:before="20" w:after="20"/>
                    <w:textAlignment w:val="auto"/>
                    <w:rPr>
                      <w:rFonts w:asciiTheme="majorBidi" w:hAnsiTheme="majorBidi" w:cstheme="majorBidi"/>
                      <w:sz w:val="18"/>
                    </w:rPr>
                  </w:pPr>
                </w:p>
              </w:tc>
            </w:tr>
            <w:tr w:rsidR="00A37AAC" w:rsidRPr="0054203F" w14:paraId="5CCA0154" w14:textId="77777777" w:rsidTr="00A37AAC">
              <w:trPr>
                <w:jc w:val="center"/>
              </w:trPr>
              <w:tc>
                <w:tcPr>
                  <w:tcW w:w="1290" w:type="dxa"/>
                  <w:tcBorders>
                    <w:top w:val="nil"/>
                    <w:left w:val="single" w:sz="2" w:space="0" w:color="auto"/>
                    <w:bottom w:val="single" w:sz="2" w:space="0" w:color="auto"/>
                    <w:right w:val="single" w:sz="2" w:space="0" w:color="auto"/>
                  </w:tcBorders>
                </w:tcPr>
                <w:p w14:paraId="1416953D" w14:textId="77777777" w:rsidR="00A37AAC" w:rsidRPr="0054203F" w:rsidRDefault="00A37AAC" w:rsidP="00A728F9">
                  <w:pPr>
                    <w:keepNext/>
                    <w:keepLines/>
                    <w:spacing w:before="20" w:after="20"/>
                    <w:jc w:val="center"/>
                    <w:textAlignment w:val="auto"/>
                    <w:rPr>
                      <w:rFonts w:asciiTheme="majorBidi" w:hAnsiTheme="majorBidi" w:cstheme="majorBidi"/>
                      <w:sz w:val="18"/>
                    </w:rPr>
                  </w:pPr>
                </w:p>
              </w:tc>
              <w:tc>
                <w:tcPr>
                  <w:tcW w:w="1682" w:type="dxa"/>
                  <w:tcBorders>
                    <w:top w:val="single" w:sz="2" w:space="0" w:color="auto"/>
                    <w:left w:val="single" w:sz="2" w:space="0" w:color="auto"/>
                    <w:bottom w:val="single" w:sz="2" w:space="0" w:color="auto"/>
                    <w:right w:val="single" w:sz="2" w:space="0" w:color="auto"/>
                  </w:tcBorders>
                </w:tcPr>
                <w:p w14:paraId="4167F6B0"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452.5-457.5 MHz</w:t>
                  </w:r>
                </w:p>
              </w:tc>
              <w:tc>
                <w:tcPr>
                  <w:tcW w:w="979" w:type="dxa"/>
                  <w:tcBorders>
                    <w:top w:val="single" w:sz="2" w:space="0" w:color="auto"/>
                    <w:left w:val="single" w:sz="2" w:space="0" w:color="auto"/>
                    <w:bottom w:val="single" w:sz="2" w:space="0" w:color="auto"/>
                    <w:right w:val="single" w:sz="2" w:space="0" w:color="auto"/>
                  </w:tcBorders>
                </w:tcPr>
                <w:p w14:paraId="4C6F9A40"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−49 dBm</w:t>
                  </w:r>
                </w:p>
              </w:tc>
              <w:tc>
                <w:tcPr>
                  <w:tcW w:w="1377" w:type="dxa"/>
                  <w:tcBorders>
                    <w:top w:val="single" w:sz="2" w:space="0" w:color="auto"/>
                    <w:left w:val="single" w:sz="2" w:space="0" w:color="auto"/>
                    <w:bottom w:val="single" w:sz="2" w:space="0" w:color="auto"/>
                    <w:right w:val="single" w:sz="2" w:space="0" w:color="auto"/>
                  </w:tcBorders>
                </w:tcPr>
                <w:p w14:paraId="707D5AB2"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140D4984" w14:textId="77777777" w:rsidR="00A37AAC" w:rsidRPr="0054203F" w:rsidRDefault="00A37AAC" w:rsidP="00A728F9">
                  <w:pPr>
                    <w:keepNext/>
                    <w:keepLines/>
                    <w:spacing w:before="20" w:after="20"/>
                    <w:textAlignment w:val="auto"/>
                    <w:rPr>
                      <w:rFonts w:asciiTheme="majorBidi" w:hAnsiTheme="majorBidi" w:cstheme="majorBidi"/>
                      <w:sz w:val="18"/>
                    </w:rPr>
                  </w:pPr>
                </w:p>
              </w:tc>
            </w:tr>
            <w:tr w:rsidR="00A37AAC" w:rsidRPr="0054203F" w14:paraId="020574D8" w14:textId="77777777" w:rsidTr="00A37AAC">
              <w:trPr>
                <w:jc w:val="center"/>
              </w:trPr>
              <w:tc>
                <w:tcPr>
                  <w:tcW w:w="1290" w:type="dxa"/>
                  <w:tcBorders>
                    <w:top w:val="single" w:sz="2" w:space="0" w:color="auto"/>
                    <w:left w:val="single" w:sz="2" w:space="0" w:color="auto"/>
                    <w:bottom w:val="single" w:sz="2" w:space="0" w:color="auto"/>
                    <w:right w:val="single" w:sz="2" w:space="0" w:color="auto"/>
                  </w:tcBorders>
                </w:tcPr>
                <w:p w14:paraId="4CA1CC15"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lang w:eastAsia="en-GB"/>
                    </w:rPr>
                    <w:t>UTRA FDD band XXXII or E-UTRA band 32</w:t>
                  </w:r>
                </w:p>
              </w:tc>
              <w:tc>
                <w:tcPr>
                  <w:tcW w:w="1682" w:type="dxa"/>
                  <w:tcBorders>
                    <w:top w:val="single" w:sz="2" w:space="0" w:color="auto"/>
                    <w:left w:val="single" w:sz="2" w:space="0" w:color="auto"/>
                    <w:bottom w:val="single" w:sz="2" w:space="0" w:color="auto"/>
                    <w:right w:val="single" w:sz="2" w:space="0" w:color="auto"/>
                  </w:tcBorders>
                </w:tcPr>
                <w:p w14:paraId="761F0FED"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lang w:eastAsia="en-GB"/>
                    </w:rPr>
                    <w:t>1 452-1 496 MHz</w:t>
                  </w:r>
                </w:p>
              </w:tc>
              <w:tc>
                <w:tcPr>
                  <w:tcW w:w="979" w:type="dxa"/>
                  <w:tcBorders>
                    <w:top w:val="single" w:sz="2" w:space="0" w:color="auto"/>
                    <w:left w:val="single" w:sz="2" w:space="0" w:color="auto"/>
                    <w:bottom w:val="single" w:sz="2" w:space="0" w:color="auto"/>
                    <w:right w:val="single" w:sz="2" w:space="0" w:color="auto"/>
                  </w:tcBorders>
                </w:tcPr>
                <w:p w14:paraId="20B2F02F"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lang w:eastAsia="en-GB"/>
                    </w:rPr>
                    <w:t>−52 dBm</w:t>
                  </w:r>
                </w:p>
              </w:tc>
              <w:tc>
                <w:tcPr>
                  <w:tcW w:w="1377" w:type="dxa"/>
                  <w:tcBorders>
                    <w:top w:val="single" w:sz="2" w:space="0" w:color="auto"/>
                    <w:left w:val="single" w:sz="2" w:space="0" w:color="auto"/>
                    <w:bottom w:val="single" w:sz="2" w:space="0" w:color="auto"/>
                    <w:right w:val="single" w:sz="2" w:space="0" w:color="auto"/>
                  </w:tcBorders>
                </w:tcPr>
                <w:p w14:paraId="0BB502EF"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lang w:eastAsia="en-GB"/>
                    </w:rPr>
                    <w:t>1 MHz</w:t>
                  </w:r>
                </w:p>
              </w:tc>
              <w:tc>
                <w:tcPr>
                  <w:tcW w:w="4189" w:type="dxa"/>
                  <w:tcBorders>
                    <w:top w:val="single" w:sz="2" w:space="0" w:color="auto"/>
                    <w:left w:val="single" w:sz="2" w:space="0" w:color="auto"/>
                    <w:bottom w:val="single" w:sz="2" w:space="0" w:color="auto"/>
                    <w:right w:val="single" w:sz="2" w:space="0" w:color="auto"/>
                  </w:tcBorders>
                </w:tcPr>
                <w:p w14:paraId="3A3E45B8" w14:textId="77777777" w:rsidR="00A37AAC" w:rsidRPr="0054203F" w:rsidRDefault="00A37AAC" w:rsidP="00A728F9">
                  <w:pPr>
                    <w:keepNext/>
                    <w:keepLines/>
                    <w:spacing w:before="20" w:after="20"/>
                    <w:textAlignment w:val="auto"/>
                    <w:rPr>
                      <w:rFonts w:asciiTheme="majorBidi" w:hAnsiTheme="majorBidi" w:cstheme="majorBidi"/>
                      <w:sz w:val="18"/>
                    </w:rPr>
                  </w:pPr>
                  <w:r w:rsidRPr="0054203F">
                    <w:rPr>
                      <w:rFonts w:asciiTheme="majorBidi" w:hAnsiTheme="majorBidi" w:cstheme="majorBidi"/>
                      <w:sz w:val="18"/>
                      <w:lang w:eastAsia="en-GB"/>
                    </w:rPr>
                    <w:t>This requirement does not apply to BS operating in Band n50, n74, n75, n92 or n94.</w:t>
                  </w:r>
                </w:p>
              </w:tc>
            </w:tr>
            <w:tr w:rsidR="00A37AAC" w:rsidRPr="0054203F" w14:paraId="4D591A5C" w14:textId="77777777" w:rsidTr="00A37AAC">
              <w:trPr>
                <w:jc w:val="center"/>
              </w:trPr>
              <w:tc>
                <w:tcPr>
                  <w:tcW w:w="1290" w:type="dxa"/>
                  <w:tcBorders>
                    <w:top w:val="single" w:sz="2" w:space="0" w:color="auto"/>
                    <w:left w:val="single" w:sz="2" w:space="0" w:color="auto"/>
                    <w:bottom w:val="single" w:sz="2" w:space="0" w:color="auto"/>
                    <w:right w:val="single" w:sz="2" w:space="0" w:color="auto"/>
                  </w:tcBorders>
                </w:tcPr>
                <w:p w14:paraId="26604382"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UTRA TDD Band a) or E-UTRA Band 33</w:t>
                  </w:r>
                </w:p>
              </w:tc>
              <w:tc>
                <w:tcPr>
                  <w:tcW w:w="1682" w:type="dxa"/>
                  <w:tcBorders>
                    <w:top w:val="single" w:sz="2" w:space="0" w:color="auto"/>
                    <w:left w:val="single" w:sz="2" w:space="0" w:color="auto"/>
                    <w:bottom w:val="single" w:sz="2" w:space="0" w:color="auto"/>
                    <w:right w:val="single" w:sz="2" w:space="0" w:color="auto"/>
                  </w:tcBorders>
                </w:tcPr>
                <w:p w14:paraId="560A9F2E" w14:textId="77777777" w:rsidR="00A37AAC" w:rsidRPr="0054203F" w:rsidRDefault="00A37AAC" w:rsidP="00A728F9">
                  <w:pPr>
                    <w:keepNext/>
                    <w:keepLines/>
                    <w:spacing w:before="20" w:after="20"/>
                    <w:jc w:val="center"/>
                    <w:textAlignment w:val="auto"/>
                    <w:rPr>
                      <w:rFonts w:asciiTheme="majorBidi" w:hAnsiTheme="majorBidi" w:cstheme="majorBidi"/>
                      <w:sz w:val="18"/>
                      <w:lang w:eastAsia="en-GB"/>
                    </w:rPr>
                  </w:pPr>
                  <w:r w:rsidRPr="0054203F">
                    <w:rPr>
                      <w:rFonts w:asciiTheme="majorBidi" w:hAnsiTheme="majorBidi" w:cstheme="majorBidi"/>
                      <w:sz w:val="18"/>
                    </w:rPr>
                    <w:t>1 900-1 920 MHz</w:t>
                  </w:r>
                </w:p>
              </w:tc>
              <w:tc>
                <w:tcPr>
                  <w:tcW w:w="979" w:type="dxa"/>
                  <w:tcBorders>
                    <w:top w:val="single" w:sz="2" w:space="0" w:color="auto"/>
                    <w:left w:val="single" w:sz="2" w:space="0" w:color="auto"/>
                    <w:bottom w:val="single" w:sz="2" w:space="0" w:color="auto"/>
                    <w:right w:val="single" w:sz="2" w:space="0" w:color="auto"/>
                  </w:tcBorders>
                </w:tcPr>
                <w:p w14:paraId="70898718" w14:textId="77777777" w:rsidR="00A37AAC" w:rsidRPr="0054203F" w:rsidRDefault="00A37AAC" w:rsidP="00A728F9">
                  <w:pPr>
                    <w:keepNext/>
                    <w:keepLines/>
                    <w:spacing w:before="20" w:after="20"/>
                    <w:jc w:val="center"/>
                    <w:textAlignment w:val="auto"/>
                    <w:rPr>
                      <w:rFonts w:asciiTheme="majorBidi" w:hAnsiTheme="majorBidi" w:cstheme="majorBidi"/>
                      <w:sz w:val="18"/>
                      <w:lang w:eastAsia="en-GB"/>
                    </w:rPr>
                  </w:pPr>
                  <w:r w:rsidRPr="0054203F">
                    <w:rPr>
                      <w:rFonts w:asciiTheme="majorBidi" w:hAnsiTheme="majorBidi" w:cstheme="majorBidi"/>
                      <w:sz w:val="18"/>
                    </w:rPr>
                    <w:t>−52 dBm</w:t>
                  </w:r>
                </w:p>
              </w:tc>
              <w:tc>
                <w:tcPr>
                  <w:tcW w:w="1377" w:type="dxa"/>
                  <w:tcBorders>
                    <w:top w:val="single" w:sz="2" w:space="0" w:color="auto"/>
                    <w:left w:val="single" w:sz="2" w:space="0" w:color="auto"/>
                    <w:bottom w:val="single" w:sz="2" w:space="0" w:color="auto"/>
                    <w:right w:val="single" w:sz="2" w:space="0" w:color="auto"/>
                  </w:tcBorders>
                </w:tcPr>
                <w:p w14:paraId="67108653" w14:textId="77777777" w:rsidR="00A37AAC" w:rsidRPr="0054203F" w:rsidRDefault="00A37AAC" w:rsidP="00A728F9">
                  <w:pPr>
                    <w:keepNext/>
                    <w:keepLines/>
                    <w:spacing w:before="20" w:after="20"/>
                    <w:jc w:val="center"/>
                    <w:textAlignment w:val="auto"/>
                    <w:rPr>
                      <w:rFonts w:asciiTheme="majorBidi" w:hAnsiTheme="majorBidi" w:cstheme="majorBidi"/>
                      <w:sz w:val="18"/>
                      <w:lang w:eastAsia="en-GB"/>
                    </w:rPr>
                  </w:pPr>
                  <w:r w:rsidRPr="0054203F">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7FFDF97D" w14:textId="77777777" w:rsidR="00A37AAC" w:rsidRPr="0054203F" w:rsidRDefault="00A37AAC" w:rsidP="00A728F9">
                  <w:pPr>
                    <w:keepNext/>
                    <w:keepLines/>
                    <w:spacing w:before="20" w:after="20"/>
                    <w:textAlignment w:val="auto"/>
                    <w:rPr>
                      <w:rFonts w:asciiTheme="majorBidi" w:hAnsiTheme="majorBidi" w:cstheme="majorBidi"/>
                      <w:sz w:val="18"/>
                      <w:lang w:eastAsia="en-GB"/>
                    </w:rPr>
                  </w:pPr>
                </w:p>
              </w:tc>
            </w:tr>
            <w:tr w:rsidR="00A37AAC" w:rsidRPr="0054203F" w14:paraId="5AF14FAA" w14:textId="77777777" w:rsidTr="00A37AAC">
              <w:trPr>
                <w:jc w:val="center"/>
              </w:trPr>
              <w:tc>
                <w:tcPr>
                  <w:tcW w:w="1290" w:type="dxa"/>
                  <w:tcBorders>
                    <w:top w:val="single" w:sz="2" w:space="0" w:color="auto"/>
                    <w:left w:val="single" w:sz="2" w:space="0" w:color="auto"/>
                    <w:bottom w:val="single" w:sz="2" w:space="0" w:color="auto"/>
                    <w:right w:val="single" w:sz="2" w:space="0" w:color="auto"/>
                  </w:tcBorders>
                </w:tcPr>
                <w:p w14:paraId="6E550F44"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UTRA TDD Band a) or E-UTRA Band 34</w:t>
                  </w:r>
                  <w:r w:rsidRPr="0054203F">
                    <w:rPr>
                      <w:rFonts w:asciiTheme="majorBidi" w:hAnsiTheme="majorBidi" w:cstheme="majorBidi"/>
                      <w:sz w:val="18"/>
                      <w:lang w:eastAsia="zh-CN"/>
                    </w:rPr>
                    <w:t xml:space="preserve"> or NR band n34</w:t>
                  </w:r>
                </w:p>
              </w:tc>
              <w:tc>
                <w:tcPr>
                  <w:tcW w:w="1682" w:type="dxa"/>
                  <w:tcBorders>
                    <w:top w:val="single" w:sz="2" w:space="0" w:color="auto"/>
                    <w:left w:val="single" w:sz="2" w:space="0" w:color="auto"/>
                    <w:bottom w:val="single" w:sz="2" w:space="0" w:color="auto"/>
                    <w:right w:val="single" w:sz="2" w:space="0" w:color="auto"/>
                  </w:tcBorders>
                </w:tcPr>
                <w:p w14:paraId="5037875B"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2 010-2 025 MHz</w:t>
                  </w:r>
                </w:p>
              </w:tc>
              <w:tc>
                <w:tcPr>
                  <w:tcW w:w="979" w:type="dxa"/>
                  <w:tcBorders>
                    <w:top w:val="single" w:sz="2" w:space="0" w:color="auto"/>
                    <w:left w:val="single" w:sz="2" w:space="0" w:color="auto"/>
                    <w:bottom w:val="single" w:sz="2" w:space="0" w:color="auto"/>
                    <w:right w:val="single" w:sz="2" w:space="0" w:color="auto"/>
                  </w:tcBorders>
                </w:tcPr>
                <w:p w14:paraId="7D509E5F"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−52 dBm</w:t>
                  </w:r>
                </w:p>
              </w:tc>
              <w:tc>
                <w:tcPr>
                  <w:tcW w:w="1377" w:type="dxa"/>
                  <w:tcBorders>
                    <w:top w:val="single" w:sz="2" w:space="0" w:color="auto"/>
                    <w:left w:val="single" w:sz="2" w:space="0" w:color="auto"/>
                    <w:bottom w:val="single" w:sz="2" w:space="0" w:color="auto"/>
                    <w:right w:val="single" w:sz="2" w:space="0" w:color="auto"/>
                  </w:tcBorders>
                </w:tcPr>
                <w:p w14:paraId="18D8AD6E"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4B8225CF" w14:textId="77777777" w:rsidR="00A37AAC" w:rsidRPr="0054203F" w:rsidRDefault="00A37AAC" w:rsidP="00A728F9">
                  <w:pPr>
                    <w:keepNext/>
                    <w:keepLines/>
                    <w:spacing w:before="20" w:after="20"/>
                    <w:textAlignment w:val="auto"/>
                    <w:rPr>
                      <w:rFonts w:asciiTheme="majorBidi" w:hAnsiTheme="majorBidi" w:cstheme="majorBidi"/>
                      <w:sz w:val="18"/>
                      <w:lang w:eastAsia="en-GB"/>
                    </w:rPr>
                  </w:pPr>
                  <w:r w:rsidRPr="0054203F">
                    <w:rPr>
                      <w:rFonts w:asciiTheme="majorBidi" w:hAnsiTheme="majorBidi" w:cstheme="majorBidi"/>
                      <w:sz w:val="18"/>
                    </w:rPr>
                    <w:t>This requirement does not apply to BS operating in Band</w:t>
                  </w:r>
                  <w:r w:rsidRPr="0054203F">
                    <w:rPr>
                      <w:rFonts w:asciiTheme="majorBidi" w:hAnsiTheme="majorBidi" w:cstheme="majorBidi"/>
                      <w:sz w:val="18"/>
                      <w:lang w:eastAsia="zh-CN"/>
                    </w:rPr>
                    <w:t xml:space="preserve"> n34</w:t>
                  </w:r>
                  <w:r w:rsidRPr="0054203F">
                    <w:rPr>
                      <w:rFonts w:asciiTheme="majorBidi" w:hAnsiTheme="majorBidi" w:cstheme="majorBidi"/>
                      <w:sz w:val="18"/>
                    </w:rPr>
                    <w:t>.</w:t>
                  </w:r>
                </w:p>
              </w:tc>
            </w:tr>
            <w:tr w:rsidR="00A37AAC" w:rsidRPr="0054203F" w14:paraId="44364F74" w14:textId="77777777" w:rsidTr="00A37AAC">
              <w:trPr>
                <w:jc w:val="center"/>
              </w:trPr>
              <w:tc>
                <w:tcPr>
                  <w:tcW w:w="1290" w:type="dxa"/>
                  <w:tcBorders>
                    <w:top w:val="single" w:sz="2" w:space="0" w:color="auto"/>
                    <w:left w:val="single" w:sz="2" w:space="0" w:color="auto"/>
                    <w:bottom w:val="single" w:sz="2" w:space="0" w:color="auto"/>
                    <w:right w:val="single" w:sz="2" w:space="0" w:color="auto"/>
                  </w:tcBorders>
                </w:tcPr>
                <w:p w14:paraId="768A01F3"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UTRA TDD Band b) or E-UTRA Band 35</w:t>
                  </w:r>
                </w:p>
              </w:tc>
              <w:tc>
                <w:tcPr>
                  <w:tcW w:w="1682" w:type="dxa"/>
                  <w:tcBorders>
                    <w:top w:val="single" w:sz="2" w:space="0" w:color="auto"/>
                    <w:left w:val="single" w:sz="2" w:space="0" w:color="auto"/>
                    <w:bottom w:val="single" w:sz="2" w:space="0" w:color="auto"/>
                    <w:right w:val="single" w:sz="2" w:space="0" w:color="auto"/>
                  </w:tcBorders>
                </w:tcPr>
                <w:p w14:paraId="2779B546"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1 850-1 910 MHz</w:t>
                  </w:r>
                </w:p>
              </w:tc>
              <w:tc>
                <w:tcPr>
                  <w:tcW w:w="979" w:type="dxa"/>
                  <w:tcBorders>
                    <w:top w:val="single" w:sz="2" w:space="0" w:color="auto"/>
                    <w:left w:val="single" w:sz="2" w:space="0" w:color="auto"/>
                    <w:bottom w:val="single" w:sz="2" w:space="0" w:color="auto"/>
                    <w:right w:val="single" w:sz="2" w:space="0" w:color="auto"/>
                  </w:tcBorders>
                </w:tcPr>
                <w:p w14:paraId="032C0AC9"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−52 dBm</w:t>
                  </w:r>
                </w:p>
              </w:tc>
              <w:tc>
                <w:tcPr>
                  <w:tcW w:w="1377" w:type="dxa"/>
                  <w:tcBorders>
                    <w:top w:val="single" w:sz="2" w:space="0" w:color="auto"/>
                    <w:left w:val="single" w:sz="2" w:space="0" w:color="auto"/>
                    <w:bottom w:val="single" w:sz="2" w:space="0" w:color="auto"/>
                    <w:right w:val="single" w:sz="2" w:space="0" w:color="auto"/>
                  </w:tcBorders>
                </w:tcPr>
                <w:p w14:paraId="4BA67804"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4C5717BB" w14:textId="77777777" w:rsidR="00A37AAC" w:rsidRPr="0054203F" w:rsidRDefault="00A37AAC" w:rsidP="00A728F9">
                  <w:pPr>
                    <w:keepNext/>
                    <w:keepLines/>
                    <w:spacing w:before="20" w:after="20"/>
                    <w:textAlignment w:val="auto"/>
                    <w:rPr>
                      <w:rFonts w:asciiTheme="majorBidi" w:hAnsiTheme="majorBidi" w:cstheme="majorBidi"/>
                      <w:sz w:val="18"/>
                    </w:rPr>
                  </w:pPr>
                </w:p>
              </w:tc>
            </w:tr>
            <w:tr w:rsidR="00A37AAC" w:rsidRPr="0054203F" w14:paraId="6B692069" w14:textId="77777777" w:rsidTr="00A37AAC">
              <w:trPr>
                <w:jc w:val="center"/>
              </w:trPr>
              <w:tc>
                <w:tcPr>
                  <w:tcW w:w="1290" w:type="dxa"/>
                  <w:tcBorders>
                    <w:top w:val="single" w:sz="2" w:space="0" w:color="auto"/>
                    <w:left w:val="single" w:sz="2" w:space="0" w:color="auto"/>
                    <w:bottom w:val="single" w:sz="2" w:space="0" w:color="auto"/>
                    <w:right w:val="single" w:sz="2" w:space="0" w:color="auto"/>
                  </w:tcBorders>
                </w:tcPr>
                <w:p w14:paraId="7292EBE8"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UTRA TDD Band b) or E-UTRA Band 36</w:t>
                  </w:r>
                </w:p>
              </w:tc>
              <w:tc>
                <w:tcPr>
                  <w:tcW w:w="1682" w:type="dxa"/>
                  <w:tcBorders>
                    <w:top w:val="single" w:sz="2" w:space="0" w:color="auto"/>
                    <w:left w:val="single" w:sz="2" w:space="0" w:color="auto"/>
                    <w:bottom w:val="single" w:sz="2" w:space="0" w:color="auto"/>
                    <w:right w:val="single" w:sz="2" w:space="0" w:color="auto"/>
                  </w:tcBorders>
                </w:tcPr>
                <w:p w14:paraId="09710A29"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1 930-1 990 MHz</w:t>
                  </w:r>
                </w:p>
              </w:tc>
              <w:tc>
                <w:tcPr>
                  <w:tcW w:w="979" w:type="dxa"/>
                  <w:tcBorders>
                    <w:top w:val="single" w:sz="2" w:space="0" w:color="auto"/>
                    <w:left w:val="single" w:sz="2" w:space="0" w:color="auto"/>
                    <w:bottom w:val="single" w:sz="2" w:space="0" w:color="auto"/>
                    <w:right w:val="single" w:sz="2" w:space="0" w:color="auto"/>
                  </w:tcBorders>
                </w:tcPr>
                <w:p w14:paraId="509F8981"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−52 dBm</w:t>
                  </w:r>
                </w:p>
              </w:tc>
              <w:tc>
                <w:tcPr>
                  <w:tcW w:w="1377" w:type="dxa"/>
                  <w:tcBorders>
                    <w:top w:val="single" w:sz="2" w:space="0" w:color="auto"/>
                    <w:left w:val="single" w:sz="2" w:space="0" w:color="auto"/>
                    <w:bottom w:val="single" w:sz="2" w:space="0" w:color="auto"/>
                    <w:right w:val="single" w:sz="2" w:space="0" w:color="auto"/>
                  </w:tcBorders>
                </w:tcPr>
                <w:p w14:paraId="136B0610"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0BD45262" w14:textId="77777777" w:rsidR="00A37AAC" w:rsidRPr="0054203F" w:rsidRDefault="00A37AAC" w:rsidP="00A728F9">
                  <w:pPr>
                    <w:keepNext/>
                    <w:keepLines/>
                    <w:spacing w:before="20" w:after="20"/>
                    <w:textAlignment w:val="auto"/>
                    <w:rPr>
                      <w:rFonts w:asciiTheme="majorBidi" w:hAnsiTheme="majorBidi" w:cstheme="majorBidi"/>
                      <w:sz w:val="18"/>
                    </w:rPr>
                  </w:pPr>
                  <w:r w:rsidRPr="0054203F">
                    <w:rPr>
                      <w:rFonts w:asciiTheme="majorBidi" w:hAnsiTheme="majorBidi" w:cstheme="majorBidi"/>
                      <w:sz w:val="18"/>
                    </w:rPr>
                    <w:t>This requirement does not apply to BS operating in Band n2 or n25.</w:t>
                  </w:r>
                </w:p>
              </w:tc>
            </w:tr>
            <w:tr w:rsidR="00A37AAC" w:rsidRPr="0054203F" w14:paraId="3F0AAC77" w14:textId="77777777" w:rsidTr="00A37AAC">
              <w:trPr>
                <w:jc w:val="center"/>
              </w:trPr>
              <w:tc>
                <w:tcPr>
                  <w:tcW w:w="1290" w:type="dxa"/>
                  <w:tcBorders>
                    <w:top w:val="single" w:sz="2" w:space="0" w:color="auto"/>
                    <w:left w:val="single" w:sz="2" w:space="0" w:color="auto"/>
                    <w:bottom w:val="single" w:sz="2" w:space="0" w:color="auto"/>
                    <w:right w:val="single" w:sz="2" w:space="0" w:color="auto"/>
                  </w:tcBorders>
                </w:tcPr>
                <w:p w14:paraId="3B0D5FCB"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lastRenderedPageBreak/>
                    <w:t>UTRA TDD Band c) or E-UTRA Band 37</w:t>
                  </w:r>
                </w:p>
              </w:tc>
              <w:tc>
                <w:tcPr>
                  <w:tcW w:w="1682" w:type="dxa"/>
                  <w:tcBorders>
                    <w:top w:val="single" w:sz="2" w:space="0" w:color="auto"/>
                    <w:left w:val="single" w:sz="2" w:space="0" w:color="auto"/>
                    <w:bottom w:val="single" w:sz="2" w:space="0" w:color="auto"/>
                    <w:right w:val="single" w:sz="2" w:space="0" w:color="auto"/>
                  </w:tcBorders>
                </w:tcPr>
                <w:p w14:paraId="0B20CE22"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1 910-1 930 MHz</w:t>
                  </w:r>
                </w:p>
              </w:tc>
              <w:tc>
                <w:tcPr>
                  <w:tcW w:w="979" w:type="dxa"/>
                  <w:tcBorders>
                    <w:top w:val="single" w:sz="2" w:space="0" w:color="auto"/>
                    <w:left w:val="single" w:sz="2" w:space="0" w:color="auto"/>
                    <w:bottom w:val="single" w:sz="2" w:space="0" w:color="auto"/>
                    <w:right w:val="single" w:sz="2" w:space="0" w:color="auto"/>
                  </w:tcBorders>
                </w:tcPr>
                <w:p w14:paraId="0490AA99"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−52 dBm</w:t>
                  </w:r>
                </w:p>
              </w:tc>
              <w:tc>
                <w:tcPr>
                  <w:tcW w:w="1377" w:type="dxa"/>
                  <w:tcBorders>
                    <w:top w:val="single" w:sz="2" w:space="0" w:color="auto"/>
                    <w:left w:val="single" w:sz="2" w:space="0" w:color="auto"/>
                    <w:bottom w:val="single" w:sz="2" w:space="0" w:color="auto"/>
                    <w:right w:val="single" w:sz="2" w:space="0" w:color="auto"/>
                  </w:tcBorders>
                </w:tcPr>
                <w:p w14:paraId="3CED648F"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7A378588" w14:textId="77777777" w:rsidR="00A37AAC" w:rsidRPr="0054203F" w:rsidRDefault="00A37AAC" w:rsidP="00A728F9">
                  <w:pPr>
                    <w:keepNext/>
                    <w:keepLines/>
                    <w:spacing w:before="20" w:after="20"/>
                    <w:textAlignment w:val="auto"/>
                    <w:rPr>
                      <w:rFonts w:asciiTheme="majorBidi" w:hAnsiTheme="majorBidi" w:cstheme="majorBidi"/>
                      <w:sz w:val="18"/>
                    </w:rPr>
                  </w:pPr>
                </w:p>
              </w:tc>
            </w:tr>
            <w:tr w:rsidR="00A37AAC" w:rsidRPr="0054203F" w14:paraId="7BC9EFB8" w14:textId="77777777" w:rsidTr="00A37AAC">
              <w:trPr>
                <w:jc w:val="center"/>
              </w:trPr>
              <w:tc>
                <w:tcPr>
                  <w:tcW w:w="1290" w:type="dxa"/>
                  <w:tcBorders>
                    <w:top w:val="single" w:sz="2" w:space="0" w:color="auto"/>
                    <w:left w:val="single" w:sz="2" w:space="0" w:color="auto"/>
                    <w:bottom w:val="single" w:sz="2" w:space="0" w:color="auto"/>
                    <w:right w:val="single" w:sz="2" w:space="0" w:color="auto"/>
                  </w:tcBorders>
                </w:tcPr>
                <w:p w14:paraId="17872707"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UTRA TDD Band d) or E-UTRA Band 38 or NR Band n38</w:t>
                  </w:r>
                </w:p>
              </w:tc>
              <w:tc>
                <w:tcPr>
                  <w:tcW w:w="1682" w:type="dxa"/>
                  <w:tcBorders>
                    <w:top w:val="single" w:sz="2" w:space="0" w:color="auto"/>
                    <w:left w:val="single" w:sz="2" w:space="0" w:color="auto"/>
                    <w:bottom w:val="single" w:sz="2" w:space="0" w:color="auto"/>
                    <w:right w:val="single" w:sz="2" w:space="0" w:color="auto"/>
                  </w:tcBorders>
                </w:tcPr>
                <w:p w14:paraId="36F0EA32"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2 570-2 620 MHz</w:t>
                  </w:r>
                </w:p>
              </w:tc>
              <w:tc>
                <w:tcPr>
                  <w:tcW w:w="979" w:type="dxa"/>
                  <w:tcBorders>
                    <w:top w:val="single" w:sz="2" w:space="0" w:color="auto"/>
                    <w:left w:val="single" w:sz="2" w:space="0" w:color="auto"/>
                    <w:bottom w:val="single" w:sz="2" w:space="0" w:color="auto"/>
                    <w:right w:val="single" w:sz="2" w:space="0" w:color="auto"/>
                  </w:tcBorders>
                </w:tcPr>
                <w:p w14:paraId="535551E9"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−52 dBm</w:t>
                  </w:r>
                </w:p>
              </w:tc>
              <w:tc>
                <w:tcPr>
                  <w:tcW w:w="1377" w:type="dxa"/>
                  <w:tcBorders>
                    <w:top w:val="single" w:sz="2" w:space="0" w:color="auto"/>
                    <w:left w:val="single" w:sz="2" w:space="0" w:color="auto"/>
                    <w:bottom w:val="single" w:sz="2" w:space="0" w:color="auto"/>
                    <w:right w:val="single" w:sz="2" w:space="0" w:color="auto"/>
                  </w:tcBorders>
                </w:tcPr>
                <w:p w14:paraId="0B343802"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6D554877" w14:textId="77777777" w:rsidR="00A37AAC" w:rsidRPr="0054203F" w:rsidRDefault="00A37AAC" w:rsidP="00A728F9">
                  <w:pPr>
                    <w:keepNext/>
                    <w:keepLines/>
                    <w:spacing w:before="20" w:after="20"/>
                    <w:textAlignment w:val="auto"/>
                    <w:rPr>
                      <w:rFonts w:asciiTheme="majorBidi" w:hAnsiTheme="majorBidi" w:cstheme="majorBidi"/>
                      <w:sz w:val="18"/>
                    </w:rPr>
                  </w:pPr>
                  <w:r w:rsidRPr="0054203F">
                    <w:rPr>
                      <w:rFonts w:asciiTheme="majorBidi" w:hAnsiTheme="majorBidi" w:cstheme="majorBidi"/>
                      <w:sz w:val="18"/>
                    </w:rPr>
                    <w:t xml:space="preserve">This requirement does not apply to BS operating in Band n38. </w:t>
                  </w:r>
                </w:p>
              </w:tc>
            </w:tr>
            <w:tr w:rsidR="00A37AAC" w:rsidRPr="0054203F" w14:paraId="09ED7331" w14:textId="77777777" w:rsidTr="00A37AAC">
              <w:trPr>
                <w:jc w:val="center"/>
              </w:trPr>
              <w:tc>
                <w:tcPr>
                  <w:tcW w:w="1290" w:type="dxa"/>
                  <w:tcBorders>
                    <w:top w:val="single" w:sz="2" w:space="0" w:color="auto"/>
                    <w:left w:val="single" w:sz="2" w:space="0" w:color="auto"/>
                    <w:bottom w:val="single" w:sz="2" w:space="0" w:color="auto"/>
                    <w:right w:val="single" w:sz="2" w:space="0" w:color="auto"/>
                  </w:tcBorders>
                </w:tcPr>
                <w:p w14:paraId="0CFE54AB"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UTRA TDD Band f) or E-UTRA Band 3</w:t>
                  </w:r>
                  <w:r w:rsidRPr="0054203F">
                    <w:rPr>
                      <w:rFonts w:asciiTheme="majorBidi" w:hAnsiTheme="majorBidi" w:cstheme="majorBidi"/>
                      <w:sz w:val="18"/>
                      <w:lang w:eastAsia="zh-CN"/>
                    </w:rPr>
                    <w:t>9 or NR band n39</w:t>
                  </w:r>
                </w:p>
              </w:tc>
              <w:tc>
                <w:tcPr>
                  <w:tcW w:w="1682" w:type="dxa"/>
                  <w:tcBorders>
                    <w:top w:val="single" w:sz="2" w:space="0" w:color="auto"/>
                    <w:left w:val="single" w:sz="2" w:space="0" w:color="auto"/>
                    <w:bottom w:val="single" w:sz="2" w:space="0" w:color="auto"/>
                    <w:right w:val="single" w:sz="2" w:space="0" w:color="auto"/>
                  </w:tcBorders>
                </w:tcPr>
                <w:p w14:paraId="1402CA1D"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lang w:eastAsia="zh-CN"/>
                    </w:rPr>
                    <w:t>1 880</w:t>
                  </w:r>
                  <w:r w:rsidRPr="0054203F">
                    <w:rPr>
                      <w:rFonts w:asciiTheme="majorBidi" w:hAnsiTheme="majorBidi" w:cstheme="majorBidi"/>
                      <w:sz w:val="18"/>
                    </w:rPr>
                    <w:t>-</w:t>
                  </w:r>
                  <w:r w:rsidRPr="0054203F">
                    <w:rPr>
                      <w:rFonts w:asciiTheme="majorBidi" w:hAnsiTheme="majorBidi" w:cstheme="majorBidi"/>
                      <w:sz w:val="18"/>
                      <w:lang w:eastAsia="zh-CN"/>
                    </w:rPr>
                    <w:t>1 920 MHz</w:t>
                  </w:r>
                </w:p>
              </w:tc>
              <w:tc>
                <w:tcPr>
                  <w:tcW w:w="979" w:type="dxa"/>
                  <w:tcBorders>
                    <w:top w:val="single" w:sz="2" w:space="0" w:color="auto"/>
                    <w:left w:val="single" w:sz="2" w:space="0" w:color="auto"/>
                    <w:bottom w:val="single" w:sz="2" w:space="0" w:color="auto"/>
                    <w:right w:val="single" w:sz="2" w:space="0" w:color="auto"/>
                  </w:tcBorders>
                </w:tcPr>
                <w:p w14:paraId="4A107188"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−52 dBm</w:t>
                  </w:r>
                </w:p>
              </w:tc>
              <w:tc>
                <w:tcPr>
                  <w:tcW w:w="1377" w:type="dxa"/>
                  <w:tcBorders>
                    <w:top w:val="single" w:sz="2" w:space="0" w:color="auto"/>
                    <w:left w:val="single" w:sz="2" w:space="0" w:color="auto"/>
                    <w:bottom w:val="single" w:sz="2" w:space="0" w:color="auto"/>
                    <w:right w:val="single" w:sz="2" w:space="0" w:color="auto"/>
                  </w:tcBorders>
                </w:tcPr>
                <w:p w14:paraId="73E054AE"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001D9518" w14:textId="77777777" w:rsidR="00A37AAC" w:rsidRPr="0054203F" w:rsidRDefault="00A37AAC" w:rsidP="00A728F9">
                  <w:pPr>
                    <w:keepNext/>
                    <w:keepLines/>
                    <w:spacing w:before="20" w:after="20"/>
                    <w:textAlignment w:val="auto"/>
                    <w:rPr>
                      <w:rFonts w:asciiTheme="majorBidi" w:hAnsiTheme="majorBidi" w:cstheme="majorBidi"/>
                      <w:sz w:val="18"/>
                    </w:rPr>
                  </w:pPr>
                  <w:r w:rsidRPr="0054203F">
                    <w:rPr>
                      <w:rFonts w:asciiTheme="majorBidi" w:hAnsiTheme="majorBidi" w:cstheme="majorBidi"/>
                      <w:sz w:val="18"/>
                    </w:rPr>
                    <w:t>This requirement does not apply to BS operating in Band</w:t>
                  </w:r>
                  <w:r w:rsidRPr="0054203F">
                    <w:rPr>
                      <w:rFonts w:asciiTheme="majorBidi" w:hAnsiTheme="majorBidi" w:cstheme="majorBidi"/>
                      <w:sz w:val="18"/>
                      <w:lang w:eastAsia="zh-CN"/>
                    </w:rPr>
                    <w:t xml:space="preserve"> n39</w:t>
                  </w:r>
                  <w:r w:rsidRPr="0054203F">
                    <w:rPr>
                      <w:rFonts w:asciiTheme="majorBidi" w:hAnsiTheme="majorBidi" w:cstheme="majorBidi"/>
                      <w:sz w:val="18"/>
                    </w:rPr>
                    <w:t>.</w:t>
                  </w:r>
                </w:p>
              </w:tc>
            </w:tr>
            <w:tr w:rsidR="00A37AAC" w:rsidRPr="0054203F" w14:paraId="400E7C8A" w14:textId="77777777" w:rsidTr="00A37AAC">
              <w:trPr>
                <w:jc w:val="center"/>
              </w:trPr>
              <w:tc>
                <w:tcPr>
                  <w:tcW w:w="1290" w:type="dxa"/>
                  <w:tcBorders>
                    <w:top w:val="single" w:sz="2" w:space="0" w:color="auto"/>
                    <w:left w:val="single" w:sz="2" w:space="0" w:color="auto"/>
                    <w:bottom w:val="single" w:sz="2" w:space="0" w:color="auto"/>
                    <w:right w:val="single" w:sz="2" w:space="0" w:color="auto"/>
                  </w:tcBorders>
                </w:tcPr>
                <w:p w14:paraId="7568DE7D"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 xml:space="preserve">UTRA TDD Band e) or E-UTRA Band </w:t>
                  </w:r>
                  <w:r w:rsidRPr="0054203F">
                    <w:rPr>
                      <w:rFonts w:asciiTheme="majorBidi" w:hAnsiTheme="majorBidi" w:cstheme="majorBidi"/>
                      <w:sz w:val="18"/>
                      <w:lang w:eastAsia="zh-CN"/>
                    </w:rPr>
                    <w:t>40 or NR Band n40</w:t>
                  </w:r>
                </w:p>
              </w:tc>
              <w:tc>
                <w:tcPr>
                  <w:tcW w:w="1682" w:type="dxa"/>
                  <w:tcBorders>
                    <w:top w:val="single" w:sz="2" w:space="0" w:color="auto"/>
                    <w:left w:val="single" w:sz="2" w:space="0" w:color="auto"/>
                    <w:bottom w:val="single" w:sz="2" w:space="0" w:color="auto"/>
                    <w:right w:val="single" w:sz="2" w:space="0" w:color="auto"/>
                  </w:tcBorders>
                </w:tcPr>
                <w:p w14:paraId="532C58C3" w14:textId="77777777" w:rsidR="00A37AAC" w:rsidRPr="0054203F" w:rsidRDefault="00A37AAC" w:rsidP="00A728F9">
                  <w:pPr>
                    <w:keepNext/>
                    <w:keepLines/>
                    <w:spacing w:before="20" w:after="20"/>
                    <w:jc w:val="center"/>
                    <w:textAlignment w:val="auto"/>
                    <w:rPr>
                      <w:rFonts w:asciiTheme="majorBidi" w:hAnsiTheme="majorBidi" w:cstheme="majorBidi"/>
                      <w:sz w:val="18"/>
                      <w:lang w:eastAsia="zh-CN"/>
                    </w:rPr>
                  </w:pPr>
                  <w:r w:rsidRPr="0054203F">
                    <w:rPr>
                      <w:rFonts w:asciiTheme="majorBidi" w:hAnsiTheme="majorBidi" w:cstheme="majorBidi"/>
                      <w:sz w:val="18"/>
                      <w:lang w:eastAsia="zh-CN"/>
                    </w:rPr>
                    <w:t>2 300-2 400 MHz</w:t>
                  </w:r>
                </w:p>
              </w:tc>
              <w:tc>
                <w:tcPr>
                  <w:tcW w:w="979" w:type="dxa"/>
                  <w:tcBorders>
                    <w:top w:val="single" w:sz="2" w:space="0" w:color="auto"/>
                    <w:left w:val="single" w:sz="2" w:space="0" w:color="auto"/>
                    <w:bottom w:val="single" w:sz="2" w:space="0" w:color="auto"/>
                    <w:right w:val="single" w:sz="2" w:space="0" w:color="auto"/>
                  </w:tcBorders>
                </w:tcPr>
                <w:p w14:paraId="67560907"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−52 dBm</w:t>
                  </w:r>
                </w:p>
              </w:tc>
              <w:tc>
                <w:tcPr>
                  <w:tcW w:w="1377" w:type="dxa"/>
                  <w:tcBorders>
                    <w:top w:val="single" w:sz="2" w:space="0" w:color="auto"/>
                    <w:left w:val="single" w:sz="2" w:space="0" w:color="auto"/>
                    <w:bottom w:val="single" w:sz="2" w:space="0" w:color="auto"/>
                    <w:right w:val="single" w:sz="2" w:space="0" w:color="auto"/>
                  </w:tcBorders>
                </w:tcPr>
                <w:p w14:paraId="6AA549BA"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620A4BE5" w14:textId="77777777" w:rsidR="00A37AAC" w:rsidRPr="0054203F" w:rsidRDefault="00A37AAC" w:rsidP="00A728F9">
                  <w:pPr>
                    <w:keepNext/>
                    <w:keepLines/>
                    <w:spacing w:before="20" w:after="20"/>
                    <w:textAlignment w:val="auto"/>
                    <w:rPr>
                      <w:rFonts w:asciiTheme="majorBidi" w:hAnsiTheme="majorBidi" w:cstheme="majorBidi"/>
                      <w:sz w:val="18"/>
                    </w:rPr>
                  </w:pPr>
                  <w:r w:rsidRPr="0054203F">
                    <w:rPr>
                      <w:rFonts w:asciiTheme="majorBidi" w:hAnsiTheme="majorBidi" w:cstheme="majorBidi"/>
                      <w:sz w:val="18"/>
                    </w:rPr>
                    <w:t>This requirement does not apply to BS operating in Bands n30 or n40.</w:t>
                  </w:r>
                </w:p>
              </w:tc>
            </w:tr>
            <w:tr w:rsidR="00A37AAC" w:rsidRPr="0054203F" w14:paraId="48D5B311" w14:textId="77777777" w:rsidTr="00A37AAC">
              <w:trPr>
                <w:jc w:val="center"/>
              </w:trPr>
              <w:tc>
                <w:tcPr>
                  <w:tcW w:w="1290" w:type="dxa"/>
                  <w:tcBorders>
                    <w:top w:val="single" w:sz="2" w:space="0" w:color="auto"/>
                    <w:left w:val="single" w:sz="2" w:space="0" w:color="auto"/>
                    <w:bottom w:val="single" w:sz="2" w:space="0" w:color="auto"/>
                    <w:right w:val="single" w:sz="2" w:space="0" w:color="auto"/>
                  </w:tcBorders>
                </w:tcPr>
                <w:p w14:paraId="06CC86A3"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 xml:space="preserve">E-UTRA Band </w:t>
                  </w:r>
                  <w:r w:rsidRPr="0054203F">
                    <w:rPr>
                      <w:rFonts w:asciiTheme="majorBidi" w:hAnsiTheme="majorBidi" w:cstheme="majorBidi"/>
                      <w:sz w:val="18"/>
                      <w:lang w:eastAsia="zh-CN"/>
                    </w:rPr>
                    <w:t>41 or NR Band n41</w:t>
                  </w:r>
                </w:p>
              </w:tc>
              <w:tc>
                <w:tcPr>
                  <w:tcW w:w="1682" w:type="dxa"/>
                  <w:tcBorders>
                    <w:top w:val="single" w:sz="2" w:space="0" w:color="auto"/>
                    <w:left w:val="single" w:sz="2" w:space="0" w:color="auto"/>
                    <w:bottom w:val="single" w:sz="2" w:space="0" w:color="auto"/>
                    <w:right w:val="single" w:sz="2" w:space="0" w:color="auto"/>
                  </w:tcBorders>
                </w:tcPr>
                <w:p w14:paraId="6F55E025" w14:textId="77777777" w:rsidR="00A37AAC" w:rsidRPr="0054203F" w:rsidRDefault="00A37AAC" w:rsidP="00A728F9">
                  <w:pPr>
                    <w:keepNext/>
                    <w:keepLines/>
                    <w:spacing w:before="20" w:after="20"/>
                    <w:jc w:val="center"/>
                    <w:textAlignment w:val="auto"/>
                    <w:rPr>
                      <w:rFonts w:asciiTheme="majorBidi" w:hAnsiTheme="majorBidi" w:cstheme="majorBidi"/>
                      <w:sz w:val="18"/>
                      <w:lang w:eastAsia="zh-CN"/>
                    </w:rPr>
                  </w:pPr>
                  <w:r w:rsidRPr="0054203F">
                    <w:rPr>
                      <w:rFonts w:asciiTheme="majorBidi" w:hAnsiTheme="majorBidi" w:cstheme="majorBidi"/>
                      <w:sz w:val="18"/>
                      <w:lang w:eastAsia="zh-CN"/>
                    </w:rPr>
                    <w:t>2 496</w:t>
                  </w:r>
                  <w:r w:rsidRPr="0054203F">
                    <w:rPr>
                      <w:rFonts w:asciiTheme="majorBidi" w:hAnsiTheme="majorBidi" w:cstheme="majorBidi"/>
                      <w:sz w:val="18"/>
                    </w:rPr>
                    <w:t>-</w:t>
                  </w:r>
                  <w:r w:rsidRPr="0054203F">
                    <w:rPr>
                      <w:rFonts w:asciiTheme="majorBidi" w:hAnsiTheme="majorBidi" w:cstheme="majorBidi"/>
                      <w:sz w:val="18"/>
                      <w:lang w:eastAsia="zh-CN"/>
                    </w:rPr>
                    <w:t>2 690 MHz</w:t>
                  </w:r>
                </w:p>
              </w:tc>
              <w:tc>
                <w:tcPr>
                  <w:tcW w:w="979" w:type="dxa"/>
                  <w:tcBorders>
                    <w:top w:val="single" w:sz="2" w:space="0" w:color="auto"/>
                    <w:left w:val="single" w:sz="2" w:space="0" w:color="auto"/>
                    <w:bottom w:val="single" w:sz="2" w:space="0" w:color="auto"/>
                    <w:right w:val="single" w:sz="2" w:space="0" w:color="auto"/>
                  </w:tcBorders>
                </w:tcPr>
                <w:p w14:paraId="4C84EFD7"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−52 dBm</w:t>
                  </w:r>
                </w:p>
              </w:tc>
              <w:tc>
                <w:tcPr>
                  <w:tcW w:w="1377" w:type="dxa"/>
                  <w:tcBorders>
                    <w:top w:val="single" w:sz="2" w:space="0" w:color="auto"/>
                    <w:left w:val="single" w:sz="2" w:space="0" w:color="auto"/>
                    <w:bottom w:val="single" w:sz="2" w:space="0" w:color="auto"/>
                    <w:right w:val="single" w:sz="2" w:space="0" w:color="auto"/>
                  </w:tcBorders>
                </w:tcPr>
                <w:p w14:paraId="22F1E373"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34AF6C2C" w14:textId="77777777" w:rsidR="00A37AAC" w:rsidRPr="0054203F" w:rsidRDefault="00A37AAC" w:rsidP="00A728F9">
                  <w:pPr>
                    <w:keepNext/>
                    <w:keepLines/>
                    <w:spacing w:before="20" w:after="20"/>
                    <w:textAlignment w:val="auto"/>
                    <w:rPr>
                      <w:rFonts w:asciiTheme="majorBidi" w:hAnsiTheme="majorBidi" w:cstheme="majorBidi"/>
                      <w:sz w:val="18"/>
                    </w:rPr>
                  </w:pPr>
                  <w:r w:rsidRPr="0054203F">
                    <w:rPr>
                      <w:rFonts w:asciiTheme="majorBidi" w:hAnsiTheme="majorBidi" w:cstheme="majorBidi"/>
                      <w:sz w:val="18"/>
                    </w:rPr>
                    <w:t>This is not applicable to BS operating in Band n</w:t>
                  </w:r>
                  <w:r w:rsidRPr="0054203F">
                    <w:rPr>
                      <w:rFonts w:asciiTheme="majorBidi" w:hAnsiTheme="majorBidi" w:cstheme="majorBidi"/>
                      <w:sz w:val="18"/>
                      <w:lang w:eastAsia="zh-CN"/>
                    </w:rPr>
                    <w:t>41 or n53.</w:t>
                  </w:r>
                </w:p>
              </w:tc>
            </w:tr>
            <w:tr w:rsidR="00A37AAC" w:rsidRPr="0054203F" w14:paraId="0037FCAB" w14:textId="77777777" w:rsidTr="00A37AAC">
              <w:trPr>
                <w:jc w:val="center"/>
              </w:trPr>
              <w:tc>
                <w:tcPr>
                  <w:tcW w:w="1290" w:type="dxa"/>
                  <w:tcBorders>
                    <w:top w:val="single" w:sz="2" w:space="0" w:color="auto"/>
                    <w:left w:val="single" w:sz="2" w:space="0" w:color="auto"/>
                    <w:bottom w:val="single" w:sz="2" w:space="0" w:color="auto"/>
                    <w:right w:val="single" w:sz="2" w:space="0" w:color="auto"/>
                  </w:tcBorders>
                </w:tcPr>
                <w:p w14:paraId="49438045"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 xml:space="preserve">E-UTRA Band </w:t>
                  </w:r>
                  <w:r w:rsidRPr="0054203F">
                    <w:rPr>
                      <w:rFonts w:asciiTheme="majorBidi" w:hAnsiTheme="majorBidi" w:cstheme="majorBidi"/>
                      <w:sz w:val="18"/>
                      <w:lang w:eastAsia="zh-CN"/>
                    </w:rPr>
                    <w:t>42</w:t>
                  </w:r>
                </w:p>
              </w:tc>
              <w:tc>
                <w:tcPr>
                  <w:tcW w:w="1682" w:type="dxa"/>
                  <w:tcBorders>
                    <w:top w:val="single" w:sz="2" w:space="0" w:color="auto"/>
                    <w:left w:val="single" w:sz="2" w:space="0" w:color="auto"/>
                    <w:bottom w:val="single" w:sz="2" w:space="0" w:color="auto"/>
                    <w:right w:val="single" w:sz="2" w:space="0" w:color="auto"/>
                  </w:tcBorders>
                </w:tcPr>
                <w:p w14:paraId="3D9CC2E4" w14:textId="77777777" w:rsidR="00A37AAC" w:rsidRPr="0054203F" w:rsidRDefault="00A37AAC" w:rsidP="00A728F9">
                  <w:pPr>
                    <w:keepNext/>
                    <w:keepLines/>
                    <w:spacing w:before="20" w:after="20"/>
                    <w:jc w:val="center"/>
                    <w:textAlignment w:val="auto"/>
                    <w:rPr>
                      <w:rFonts w:asciiTheme="majorBidi" w:hAnsiTheme="majorBidi" w:cstheme="majorBidi"/>
                      <w:sz w:val="18"/>
                      <w:lang w:eastAsia="zh-CN"/>
                    </w:rPr>
                  </w:pPr>
                  <w:r w:rsidRPr="0054203F">
                    <w:rPr>
                      <w:rFonts w:asciiTheme="majorBidi" w:hAnsiTheme="majorBidi" w:cstheme="majorBidi"/>
                      <w:sz w:val="18"/>
                      <w:lang w:eastAsia="zh-CN"/>
                    </w:rPr>
                    <w:t>3 400</w:t>
                  </w:r>
                  <w:r w:rsidRPr="0054203F">
                    <w:rPr>
                      <w:rFonts w:asciiTheme="majorBidi" w:hAnsiTheme="majorBidi" w:cstheme="majorBidi"/>
                      <w:sz w:val="18"/>
                    </w:rPr>
                    <w:t>-3 60</w:t>
                  </w:r>
                  <w:r w:rsidRPr="0054203F">
                    <w:rPr>
                      <w:rFonts w:asciiTheme="majorBidi" w:hAnsiTheme="majorBidi" w:cstheme="majorBidi"/>
                      <w:sz w:val="18"/>
                      <w:lang w:eastAsia="zh-CN"/>
                    </w:rPr>
                    <w:t>0 MHz</w:t>
                  </w:r>
                </w:p>
              </w:tc>
              <w:tc>
                <w:tcPr>
                  <w:tcW w:w="979" w:type="dxa"/>
                  <w:tcBorders>
                    <w:top w:val="single" w:sz="2" w:space="0" w:color="auto"/>
                    <w:left w:val="single" w:sz="2" w:space="0" w:color="auto"/>
                    <w:bottom w:val="single" w:sz="2" w:space="0" w:color="auto"/>
                    <w:right w:val="single" w:sz="2" w:space="0" w:color="auto"/>
                  </w:tcBorders>
                </w:tcPr>
                <w:p w14:paraId="41ED66EA"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−52 dBm</w:t>
                  </w:r>
                </w:p>
              </w:tc>
              <w:tc>
                <w:tcPr>
                  <w:tcW w:w="1377" w:type="dxa"/>
                  <w:tcBorders>
                    <w:top w:val="single" w:sz="2" w:space="0" w:color="auto"/>
                    <w:left w:val="single" w:sz="2" w:space="0" w:color="auto"/>
                    <w:bottom w:val="single" w:sz="2" w:space="0" w:color="auto"/>
                    <w:right w:val="single" w:sz="2" w:space="0" w:color="auto"/>
                  </w:tcBorders>
                </w:tcPr>
                <w:p w14:paraId="4B9200CA"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3B3520CC" w14:textId="77777777" w:rsidR="00A37AAC" w:rsidRPr="0054203F" w:rsidRDefault="00A37AAC" w:rsidP="00A728F9">
                  <w:pPr>
                    <w:keepNext/>
                    <w:keepLines/>
                    <w:spacing w:before="20" w:after="20"/>
                    <w:textAlignment w:val="auto"/>
                    <w:rPr>
                      <w:rFonts w:asciiTheme="majorBidi" w:hAnsiTheme="majorBidi" w:cstheme="majorBidi"/>
                      <w:sz w:val="18"/>
                    </w:rPr>
                  </w:pPr>
                  <w:r w:rsidRPr="0054203F">
                    <w:rPr>
                      <w:rFonts w:asciiTheme="majorBidi" w:hAnsiTheme="majorBidi" w:cstheme="majorBidi"/>
                      <w:sz w:val="18"/>
                    </w:rPr>
                    <w:t>This is not applicable to BS operating in Band n48, n</w:t>
                  </w:r>
                  <w:r w:rsidRPr="0054203F">
                    <w:rPr>
                      <w:rFonts w:asciiTheme="majorBidi" w:hAnsiTheme="majorBidi" w:cstheme="majorBidi"/>
                      <w:sz w:val="18"/>
                      <w:lang w:eastAsia="zh-CN"/>
                    </w:rPr>
                    <w:t>77</w:t>
                  </w:r>
                  <w:r w:rsidRPr="0054203F">
                    <w:rPr>
                      <w:rFonts w:asciiTheme="majorBidi" w:hAnsiTheme="majorBidi" w:cstheme="majorBidi"/>
                      <w:sz w:val="18"/>
                    </w:rPr>
                    <w:t xml:space="preserve"> or n78.</w:t>
                  </w:r>
                </w:p>
              </w:tc>
            </w:tr>
            <w:tr w:rsidR="00A37AAC" w:rsidRPr="0054203F" w14:paraId="7C3FFA99" w14:textId="77777777" w:rsidTr="00A37AAC">
              <w:trPr>
                <w:jc w:val="center"/>
              </w:trPr>
              <w:tc>
                <w:tcPr>
                  <w:tcW w:w="1290" w:type="dxa"/>
                  <w:tcBorders>
                    <w:top w:val="single" w:sz="2" w:space="0" w:color="auto"/>
                    <w:left w:val="single" w:sz="2" w:space="0" w:color="auto"/>
                    <w:bottom w:val="single" w:sz="2" w:space="0" w:color="auto"/>
                    <w:right w:val="single" w:sz="2" w:space="0" w:color="auto"/>
                  </w:tcBorders>
                </w:tcPr>
                <w:p w14:paraId="7EE4D554"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 xml:space="preserve">E-UTRA Band </w:t>
                  </w:r>
                  <w:r w:rsidRPr="0054203F">
                    <w:rPr>
                      <w:rFonts w:asciiTheme="majorBidi" w:hAnsiTheme="majorBidi" w:cstheme="majorBidi"/>
                      <w:sz w:val="18"/>
                      <w:lang w:eastAsia="zh-CN"/>
                    </w:rPr>
                    <w:t>43</w:t>
                  </w:r>
                </w:p>
              </w:tc>
              <w:tc>
                <w:tcPr>
                  <w:tcW w:w="1682" w:type="dxa"/>
                  <w:tcBorders>
                    <w:top w:val="single" w:sz="2" w:space="0" w:color="auto"/>
                    <w:left w:val="single" w:sz="2" w:space="0" w:color="auto"/>
                    <w:bottom w:val="single" w:sz="2" w:space="0" w:color="auto"/>
                    <w:right w:val="single" w:sz="2" w:space="0" w:color="auto"/>
                  </w:tcBorders>
                </w:tcPr>
                <w:p w14:paraId="2BD8F3F9" w14:textId="77777777" w:rsidR="00A37AAC" w:rsidRPr="0054203F" w:rsidRDefault="00A37AAC" w:rsidP="00A728F9">
                  <w:pPr>
                    <w:keepNext/>
                    <w:keepLines/>
                    <w:spacing w:before="20" w:after="20"/>
                    <w:jc w:val="center"/>
                    <w:textAlignment w:val="auto"/>
                    <w:rPr>
                      <w:rFonts w:asciiTheme="majorBidi" w:hAnsiTheme="majorBidi" w:cstheme="majorBidi"/>
                      <w:sz w:val="18"/>
                      <w:lang w:eastAsia="zh-CN"/>
                    </w:rPr>
                  </w:pPr>
                  <w:r w:rsidRPr="0054203F">
                    <w:rPr>
                      <w:rFonts w:asciiTheme="majorBidi" w:hAnsiTheme="majorBidi" w:cstheme="majorBidi"/>
                      <w:sz w:val="18"/>
                      <w:lang w:eastAsia="zh-CN"/>
                    </w:rPr>
                    <w:t>3 600</w:t>
                  </w:r>
                  <w:r w:rsidRPr="0054203F">
                    <w:rPr>
                      <w:rFonts w:asciiTheme="majorBidi" w:hAnsiTheme="majorBidi" w:cstheme="majorBidi"/>
                      <w:sz w:val="18"/>
                    </w:rPr>
                    <w:t>-3 80</w:t>
                  </w:r>
                  <w:r w:rsidRPr="0054203F">
                    <w:rPr>
                      <w:rFonts w:asciiTheme="majorBidi" w:hAnsiTheme="majorBidi" w:cstheme="majorBidi"/>
                      <w:sz w:val="18"/>
                      <w:lang w:eastAsia="zh-CN"/>
                    </w:rPr>
                    <w:t>0 MHz</w:t>
                  </w:r>
                </w:p>
              </w:tc>
              <w:tc>
                <w:tcPr>
                  <w:tcW w:w="979" w:type="dxa"/>
                  <w:tcBorders>
                    <w:top w:val="single" w:sz="2" w:space="0" w:color="auto"/>
                    <w:left w:val="single" w:sz="2" w:space="0" w:color="auto"/>
                    <w:bottom w:val="single" w:sz="2" w:space="0" w:color="auto"/>
                    <w:right w:val="single" w:sz="2" w:space="0" w:color="auto"/>
                  </w:tcBorders>
                </w:tcPr>
                <w:p w14:paraId="3D147472"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−52 dBm</w:t>
                  </w:r>
                </w:p>
              </w:tc>
              <w:tc>
                <w:tcPr>
                  <w:tcW w:w="1377" w:type="dxa"/>
                  <w:tcBorders>
                    <w:top w:val="single" w:sz="2" w:space="0" w:color="auto"/>
                    <w:left w:val="single" w:sz="2" w:space="0" w:color="auto"/>
                    <w:bottom w:val="single" w:sz="2" w:space="0" w:color="auto"/>
                    <w:right w:val="single" w:sz="2" w:space="0" w:color="auto"/>
                  </w:tcBorders>
                </w:tcPr>
                <w:p w14:paraId="54C3FCD9"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7DC7FCF3" w14:textId="77777777" w:rsidR="00A37AAC" w:rsidRPr="0054203F" w:rsidRDefault="00A37AAC" w:rsidP="00A728F9">
                  <w:pPr>
                    <w:keepNext/>
                    <w:keepLines/>
                    <w:spacing w:before="20" w:after="20"/>
                    <w:textAlignment w:val="auto"/>
                    <w:rPr>
                      <w:rFonts w:asciiTheme="majorBidi" w:hAnsiTheme="majorBidi" w:cstheme="majorBidi"/>
                      <w:sz w:val="18"/>
                    </w:rPr>
                  </w:pPr>
                  <w:r w:rsidRPr="0054203F">
                    <w:rPr>
                      <w:rFonts w:asciiTheme="majorBidi" w:hAnsiTheme="majorBidi" w:cstheme="majorBidi"/>
                      <w:sz w:val="18"/>
                    </w:rPr>
                    <w:t>This is not applicable to BS operating in Band n48, n</w:t>
                  </w:r>
                  <w:r w:rsidRPr="0054203F">
                    <w:rPr>
                      <w:rFonts w:asciiTheme="majorBidi" w:hAnsiTheme="majorBidi" w:cstheme="majorBidi"/>
                      <w:sz w:val="18"/>
                      <w:lang w:eastAsia="zh-CN"/>
                    </w:rPr>
                    <w:t>77</w:t>
                  </w:r>
                  <w:r w:rsidRPr="0054203F">
                    <w:rPr>
                      <w:rFonts w:asciiTheme="majorBidi" w:hAnsiTheme="majorBidi" w:cstheme="majorBidi"/>
                      <w:sz w:val="18"/>
                    </w:rPr>
                    <w:t xml:space="preserve"> or n78.</w:t>
                  </w:r>
                </w:p>
              </w:tc>
            </w:tr>
            <w:tr w:rsidR="00A37AAC" w:rsidRPr="0054203F" w14:paraId="611FAFEF" w14:textId="77777777" w:rsidTr="00A37AAC">
              <w:trPr>
                <w:jc w:val="center"/>
              </w:trPr>
              <w:tc>
                <w:tcPr>
                  <w:tcW w:w="1290" w:type="dxa"/>
                  <w:tcBorders>
                    <w:top w:val="single" w:sz="2" w:space="0" w:color="auto"/>
                    <w:left w:val="single" w:sz="2" w:space="0" w:color="auto"/>
                    <w:bottom w:val="single" w:sz="2" w:space="0" w:color="auto"/>
                    <w:right w:val="single" w:sz="2" w:space="0" w:color="auto"/>
                  </w:tcBorders>
                </w:tcPr>
                <w:p w14:paraId="3D7DB765"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E-UTRA Band 44</w:t>
                  </w:r>
                </w:p>
              </w:tc>
              <w:tc>
                <w:tcPr>
                  <w:tcW w:w="1682" w:type="dxa"/>
                  <w:tcBorders>
                    <w:top w:val="single" w:sz="2" w:space="0" w:color="auto"/>
                    <w:left w:val="single" w:sz="2" w:space="0" w:color="auto"/>
                    <w:bottom w:val="single" w:sz="2" w:space="0" w:color="auto"/>
                    <w:right w:val="single" w:sz="2" w:space="0" w:color="auto"/>
                  </w:tcBorders>
                </w:tcPr>
                <w:p w14:paraId="1AF16241" w14:textId="77777777" w:rsidR="00A37AAC" w:rsidRPr="0054203F" w:rsidRDefault="00A37AAC" w:rsidP="00A728F9">
                  <w:pPr>
                    <w:keepNext/>
                    <w:keepLines/>
                    <w:spacing w:before="20" w:after="20"/>
                    <w:jc w:val="center"/>
                    <w:textAlignment w:val="auto"/>
                    <w:rPr>
                      <w:rFonts w:asciiTheme="majorBidi" w:hAnsiTheme="majorBidi" w:cstheme="majorBidi"/>
                      <w:sz w:val="18"/>
                      <w:lang w:eastAsia="zh-CN"/>
                    </w:rPr>
                  </w:pPr>
                  <w:r w:rsidRPr="0054203F">
                    <w:rPr>
                      <w:rFonts w:asciiTheme="majorBidi" w:hAnsiTheme="majorBidi" w:cstheme="majorBidi"/>
                      <w:sz w:val="18"/>
                      <w:lang w:eastAsia="zh-CN"/>
                    </w:rPr>
                    <w:t>703</w:t>
                  </w:r>
                  <w:r w:rsidRPr="0054203F">
                    <w:rPr>
                      <w:rFonts w:asciiTheme="majorBidi" w:hAnsiTheme="majorBidi" w:cstheme="majorBidi"/>
                      <w:sz w:val="18"/>
                    </w:rPr>
                    <w:t>-80</w:t>
                  </w:r>
                  <w:r w:rsidRPr="0054203F">
                    <w:rPr>
                      <w:rFonts w:asciiTheme="majorBidi" w:hAnsiTheme="majorBidi" w:cstheme="majorBidi"/>
                      <w:sz w:val="18"/>
                      <w:lang w:eastAsia="zh-CN"/>
                    </w:rPr>
                    <w:t>3 MHz</w:t>
                  </w:r>
                </w:p>
              </w:tc>
              <w:tc>
                <w:tcPr>
                  <w:tcW w:w="979" w:type="dxa"/>
                  <w:tcBorders>
                    <w:top w:val="single" w:sz="2" w:space="0" w:color="auto"/>
                    <w:left w:val="single" w:sz="2" w:space="0" w:color="auto"/>
                    <w:bottom w:val="single" w:sz="2" w:space="0" w:color="auto"/>
                    <w:right w:val="single" w:sz="2" w:space="0" w:color="auto"/>
                  </w:tcBorders>
                </w:tcPr>
                <w:p w14:paraId="395312CF"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−52 dBm</w:t>
                  </w:r>
                </w:p>
              </w:tc>
              <w:tc>
                <w:tcPr>
                  <w:tcW w:w="1377" w:type="dxa"/>
                  <w:tcBorders>
                    <w:top w:val="single" w:sz="2" w:space="0" w:color="auto"/>
                    <w:left w:val="single" w:sz="2" w:space="0" w:color="auto"/>
                    <w:bottom w:val="single" w:sz="2" w:space="0" w:color="auto"/>
                    <w:right w:val="single" w:sz="2" w:space="0" w:color="auto"/>
                  </w:tcBorders>
                </w:tcPr>
                <w:p w14:paraId="430555B5"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3EB5D7AC" w14:textId="77777777" w:rsidR="00A37AAC" w:rsidRPr="0054203F" w:rsidRDefault="00A37AAC" w:rsidP="00A728F9">
                  <w:pPr>
                    <w:keepNext/>
                    <w:keepLines/>
                    <w:spacing w:before="20" w:after="20"/>
                    <w:textAlignment w:val="auto"/>
                    <w:rPr>
                      <w:rFonts w:asciiTheme="majorBidi" w:hAnsiTheme="majorBidi" w:cstheme="majorBidi"/>
                      <w:sz w:val="18"/>
                    </w:rPr>
                  </w:pPr>
                  <w:r w:rsidRPr="0054203F">
                    <w:rPr>
                      <w:rFonts w:asciiTheme="majorBidi" w:hAnsiTheme="majorBidi" w:cstheme="majorBidi"/>
                      <w:sz w:val="18"/>
                    </w:rPr>
                    <w:t>This is not applicable to BS operating in Band n28.</w:t>
                  </w:r>
                </w:p>
              </w:tc>
            </w:tr>
            <w:tr w:rsidR="00A37AAC" w:rsidRPr="0054203F" w14:paraId="51ECABDF" w14:textId="77777777" w:rsidTr="00A37AAC">
              <w:trPr>
                <w:jc w:val="center"/>
              </w:trPr>
              <w:tc>
                <w:tcPr>
                  <w:tcW w:w="1290" w:type="dxa"/>
                  <w:tcBorders>
                    <w:top w:val="single" w:sz="2" w:space="0" w:color="auto"/>
                    <w:left w:val="single" w:sz="2" w:space="0" w:color="auto"/>
                    <w:bottom w:val="single" w:sz="2" w:space="0" w:color="auto"/>
                    <w:right w:val="single" w:sz="2" w:space="0" w:color="auto"/>
                  </w:tcBorders>
                </w:tcPr>
                <w:p w14:paraId="17AD447C"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szCs w:val="18"/>
                    </w:rPr>
                    <w:t>E-UTRA Band 4</w:t>
                  </w:r>
                  <w:r w:rsidRPr="0054203F">
                    <w:rPr>
                      <w:rFonts w:asciiTheme="majorBidi" w:hAnsiTheme="majorBidi" w:cstheme="majorBidi"/>
                      <w:sz w:val="18"/>
                      <w:szCs w:val="18"/>
                      <w:lang w:eastAsia="zh-CN"/>
                    </w:rPr>
                    <w:t>5</w:t>
                  </w:r>
                </w:p>
              </w:tc>
              <w:tc>
                <w:tcPr>
                  <w:tcW w:w="1682" w:type="dxa"/>
                  <w:tcBorders>
                    <w:top w:val="single" w:sz="2" w:space="0" w:color="auto"/>
                    <w:left w:val="single" w:sz="2" w:space="0" w:color="auto"/>
                    <w:bottom w:val="single" w:sz="2" w:space="0" w:color="auto"/>
                    <w:right w:val="single" w:sz="2" w:space="0" w:color="auto"/>
                  </w:tcBorders>
                </w:tcPr>
                <w:p w14:paraId="6D2908A9" w14:textId="77777777" w:rsidR="00A37AAC" w:rsidRPr="0054203F" w:rsidRDefault="00A37AAC" w:rsidP="00A728F9">
                  <w:pPr>
                    <w:keepNext/>
                    <w:keepLines/>
                    <w:spacing w:before="20" w:after="20"/>
                    <w:jc w:val="center"/>
                    <w:textAlignment w:val="auto"/>
                    <w:rPr>
                      <w:rFonts w:asciiTheme="majorBidi" w:hAnsiTheme="majorBidi" w:cstheme="majorBidi"/>
                      <w:sz w:val="18"/>
                      <w:lang w:eastAsia="zh-CN"/>
                    </w:rPr>
                  </w:pPr>
                  <w:r w:rsidRPr="0054203F">
                    <w:rPr>
                      <w:rFonts w:asciiTheme="majorBidi" w:hAnsiTheme="majorBidi" w:cstheme="majorBidi"/>
                      <w:sz w:val="18"/>
                      <w:szCs w:val="18"/>
                      <w:lang w:eastAsia="zh-CN"/>
                    </w:rPr>
                    <w:t>1447</w:t>
                  </w:r>
                  <w:r w:rsidRPr="0054203F">
                    <w:rPr>
                      <w:rFonts w:asciiTheme="majorBidi" w:hAnsiTheme="majorBidi" w:cstheme="majorBidi"/>
                      <w:sz w:val="18"/>
                      <w:szCs w:val="18"/>
                    </w:rPr>
                    <w:t>-</w:t>
                  </w:r>
                  <w:r w:rsidRPr="0054203F">
                    <w:rPr>
                      <w:rFonts w:asciiTheme="majorBidi" w:hAnsiTheme="majorBidi" w:cstheme="majorBidi"/>
                      <w:sz w:val="18"/>
                      <w:szCs w:val="18"/>
                      <w:lang w:eastAsia="zh-CN"/>
                    </w:rPr>
                    <w:t>1467 MHz</w:t>
                  </w:r>
                </w:p>
              </w:tc>
              <w:tc>
                <w:tcPr>
                  <w:tcW w:w="979" w:type="dxa"/>
                  <w:tcBorders>
                    <w:top w:val="single" w:sz="2" w:space="0" w:color="auto"/>
                    <w:left w:val="single" w:sz="2" w:space="0" w:color="auto"/>
                    <w:bottom w:val="single" w:sz="2" w:space="0" w:color="auto"/>
                    <w:right w:val="single" w:sz="2" w:space="0" w:color="auto"/>
                  </w:tcBorders>
                </w:tcPr>
                <w:p w14:paraId="5A3E1D66"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szCs w:val="18"/>
                    </w:rPr>
                    <w:t>−52 dBm</w:t>
                  </w:r>
                </w:p>
              </w:tc>
              <w:tc>
                <w:tcPr>
                  <w:tcW w:w="1377" w:type="dxa"/>
                  <w:tcBorders>
                    <w:top w:val="single" w:sz="2" w:space="0" w:color="auto"/>
                    <w:left w:val="single" w:sz="2" w:space="0" w:color="auto"/>
                    <w:bottom w:val="single" w:sz="2" w:space="0" w:color="auto"/>
                    <w:right w:val="single" w:sz="2" w:space="0" w:color="auto"/>
                  </w:tcBorders>
                </w:tcPr>
                <w:p w14:paraId="1BFAC260"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szCs w:val="18"/>
                    </w:rPr>
                    <w:t>1 MHz</w:t>
                  </w:r>
                </w:p>
              </w:tc>
              <w:tc>
                <w:tcPr>
                  <w:tcW w:w="4189" w:type="dxa"/>
                  <w:tcBorders>
                    <w:top w:val="single" w:sz="2" w:space="0" w:color="auto"/>
                    <w:left w:val="single" w:sz="2" w:space="0" w:color="auto"/>
                    <w:bottom w:val="single" w:sz="2" w:space="0" w:color="auto"/>
                    <w:right w:val="single" w:sz="2" w:space="0" w:color="auto"/>
                  </w:tcBorders>
                </w:tcPr>
                <w:p w14:paraId="7DFF9B10" w14:textId="77777777" w:rsidR="00A37AAC" w:rsidRPr="0054203F" w:rsidRDefault="00A37AAC" w:rsidP="00A728F9">
                  <w:pPr>
                    <w:keepNext/>
                    <w:keepLines/>
                    <w:spacing w:before="20" w:after="20"/>
                    <w:textAlignment w:val="auto"/>
                    <w:rPr>
                      <w:rFonts w:asciiTheme="majorBidi" w:hAnsiTheme="majorBidi" w:cstheme="majorBidi"/>
                      <w:sz w:val="18"/>
                    </w:rPr>
                  </w:pPr>
                </w:p>
              </w:tc>
            </w:tr>
            <w:tr w:rsidR="00A37AAC" w:rsidRPr="0054203F" w14:paraId="48E10F97" w14:textId="77777777" w:rsidTr="00A37AAC">
              <w:trPr>
                <w:jc w:val="center"/>
              </w:trPr>
              <w:tc>
                <w:tcPr>
                  <w:tcW w:w="1290" w:type="dxa"/>
                  <w:tcBorders>
                    <w:top w:val="single" w:sz="2" w:space="0" w:color="auto"/>
                    <w:left w:val="single" w:sz="2" w:space="0" w:color="auto"/>
                    <w:bottom w:val="single" w:sz="2" w:space="0" w:color="auto"/>
                    <w:right w:val="single" w:sz="2" w:space="0" w:color="auto"/>
                  </w:tcBorders>
                </w:tcPr>
                <w:p w14:paraId="7F8A7BF9" w14:textId="77777777" w:rsidR="00A37AAC" w:rsidRPr="0054203F" w:rsidRDefault="00A37AAC" w:rsidP="00A728F9">
                  <w:pPr>
                    <w:keepNext/>
                    <w:keepLines/>
                    <w:spacing w:before="20" w:after="20"/>
                    <w:jc w:val="center"/>
                    <w:textAlignment w:val="auto"/>
                    <w:rPr>
                      <w:rFonts w:asciiTheme="majorBidi" w:hAnsiTheme="majorBidi" w:cstheme="majorBidi"/>
                      <w:sz w:val="18"/>
                    </w:rPr>
                  </w:pPr>
                </w:p>
              </w:tc>
              <w:tc>
                <w:tcPr>
                  <w:tcW w:w="1682" w:type="dxa"/>
                  <w:tcBorders>
                    <w:top w:val="single" w:sz="2" w:space="0" w:color="auto"/>
                    <w:left w:val="single" w:sz="2" w:space="0" w:color="auto"/>
                    <w:bottom w:val="single" w:sz="2" w:space="0" w:color="auto"/>
                    <w:right w:val="single" w:sz="2" w:space="0" w:color="auto"/>
                  </w:tcBorders>
                </w:tcPr>
                <w:p w14:paraId="7EC30A39" w14:textId="77777777" w:rsidR="00A37AAC" w:rsidRPr="0054203F" w:rsidRDefault="00A37AAC" w:rsidP="00A728F9">
                  <w:pPr>
                    <w:keepNext/>
                    <w:keepLines/>
                    <w:spacing w:before="20" w:after="20"/>
                    <w:jc w:val="center"/>
                    <w:textAlignment w:val="auto"/>
                    <w:rPr>
                      <w:rFonts w:asciiTheme="majorBidi" w:hAnsiTheme="majorBidi" w:cstheme="majorBidi"/>
                      <w:sz w:val="18"/>
                      <w:szCs w:val="18"/>
                      <w:lang w:eastAsia="zh-CN"/>
                    </w:rPr>
                  </w:pPr>
                </w:p>
              </w:tc>
              <w:tc>
                <w:tcPr>
                  <w:tcW w:w="979" w:type="dxa"/>
                  <w:tcBorders>
                    <w:top w:val="single" w:sz="2" w:space="0" w:color="auto"/>
                    <w:left w:val="single" w:sz="2" w:space="0" w:color="auto"/>
                    <w:bottom w:val="single" w:sz="2" w:space="0" w:color="auto"/>
                    <w:right w:val="single" w:sz="2" w:space="0" w:color="auto"/>
                  </w:tcBorders>
                </w:tcPr>
                <w:p w14:paraId="1B6C15D6" w14:textId="77777777" w:rsidR="00A37AAC" w:rsidRPr="0054203F" w:rsidRDefault="00A37AAC" w:rsidP="00A728F9">
                  <w:pPr>
                    <w:keepNext/>
                    <w:keepLines/>
                    <w:spacing w:before="20" w:after="20"/>
                    <w:jc w:val="center"/>
                    <w:textAlignment w:val="auto"/>
                    <w:rPr>
                      <w:rFonts w:asciiTheme="majorBidi" w:hAnsiTheme="majorBidi" w:cstheme="majorBidi"/>
                      <w:sz w:val="18"/>
                      <w:szCs w:val="18"/>
                    </w:rPr>
                  </w:pPr>
                </w:p>
              </w:tc>
              <w:tc>
                <w:tcPr>
                  <w:tcW w:w="1377" w:type="dxa"/>
                  <w:tcBorders>
                    <w:top w:val="single" w:sz="2" w:space="0" w:color="auto"/>
                    <w:left w:val="single" w:sz="2" w:space="0" w:color="auto"/>
                    <w:bottom w:val="single" w:sz="2" w:space="0" w:color="auto"/>
                    <w:right w:val="single" w:sz="2" w:space="0" w:color="auto"/>
                  </w:tcBorders>
                </w:tcPr>
                <w:p w14:paraId="1C8E603A" w14:textId="77777777" w:rsidR="00A37AAC" w:rsidRPr="0054203F" w:rsidRDefault="00A37AAC" w:rsidP="00A728F9">
                  <w:pPr>
                    <w:keepNext/>
                    <w:keepLines/>
                    <w:spacing w:before="20" w:after="20"/>
                    <w:jc w:val="center"/>
                    <w:textAlignment w:val="auto"/>
                    <w:rPr>
                      <w:rFonts w:asciiTheme="majorBidi" w:hAnsiTheme="majorBidi" w:cstheme="majorBidi"/>
                      <w:sz w:val="18"/>
                      <w:szCs w:val="18"/>
                    </w:rPr>
                  </w:pPr>
                </w:p>
              </w:tc>
              <w:tc>
                <w:tcPr>
                  <w:tcW w:w="4189" w:type="dxa"/>
                  <w:tcBorders>
                    <w:top w:val="single" w:sz="2" w:space="0" w:color="auto"/>
                    <w:left w:val="single" w:sz="2" w:space="0" w:color="auto"/>
                    <w:bottom w:val="single" w:sz="2" w:space="0" w:color="auto"/>
                    <w:right w:val="single" w:sz="2" w:space="0" w:color="auto"/>
                  </w:tcBorders>
                </w:tcPr>
                <w:p w14:paraId="1D0E4E5D" w14:textId="77777777" w:rsidR="00A37AAC" w:rsidRPr="0054203F" w:rsidRDefault="00A37AAC" w:rsidP="00A728F9">
                  <w:pPr>
                    <w:keepNext/>
                    <w:keepLines/>
                    <w:spacing w:before="20" w:after="20"/>
                    <w:textAlignment w:val="auto"/>
                    <w:rPr>
                      <w:rFonts w:asciiTheme="majorBidi" w:hAnsiTheme="majorBidi" w:cstheme="majorBidi"/>
                      <w:sz w:val="18"/>
                    </w:rPr>
                  </w:pPr>
                </w:p>
              </w:tc>
            </w:tr>
            <w:tr w:rsidR="00A37AAC" w:rsidRPr="0054203F" w14:paraId="419A8DD6" w14:textId="77777777" w:rsidTr="00A37AAC">
              <w:trPr>
                <w:jc w:val="center"/>
              </w:trPr>
              <w:tc>
                <w:tcPr>
                  <w:tcW w:w="1290" w:type="dxa"/>
                  <w:tcBorders>
                    <w:top w:val="single" w:sz="2" w:space="0" w:color="auto"/>
                    <w:left w:val="single" w:sz="2" w:space="0" w:color="auto"/>
                    <w:bottom w:val="single" w:sz="2" w:space="0" w:color="auto"/>
                    <w:right w:val="single" w:sz="2" w:space="0" w:color="auto"/>
                  </w:tcBorders>
                </w:tcPr>
                <w:p w14:paraId="7D1FEA78"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lang w:eastAsia="ko-KR"/>
                    </w:rPr>
                    <w:t>E-UTRA Band 4</w:t>
                  </w:r>
                  <w:r w:rsidRPr="0054203F">
                    <w:rPr>
                      <w:rFonts w:asciiTheme="majorBidi" w:hAnsiTheme="majorBidi" w:cstheme="majorBidi"/>
                      <w:sz w:val="18"/>
                      <w:lang w:eastAsia="zh-CN"/>
                    </w:rPr>
                    <w:t>7</w:t>
                  </w:r>
                </w:p>
              </w:tc>
              <w:tc>
                <w:tcPr>
                  <w:tcW w:w="1682" w:type="dxa"/>
                  <w:tcBorders>
                    <w:top w:val="single" w:sz="2" w:space="0" w:color="auto"/>
                    <w:left w:val="single" w:sz="2" w:space="0" w:color="auto"/>
                    <w:bottom w:val="single" w:sz="2" w:space="0" w:color="auto"/>
                    <w:right w:val="single" w:sz="2" w:space="0" w:color="auto"/>
                  </w:tcBorders>
                </w:tcPr>
                <w:p w14:paraId="4C72FCE6" w14:textId="77777777" w:rsidR="00A37AAC" w:rsidRPr="0054203F" w:rsidRDefault="00A37AAC" w:rsidP="00A728F9">
                  <w:pPr>
                    <w:keepNext/>
                    <w:keepLines/>
                    <w:spacing w:before="20" w:after="20"/>
                    <w:jc w:val="center"/>
                    <w:textAlignment w:val="auto"/>
                    <w:rPr>
                      <w:rFonts w:asciiTheme="majorBidi" w:hAnsiTheme="majorBidi" w:cstheme="majorBidi"/>
                      <w:sz w:val="18"/>
                      <w:lang w:eastAsia="zh-CN"/>
                    </w:rPr>
                  </w:pPr>
                  <w:r w:rsidRPr="0054203F">
                    <w:rPr>
                      <w:rFonts w:asciiTheme="majorBidi" w:hAnsiTheme="majorBidi" w:cstheme="majorBidi"/>
                      <w:sz w:val="18"/>
                      <w:lang w:eastAsia="zh-CN"/>
                    </w:rPr>
                    <w:t>5 855</w:t>
                  </w:r>
                  <w:r w:rsidRPr="0054203F">
                    <w:rPr>
                      <w:rFonts w:asciiTheme="majorBidi" w:hAnsiTheme="majorBidi" w:cstheme="majorBidi"/>
                      <w:sz w:val="18"/>
                      <w:lang w:eastAsia="ko-KR"/>
                    </w:rPr>
                    <w:t>-</w:t>
                  </w:r>
                  <w:r w:rsidRPr="0054203F">
                    <w:rPr>
                      <w:rFonts w:asciiTheme="majorBidi" w:hAnsiTheme="majorBidi" w:cstheme="majorBidi"/>
                      <w:sz w:val="18"/>
                      <w:lang w:eastAsia="zh-CN"/>
                    </w:rPr>
                    <w:t>5 925 MHz</w:t>
                  </w:r>
                </w:p>
              </w:tc>
              <w:tc>
                <w:tcPr>
                  <w:tcW w:w="979" w:type="dxa"/>
                  <w:tcBorders>
                    <w:top w:val="single" w:sz="2" w:space="0" w:color="auto"/>
                    <w:left w:val="single" w:sz="2" w:space="0" w:color="auto"/>
                    <w:bottom w:val="single" w:sz="2" w:space="0" w:color="auto"/>
                    <w:right w:val="single" w:sz="2" w:space="0" w:color="auto"/>
                  </w:tcBorders>
                </w:tcPr>
                <w:p w14:paraId="725CCE68"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lang w:eastAsia="ko-KR"/>
                    </w:rPr>
                    <w:t>−52 dBm</w:t>
                  </w:r>
                </w:p>
              </w:tc>
              <w:tc>
                <w:tcPr>
                  <w:tcW w:w="1377" w:type="dxa"/>
                  <w:tcBorders>
                    <w:top w:val="single" w:sz="2" w:space="0" w:color="auto"/>
                    <w:left w:val="single" w:sz="2" w:space="0" w:color="auto"/>
                    <w:bottom w:val="single" w:sz="2" w:space="0" w:color="auto"/>
                    <w:right w:val="single" w:sz="2" w:space="0" w:color="auto"/>
                  </w:tcBorders>
                </w:tcPr>
                <w:p w14:paraId="6D67573A"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lang w:eastAsia="ko-KR"/>
                    </w:rPr>
                    <w:t>1 MHz</w:t>
                  </w:r>
                </w:p>
              </w:tc>
              <w:tc>
                <w:tcPr>
                  <w:tcW w:w="4189" w:type="dxa"/>
                  <w:tcBorders>
                    <w:top w:val="single" w:sz="2" w:space="0" w:color="auto"/>
                    <w:left w:val="single" w:sz="2" w:space="0" w:color="auto"/>
                    <w:bottom w:val="single" w:sz="2" w:space="0" w:color="auto"/>
                    <w:right w:val="single" w:sz="2" w:space="0" w:color="auto"/>
                  </w:tcBorders>
                </w:tcPr>
                <w:p w14:paraId="308A3831" w14:textId="77777777" w:rsidR="00A37AAC" w:rsidRPr="0054203F" w:rsidRDefault="00A37AAC" w:rsidP="00A728F9">
                  <w:pPr>
                    <w:keepNext/>
                    <w:keepLines/>
                    <w:spacing w:before="20" w:after="20"/>
                    <w:textAlignment w:val="auto"/>
                    <w:rPr>
                      <w:rFonts w:asciiTheme="majorBidi" w:hAnsiTheme="majorBidi" w:cstheme="majorBidi"/>
                      <w:sz w:val="18"/>
                    </w:rPr>
                  </w:pPr>
                </w:p>
              </w:tc>
            </w:tr>
            <w:tr w:rsidR="00A37AAC" w:rsidRPr="0054203F" w14:paraId="427DC1E9" w14:textId="77777777" w:rsidTr="00A37AAC">
              <w:trPr>
                <w:jc w:val="center"/>
              </w:trPr>
              <w:tc>
                <w:tcPr>
                  <w:tcW w:w="1290" w:type="dxa"/>
                  <w:tcBorders>
                    <w:top w:val="single" w:sz="2" w:space="0" w:color="auto"/>
                    <w:left w:val="single" w:sz="2" w:space="0" w:color="auto"/>
                    <w:bottom w:val="single" w:sz="2" w:space="0" w:color="auto"/>
                    <w:right w:val="single" w:sz="2" w:space="0" w:color="auto"/>
                  </w:tcBorders>
                </w:tcPr>
                <w:p w14:paraId="61402302"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lang w:eastAsia="ja-JP"/>
                    </w:rPr>
                    <w:t xml:space="preserve">E-UTRA Band </w:t>
                  </w:r>
                  <w:r w:rsidRPr="0054203F">
                    <w:rPr>
                      <w:rFonts w:asciiTheme="majorBidi" w:hAnsiTheme="majorBidi" w:cstheme="majorBidi"/>
                      <w:sz w:val="18"/>
                      <w:lang w:eastAsia="zh-CN"/>
                    </w:rPr>
                    <w:t>48 or NR Band n48</w:t>
                  </w:r>
                </w:p>
              </w:tc>
              <w:tc>
                <w:tcPr>
                  <w:tcW w:w="1682" w:type="dxa"/>
                  <w:tcBorders>
                    <w:top w:val="single" w:sz="2" w:space="0" w:color="auto"/>
                    <w:left w:val="single" w:sz="2" w:space="0" w:color="auto"/>
                    <w:bottom w:val="single" w:sz="2" w:space="0" w:color="auto"/>
                    <w:right w:val="single" w:sz="2" w:space="0" w:color="auto"/>
                  </w:tcBorders>
                </w:tcPr>
                <w:p w14:paraId="748BDC84" w14:textId="77777777" w:rsidR="00A37AAC" w:rsidRPr="0054203F" w:rsidRDefault="00A37AAC" w:rsidP="00A728F9">
                  <w:pPr>
                    <w:keepNext/>
                    <w:keepLines/>
                    <w:spacing w:before="20" w:after="20"/>
                    <w:jc w:val="center"/>
                    <w:textAlignment w:val="auto"/>
                    <w:rPr>
                      <w:rFonts w:asciiTheme="majorBidi" w:hAnsiTheme="majorBidi" w:cstheme="majorBidi"/>
                      <w:sz w:val="18"/>
                      <w:lang w:eastAsia="zh-CN"/>
                    </w:rPr>
                  </w:pPr>
                  <w:r w:rsidRPr="0054203F">
                    <w:rPr>
                      <w:rFonts w:asciiTheme="majorBidi" w:hAnsiTheme="majorBidi" w:cstheme="majorBidi"/>
                      <w:sz w:val="18"/>
                      <w:lang w:eastAsia="zh-CN"/>
                    </w:rPr>
                    <w:t>3 550</w:t>
                  </w:r>
                  <w:r w:rsidRPr="0054203F">
                    <w:rPr>
                      <w:rFonts w:asciiTheme="majorBidi" w:hAnsiTheme="majorBidi" w:cstheme="majorBidi"/>
                      <w:sz w:val="18"/>
                      <w:lang w:eastAsia="ja-JP"/>
                    </w:rPr>
                    <w:t>-</w:t>
                  </w:r>
                  <w:r w:rsidRPr="0054203F">
                    <w:rPr>
                      <w:rFonts w:asciiTheme="majorBidi" w:hAnsiTheme="majorBidi" w:cstheme="majorBidi"/>
                      <w:sz w:val="18"/>
                      <w:lang w:eastAsia="zh-CN"/>
                    </w:rPr>
                    <w:t>3 700 MHz</w:t>
                  </w:r>
                </w:p>
              </w:tc>
              <w:tc>
                <w:tcPr>
                  <w:tcW w:w="979" w:type="dxa"/>
                  <w:tcBorders>
                    <w:top w:val="single" w:sz="2" w:space="0" w:color="auto"/>
                    <w:left w:val="single" w:sz="2" w:space="0" w:color="auto"/>
                    <w:bottom w:val="single" w:sz="2" w:space="0" w:color="auto"/>
                    <w:right w:val="single" w:sz="2" w:space="0" w:color="auto"/>
                  </w:tcBorders>
                </w:tcPr>
                <w:p w14:paraId="34979729" w14:textId="77777777" w:rsidR="00A37AAC" w:rsidRPr="0054203F" w:rsidRDefault="00A37AAC" w:rsidP="00A728F9">
                  <w:pPr>
                    <w:keepNext/>
                    <w:keepLines/>
                    <w:spacing w:before="20" w:after="20"/>
                    <w:jc w:val="center"/>
                    <w:textAlignment w:val="auto"/>
                    <w:rPr>
                      <w:rFonts w:asciiTheme="majorBidi" w:hAnsiTheme="majorBidi" w:cstheme="majorBidi"/>
                      <w:sz w:val="18"/>
                      <w:lang w:eastAsia="ko-KR"/>
                    </w:rPr>
                  </w:pPr>
                  <w:r w:rsidRPr="0054203F">
                    <w:rPr>
                      <w:rFonts w:asciiTheme="majorBidi" w:hAnsiTheme="majorBidi" w:cstheme="majorBidi"/>
                      <w:sz w:val="18"/>
                      <w:lang w:eastAsia="ja-JP"/>
                    </w:rPr>
                    <w:t>−52 dBm</w:t>
                  </w:r>
                </w:p>
              </w:tc>
              <w:tc>
                <w:tcPr>
                  <w:tcW w:w="1377" w:type="dxa"/>
                  <w:tcBorders>
                    <w:top w:val="single" w:sz="2" w:space="0" w:color="auto"/>
                    <w:left w:val="single" w:sz="2" w:space="0" w:color="auto"/>
                    <w:bottom w:val="single" w:sz="2" w:space="0" w:color="auto"/>
                    <w:right w:val="single" w:sz="2" w:space="0" w:color="auto"/>
                  </w:tcBorders>
                </w:tcPr>
                <w:p w14:paraId="368EC641" w14:textId="77777777" w:rsidR="00A37AAC" w:rsidRPr="0054203F" w:rsidRDefault="00A37AAC" w:rsidP="00A728F9">
                  <w:pPr>
                    <w:keepNext/>
                    <w:keepLines/>
                    <w:spacing w:before="20" w:after="20"/>
                    <w:jc w:val="center"/>
                    <w:textAlignment w:val="auto"/>
                    <w:rPr>
                      <w:rFonts w:asciiTheme="majorBidi" w:hAnsiTheme="majorBidi" w:cstheme="majorBidi"/>
                      <w:sz w:val="18"/>
                      <w:lang w:eastAsia="ko-KR"/>
                    </w:rPr>
                  </w:pPr>
                  <w:r w:rsidRPr="0054203F">
                    <w:rPr>
                      <w:rFonts w:asciiTheme="majorBidi" w:hAnsiTheme="majorBidi" w:cstheme="majorBidi"/>
                      <w:sz w:val="18"/>
                      <w:lang w:eastAsia="ja-JP"/>
                    </w:rPr>
                    <w:t>1 MHz</w:t>
                  </w:r>
                </w:p>
              </w:tc>
              <w:tc>
                <w:tcPr>
                  <w:tcW w:w="4189" w:type="dxa"/>
                  <w:tcBorders>
                    <w:top w:val="single" w:sz="2" w:space="0" w:color="auto"/>
                    <w:left w:val="single" w:sz="2" w:space="0" w:color="auto"/>
                    <w:bottom w:val="single" w:sz="2" w:space="0" w:color="auto"/>
                    <w:right w:val="single" w:sz="2" w:space="0" w:color="auto"/>
                  </w:tcBorders>
                </w:tcPr>
                <w:p w14:paraId="1E587499" w14:textId="77777777" w:rsidR="00A37AAC" w:rsidRPr="0054203F" w:rsidRDefault="00A37AAC" w:rsidP="00A728F9">
                  <w:pPr>
                    <w:keepNext/>
                    <w:keepLines/>
                    <w:spacing w:before="20" w:after="20"/>
                    <w:textAlignment w:val="auto"/>
                    <w:rPr>
                      <w:rFonts w:asciiTheme="majorBidi" w:hAnsiTheme="majorBidi" w:cstheme="majorBidi"/>
                      <w:sz w:val="18"/>
                    </w:rPr>
                  </w:pPr>
                  <w:r w:rsidRPr="0054203F">
                    <w:rPr>
                      <w:rFonts w:asciiTheme="majorBidi" w:hAnsiTheme="majorBidi" w:cstheme="majorBidi"/>
                      <w:sz w:val="18"/>
                      <w:lang w:eastAsia="ko-KR"/>
                    </w:rPr>
                    <w:t>This requirement does not apply to BS operating in Band n48, n77 and n78.</w:t>
                  </w:r>
                </w:p>
              </w:tc>
            </w:tr>
            <w:tr w:rsidR="00A37AAC" w:rsidRPr="0054203F" w14:paraId="00ED003F" w14:textId="77777777" w:rsidTr="00A37AAC">
              <w:trPr>
                <w:jc w:val="center"/>
              </w:trPr>
              <w:tc>
                <w:tcPr>
                  <w:tcW w:w="1290" w:type="dxa"/>
                  <w:tcBorders>
                    <w:top w:val="single" w:sz="2" w:space="0" w:color="auto"/>
                    <w:left w:val="single" w:sz="2" w:space="0" w:color="auto"/>
                    <w:bottom w:val="single" w:sz="2" w:space="0" w:color="auto"/>
                    <w:right w:val="single" w:sz="2" w:space="0" w:color="auto"/>
                  </w:tcBorders>
                </w:tcPr>
                <w:p w14:paraId="6D84E78D"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lang w:eastAsia="ko-KR"/>
                    </w:rPr>
                    <w:t>E-UTRA Band 50 or NR band n50</w:t>
                  </w:r>
                </w:p>
              </w:tc>
              <w:tc>
                <w:tcPr>
                  <w:tcW w:w="1682" w:type="dxa"/>
                  <w:tcBorders>
                    <w:top w:val="single" w:sz="2" w:space="0" w:color="auto"/>
                    <w:left w:val="single" w:sz="2" w:space="0" w:color="auto"/>
                    <w:bottom w:val="single" w:sz="2" w:space="0" w:color="auto"/>
                    <w:right w:val="single" w:sz="2" w:space="0" w:color="auto"/>
                  </w:tcBorders>
                </w:tcPr>
                <w:p w14:paraId="1EB3F93F" w14:textId="77777777" w:rsidR="00A37AAC" w:rsidRPr="0054203F" w:rsidRDefault="00A37AAC" w:rsidP="00A728F9">
                  <w:pPr>
                    <w:keepNext/>
                    <w:keepLines/>
                    <w:spacing w:before="20" w:after="20"/>
                    <w:jc w:val="center"/>
                    <w:textAlignment w:val="auto"/>
                    <w:rPr>
                      <w:rFonts w:asciiTheme="majorBidi" w:hAnsiTheme="majorBidi" w:cstheme="majorBidi"/>
                      <w:sz w:val="18"/>
                      <w:lang w:eastAsia="zh-CN"/>
                    </w:rPr>
                  </w:pPr>
                  <w:r w:rsidRPr="0054203F">
                    <w:rPr>
                      <w:rFonts w:asciiTheme="majorBidi" w:hAnsiTheme="majorBidi" w:cstheme="majorBidi"/>
                      <w:sz w:val="18"/>
                      <w:lang w:eastAsia="ko-KR"/>
                    </w:rPr>
                    <w:t>1 432-1 517 MHz</w:t>
                  </w:r>
                </w:p>
              </w:tc>
              <w:tc>
                <w:tcPr>
                  <w:tcW w:w="979" w:type="dxa"/>
                  <w:tcBorders>
                    <w:top w:val="single" w:sz="2" w:space="0" w:color="auto"/>
                    <w:left w:val="single" w:sz="2" w:space="0" w:color="auto"/>
                    <w:bottom w:val="single" w:sz="2" w:space="0" w:color="auto"/>
                    <w:right w:val="single" w:sz="2" w:space="0" w:color="auto"/>
                  </w:tcBorders>
                </w:tcPr>
                <w:p w14:paraId="796DA473" w14:textId="77777777" w:rsidR="00A37AAC" w:rsidRPr="0054203F" w:rsidRDefault="00A37AAC" w:rsidP="00A728F9">
                  <w:pPr>
                    <w:keepNext/>
                    <w:keepLines/>
                    <w:spacing w:before="20" w:after="20"/>
                    <w:jc w:val="center"/>
                    <w:textAlignment w:val="auto"/>
                    <w:rPr>
                      <w:rFonts w:asciiTheme="majorBidi" w:hAnsiTheme="majorBidi" w:cstheme="majorBidi"/>
                      <w:sz w:val="18"/>
                      <w:lang w:eastAsia="ja-JP"/>
                    </w:rPr>
                  </w:pPr>
                  <w:r w:rsidRPr="0054203F">
                    <w:rPr>
                      <w:rFonts w:asciiTheme="majorBidi" w:hAnsiTheme="majorBidi" w:cstheme="majorBidi"/>
                      <w:sz w:val="18"/>
                      <w:lang w:eastAsia="ko-KR"/>
                    </w:rPr>
                    <w:t>−52 dBm</w:t>
                  </w:r>
                </w:p>
              </w:tc>
              <w:tc>
                <w:tcPr>
                  <w:tcW w:w="1377" w:type="dxa"/>
                  <w:tcBorders>
                    <w:top w:val="single" w:sz="2" w:space="0" w:color="auto"/>
                    <w:left w:val="single" w:sz="2" w:space="0" w:color="auto"/>
                    <w:bottom w:val="single" w:sz="2" w:space="0" w:color="auto"/>
                    <w:right w:val="single" w:sz="2" w:space="0" w:color="auto"/>
                  </w:tcBorders>
                </w:tcPr>
                <w:p w14:paraId="7E4AC350" w14:textId="77777777" w:rsidR="00A37AAC" w:rsidRPr="0054203F" w:rsidRDefault="00A37AAC" w:rsidP="00A728F9">
                  <w:pPr>
                    <w:keepNext/>
                    <w:keepLines/>
                    <w:spacing w:before="20" w:after="20"/>
                    <w:jc w:val="center"/>
                    <w:textAlignment w:val="auto"/>
                    <w:rPr>
                      <w:rFonts w:asciiTheme="majorBidi" w:hAnsiTheme="majorBidi" w:cstheme="majorBidi"/>
                      <w:sz w:val="18"/>
                      <w:lang w:eastAsia="ja-JP"/>
                    </w:rPr>
                  </w:pPr>
                  <w:r w:rsidRPr="0054203F">
                    <w:rPr>
                      <w:rFonts w:asciiTheme="majorBidi" w:hAnsiTheme="majorBidi" w:cstheme="majorBidi"/>
                      <w:sz w:val="18"/>
                      <w:lang w:eastAsia="ko-KR"/>
                    </w:rPr>
                    <w:t>1 MHz</w:t>
                  </w:r>
                </w:p>
              </w:tc>
              <w:tc>
                <w:tcPr>
                  <w:tcW w:w="4189" w:type="dxa"/>
                  <w:tcBorders>
                    <w:top w:val="single" w:sz="2" w:space="0" w:color="auto"/>
                    <w:left w:val="single" w:sz="2" w:space="0" w:color="auto"/>
                    <w:bottom w:val="single" w:sz="2" w:space="0" w:color="auto"/>
                    <w:right w:val="single" w:sz="2" w:space="0" w:color="auto"/>
                  </w:tcBorders>
                </w:tcPr>
                <w:p w14:paraId="1533D7DD" w14:textId="77777777" w:rsidR="00A37AAC" w:rsidRPr="0054203F" w:rsidRDefault="00A37AAC" w:rsidP="00A728F9">
                  <w:pPr>
                    <w:keepNext/>
                    <w:keepLines/>
                    <w:spacing w:before="20" w:after="20"/>
                    <w:textAlignment w:val="auto"/>
                    <w:rPr>
                      <w:rFonts w:asciiTheme="majorBidi" w:hAnsiTheme="majorBidi" w:cstheme="majorBidi"/>
                      <w:sz w:val="18"/>
                      <w:lang w:eastAsia="ko-KR"/>
                    </w:rPr>
                  </w:pPr>
                  <w:r w:rsidRPr="0054203F">
                    <w:rPr>
                      <w:rFonts w:asciiTheme="majorBidi" w:hAnsiTheme="majorBidi" w:cstheme="majorBidi"/>
                      <w:sz w:val="18"/>
                      <w:lang w:eastAsia="ko-KR"/>
                    </w:rPr>
                    <w:t>This requirement does not apply to BS operating in Band n50, n51, n74, n75, n76, n91, n92, n93 or n94.</w:t>
                  </w:r>
                </w:p>
              </w:tc>
            </w:tr>
            <w:tr w:rsidR="00A37AAC" w:rsidRPr="0054203F" w14:paraId="1B1C0B85" w14:textId="77777777" w:rsidTr="00A37AAC">
              <w:trPr>
                <w:jc w:val="center"/>
              </w:trPr>
              <w:tc>
                <w:tcPr>
                  <w:tcW w:w="1290" w:type="dxa"/>
                  <w:tcBorders>
                    <w:top w:val="single" w:sz="2" w:space="0" w:color="auto"/>
                    <w:left w:val="single" w:sz="2" w:space="0" w:color="auto"/>
                    <w:bottom w:val="single" w:sz="2" w:space="0" w:color="auto"/>
                    <w:right w:val="single" w:sz="2" w:space="0" w:color="auto"/>
                  </w:tcBorders>
                </w:tcPr>
                <w:p w14:paraId="1F2F24E4"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lang w:eastAsia="ko-KR"/>
                    </w:rPr>
                    <w:t>E-UTRA Band 51 or NR Band n51</w:t>
                  </w:r>
                </w:p>
              </w:tc>
              <w:tc>
                <w:tcPr>
                  <w:tcW w:w="1682" w:type="dxa"/>
                  <w:tcBorders>
                    <w:top w:val="single" w:sz="2" w:space="0" w:color="auto"/>
                    <w:left w:val="single" w:sz="2" w:space="0" w:color="auto"/>
                    <w:bottom w:val="single" w:sz="2" w:space="0" w:color="auto"/>
                    <w:right w:val="single" w:sz="2" w:space="0" w:color="auto"/>
                  </w:tcBorders>
                </w:tcPr>
                <w:p w14:paraId="6EA6F48D" w14:textId="77777777" w:rsidR="00A37AAC" w:rsidRPr="0054203F" w:rsidRDefault="00A37AAC" w:rsidP="00A728F9">
                  <w:pPr>
                    <w:keepNext/>
                    <w:keepLines/>
                    <w:spacing w:before="20" w:after="20"/>
                    <w:jc w:val="center"/>
                    <w:textAlignment w:val="auto"/>
                    <w:rPr>
                      <w:rFonts w:asciiTheme="majorBidi" w:hAnsiTheme="majorBidi" w:cstheme="majorBidi"/>
                      <w:sz w:val="18"/>
                      <w:lang w:eastAsia="ko-KR"/>
                    </w:rPr>
                  </w:pPr>
                  <w:r w:rsidRPr="0054203F">
                    <w:rPr>
                      <w:rFonts w:asciiTheme="majorBidi" w:hAnsiTheme="majorBidi" w:cstheme="majorBidi"/>
                      <w:sz w:val="18"/>
                      <w:lang w:eastAsia="ko-KR"/>
                    </w:rPr>
                    <w:t>1 427-1 432 MHz</w:t>
                  </w:r>
                </w:p>
              </w:tc>
              <w:tc>
                <w:tcPr>
                  <w:tcW w:w="979" w:type="dxa"/>
                  <w:tcBorders>
                    <w:top w:val="single" w:sz="2" w:space="0" w:color="auto"/>
                    <w:left w:val="single" w:sz="2" w:space="0" w:color="auto"/>
                    <w:bottom w:val="single" w:sz="2" w:space="0" w:color="auto"/>
                    <w:right w:val="single" w:sz="2" w:space="0" w:color="auto"/>
                  </w:tcBorders>
                </w:tcPr>
                <w:p w14:paraId="1600B3A2" w14:textId="77777777" w:rsidR="00A37AAC" w:rsidRPr="0054203F" w:rsidRDefault="00A37AAC" w:rsidP="00A728F9">
                  <w:pPr>
                    <w:keepNext/>
                    <w:keepLines/>
                    <w:spacing w:before="20" w:after="20"/>
                    <w:jc w:val="center"/>
                    <w:textAlignment w:val="auto"/>
                    <w:rPr>
                      <w:rFonts w:asciiTheme="majorBidi" w:hAnsiTheme="majorBidi" w:cstheme="majorBidi"/>
                      <w:sz w:val="18"/>
                      <w:lang w:eastAsia="ko-KR"/>
                    </w:rPr>
                  </w:pPr>
                  <w:r w:rsidRPr="0054203F">
                    <w:rPr>
                      <w:rFonts w:asciiTheme="majorBidi" w:hAnsiTheme="majorBidi" w:cstheme="majorBidi"/>
                      <w:sz w:val="18"/>
                      <w:lang w:eastAsia="ko-KR"/>
                    </w:rPr>
                    <w:t>−52 dBm</w:t>
                  </w:r>
                </w:p>
              </w:tc>
              <w:tc>
                <w:tcPr>
                  <w:tcW w:w="1377" w:type="dxa"/>
                  <w:tcBorders>
                    <w:top w:val="single" w:sz="2" w:space="0" w:color="auto"/>
                    <w:left w:val="single" w:sz="2" w:space="0" w:color="auto"/>
                    <w:bottom w:val="single" w:sz="2" w:space="0" w:color="auto"/>
                    <w:right w:val="single" w:sz="2" w:space="0" w:color="auto"/>
                  </w:tcBorders>
                </w:tcPr>
                <w:p w14:paraId="33F80706" w14:textId="77777777" w:rsidR="00A37AAC" w:rsidRPr="0054203F" w:rsidRDefault="00A37AAC" w:rsidP="00A728F9">
                  <w:pPr>
                    <w:keepNext/>
                    <w:keepLines/>
                    <w:spacing w:before="20" w:after="20"/>
                    <w:jc w:val="center"/>
                    <w:textAlignment w:val="auto"/>
                    <w:rPr>
                      <w:rFonts w:asciiTheme="majorBidi" w:hAnsiTheme="majorBidi" w:cstheme="majorBidi"/>
                      <w:sz w:val="18"/>
                      <w:lang w:eastAsia="ko-KR"/>
                    </w:rPr>
                  </w:pPr>
                  <w:r w:rsidRPr="0054203F">
                    <w:rPr>
                      <w:rFonts w:asciiTheme="majorBidi" w:hAnsiTheme="majorBidi" w:cstheme="majorBidi"/>
                      <w:sz w:val="18"/>
                      <w:lang w:eastAsia="ko-KR"/>
                    </w:rPr>
                    <w:t>1 MHz</w:t>
                  </w:r>
                </w:p>
              </w:tc>
              <w:tc>
                <w:tcPr>
                  <w:tcW w:w="4189" w:type="dxa"/>
                  <w:tcBorders>
                    <w:top w:val="single" w:sz="2" w:space="0" w:color="auto"/>
                    <w:left w:val="single" w:sz="2" w:space="0" w:color="auto"/>
                    <w:bottom w:val="single" w:sz="2" w:space="0" w:color="auto"/>
                    <w:right w:val="single" w:sz="2" w:space="0" w:color="auto"/>
                  </w:tcBorders>
                </w:tcPr>
                <w:p w14:paraId="4D323B5C" w14:textId="77777777" w:rsidR="00A37AAC" w:rsidRPr="0054203F" w:rsidRDefault="00A37AAC" w:rsidP="00A728F9">
                  <w:pPr>
                    <w:keepNext/>
                    <w:keepLines/>
                    <w:spacing w:before="20" w:after="20"/>
                    <w:textAlignment w:val="auto"/>
                    <w:rPr>
                      <w:rFonts w:asciiTheme="majorBidi" w:hAnsiTheme="majorBidi" w:cstheme="majorBidi"/>
                      <w:sz w:val="18"/>
                      <w:lang w:eastAsia="ko-KR"/>
                    </w:rPr>
                  </w:pPr>
                  <w:r w:rsidRPr="0054203F">
                    <w:rPr>
                      <w:rFonts w:asciiTheme="majorBidi" w:hAnsiTheme="majorBidi" w:cstheme="majorBidi"/>
                      <w:sz w:val="18"/>
                      <w:lang w:eastAsia="ko-KR"/>
                    </w:rPr>
                    <w:t>This requirement does not apply to BS operating in Band n50, n51, n75, n76, n91, n92, n93 or n94.</w:t>
                  </w:r>
                </w:p>
              </w:tc>
            </w:tr>
            <w:tr w:rsidR="00A37AAC" w:rsidRPr="0054203F" w14:paraId="3F5D2B42" w14:textId="77777777" w:rsidTr="00A37AAC">
              <w:trPr>
                <w:jc w:val="center"/>
              </w:trPr>
              <w:tc>
                <w:tcPr>
                  <w:tcW w:w="1290" w:type="dxa"/>
                  <w:tcBorders>
                    <w:top w:val="single" w:sz="2" w:space="0" w:color="auto"/>
                    <w:left w:val="single" w:sz="2" w:space="0" w:color="auto"/>
                    <w:bottom w:val="single" w:sz="2" w:space="0" w:color="auto"/>
                    <w:right w:val="single" w:sz="2" w:space="0" w:color="auto"/>
                  </w:tcBorders>
                </w:tcPr>
                <w:p w14:paraId="1DF2B1A7"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 xml:space="preserve">E-UTRA Band </w:t>
                  </w:r>
                  <w:r w:rsidRPr="0054203F">
                    <w:rPr>
                      <w:rFonts w:asciiTheme="majorBidi" w:hAnsiTheme="majorBidi" w:cstheme="majorBidi"/>
                      <w:sz w:val="18"/>
                      <w:lang w:eastAsia="zh-CN"/>
                    </w:rPr>
                    <w:t>53 or NR Band n53</w:t>
                  </w:r>
                </w:p>
              </w:tc>
              <w:tc>
                <w:tcPr>
                  <w:tcW w:w="1682" w:type="dxa"/>
                  <w:tcBorders>
                    <w:top w:val="single" w:sz="2" w:space="0" w:color="auto"/>
                    <w:left w:val="single" w:sz="2" w:space="0" w:color="auto"/>
                    <w:bottom w:val="single" w:sz="2" w:space="0" w:color="auto"/>
                    <w:right w:val="single" w:sz="2" w:space="0" w:color="auto"/>
                  </w:tcBorders>
                </w:tcPr>
                <w:p w14:paraId="02962053" w14:textId="77777777" w:rsidR="00A37AAC" w:rsidRPr="0054203F" w:rsidRDefault="00A37AAC" w:rsidP="00A728F9">
                  <w:pPr>
                    <w:keepNext/>
                    <w:keepLines/>
                    <w:spacing w:before="20" w:after="20"/>
                    <w:jc w:val="center"/>
                    <w:textAlignment w:val="auto"/>
                    <w:rPr>
                      <w:rFonts w:asciiTheme="majorBidi" w:hAnsiTheme="majorBidi" w:cstheme="majorBidi"/>
                      <w:sz w:val="18"/>
                      <w:lang w:eastAsia="ko-KR"/>
                    </w:rPr>
                  </w:pPr>
                  <w:r w:rsidRPr="0054203F">
                    <w:rPr>
                      <w:rFonts w:asciiTheme="majorBidi" w:hAnsiTheme="majorBidi" w:cstheme="majorBidi"/>
                      <w:sz w:val="18"/>
                      <w:lang w:eastAsia="zh-CN"/>
                    </w:rPr>
                    <w:t>2 483.5</w:t>
                  </w:r>
                  <w:r w:rsidRPr="0054203F">
                    <w:rPr>
                      <w:rFonts w:asciiTheme="majorBidi" w:hAnsiTheme="majorBidi" w:cstheme="majorBidi"/>
                      <w:sz w:val="18"/>
                    </w:rPr>
                    <w:t>-2 495</w:t>
                  </w:r>
                  <w:r w:rsidRPr="0054203F">
                    <w:rPr>
                      <w:rFonts w:asciiTheme="majorBidi" w:hAnsiTheme="majorBidi" w:cstheme="majorBidi"/>
                      <w:sz w:val="18"/>
                      <w:lang w:eastAsia="zh-CN"/>
                    </w:rPr>
                    <w:t xml:space="preserve"> MHz</w:t>
                  </w:r>
                </w:p>
              </w:tc>
              <w:tc>
                <w:tcPr>
                  <w:tcW w:w="979" w:type="dxa"/>
                  <w:tcBorders>
                    <w:top w:val="single" w:sz="2" w:space="0" w:color="auto"/>
                    <w:left w:val="single" w:sz="2" w:space="0" w:color="auto"/>
                    <w:bottom w:val="single" w:sz="2" w:space="0" w:color="auto"/>
                    <w:right w:val="single" w:sz="2" w:space="0" w:color="auto"/>
                  </w:tcBorders>
                </w:tcPr>
                <w:p w14:paraId="5462BCA9" w14:textId="77777777" w:rsidR="00A37AAC" w:rsidRPr="0054203F" w:rsidRDefault="00A37AAC" w:rsidP="00A728F9">
                  <w:pPr>
                    <w:keepNext/>
                    <w:keepLines/>
                    <w:spacing w:before="20" w:after="20"/>
                    <w:jc w:val="center"/>
                    <w:textAlignment w:val="auto"/>
                    <w:rPr>
                      <w:rFonts w:asciiTheme="majorBidi" w:hAnsiTheme="majorBidi" w:cstheme="majorBidi"/>
                      <w:sz w:val="18"/>
                      <w:lang w:eastAsia="ko-KR"/>
                    </w:rPr>
                  </w:pPr>
                  <w:r w:rsidRPr="0054203F">
                    <w:rPr>
                      <w:rFonts w:asciiTheme="majorBidi" w:hAnsiTheme="majorBidi" w:cstheme="majorBidi"/>
                      <w:sz w:val="18"/>
                    </w:rPr>
                    <w:t>−52 dBm</w:t>
                  </w:r>
                </w:p>
              </w:tc>
              <w:tc>
                <w:tcPr>
                  <w:tcW w:w="1377" w:type="dxa"/>
                  <w:tcBorders>
                    <w:top w:val="single" w:sz="2" w:space="0" w:color="auto"/>
                    <w:left w:val="single" w:sz="2" w:space="0" w:color="auto"/>
                    <w:bottom w:val="single" w:sz="2" w:space="0" w:color="auto"/>
                    <w:right w:val="single" w:sz="2" w:space="0" w:color="auto"/>
                  </w:tcBorders>
                </w:tcPr>
                <w:p w14:paraId="6AEC7530" w14:textId="77777777" w:rsidR="00A37AAC" w:rsidRPr="0054203F" w:rsidRDefault="00A37AAC" w:rsidP="00A728F9">
                  <w:pPr>
                    <w:keepNext/>
                    <w:keepLines/>
                    <w:spacing w:before="20" w:after="20"/>
                    <w:jc w:val="center"/>
                    <w:textAlignment w:val="auto"/>
                    <w:rPr>
                      <w:rFonts w:asciiTheme="majorBidi" w:hAnsiTheme="majorBidi" w:cstheme="majorBidi"/>
                      <w:sz w:val="18"/>
                      <w:lang w:eastAsia="ko-KR"/>
                    </w:rPr>
                  </w:pPr>
                  <w:r w:rsidRPr="0054203F">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0C58A275" w14:textId="77777777" w:rsidR="00A37AAC" w:rsidRPr="0054203F" w:rsidRDefault="00A37AAC" w:rsidP="00A728F9">
                  <w:pPr>
                    <w:keepNext/>
                    <w:keepLines/>
                    <w:spacing w:before="20" w:after="20"/>
                    <w:textAlignment w:val="auto"/>
                    <w:rPr>
                      <w:rFonts w:asciiTheme="majorBidi" w:hAnsiTheme="majorBidi" w:cstheme="majorBidi"/>
                      <w:sz w:val="18"/>
                      <w:lang w:eastAsia="ko-KR"/>
                    </w:rPr>
                  </w:pPr>
                  <w:r w:rsidRPr="0054203F">
                    <w:rPr>
                      <w:rFonts w:asciiTheme="majorBidi" w:hAnsiTheme="majorBidi" w:cstheme="majorBidi"/>
                      <w:sz w:val="18"/>
                    </w:rPr>
                    <w:t>This requirement does not apply to BS operating in Band</w:t>
                  </w:r>
                  <w:r w:rsidRPr="0054203F">
                    <w:rPr>
                      <w:rFonts w:asciiTheme="majorBidi" w:hAnsiTheme="majorBidi" w:cstheme="majorBidi"/>
                      <w:sz w:val="18"/>
                      <w:lang w:eastAsia="zh-CN"/>
                    </w:rPr>
                    <w:t xml:space="preserve"> n41, n53 or n90.</w:t>
                  </w:r>
                </w:p>
              </w:tc>
            </w:tr>
            <w:tr w:rsidR="00A37AAC" w:rsidRPr="0054203F" w14:paraId="69C503B7" w14:textId="77777777" w:rsidTr="00A37AAC">
              <w:trPr>
                <w:jc w:val="center"/>
              </w:trPr>
              <w:tc>
                <w:tcPr>
                  <w:tcW w:w="1290" w:type="dxa"/>
                  <w:tcBorders>
                    <w:top w:val="single" w:sz="2" w:space="0" w:color="auto"/>
                    <w:left w:val="single" w:sz="2" w:space="0" w:color="auto"/>
                    <w:bottom w:val="nil"/>
                    <w:right w:val="single" w:sz="2" w:space="0" w:color="auto"/>
                  </w:tcBorders>
                </w:tcPr>
                <w:p w14:paraId="74516B20"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lang w:eastAsia="ja-JP"/>
                    </w:rPr>
                    <w:t>E-UTRA Band 65</w:t>
                  </w:r>
                  <w:r w:rsidRPr="0054203F">
                    <w:rPr>
                      <w:rFonts w:asciiTheme="majorBidi" w:hAnsiTheme="majorBidi" w:cstheme="majorBidi"/>
                      <w:sz w:val="18"/>
                    </w:rPr>
                    <w:t xml:space="preserve"> or NR Band n65</w:t>
                  </w:r>
                </w:p>
              </w:tc>
              <w:tc>
                <w:tcPr>
                  <w:tcW w:w="1682" w:type="dxa"/>
                  <w:tcBorders>
                    <w:top w:val="single" w:sz="2" w:space="0" w:color="auto"/>
                    <w:left w:val="single" w:sz="2" w:space="0" w:color="auto"/>
                    <w:bottom w:val="single" w:sz="2" w:space="0" w:color="auto"/>
                    <w:right w:val="single" w:sz="2" w:space="0" w:color="auto"/>
                  </w:tcBorders>
                </w:tcPr>
                <w:p w14:paraId="728796E5" w14:textId="77777777" w:rsidR="00A37AAC" w:rsidRPr="0054203F" w:rsidRDefault="00A37AAC" w:rsidP="00A728F9">
                  <w:pPr>
                    <w:keepNext/>
                    <w:keepLines/>
                    <w:spacing w:before="20" w:after="20"/>
                    <w:jc w:val="center"/>
                    <w:textAlignment w:val="auto"/>
                    <w:rPr>
                      <w:rFonts w:asciiTheme="majorBidi" w:hAnsiTheme="majorBidi" w:cstheme="majorBidi"/>
                      <w:sz w:val="18"/>
                      <w:lang w:eastAsia="zh-CN"/>
                    </w:rPr>
                  </w:pPr>
                  <w:r w:rsidRPr="0054203F">
                    <w:rPr>
                      <w:rFonts w:asciiTheme="majorBidi" w:hAnsiTheme="majorBidi" w:cstheme="majorBidi"/>
                      <w:sz w:val="18"/>
                    </w:rPr>
                    <w:t xml:space="preserve">2 110-2 </w:t>
                  </w:r>
                  <w:r w:rsidRPr="0054203F">
                    <w:rPr>
                      <w:rFonts w:asciiTheme="majorBidi" w:hAnsiTheme="majorBidi" w:cstheme="majorBidi"/>
                      <w:sz w:val="18"/>
                      <w:lang w:eastAsia="ja-JP"/>
                    </w:rPr>
                    <w:t>20</w:t>
                  </w:r>
                  <w:r w:rsidRPr="0054203F">
                    <w:rPr>
                      <w:rFonts w:asciiTheme="majorBidi" w:hAnsiTheme="majorBidi" w:cstheme="majorBidi"/>
                      <w:sz w:val="18"/>
                    </w:rPr>
                    <w:t>0 MHz</w:t>
                  </w:r>
                </w:p>
              </w:tc>
              <w:tc>
                <w:tcPr>
                  <w:tcW w:w="979" w:type="dxa"/>
                  <w:tcBorders>
                    <w:top w:val="single" w:sz="2" w:space="0" w:color="auto"/>
                    <w:left w:val="single" w:sz="2" w:space="0" w:color="auto"/>
                    <w:bottom w:val="single" w:sz="2" w:space="0" w:color="auto"/>
                    <w:right w:val="single" w:sz="2" w:space="0" w:color="auto"/>
                  </w:tcBorders>
                </w:tcPr>
                <w:p w14:paraId="56B4BB29"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−52 dBm</w:t>
                  </w:r>
                </w:p>
              </w:tc>
              <w:tc>
                <w:tcPr>
                  <w:tcW w:w="1377" w:type="dxa"/>
                  <w:tcBorders>
                    <w:top w:val="single" w:sz="2" w:space="0" w:color="auto"/>
                    <w:left w:val="single" w:sz="2" w:space="0" w:color="auto"/>
                    <w:bottom w:val="single" w:sz="2" w:space="0" w:color="auto"/>
                    <w:right w:val="single" w:sz="2" w:space="0" w:color="auto"/>
                  </w:tcBorders>
                </w:tcPr>
                <w:p w14:paraId="6E7D0A5B"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4E032591" w14:textId="77777777" w:rsidR="00A37AAC" w:rsidRPr="0054203F" w:rsidRDefault="00A37AAC" w:rsidP="00A728F9">
                  <w:pPr>
                    <w:keepNext/>
                    <w:keepLines/>
                    <w:spacing w:before="20" w:after="20"/>
                    <w:textAlignment w:val="auto"/>
                    <w:rPr>
                      <w:rFonts w:asciiTheme="majorBidi" w:hAnsiTheme="majorBidi" w:cstheme="majorBidi"/>
                      <w:sz w:val="18"/>
                    </w:rPr>
                  </w:pPr>
                  <w:r w:rsidRPr="0054203F">
                    <w:rPr>
                      <w:rFonts w:asciiTheme="majorBidi" w:hAnsiTheme="majorBidi" w:cstheme="majorBidi"/>
                      <w:sz w:val="18"/>
                    </w:rPr>
                    <w:t xml:space="preserve">This requirement does not apply to BS operating in Band n1 or n65 </w:t>
                  </w:r>
                </w:p>
              </w:tc>
            </w:tr>
            <w:tr w:rsidR="00A37AAC" w:rsidRPr="0054203F" w14:paraId="305AE6E6" w14:textId="77777777" w:rsidTr="00A37AAC">
              <w:trPr>
                <w:jc w:val="center"/>
              </w:trPr>
              <w:tc>
                <w:tcPr>
                  <w:tcW w:w="1290" w:type="dxa"/>
                  <w:tcBorders>
                    <w:top w:val="nil"/>
                    <w:left w:val="single" w:sz="2" w:space="0" w:color="auto"/>
                    <w:bottom w:val="single" w:sz="2" w:space="0" w:color="auto"/>
                    <w:right w:val="single" w:sz="2" w:space="0" w:color="auto"/>
                  </w:tcBorders>
                </w:tcPr>
                <w:p w14:paraId="462C6DBB" w14:textId="77777777" w:rsidR="00A37AAC" w:rsidRPr="0054203F" w:rsidRDefault="00A37AAC" w:rsidP="00A728F9">
                  <w:pPr>
                    <w:keepNext/>
                    <w:keepLines/>
                    <w:spacing w:before="20" w:after="20"/>
                    <w:jc w:val="center"/>
                    <w:textAlignment w:val="auto"/>
                    <w:rPr>
                      <w:rFonts w:asciiTheme="majorBidi" w:hAnsiTheme="majorBidi" w:cstheme="majorBidi"/>
                      <w:sz w:val="18"/>
                    </w:rPr>
                  </w:pPr>
                </w:p>
              </w:tc>
              <w:tc>
                <w:tcPr>
                  <w:tcW w:w="1682" w:type="dxa"/>
                  <w:tcBorders>
                    <w:top w:val="single" w:sz="2" w:space="0" w:color="auto"/>
                    <w:left w:val="single" w:sz="2" w:space="0" w:color="auto"/>
                    <w:bottom w:val="single" w:sz="2" w:space="0" w:color="auto"/>
                    <w:right w:val="single" w:sz="2" w:space="0" w:color="auto"/>
                  </w:tcBorders>
                </w:tcPr>
                <w:p w14:paraId="317A6824"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1 920-</w:t>
                  </w:r>
                  <w:r w:rsidRPr="0054203F">
                    <w:rPr>
                      <w:rFonts w:asciiTheme="majorBidi" w:hAnsiTheme="majorBidi" w:cstheme="majorBidi"/>
                      <w:sz w:val="18"/>
                      <w:lang w:eastAsia="ja-JP"/>
                    </w:rPr>
                    <w:t>2 010</w:t>
                  </w:r>
                  <w:r w:rsidRPr="0054203F">
                    <w:rPr>
                      <w:rFonts w:asciiTheme="majorBidi" w:hAnsiTheme="majorBidi" w:cstheme="majorBidi"/>
                      <w:sz w:val="18"/>
                    </w:rPr>
                    <w:t xml:space="preserve"> MHz</w:t>
                  </w:r>
                </w:p>
              </w:tc>
              <w:tc>
                <w:tcPr>
                  <w:tcW w:w="979" w:type="dxa"/>
                  <w:tcBorders>
                    <w:top w:val="single" w:sz="2" w:space="0" w:color="auto"/>
                    <w:left w:val="single" w:sz="2" w:space="0" w:color="auto"/>
                    <w:bottom w:val="single" w:sz="2" w:space="0" w:color="auto"/>
                    <w:right w:val="single" w:sz="2" w:space="0" w:color="auto"/>
                  </w:tcBorders>
                </w:tcPr>
                <w:p w14:paraId="3FF9F250"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−49 dBm</w:t>
                  </w:r>
                </w:p>
              </w:tc>
              <w:tc>
                <w:tcPr>
                  <w:tcW w:w="1377" w:type="dxa"/>
                  <w:tcBorders>
                    <w:top w:val="single" w:sz="2" w:space="0" w:color="auto"/>
                    <w:left w:val="single" w:sz="2" w:space="0" w:color="auto"/>
                    <w:bottom w:val="single" w:sz="2" w:space="0" w:color="auto"/>
                    <w:right w:val="single" w:sz="2" w:space="0" w:color="auto"/>
                  </w:tcBorders>
                </w:tcPr>
                <w:p w14:paraId="72D1BA9B"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72F0BA73" w14:textId="77777777" w:rsidR="00A37AAC" w:rsidRPr="0054203F" w:rsidRDefault="00A37AAC" w:rsidP="00A728F9">
                  <w:pPr>
                    <w:keepNext/>
                    <w:keepLines/>
                    <w:spacing w:before="20" w:after="20"/>
                    <w:textAlignment w:val="auto"/>
                    <w:rPr>
                      <w:rFonts w:asciiTheme="majorBidi" w:hAnsiTheme="majorBidi" w:cstheme="majorBidi"/>
                      <w:sz w:val="18"/>
                    </w:rPr>
                  </w:pPr>
                  <w:r w:rsidRPr="0054203F">
                    <w:rPr>
                      <w:rFonts w:asciiTheme="majorBidi" w:hAnsiTheme="majorBidi" w:cstheme="majorBidi"/>
                      <w:sz w:val="18"/>
                      <w:lang w:eastAsia="ja-JP"/>
                    </w:rPr>
                    <w:t>For BS operating in Band n1, it applies for 1 980 MHz to 2010 MHz, while the rest is covered in clause </w:t>
                  </w:r>
                  <w:r w:rsidRPr="0054203F">
                    <w:rPr>
                      <w:rFonts w:asciiTheme="majorBidi" w:hAnsiTheme="majorBidi" w:cstheme="majorBidi"/>
                      <w:sz w:val="18"/>
                    </w:rPr>
                    <w:t>6.6.5.5.1.2.</w:t>
                  </w:r>
                </w:p>
                <w:p w14:paraId="182DCE95" w14:textId="77777777" w:rsidR="00A37AAC" w:rsidRPr="0054203F" w:rsidRDefault="00A37AAC" w:rsidP="00A728F9">
                  <w:pPr>
                    <w:keepNext/>
                    <w:keepLines/>
                    <w:spacing w:before="20" w:after="20"/>
                    <w:textAlignment w:val="auto"/>
                    <w:rPr>
                      <w:rFonts w:asciiTheme="majorBidi" w:hAnsiTheme="majorBidi" w:cstheme="majorBidi"/>
                      <w:sz w:val="18"/>
                    </w:rPr>
                  </w:pPr>
                  <w:r w:rsidRPr="0054203F">
                    <w:rPr>
                      <w:rFonts w:asciiTheme="majorBidi" w:hAnsiTheme="majorBidi" w:cstheme="majorBidi"/>
                      <w:sz w:val="18"/>
                    </w:rPr>
                    <w:t>This requirement does not apply to BS operating in band n65, since it is already covered by the requirement in clause 6.6.5.5.1.2.</w:t>
                  </w:r>
                </w:p>
              </w:tc>
            </w:tr>
            <w:tr w:rsidR="00A37AAC" w:rsidRPr="0054203F" w14:paraId="7C54AF88" w14:textId="77777777" w:rsidTr="00A37AAC">
              <w:trPr>
                <w:jc w:val="center"/>
              </w:trPr>
              <w:tc>
                <w:tcPr>
                  <w:tcW w:w="1290" w:type="dxa"/>
                  <w:tcBorders>
                    <w:top w:val="single" w:sz="2" w:space="0" w:color="auto"/>
                    <w:left w:val="single" w:sz="2" w:space="0" w:color="auto"/>
                    <w:bottom w:val="nil"/>
                    <w:right w:val="single" w:sz="2" w:space="0" w:color="auto"/>
                  </w:tcBorders>
                </w:tcPr>
                <w:p w14:paraId="2A58C4F2"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E-UTRA Band 66 or NR Band n66</w:t>
                  </w:r>
                </w:p>
              </w:tc>
              <w:tc>
                <w:tcPr>
                  <w:tcW w:w="1682" w:type="dxa"/>
                  <w:tcBorders>
                    <w:top w:val="single" w:sz="2" w:space="0" w:color="auto"/>
                    <w:left w:val="single" w:sz="2" w:space="0" w:color="auto"/>
                    <w:bottom w:val="single" w:sz="2" w:space="0" w:color="auto"/>
                    <w:right w:val="single" w:sz="2" w:space="0" w:color="auto"/>
                  </w:tcBorders>
                </w:tcPr>
                <w:p w14:paraId="2A884504"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2 110-2 200 MHz</w:t>
                  </w:r>
                </w:p>
              </w:tc>
              <w:tc>
                <w:tcPr>
                  <w:tcW w:w="979" w:type="dxa"/>
                  <w:tcBorders>
                    <w:top w:val="single" w:sz="2" w:space="0" w:color="auto"/>
                    <w:left w:val="single" w:sz="2" w:space="0" w:color="auto"/>
                    <w:bottom w:val="single" w:sz="2" w:space="0" w:color="auto"/>
                    <w:right w:val="single" w:sz="2" w:space="0" w:color="auto"/>
                  </w:tcBorders>
                </w:tcPr>
                <w:p w14:paraId="48CC80C5"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−52 dBm</w:t>
                  </w:r>
                </w:p>
              </w:tc>
              <w:tc>
                <w:tcPr>
                  <w:tcW w:w="1377" w:type="dxa"/>
                  <w:tcBorders>
                    <w:top w:val="single" w:sz="2" w:space="0" w:color="auto"/>
                    <w:left w:val="single" w:sz="2" w:space="0" w:color="auto"/>
                    <w:bottom w:val="single" w:sz="2" w:space="0" w:color="auto"/>
                    <w:right w:val="single" w:sz="2" w:space="0" w:color="auto"/>
                  </w:tcBorders>
                </w:tcPr>
                <w:p w14:paraId="6874E8FE"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681B59E6" w14:textId="77777777" w:rsidR="00A37AAC" w:rsidRPr="0054203F" w:rsidRDefault="00A37AAC" w:rsidP="00A728F9">
                  <w:pPr>
                    <w:keepNext/>
                    <w:keepLines/>
                    <w:spacing w:before="20" w:after="20"/>
                    <w:textAlignment w:val="auto"/>
                    <w:rPr>
                      <w:rFonts w:asciiTheme="majorBidi" w:hAnsiTheme="majorBidi" w:cstheme="majorBidi"/>
                      <w:sz w:val="18"/>
                      <w:lang w:eastAsia="ja-JP"/>
                    </w:rPr>
                  </w:pPr>
                  <w:r w:rsidRPr="0054203F">
                    <w:rPr>
                      <w:rFonts w:asciiTheme="majorBidi" w:hAnsiTheme="majorBidi" w:cstheme="majorBidi"/>
                      <w:sz w:val="18"/>
                    </w:rPr>
                    <w:t>This requirement does not apply to BS operating in band n66.</w:t>
                  </w:r>
                </w:p>
              </w:tc>
            </w:tr>
            <w:tr w:rsidR="00A37AAC" w:rsidRPr="0054203F" w14:paraId="2DA5EAF4" w14:textId="77777777" w:rsidTr="00A37AAC">
              <w:trPr>
                <w:jc w:val="center"/>
              </w:trPr>
              <w:tc>
                <w:tcPr>
                  <w:tcW w:w="1290" w:type="dxa"/>
                  <w:tcBorders>
                    <w:top w:val="nil"/>
                    <w:left w:val="single" w:sz="2" w:space="0" w:color="auto"/>
                    <w:bottom w:val="single" w:sz="2" w:space="0" w:color="auto"/>
                    <w:right w:val="single" w:sz="2" w:space="0" w:color="auto"/>
                  </w:tcBorders>
                </w:tcPr>
                <w:p w14:paraId="57DEF296" w14:textId="77777777" w:rsidR="00A37AAC" w:rsidRPr="0054203F" w:rsidRDefault="00A37AAC" w:rsidP="00A728F9">
                  <w:pPr>
                    <w:keepNext/>
                    <w:keepLines/>
                    <w:spacing w:before="20" w:after="20"/>
                    <w:jc w:val="center"/>
                    <w:textAlignment w:val="auto"/>
                    <w:rPr>
                      <w:rFonts w:asciiTheme="majorBidi" w:hAnsiTheme="majorBidi" w:cstheme="majorBidi"/>
                      <w:sz w:val="18"/>
                    </w:rPr>
                  </w:pPr>
                </w:p>
              </w:tc>
              <w:tc>
                <w:tcPr>
                  <w:tcW w:w="1682" w:type="dxa"/>
                  <w:tcBorders>
                    <w:top w:val="single" w:sz="2" w:space="0" w:color="auto"/>
                    <w:left w:val="single" w:sz="2" w:space="0" w:color="auto"/>
                    <w:bottom w:val="single" w:sz="2" w:space="0" w:color="auto"/>
                    <w:right w:val="single" w:sz="2" w:space="0" w:color="auto"/>
                  </w:tcBorders>
                </w:tcPr>
                <w:p w14:paraId="1F0D39D6"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1 710-1 780 MHz</w:t>
                  </w:r>
                </w:p>
              </w:tc>
              <w:tc>
                <w:tcPr>
                  <w:tcW w:w="979" w:type="dxa"/>
                  <w:tcBorders>
                    <w:top w:val="single" w:sz="2" w:space="0" w:color="auto"/>
                    <w:left w:val="single" w:sz="2" w:space="0" w:color="auto"/>
                    <w:bottom w:val="single" w:sz="2" w:space="0" w:color="auto"/>
                    <w:right w:val="single" w:sz="2" w:space="0" w:color="auto"/>
                  </w:tcBorders>
                </w:tcPr>
                <w:p w14:paraId="59709C4F"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−49 dBm</w:t>
                  </w:r>
                </w:p>
              </w:tc>
              <w:tc>
                <w:tcPr>
                  <w:tcW w:w="1377" w:type="dxa"/>
                  <w:tcBorders>
                    <w:top w:val="single" w:sz="2" w:space="0" w:color="auto"/>
                    <w:left w:val="single" w:sz="2" w:space="0" w:color="auto"/>
                    <w:bottom w:val="single" w:sz="2" w:space="0" w:color="auto"/>
                    <w:right w:val="single" w:sz="2" w:space="0" w:color="auto"/>
                  </w:tcBorders>
                </w:tcPr>
                <w:p w14:paraId="50296D2C"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604E0F18" w14:textId="77777777" w:rsidR="00A37AAC" w:rsidRPr="0054203F" w:rsidRDefault="00A37AAC" w:rsidP="00A728F9">
                  <w:pPr>
                    <w:keepNext/>
                    <w:keepLines/>
                    <w:spacing w:before="20" w:after="20"/>
                    <w:textAlignment w:val="auto"/>
                    <w:rPr>
                      <w:rFonts w:asciiTheme="majorBidi" w:hAnsiTheme="majorBidi" w:cstheme="majorBidi"/>
                      <w:sz w:val="18"/>
                    </w:rPr>
                  </w:pPr>
                  <w:r w:rsidRPr="0054203F">
                    <w:rPr>
                      <w:rFonts w:asciiTheme="majorBidi" w:hAnsiTheme="majorBidi" w:cstheme="majorBidi"/>
                      <w:sz w:val="18"/>
                    </w:rPr>
                    <w:t>This requirement does not apply to BS operating in band n66, since it is already covered by the requirement in clause 6.6.5.5.1.2.</w:t>
                  </w:r>
                </w:p>
              </w:tc>
            </w:tr>
            <w:tr w:rsidR="00A37AAC" w:rsidRPr="0054203F" w14:paraId="40ABAE55" w14:textId="77777777" w:rsidTr="00A37AAC">
              <w:trPr>
                <w:jc w:val="center"/>
              </w:trPr>
              <w:tc>
                <w:tcPr>
                  <w:tcW w:w="1290" w:type="dxa"/>
                  <w:tcBorders>
                    <w:top w:val="single" w:sz="2" w:space="0" w:color="auto"/>
                    <w:left w:val="single" w:sz="2" w:space="0" w:color="auto"/>
                    <w:bottom w:val="single" w:sz="2" w:space="0" w:color="auto"/>
                    <w:right w:val="single" w:sz="2" w:space="0" w:color="auto"/>
                  </w:tcBorders>
                </w:tcPr>
                <w:p w14:paraId="5133674F"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E-UTRA Band 67 or NR Band n67</w:t>
                  </w:r>
                </w:p>
              </w:tc>
              <w:tc>
                <w:tcPr>
                  <w:tcW w:w="1682" w:type="dxa"/>
                  <w:tcBorders>
                    <w:top w:val="single" w:sz="2" w:space="0" w:color="auto"/>
                    <w:left w:val="single" w:sz="2" w:space="0" w:color="auto"/>
                    <w:bottom w:val="single" w:sz="2" w:space="0" w:color="auto"/>
                    <w:right w:val="single" w:sz="2" w:space="0" w:color="auto"/>
                  </w:tcBorders>
                </w:tcPr>
                <w:p w14:paraId="3C0F2548"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lang w:eastAsia="zh-CN"/>
                    </w:rPr>
                    <w:t>738-758 MHz</w:t>
                  </w:r>
                </w:p>
              </w:tc>
              <w:tc>
                <w:tcPr>
                  <w:tcW w:w="979" w:type="dxa"/>
                  <w:tcBorders>
                    <w:top w:val="single" w:sz="2" w:space="0" w:color="auto"/>
                    <w:left w:val="single" w:sz="2" w:space="0" w:color="auto"/>
                    <w:bottom w:val="single" w:sz="2" w:space="0" w:color="auto"/>
                    <w:right w:val="single" w:sz="2" w:space="0" w:color="auto"/>
                  </w:tcBorders>
                </w:tcPr>
                <w:p w14:paraId="2C15FDFE"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−52 dBm</w:t>
                  </w:r>
                </w:p>
              </w:tc>
              <w:tc>
                <w:tcPr>
                  <w:tcW w:w="1377" w:type="dxa"/>
                  <w:tcBorders>
                    <w:top w:val="single" w:sz="2" w:space="0" w:color="auto"/>
                    <w:left w:val="single" w:sz="2" w:space="0" w:color="auto"/>
                    <w:bottom w:val="single" w:sz="2" w:space="0" w:color="auto"/>
                    <w:right w:val="single" w:sz="2" w:space="0" w:color="auto"/>
                  </w:tcBorders>
                </w:tcPr>
                <w:p w14:paraId="62BDD403"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277B4FA8" w14:textId="77777777" w:rsidR="00A37AAC" w:rsidRPr="0054203F" w:rsidRDefault="00A37AAC" w:rsidP="00A728F9">
                  <w:pPr>
                    <w:keepNext/>
                    <w:keepLines/>
                    <w:spacing w:before="20" w:after="20"/>
                    <w:textAlignment w:val="auto"/>
                    <w:rPr>
                      <w:rFonts w:asciiTheme="majorBidi" w:hAnsiTheme="majorBidi" w:cstheme="majorBidi"/>
                      <w:sz w:val="18"/>
                    </w:rPr>
                  </w:pPr>
                  <w:r w:rsidRPr="0054203F">
                    <w:rPr>
                      <w:rFonts w:asciiTheme="majorBidi" w:hAnsiTheme="majorBidi" w:cstheme="majorBidi"/>
                      <w:sz w:val="18"/>
                    </w:rPr>
                    <w:t>This requirement does not apply to BS operating in Band n28 or n67.</w:t>
                  </w:r>
                </w:p>
              </w:tc>
            </w:tr>
            <w:tr w:rsidR="00A37AAC" w:rsidRPr="0054203F" w14:paraId="3DFFA71C" w14:textId="77777777" w:rsidTr="00A37AAC">
              <w:trPr>
                <w:jc w:val="center"/>
              </w:trPr>
              <w:tc>
                <w:tcPr>
                  <w:tcW w:w="1290" w:type="dxa"/>
                  <w:tcBorders>
                    <w:top w:val="single" w:sz="2" w:space="0" w:color="auto"/>
                    <w:left w:val="single" w:sz="2" w:space="0" w:color="auto"/>
                    <w:bottom w:val="nil"/>
                    <w:right w:val="single" w:sz="2" w:space="0" w:color="auto"/>
                  </w:tcBorders>
                </w:tcPr>
                <w:p w14:paraId="154BC59A"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lastRenderedPageBreak/>
                    <w:t>E-UTRA Band 68</w:t>
                  </w:r>
                </w:p>
              </w:tc>
              <w:tc>
                <w:tcPr>
                  <w:tcW w:w="1682" w:type="dxa"/>
                  <w:tcBorders>
                    <w:top w:val="single" w:sz="2" w:space="0" w:color="auto"/>
                    <w:left w:val="single" w:sz="2" w:space="0" w:color="auto"/>
                    <w:bottom w:val="single" w:sz="2" w:space="0" w:color="auto"/>
                    <w:right w:val="single" w:sz="2" w:space="0" w:color="auto"/>
                  </w:tcBorders>
                </w:tcPr>
                <w:p w14:paraId="16E86CCE" w14:textId="77777777" w:rsidR="00A37AAC" w:rsidRPr="0054203F" w:rsidRDefault="00A37AAC" w:rsidP="00A728F9">
                  <w:pPr>
                    <w:keepNext/>
                    <w:keepLines/>
                    <w:spacing w:before="20" w:after="20"/>
                    <w:jc w:val="center"/>
                    <w:textAlignment w:val="auto"/>
                    <w:rPr>
                      <w:rFonts w:asciiTheme="majorBidi" w:hAnsiTheme="majorBidi" w:cstheme="majorBidi"/>
                      <w:sz w:val="18"/>
                      <w:lang w:eastAsia="zh-CN"/>
                    </w:rPr>
                  </w:pPr>
                  <w:r w:rsidRPr="0054203F">
                    <w:rPr>
                      <w:rFonts w:asciiTheme="majorBidi" w:hAnsiTheme="majorBidi" w:cstheme="majorBidi"/>
                      <w:sz w:val="18"/>
                    </w:rPr>
                    <w:t>753-783 MHz</w:t>
                  </w:r>
                </w:p>
              </w:tc>
              <w:tc>
                <w:tcPr>
                  <w:tcW w:w="979" w:type="dxa"/>
                  <w:tcBorders>
                    <w:top w:val="single" w:sz="2" w:space="0" w:color="auto"/>
                    <w:left w:val="single" w:sz="2" w:space="0" w:color="auto"/>
                    <w:bottom w:val="single" w:sz="2" w:space="0" w:color="auto"/>
                    <w:right w:val="single" w:sz="2" w:space="0" w:color="auto"/>
                  </w:tcBorders>
                </w:tcPr>
                <w:p w14:paraId="6DA2D5BA"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−52 dBm</w:t>
                  </w:r>
                </w:p>
              </w:tc>
              <w:tc>
                <w:tcPr>
                  <w:tcW w:w="1377" w:type="dxa"/>
                  <w:tcBorders>
                    <w:top w:val="single" w:sz="2" w:space="0" w:color="auto"/>
                    <w:left w:val="single" w:sz="2" w:space="0" w:color="auto"/>
                    <w:bottom w:val="single" w:sz="2" w:space="0" w:color="auto"/>
                    <w:right w:val="single" w:sz="2" w:space="0" w:color="auto"/>
                  </w:tcBorders>
                </w:tcPr>
                <w:p w14:paraId="1AEE37EF"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3FE48CF0" w14:textId="77777777" w:rsidR="00A37AAC" w:rsidRPr="0054203F" w:rsidRDefault="00A37AAC" w:rsidP="00A728F9">
                  <w:pPr>
                    <w:keepNext/>
                    <w:keepLines/>
                    <w:spacing w:before="20" w:after="20"/>
                    <w:textAlignment w:val="auto"/>
                    <w:rPr>
                      <w:rFonts w:asciiTheme="majorBidi" w:hAnsiTheme="majorBidi" w:cstheme="majorBidi"/>
                      <w:sz w:val="18"/>
                    </w:rPr>
                  </w:pPr>
                  <w:r w:rsidRPr="0054203F">
                    <w:rPr>
                      <w:rFonts w:asciiTheme="majorBidi" w:hAnsiTheme="majorBidi" w:cstheme="majorBidi"/>
                      <w:sz w:val="18"/>
                    </w:rPr>
                    <w:t>This requirement does not apply to BS operating in band n28.</w:t>
                  </w:r>
                </w:p>
              </w:tc>
            </w:tr>
            <w:tr w:rsidR="00A37AAC" w:rsidRPr="0054203F" w14:paraId="61E2BB9E" w14:textId="77777777" w:rsidTr="00A37AAC">
              <w:trPr>
                <w:jc w:val="center"/>
              </w:trPr>
              <w:tc>
                <w:tcPr>
                  <w:tcW w:w="1290" w:type="dxa"/>
                  <w:tcBorders>
                    <w:top w:val="nil"/>
                    <w:left w:val="single" w:sz="2" w:space="0" w:color="auto"/>
                    <w:bottom w:val="single" w:sz="2" w:space="0" w:color="auto"/>
                    <w:right w:val="single" w:sz="2" w:space="0" w:color="auto"/>
                  </w:tcBorders>
                </w:tcPr>
                <w:p w14:paraId="13BAA16F" w14:textId="77777777" w:rsidR="00A37AAC" w:rsidRPr="0054203F" w:rsidRDefault="00A37AAC" w:rsidP="00A728F9">
                  <w:pPr>
                    <w:keepNext/>
                    <w:keepLines/>
                    <w:spacing w:before="20" w:after="20"/>
                    <w:jc w:val="center"/>
                    <w:textAlignment w:val="auto"/>
                    <w:rPr>
                      <w:rFonts w:asciiTheme="majorBidi" w:hAnsiTheme="majorBidi" w:cstheme="majorBidi"/>
                      <w:sz w:val="18"/>
                    </w:rPr>
                  </w:pPr>
                </w:p>
              </w:tc>
              <w:tc>
                <w:tcPr>
                  <w:tcW w:w="1682" w:type="dxa"/>
                  <w:tcBorders>
                    <w:top w:val="single" w:sz="2" w:space="0" w:color="auto"/>
                    <w:left w:val="single" w:sz="2" w:space="0" w:color="auto"/>
                    <w:bottom w:val="single" w:sz="2" w:space="0" w:color="auto"/>
                    <w:right w:val="single" w:sz="2" w:space="0" w:color="auto"/>
                  </w:tcBorders>
                </w:tcPr>
                <w:p w14:paraId="79CFE501"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698-728 MHz</w:t>
                  </w:r>
                </w:p>
              </w:tc>
              <w:tc>
                <w:tcPr>
                  <w:tcW w:w="979" w:type="dxa"/>
                  <w:tcBorders>
                    <w:top w:val="single" w:sz="2" w:space="0" w:color="auto"/>
                    <w:left w:val="single" w:sz="2" w:space="0" w:color="auto"/>
                    <w:bottom w:val="single" w:sz="2" w:space="0" w:color="auto"/>
                    <w:right w:val="single" w:sz="2" w:space="0" w:color="auto"/>
                  </w:tcBorders>
                </w:tcPr>
                <w:p w14:paraId="379154B8"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−49 dBm</w:t>
                  </w:r>
                </w:p>
              </w:tc>
              <w:tc>
                <w:tcPr>
                  <w:tcW w:w="1377" w:type="dxa"/>
                  <w:tcBorders>
                    <w:top w:val="single" w:sz="2" w:space="0" w:color="auto"/>
                    <w:left w:val="single" w:sz="2" w:space="0" w:color="auto"/>
                    <w:bottom w:val="single" w:sz="2" w:space="0" w:color="auto"/>
                    <w:right w:val="single" w:sz="2" w:space="0" w:color="auto"/>
                  </w:tcBorders>
                </w:tcPr>
                <w:p w14:paraId="5D6BEC56"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105682C0" w14:textId="77777777" w:rsidR="00A37AAC" w:rsidRPr="0054203F" w:rsidRDefault="00A37AAC" w:rsidP="00A728F9">
                  <w:pPr>
                    <w:keepNext/>
                    <w:keepLines/>
                    <w:spacing w:before="20" w:after="20"/>
                    <w:textAlignment w:val="auto"/>
                    <w:rPr>
                      <w:rFonts w:asciiTheme="majorBidi" w:hAnsiTheme="majorBidi" w:cstheme="majorBidi"/>
                      <w:sz w:val="18"/>
                    </w:rPr>
                  </w:pPr>
                  <w:r w:rsidRPr="0054203F">
                    <w:rPr>
                      <w:rFonts w:asciiTheme="majorBidi" w:hAnsiTheme="majorBidi" w:cstheme="majorBidi"/>
                      <w:sz w:val="18"/>
                    </w:rPr>
                    <w:t>For BS operating in Band n28, this requirement applies between 698 MHz and 703 MHz, while the rest is covered in clause 6.6.5.5.1.2.</w:t>
                  </w:r>
                </w:p>
              </w:tc>
            </w:tr>
            <w:tr w:rsidR="00A37AAC" w:rsidRPr="0054203F" w14:paraId="1ACBBA36" w14:textId="77777777" w:rsidTr="00A37AAC">
              <w:trPr>
                <w:jc w:val="center"/>
              </w:trPr>
              <w:tc>
                <w:tcPr>
                  <w:tcW w:w="1290" w:type="dxa"/>
                  <w:tcBorders>
                    <w:top w:val="single" w:sz="2" w:space="0" w:color="auto"/>
                    <w:left w:val="single" w:sz="2" w:space="0" w:color="auto"/>
                    <w:bottom w:val="single" w:sz="2" w:space="0" w:color="auto"/>
                    <w:right w:val="single" w:sz="2" w:space="0" w:color="auto"/>
                  </w:tcBorders>
                </w:tcPr>
                <w:p w14:paraId="52447B42"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E-UTRA Band 69</w:t>
                  </w:r>
                </w:p>
              </w:tc>
              <w:tc>
                <w:tcPr>
                  <w:tcW w:w="1682" w:type="dxa"/>
                  <w:tcBorders>
                    <w:top w:val="single" w:sz="2" w:space="0" w:color="auto"/>
                    <w:left w:val="single" w:sz="2" w:space="0" w:color="auto"/>
                    <w:bottom w:val="single" w:sz="2" w:space="0" w:color="auto"/>
                    <w:right w:val="single" w:sz="2" w:space="0" w:color="auto"/>
                  </w:tcBorders>
                </w:tcPr>
                <w:p w14:paraId="28396B2B"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2 570-2 620 MHz</w:t>
                  </w:r>
                </w:p>
              </w:tc>
              <w:tc>
                <w:tcPr>
                  <w:tcW w:w="979" w:type="dxa"/>
                  <w:tcBorders>
                    <w:top w:val="single" w:sz="2" w:space="0" w:color="auto"/>
                    <w:left w:val="single" w:sz="2" w:space="0" w:color="auto"/>
                    <w:bottom w:val="single" w:sz="2" w:space="0" w:color="auto"/>
                    <w:right w:val="single" w:sz="2" w:space="0" w:color="auto"/>
                  </w:tcBorders>
                </w:tcPr>
                <w:p w14:paraId="3DD12271"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−52 dBm</w:t>
                  </w:r>
                </w:p>
              </w:tc>
              <w:tc>
                <w:tcPr>
                  <w:tcW w:w="1377" w:type="dxa"/>
                  <w:tcBorders>
                    <w:top w:val="single" w:sz="2" w:space="0" w:color="auto"/>
                    <w:left w:val="single" w:sz="2" w:space="0" w:color="auto"/>
                    <w:bottom w:val="single" w:sz="2" w:space="0" w:color="auto"/>
                    <w:right w:val="single" w:sz="2" w:space="0" w:color="auto"/>
                  </w:tcBorders>
                </w:tcPr>
                <w:p w14:paraId="1B233061"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3003BF39" w14:textId="77777777" w:rsidR="00A37AAC" w:rsidRPr="0054203F" w:rsidRDefault="00A37AAC" w:rsidP="00A728F9">
                  <w:pPr>
                    <w:keepNext/>
                    <w:keepLines/>
                    <w:spacing w:before="20" w:after="20"/>
                    <w:textAlignment w:val="auto"/>
                    <w:rPr>
                      <w:rFonts w:asciiTheme="majorBidi" w:hAnsiTheme="majorBidi" w:cstheme="majorBidi"/>
                      <w:sz w:val="18"/>
                    </w:rPr>
                  </w:pPr>
                  <w:r w:rsidRPr="0054203F">
                    <w:rPr>
                      <w:rFonts w:asciiTheme="majorBidi" w:hAnsiTheme="majorBidi" w:cstheme="majorBidi"/>
                      <w:sz w:val="18"/>
                    </w:rPr>
                    <w:t>This requirement does not apply to BS operating in Band n38.</w:t>
                  </w:r>
                </w:p>
              </w:tc>
            </w:tr>
            <w:tr w:rsidR="00A37AAC" w:rsidRPr="0054203F" w14:paraId="0329A96E" w14:textId="77777777" w:rsidTr="00A37AAC">
              <w:trPr>
                <w:jc w:val="center"/>
              </w:trPr>
              <w:tc>
                <w:tcPr>
                  <w:tcW w:w="1290" w:type="dxa"/>
                  <w:tcBorders>
                    <w:top w:val="single" w:sz="2" w:space="0" w:color="auto"/>
                    <w:left w:val="single" w:sz="2" w:space="0" w:color="auto"/>
                    <w:bottom w:val="nil"/>
                    <w:right w:val="single" w:sz="2" w:space="0" w:color="auto"/>
                  </w:tcBorders>
                </w:tcPr>
                <w:p w14:paraId="14B36E8E"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E-UTRA Band 70 or NR Band n70</w:t>
                  </w:r>
                </w:p>
              </w:tc>
              <w:tc>
                <w:tcPr>
                  <w:tcW w:w="1682" w:type="dxa"/>
                  <w:tcBorders>
                    <w:top w:val="single" w:sz="2" w:space="0" w:color="auto"/>
                    <w:left w:val="single" w:sz="2" w:space="0" w:color="auto"/>
                    <w:bottom w:val="single" w:sz="2" w:space="0" w:color="auto"/>
                    <w:right w:val="single" w:sz="2" w:space="0" w:color="auto"/>
                  </w:tcBorders>
                </w:tcPr>
                <w:p w14:paraId="42A4F542"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1 995-2 020 MHz</w:t>
                  </w:r>
                </w:p>
              </w:tc>
              <w:tc>
                <w:tcPr>
                  <w:tcW w:w="979" w:type="dxa"/>
                  <w:tcBorders>
                    <w:top w:val="single" w:sz="2" w:space="0" w:color="auto"/>
                    <w:left w:val="single" w:sz="2" w:space="0" w:color="auto"/>
                    <w:bottom w:val="single" w:sz="2" w:space="0" w:color="auto"/>
                    <w:right w:val="single" w:sz="2" w:space="0" w:color="auto"/>
                  </w:tcBorders>
                </w:tcPr>
                <w:p w14:paraId="4D61BD3E"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−52 dBm</w:t>
                  </w:r>
                </w:p>
              </w:tc>
              <w:tc>
                <w:tcPr>
                  <w:tcW w:w="1377" w:type="dxa"/>
                  <w:tcBorders>
                    <w:top w:val="single" w:sz="2" w:space="0" w:color="auto"/>
                    <w:left w:val="single" w:sz="2" w:space="0" w:color="auto"/>
                    <w:bottom w:val="single" w:sz="2" w:space="0" w:color="auto"/>
                    <w:right w:val="single" w:sz="2" w:space="0" w:color="auto"/>
                  </w:tcBorders>
                </w:tcPr>
                <w:p w14:paraId="39A5CC50"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289BFC45" w14:textId="77777777" w:rsidR="00A37AAC" w:rsidRPr="0054203F" w:rsidRDefault="00A37AAC" w:rsidP="00A728F9">
                  <w:pPr>
                    <w:keepNext/>
                    <w:keepLines/>
                    <w:spacing w:before="20" w:after="20"/>
                    <w:textAlignment w:val="auto"/>
                    <w:rPr>
                      <w:rFonts w:asciiTheme="majorBidi" w:hAnsiTheme="majorBidi" w:cstheme="majorBidi"/>
                      <w:sz w:val="18"/>
                    </w:rPr>
                  </w:pPr>
                  <w:r w:rsidRPr="0054203F">
                    <w:rPr>
                      <w:rFonts w:asciiTheme="majorBidi" w:hAnsiTheme="majorBidi" w:cstheme="majorBidi"/>
                      <w:sz w:val="18"/>
                    </w:rPr>
                    <w:t>This requirement does not apply to BS operating in band n2, n25 or n70</w:t>
                  </w:r>
                </w:p>
              </w:tc>
            </w:tr>
            <w:tr w:rsidR="00A37AAC" w:rsidRPr="0054203F" w14:paraId="5C5C00FE" w14:textId="77777777" w:rsidTr="00A37AAC">
              <w:trPr>
                <w:jc w:val="center"/>
              </w:trPr>
              <w:tc>
                <w:tcPr>
                  <w:tcW w:w="1290" w:type="dxa"/>
                  <w:tcBorders>
                    <w:top w:val="nil"/>
                    <w:left w:val="single" w:sz="2" w:space="0" w:color="auto"/>
                    <w:bottom w:val="single" w:sz="2" w:space="0" w:color="auto"/>
                    <w:right w:val="single" w:sz="2" w:space="0" w:color="auto"/>
                  </w:tcBorders>
                </w:tcPr>
                <w:p w14:paraId="70558393" w14:textId="77777777" w:rsidR="00A37AAC" w:rsidRPr="0054203F" w:rsidRDefault="00A37AAC" w:rsidP="00A728F9">
                  <w:pPr>
                    <w:keepNext/>
                    <w:keepLines/>
                    <w:spacing w:before="20" w:after="20"/>
                    <w:jc w:val="center"/>
                    <w:textAlignment w:val="auto"/>
                    <w:rPr>
                      <w:rFonts w:asciiTheme="majorBidi" w:hAnsiTheme="majorBidi" w:cstheme="majorBidi"/>
                      <w:sz w:val="18"/>
                    </w:rPr>
                  </w:pPr>
                </w:p>
              </w:tc>
              <w:tc>
                <w:tcPr>
                  <w:tcW w:w="1682" w:type="dxa"/>
                  <w:tcBorders>
                    <w:top w:val="single" w:sz="2" w:space="0" w:color="auto"/>
                    <w:left w:val="single" w:sz="2" w:space="0" w:color="auto"/>
                    <w:bottom w:val="single" w:sz="2" w:space="0" w:color="auto"/>
                    <w:right w:val="single" w:sz="2" w:space="0" w:color="auto"/>
                  </w:tcBorders>
                </w:tcPr>
                <w:p w14:paraId="1BA59B76"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1 695-1 710 MHz</w:t>
                  </w:r>
                </w:p>
              </w:tc>
              <w:tc>
                <w:tcPr>
                  <w:tcW w:w="979" w:type="dxa"/>
                  <w:tcBorders>
                    <w:top w:val="single" w:sz="2" w:space="0" w:color="auto"/>
                    <w:left w:val="single" w:sz="2" w:space="0" w:color="auto"/>
                    <w:bottom w:val="single" w:sz="2" w:space="0" w:color="auto"/>
                    <w:right w:val="single" w:sz="2" w:space="0" w:color="auto"/>
                  </w:tcBorders>
                </w:tcPr>
                <w:p w14:paraId="3B49CE6A"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−49 dBm</w:t>
                  </w:r>
                </w:p>
              </w:tc>
              <w:tc>
                <w:tcPr>
                  <w:tcW w:w="1377" w:type="dxa"/>
                  <w:tcBorders>
                    <w:top w:val="single" w:sz="2" w:space="0" w:color="auto"/>
                    <w:left w:val="single" w:sz="2" w:space="0" w:color="auto"/>
                    <w:bottom w:val="single" w:sz="2" w:space="0" w:color="auto"/>
                    <w:right w:val="single" w:sz="2" w:space="0" w:color="auto"/>
                  </w:tcBorders>
                </w:tcPr>
                <w:p w14:paraId="19809C77"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75FF408B" w14:textId="77777777" w:rsidR="00A37AAC" w:rsidRPr="0054203F" w:rsidRDefault="00A37AAC" w:rsidP="00A728F9">
                  <w:pPr>
                    <w:keepNext/>
                    <w:keepLines/>
                    <w:spacing w:before="20" w:after="20"/>
                    <w:textAlignment w:val="auto"/>
                    <w:rPr>
                      <w:rFonts w:asciiTheme="majorBidi" w:hAnsiTheme="majorBidi" w:cstheme="majorBidi"/>
                      <w:sz w:val="18"/>
                    </w:rPr>
                  </w:pPr>
                  <w:r w:rsidRPr="0054203F">
                    <w:rPr>
                      <w:rFonts w:asciiTheme="majorBidi" w:hAnsiTheme="majorBidi" w:cstheme="majorBidi"/>
                      <w:sz w:val="18"/>
                    </w:rPr>
                    <w:t>This requirement does not apply to BS operating in band n70, since it is already covered by the requirement in clause 66.6.5.5.1.2.</w:t>
                  </w:r>
                </w:p>
              </w:tc>
            </w:tr>
            <w:tr w:rsidR="00A37AAC" w:rsidRPr="0054203F" w14:paraId="62967EFE" w14:textId="77777777" w:rsidTr="00A37AAC">
              <w:trPr>
                <w:jc w:val="center"/>
              </w:trPr>
              <w:tc>
                <w:tcPr>
                  <w:tcW w:w="1290" w:type="dxa"/>
                  <w:tcBorders>
                    <w:top w:val="single" w:sz="2" w:space="0" w:color="auto"/>
                    <w:left w:val="single" w:sz="2" w:space="0" w:color="auto"/>
                    <w:bottom w:val="nil"/>
                    <w:right w:val="single" w:sz="2" w:space="0" w:color="auto"/>
                  </w:tcBorders>
                </w:tcPr>
                <w:p w14:paraId="509EEAB6"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lang w:eastAsia="ko-KR"/>
                    </w:rPr>
                    <w:t>E-UTRA Band 71 or NR Band n71</w:t>
                  </w:r>
                </w:p>
              </w:tc>
              <w:tc>
                <w:tcPr>
                  <w:tcW w:w="1682" w:type="dxa"/>
                  <w:tcBorders>
                    <w:top w:val="single" w:sz="2" w:space="0" w:color="auto"/>
                    <w:left w:val="single" w:sz="2" w:space="0" w:color="auto"/>
                    <w:bottom w:val="single" w:sz="2" w:space="0" w:color="auto"/>
                    <w:right w:val="single" w:sz="2" w:space="0" w:color="auto"/>
                  </w:tcBorders>
                </w:tcPr>
                <w:p w14:paraId="7B9F2B2B"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617-652 MHz</w:t>
                  </w:r>
                </w:p>
              </w:tc>
              <w:tc>
                <w:tcPr>
                  <w:tcW w:w="979" w:type="dxa"/>
                  <w:tcBorders>
                    <w:top w:val="single" w:sz="2" w:space="0" w:color="auto"/>
                    <w:left w:val="single" w:sz="2" w:space="0" w:color="auto"/>
                    <w:bottom w:val="single" w:sz="2" w:space="0" w:color="auto"/>
                    <w:right w:val="single" w:sz="2" w:space="0" w:color="auto"/>
                  </w:tcBorders>
                </w:tcPr>
                <w:p w14:paraId="244815C5"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lang w:eastAsia="ko-KR"/>
                    </w:rPr>
                    <w:t>−52 dBm</w:t>
                  </w:r>
                </w:p>
              </w:tc>
              <w:tc>
                <w:tcPr>
                  <w:tcW w:w="1377" w:type="dxa"/>
                  <w:tcBorders>
                    <w:top w:val="single" w:sz="2" w:space="0" w:color="auto"/>
                    <w:left w:val="single" w:sz="2" w:space="0" w:color="auto"/>
                    <w:bottom w:val="single" w:sz="2" w:space="0" w:color="auto"/>
                    <w:right w:val="single" w:sz="2" w:space="0" w:color="auto"/>
                  </w:tcBorders>
                </w:tcPr>
                <w:p w14:paraId="7C77F7DC"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lang w:eastAsia="ko-KR"/>
                    </w:rPr>
                    <w:t>1 MHz</w:t>
                  </w:r>
                </w:p>
              </w:tc>
              <w:tc>
                <w:tcPr>
                  <w:tcW w:w="4189" w:type="dxa"/>
                  <w:tcBorders>
                    <w:top w:val="single" w:sz="2" w:space="0" w:color="auto"/>
                    <w:left w:val="single" w:sz="2" w:space="0" w:color="auto"/>
                    <w:bottom w:val="single" w:sz="2" w:space="0" w:color="auto"/>
                    <w:right w:val="single" w:sz="2" w:space="0" w:color="auto"/>
                  </w:tcBorders>
                </w:tcPr>
                <w:p w14:paraId="216CB633" w14:textId="77777777" w:rsidR="00A37AAC" w:rsidRPr="0054203F" w:rsidRDefault="00A37AAC" w:rsidP="00A728F9">
                  <w:pPr>
                    <w:keepNext/>
                    <w:keepLines/>
                    <w:spacing w:before="20" w:after="20"/>
                    <w:textAlignment w:val="auto"/>
                    <w:rPr>
                      <w:rFonts w:asciiTheme="majorBidi" w:hAnsiTheme="majorBidi" w:cstheme="majorBidi"/>
                      <w:sz w:val="18"/>
                    </w:rPr>
                  </w:pPr>
                  <w:r w:rsidRPr="0054203F">
                    <w:rPr>
                      <w:rFonts w:asciiTheme="majorBidi" w:hAnsiTheme="majorBidi" w:cstheme="majorBidi"/>
                      <w:sz w:val="18"/>
                      <w:lang w:eastAsia="ko-KR"/>
                    </w:rPr>
                    <w:t>This requirement does not apply to BS operating in band n71</w:t>
                  </w:r>
                </w:p>
              </w:tc>
            </w:tr>
            <w:tr w:rsidR="00A37AAC" w:rsidRPr="0054203F" w14:paraId="58A470E0" w14:textId="77777777" w:rsidTr="00A37AAC">
              <w:trPr>
                <w:jc w:val="center"/>
              </w:trPr>
              <w:tc>
                <w:tcPr>
                  <w:tcW w:w="1290" w:type="dxa"/>
                  <w:tcBorders>
                    <w:top w:val="nil"/>
                    <w:left w:val="single" w:sz="2" w:space="0" w:color="auto"/>
                    <w:bottom w:val="single" w:sz="2" w:space="0" w:color="auto"/>
                    <w:right w:val="single" w:sz="2" w:space="0" w:color="auto"/>
                  </w:tcBorders>
                </w:tcPr>
                <w:p w14:paraId="4292C684" w14:textId="77777777" w:rsidR="00A37AAC" w:rsidRPr="0054203F" w:rsidRDefault="00A37AAC" w:rsidP="00A728F9">
                  <w:pPr>
                    <w:keepNext/>
                    <w:keepLines/>
                    <w:spacing w:before="20" w:after="20"/>
                    <w:jc w:val="center"/>
                    <w:textAlignment w:val="auto"/>
                    <w:rPr>
                      <w:rFonts w:asciiTheme="majorBidi" w:hAnsiTheme="majorBidi" w:cstheme="majorBidi"/>
                      <w:sz w:val="18"/>
                    </w:rPr>
                  </w:pPr>
                </w:p>
              </w:tc>
              <w:tc>
                <w:tcPr>
                  <w:tcW w:w="1682" w:type="dxa"/>
                  <w:tcBorders>
                    <w:top w:val="single" w:sz="2" w:space="0" w:color="auto"/>
                    <w:left w:val="single" w:sz="2" w:space="0" w:color="auto"/>
                    <w:bottom w:val="single" w:sz="2" w:space="0" w:color="auto"/>
                    <w:right w:val="single" w:sz="2" w:space="0" w:color="auto"/>
                  </w:tcBorders>
                </w:tcPr>
                <w:p w14:paraId="13D6938B"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663-698 MHz</w:t>
                  </w:r>
                </w:p>
              </w:tc>
              <w:tc>
                <w:tcPr>
                  <w:tcW w:w="979" w:type="dxa"/>
                  <w:tcBorders>
                    <w:top w:val="single" w:sz="2" w:space="0" w:color="auto"/>
                    <w:left w:val="single" w:sz="2" w:space="0" w:color="auto"/>
                    <w:bottom w:val="single" w:sz="2" w:space="0" w:color="auto"/>
                    <w:right w:val="single" w:sz="2" w:space="0" w:color="auto"/>
                  </w:tcBorders>
                </w:tcPr>
                <w:p w14:paraId="29E6E9F4" w14:textId="77777777" w:rsidR="00A37AAC" w:rsidRPr="0054203F" w:rsidRDefault="00A37AAC" w:rsidP="00A728F9">
                  <w:pPr>
                    <w:keepNext/>
                    <w:keepLines/>
                    <w:spacing w:before="20" w:after="20"/>
                    <w:jc w:val="center"/>
                    <w:textAlignment w:val="auto"/>
                    <w:rPr>
                      <w:rFonts w:asciiTheme="majorBidi" w:hAnsiTheme="majorBidi" w:cstheme="majorBidi"/>
                      <w:sz w:val="18"/>
                      <w:lang w:eastAsia="ko-KR"/>
                    </w:rPr>
                  </w:pPr>
                  <w:r w:rsidRPr="0054203F">
                    <w:rPr>
                      <w:rFonts w:asciiTheme="majorBidi" w:hAnsiTheme="majorBidi" w:cstheme="majorBidi"/>
                      <w:sz w:val="18"/>
                      <w:lang w:eastAsia="ko-KR"/>
                    </w:rPr>
                    <w:t>−49 dBm</w:t>
                  </w:r>
                </w:p>
              </w:tc>
              <w:tc>
                <w:tcPr>
                  <w:tcW w:w="1377" w:type="dxa"/>
                  <w:tcBorders>
                    <w:top w:val="single" w:sz="2" w:space="0" w:color="auto"/>
                    <w:left w:val="single" w:sz="2" w:space="0" w:color="auto"/>
                    <w:bottom w:val="single" w:sz="2" w:space="0" w:color="auto"/>
                    <w:right w:val="single" w:sz="2" w:space="0" w:color="auto"/>
                  </w:tcBorders>
                </w:tcPr>
                <w:p w14:paraId="1AAA00CC" w14:textId="77777777" w:rsidR="00A37AAC" w:rsidRPr="0054203F" w:rsidRDefault="00A37AAC" w:rsidP="00A728F9">
                  <w:pPr>
                    <w:keepNext/>
                    <w:keepLines/>
                    <w:spacing w:before="20" w:after="20"/>
                    <w:jc w:val="center"/>
                    <w:textAlignment w:val="auto"/>
                    <w:rPr>
                      <w:rFonts w:asciiTheme="majorBidi" w:hAnsiTheme="majorBidi" w:cstheme="majorBidi"/>
                      <w:sz w:val="18"/>
                      <w:lang w:eastAsia="ko-KR"/>
                    </w:rPr>
                  </w:pPr>
                  <w:r w:rsidRPr="0054203F">
                    <w:rPr>
                      <w:rFonts w:asciiTheme="majorBidi" w:hAnsiTheme="majorBidi" w:cstheme="majorBidi"/>
                      <w:sz w:val="18"/>
                      <w:lang w:eastAsia="ko-KR"/>
                    </w:rPr>
                    <w:t>1 MHz</w:t>
                  </w:r>
                </w:p>
              </w:tc>
              <w:tc>
                <w:tcPr>
                  <w:tcW w:w="4189" w:type="dxa"/>
                  <w:tcBorders>
                    <w:top w:val="single" w:sz="2" w:space="0" w:color="auto"/>
                    <w:left w:val="single" w:sz="2" w:space="0" w:color="auto"/>
                    <w:bottom w:val="single" w:sz="2" w:space="0" w:color="auto"/>
                    <w:right w:val="single" w:sz="2" w:space="0" w:color="auto"/>
                  </w:tcBorders>
                </w:tcPr>
                <w:p w14:paraId="06ED4CB5" w14:textId="77777777" w:rsidR="00A37AAC" w:rsidRPr="0054203F" w:rsidRDefault="00A37AAC" w:rsidP="00A728F9">
                  <w:pPr>
                    <w:keepNext/>
                    <w:keepLines/>
                    <w:spacing w:before="20" w:after="20"/>
                    <w:textAlignment w:val="auto"/>
                    <w:rPr>
                      <w:rFonts w:asciiTheme="majorBidi" w:hAnsiTheme="majorBidi" w:cstheme="majorBidi"/>
                      <w:sz w:val="18"/>
                      <w:lang w:eastAsia="ko-KR"/>
                    </w:rPr>
                  </w:pPr>
                  <w:r w:rsidRPr="0054203F">
                    <w:rPr>
                      <w:rFonts w:asciiTheme="majorBidi" w:hAnsiTheme="majorBidi" w:cstheme="majorBidi"/>
                      <w:sz w:val="18"/>
                      <w:lang w:eastAsia="ko-KR"/>
                    </w:rPr>
                    <w:t>This requirement does not apply to BS operating in band n71, since it is already covered by the requirement in clause </w:t>
                  </w:r>
                  <w:r w:rsidRPr="0054203F">
                    <w:rPr>
                      <w:rFonts w:asciiTheme="majorBidi" w:hAnsiTheme="majorBidi" w:cstheme="majorBidi"/>
                      <w:sz w:val="18"/>
                    </w:rPr>
                    <w:t>6.6.5.5.1.2.</w:t>
                  </w:r>
                </w:p>
              </w:tc>
            </w:tr>
            <w:tr w:rsidR="00A37AAC" w:rsidRPr="0054203F" w14:paraId="2C3E2C30" w14:textId="77777777" w:rsidTr="00A37AAC">
              <w:trPr>
                <w:jc w:val="center"/>
              </w:trPr>
              <w:tc>
                <w:tcPr>
                  <w:tcW w:w="1290" w:type="dxa"/>
                  <w:tcBorders>
                    <w:top w:val="single" w:sz="2" w:space="0" w:color="auto"/>
                    <w:left w:val="single" w:sz="2" w:space="0" w:color="auto"/>
                    <w:bottom w:val="nil"/>
                    <w:right w:val="single" w:sz="2" w:space="0" w:color="auto"/>
                  </w:tcBorders>
                </w:tcPr>
                <w:p w14:paraId="378B3943"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lang w:eastAsia="ko-KR"/>
                    </w:rPr>
                    <w:t>E-UTRA Band 72</w:t>
                  </w:r>
                </w:p>
              </w:tc>
              <w:tc>
                <w:tcPr>
                  <w:tcW w:w="1682" w:type="dxa"/>
                  <w:tcBorders>
                    <w:top w:val="single" w:sz="2" w:space="0" w:color="auto"/>
                    <w:left w:val="single" w:sz="2" w:space="0" w:color="auto"/>
                    <w:bottom w:val="single" w:sz="2" w:space="0" w:color="auto"/>
                    <w:right w:val="single" w:sz="2" w:space="0" w:color="auto"/>
                  </w:tcBorders>
                </w:tcPr>
                <w:p w14:paraId="73208ACA"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lang w:eastAsia="zh-CN"/>
                    </w:rPr>
                    <w:t>461-466 MHz</w:t>
                  </w:r>
                </w:p>
              </w:tc>
              <w:tc>
                <w:tcPr>
                  <w:tcW w:w="979" w:type="dxa"/>
                  <w:tcBorders>
                    <w:top w:val="single" w:sz="2" w:space="0" w:color="auto"/>
                    <w:left w:val="single" w:sz="2" w:space="0" w:color="auto"/>
                    <w:bottom w:val="single" w:sz="2" w:space="0" w:color="auto"/>
                    <w:right w:val="single" w:sz="2" w:space="0" w:color="auto"/>
                  </w:tcBorders>
                </w:tcPr>
                <w:p w14:paraId="42796437" w14:textId="77777777" w:rsidR="00A37AAC" w:rsidRPr="0054203F" w:rsidRDefault="00A37AAC" w:rsidP="00A728F9">
                  <w:pPr>
                    <w:keepNext/>
                    <w:keepLines/>
                    <w:spacing w:before="20" w:after="20"/>
                    <w:jc w:val="center"/>
                    <w:textAlignment w:val="auto"/>
                    <w:rPr>
                      <w:rFonts w:asciiTheme="majorBidi" w:hAnsiTheme="majorBidi" w:cstheme="majorBidi"/>
                      <w:sz w:val="18"/>
                      <w:lang w:eastAsia="ko-KR"/>
                    </w:rPr>
                  </w:pPr>
                  <w:r w:rsidRPr="0054203F">
                    <w:rPr>
                      <w:rFonts w:asciiTheme="majorBidi" w:hAnsiTheme="majorBidi" w:cstheme="majorBidi"/>
                      <w:sz w:val="18"/>
                      <w:lang w:eastAsia="ko-KR"/>
                    </w:rPr>
                    <w:t>−52 dBm</w:t>
                  </w:r>
                </w:p>
              </w:tc>
              <w:tc>
                <w:tcPr>
                  <w:tcW w:w="1377" w:type="dxa"/>
                  <w:tcBorders>
                    <w:top w:val="single" w:sz="2" w:space="0" w:color="auto"/>
                    <w:left w:val="single" w:sz="2" w:space="0" w:color="auto"/>
                    <w:bottom w:val="single" w:sz="2" w:space="0" w:color="auto"/>
                    <w:right w:val="single" w:sz="2" w:space="0" w:color="auto"/>
                  </w:tcBorders>
                </w:tcPr>
                <w:p w14:paraId="46065D22" w14:textId="77777777" w:rsidR="00A37AAC" w:rsidRPr="0054203F" w:rsidRDefault="00A37AAC" w:rsidP="00A728F9">
                  <w:pPr>
                    <w:keepNext/>
                    <w:keepLines/>
                    <w:spacing w:before="20" w:after="20"/>
                    <w:jc w:val="center"/>
                    <w:textAlignment w:val="auto"/>
                    <w:rPr>
                      <w:rFonts w:asciiTheme="majorBidi" w:hAnsiTheme="majorBidi" w:cstheme="majorBidi"/>
                      <w:sz w:val="18"/>
                      <w:lang w:eastAsia="ko-KR"/>
                    </w:rPr>
                  </w:pPr>
                  <w:r w:rsidRPr="0054203F">
                    <w:rPr>
                      <w:rFonts w:asciiTheme="majorBidi" w:hAnsiTheme="majorBidi" w:cstheme="majorBidi"/>
                      <w:sz w:val="18"/>
                      <w:lang w:eastAsia="ko-KR"/>
                    </w:rPr>
                    <w:t>1 MHz</w:t>
                  </w:r>
                </w:p>
              </w:tc>
              <w:tc>
                <w:tcPr>
                  <w:tcW w:w="4189" w:type="dxa"/>
                  <w:tcBorders>
                    <w:top w:val="single" w:sz="2" w:space="0" w:color="auto"/>
                    <w:left w:val="single" w:sz="2" w:space="0" w:color="auto"/>
                    <w:bottom w:val="single" w:sz="2" w:space="0" w:color="auto"/>
                    <w:right w:val="single" w:sz="2" w:space="0" w:color="auto"/>
                  </w:tcBorders>
                </w:tcPr>
                <w:p w14:paraId="7D2FC24E" w14:textId="77777777" w:rsidR="00A37AAC" w:rsidRPr="0054203F" w:rsidRDefault="00A37AAC" w:rsidP="00A728F9">
                  <w:pPr>
                    <w:keepNext/>
                    <w:keepLines/>
                    <w:spacing w:before="20" w:after="20"/>
                    <w:textAlignment w:val="auto"/>
                    <w:rPr>
                      <w:rFonts w:asciiTheme="majorBidi" w:hAnsiTheme="majorBidi" w:cstheme="majorBidi"/>
                      <w:sz w:val="18"/>
                      <w:lang w:eastAsia="ko-KR"/>
                    </w:rPr>
                  </w:pPr>
                </w:p>
              </w:tc>
            </w:tr>
            <w:tr w:rsidR="00A37AAC" w:rsidRPr="0054203F" w14:paraId="6E562D07" w14:textId="77777777" w:rsidTr="00A37AAC">
              <w:trPr>
                <w:jc w:val="center"/>
              </w:trPr>
              <w:tc>
                <w:tcPr>
                  <w:tcW w:w="1290" w:type="dxa"/>
                  <w:tcBorders>
                    <w:top w:val="nil"/>
                    <w:left w:val="single" w:sz="2" w:space="0" w:color="auto"/>
                    <w:bottom w:val="single" w:sz="2" w:space="0" w:color="auto"/>
                    <w:right w:val="single" w:sz="2" w:space="0" w:color="auto"/>
                  </w:tcBorders>
                </w:tcPr>
                <w:p w14:paraId="6831FF08" w14:textId="77777777" w:rsidR="00A37AAC" w:rsidRPr="0054203F" w:rsidRDefault="00A37AAC" w:rsidP="00A728F9">
                  <w:pPr>
                    <w:keepNext/>
                    <w:keepLines/>
                    <w:spacing w:before="20" w:after="20"/>
                    <w:jc w:val="center"/>
                    <w:textAlignment w:val="auto"/>
                    <w:rPr>
                      <w:rFonts w:asciiTheme="majorBidi" w:hAnsiTheme="majorBidi" w:cstheme="majorBidi"/>
                      <w:sz w:val="18"/>
                    </w:rPr>
                  </w:pPr>
                </w:p>
              </w:tc>
              <w:tc>
                <w:tcPr>
                  <w:tcW w:w="1682" w:type="dxa"/>
                  <w:tcBorders>
                    <w:top w:val="single" w:sz="2" w:space="0" w:color="auto"/>
                    <w:left w:val="single" w:sz="2" w:space="0" w:color="auto"/>
                    <w:bottom w:val="single" w:sz="2" w:space="0" w:color="auto"/>
                    <w:right w:val="single" w:sz="2" w:space="0" w:color="auto"/>
                  </w:tcBorders>
                </w:tcPr>
                <w:p w14:paraId="6111CEB0" w14:textId="77777777" w:rsidR="00A37AAC" w:rsidRPr="0054203F" w:rsidRDefault="00A37AAC" w:rsidP="00A728F9">
                  <w:pPr>
                    <w:keepNext/>
                    <w:keepLines/>
                    <w:spacing w:before="20" w:after="20"/>
                    <w:jc w:val="center"/>
                    <w:textAlignment w:val="auto"/>
                    <w:rPr>
                      <w:rFonts w:asciiTheme="majorBidi" w:hAnsiTheme="majorBidi" w:cstheme="majorBidi"/>
                      <w:sz w:val="18"/>
                      <w:lang w:eastAsia="zh-CN"/>
                    </w:rPr>
                  </w:pPr>
                  <w:r w:rsidRPr="0054203F">
                    <w:rPr>
                      <w:rFonts w:asciiTheme="majorBidi" w:hAnsiTheme="majorBidi" w:cstheme="majorBidi"/>
                      <w:sz w:val="18"/>
                      <w:lang w:eastAsia="zh-CN"/>
                    </w:rPr>
                    <w:t>451-456 MHz</w:t>
                  </w:r>
                </w:p>
              </w:tc>
              <w:tc>
                <w:tcPr>
                  <w:tcW w:w="979" w:type="dxa"/>
                  <w:tcBorders>
                    <w:top w:val="single" w:sz="2" w:space="0" w:color="auto"/>
                    <w:left w:val="single" w:sz="2" w:space="0" w:color="auto"/>
                    <w:bottom w:val="single" w:sz="2" w:space="0" w:color="auto"/>
                    <w:right w:val="single" w:sz="2" w:space="0" w:color="auto"/>
                  </w:tcBorders>
                </w:tcPr>
                <w:p w14:paraId="03332EA7" w14:textId="77777777" w:rsidR="00A37AAC" w:rsidRPr="0054203F" w:rsidRDefault="00A37AAC" w:rsidP="00A728F9">
                  <w:pPr>
                    <w:keepNext/>
                    <w:keepLines/>
                    <w:spacing w:before="20" w:after="20"/>
                    <w:jc w:val="center"/>
                    <w:textAlignment w:val="auto"/>
                    <w:rPr>
                      <w:rFonts w:asciiTheme="majorBidi" w:hAnsiTheme="majorBidi" w:cstheme="majorBidi"/>
                      <w:sz w:val="18"/>
                      <w:lang w:eastAsia="ko-KR"/>
                    </w:rPr>
                  </w:pPr>
                  <w:r w:rsidRPr="0054203F">
                    <w:rPr>
                      <w:rFonts w:asciiTheme="majorBidi" w:hAnsiTheme="majorBidi" w:cstheme="majorBidi"/>
                      <w:sz w:val="18"/>
                      <w:lang w:eastAsia="ko-KR"/>
                    </w:rPr>
                    <w:t>−49 dBm</w:t>
                  </w:r>
                </w:p>
              </w:tc>
              <w:tc>
                <w:tcPr>
                  <w:tcW w:w="1377" w:type="dxa"/>
                  <w:tcBorders>
                    <w:top w:val="single" w:sz="2" w:space="0" w:color="auto"/>
                    <w:left w:val="single" w:sz="2" w:space="0" w:color="auto"/>
                    <w:bottom w:val="single" w:sz="2" w:space="0" w:color="auto"/>
                    <w:right w:val="single" w:sz="2" w:space="0" w:color="auto"/>
                  </w:tcBorders>
                </w:tcPr>
                <w:p w14:paraId="5D9161AE" w14:textId="77777777" w:rsidR="00A37AAC" w:rsidRPr="0054203F" w:rsidRDefault="00A37AAC" w:rsidP="00A728F9">
                  <w:pPr>
                    <w:keepNext/>
                    <w:keepLines/>
                    <w:spacing w:before="20" w:after="20"/>
                    <w:jc w:val="center"/>
                    <w:textAlignment w:val="auto"/>
                    <w:rPr>
                      <w:rFonts w:asciiTheme="majorBidi" w:hAnsiTheme="majorBidi" w:cstheme="majorBidi"/>
                      <w:sz w:val="18"/>
                      <w:lang w:eastAsia="ko-KR"/>
                    </w:rPr>
                  </w:pPr>
                  <w:r w:rsidRPr="0054203F">
                    <w:rPr>
                      <w:rFonts w:asciiTheme="majorBidi" w:hAnsiTheme="majorBidi" w:cstheme="majorBidi"/>
                      <w:sz w:val="18"/>
                      <w:lang w:eastAsia="ko-KR"/>
                    </w:rPr>
                    <w:t>1 MHz</w:t>
                  </w:r>
                </w:p>
              </w:tc>
              <w:tc>
                <w:tcPr>
                  <w:tcW w:w="4189" w:type="dxa"/>
                  <w:tcBorders>
                    <w:top w:val="single" w:sz="2" w:space="0" w:color="auto"/>
                    <w:left w:val="single" w:sz="2" w:space="0" w:color="auto"/>
                    <w:bottom w:val="single" w:sz="2" w:space="0" w:color="auto"/>
                    <w:right w:val="single" w:sz="2" w:space="0" w:color="auto"/>
                  </w:tcBorders>
                </w:tcPr>
                <w:p w14:paraId="2D5D4614" w14:textId="77777777" w:rsidR="00A37AAC" w:rsidRPr="0054203F" w:rsidRDefault="00A37AAC" w:rsidP="00A728F9">
                  <w:pPr>
                    <w:keepNext/>
                    <w:keepLines/>
                    <w:spacing w:before="20" w:after="20"/>
                    <w:textAlignment w:val="auto"/>
                    <w:rPr>
                      <w:rFonts w:asciiTheme="majorBidi" w:hAnsiTheme="majorBidi" w:cstheme="majorBidi"/>
                      <w:sz w:val="18"/>
                      <w:lang w:eastAsia="ko-KR"/>
                    </w:rPr>
                  </w:pPr>
                </w:p>
              </w:tc>
            </w:tr>
            <w:tr w:rsidR="00A37AAC" w:rsidRPr="0054203F" w14:paraId="4165B312" w14:textId="77777777" w:rsidTr="00A37AAC">
              <w:trPr>
                <w:jc w:val="center"/>
              </w:trPr>
              <w:tc>
                <w:tcPr>
                  <w:tcW w:w="1290" w:type="dxa"/>
                  <w:tcBorders>
                    <w:top w:val="single" w:sz="2" w:space="0" w:color="auto"/>
                    <w:left w:val="single" w:sz="2" w:space="0" w:color="auto"/>
                    <w:bottom w:val="nil"/>
                    <w:right w:val="single" w:sz="2" w:space="0" w:color="auto"/>
                  </w:tcBorders>
                </w:tcPr>
                <w:p w14:paraId="7B0A557C"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lang w:eastAsia="ko-KR"/>
                    </w:rPr>
                    <w:t>E-UTRA</w:t>
                  </w:r>
                  <w:r w:rsidRPr="0054203F">
                    <w:rPr>
                      <w:rFonts w:asciiTheme="majorBidi" w:hAnsiTheme="majorBidi" w:cstheme="majorBidi"/>
                      <w:sz w:val="18"/>
                      <w:lang w:eastAsia="ja-JP"/>
                    </w:rPr>
                    <w:t xml:space="preserve"> Band 74 or NR Band n74</w:t>
                  </w:r>
                </w:p>
              </w:tc>
              <w:tc>
                <w:tcPr>
                  <w:tcW w:w="1682" w:type="dxa"/>
                  <w:tcBorders>
                    <w:top w:val="single" w:sz="2" w:space="0" w:color="auto"/>
                    <w:left w:val="single" w:sz="2" w:space="0" w:color="auto"/>
                    <w:bottom w:val="single" w:sz="2" w:space="0" w:color="auto"/>
                    <w:right w:val="single" w:sz="2" w:space="0" w:color="auto"/>
                  </w:tcBorders>
                </w:tcPr>
                <w:p w14:paraId="567E5E45" w14:textId="77777777" w:rsidR="00A37AAC" w:rsidRPr="0054203F" w:rsidRDefault="00A37AAC" w:rsidP="00A728F9">
                  <w:pPr>
                    <w:keepNext/>
                    <w:keepLines/>
                    <w:spacing w:before="20" w:after="20"/>
                    <w:jc w:val="center"/>
                    <w:textAlignment w:val="auto"/>
                    <w:rPr>
                      <w:rFonts w:asciiTheme="majorBidi" w:hAnsiTheme="majorBidi" w:cstheme="majorBidi"/>
                      <w:sz w:val="18"/>
                      <w:lang w:eastAsia="zh-CN"/>
                    </w:rPr>
                  </w:pPr>
                  <w:r w:rsidRPr="0054203F">
                    <w:rPr>
                      <w:rFonts w:asciiTheme="majorBidi" w:hAnsiTheme="majorBidi" w:cstheme="majorBidi"/>
                      <w:sz w:val="18"/>
                      <w:lang w:eastAsia="ja-JP"/>
                    </w:rPr>
                    <w:t>1 475-1 518 MHz</w:t>
                  </w:r>
                </w:p>
              </w:tc>
              <w:tc>
                <w:tcPr>
                  <w:tcW w:w="979" w:type="dxa"/>
                  <w:tcBorders>
                    <w:top w:val="single" w:sz="2" w:space="0" w:color="auto"/>
                    <w:left w:val="single" w:sz="2" w:space="0" w:color="auto"/>
                    <w:bottom w:val="single" w:sz="2" w:space="0" w:color="auto"/>
                    <w:right w:val="single" w:sz="2" w:space="0" w:color="auto"/>
                  </w:tcBorders>
                </w:tcPr>
                <w:p w14:paraId="48F37061" w14:textId="77777777" w:rsidR="00A37AAC" w:rsidRPr="0054203F" w:rsidRDefault="00A37AAC" w:rsidP="00A728F9">
                  <w:pPr>
                    <w:keepNext/>
                    <w:keepLines/>
                    <w:spacing w:before="20" w:after="20"/>
                    <w:jc w:val="center"/>
                    <w:textAlignment w:val="auto"/>
                    <w:rPr>
                      <w:rFonts w:asciiTheme="majorBidi" w:hAnsiTheme="majorBidi" w:cstheme="majorBidi"/>
                      <w:sz w:val="18"/>
                      <w:lang w:eastAsia="ko-KR"/>
                    </w:rPr>
                  </w:pPr>
                  <w:r w:rsidRPr="0054203F">
                    <w:rPr>
                      <w:rFonts w:asciiTheme="majorBidi" w:hAnsiTheme="majorBidi" w:cstheme="majorBidi"/>
                      <w:sz w:val="18"/>
                      <w:lang w:eastAsia="ja-JP"/>
                    </w:rPr>
                    <w:t>−52 dBm</w:t>
                  </w:r>
                </w:p>
              </w:tc>
              <w:tc>
                <w:tcPr>
                  <w:tcW w:w="1377" w:type="dxa"/>
                  <w:tcBorders>
                    <w:top w:val="single" w:sz="2" w:space="0" w:color="auto"/>
                    <w:left w:val="single" w:sz="2" w:space="0" w:color="auto"/>
                    <w:bottom w:val="single" w:sz="2" w:space="0" w:color="auto"/>
                    <w:right w:val="single" w:sz="2" w:space="0" w:color="auto"/>
                  </w:tcBorders>
                </w:tcPr>
                <w:p w14:paraId="3E2B27FC" w14:textId="77777777" w:rsidR="00A37AAC" w:rsidRPr="0054203F" w:rsidRDefault="00A37AAC" w:rsidP="00A728F9">
                  <w:pPr>
                    <w:keepNext/>
                    <w:keepLines/>
                    <w:spacing w:before="20" w:after="20"/>
                    <w:jc w:val="center"/>
                    <w:textAlignment w:val="auto"/>
                    <w:rPr>
                      <w:rFonts w:asciiTheme="majorBidi" w:hAnsiTheme="majorBidi" w:cstheme="majorBidi"/>
                      <w:sz w:val="18"/>
                      <w:lang w:eastAsia="ko-KR"/>
                    </w:rPr>
                  </w:pPr>
                  <w:r w:rsidRPr="0054203F">
                    <w:rPr>
                      <w:rFonts w:asciiTheme="majorBidi" w:hAnsiTheme="majorBidi" w:cstheme="majorBidi"/>
                      <w:sz w:val="18"/>
                      <w:lang w:eastAsia="ja-JP"/>
                    </w:rPr>
                    <w:t>1 MHz</w:t>
                  </w:r>
                </w:p>
              </w:tc>
              <w:tc>
                <w:tcPr>
                  <w:tcW w:w="4189" w:type="dxa"/>
                  <w:tcBorders>
                    <w:top w:val="single" w:sz="2" w:space="0" w:color="auto"/>
                    <w:left w:val="single" w:sz="2" w:space="0" w:color="auto"/>
                    <w:bottom w:val="single" w:sz="2" w:space="0" w:color="auto"/>
                    <w:right w:val="single" w:sz="2" w:space="0" w:color="auto"/>
                  </w:tcBorders>
                </w:tcPr>
                <w:p w14:paraId="18A9B3DC" w14:textId="77777777" w:rsidR="00A37AAC" w:rsidRPr="0054203F" w:rsidRDefault="00A37AAC" w:rsidP="00A728F9">
                  <w:pPr>
                    <w:keepNext/>
                    <w:keepLines/>
                    <w:spacing w:before="20" w:after="20"/>
                    <w:textAlignment w:val="auto"/>
                    <w:rPr>
                      <w:rFonts w:asciiTheme="majorBidi" w:hAnsiTheme="majorBidi" w:cstheme="majorBidi"/>
                      <w:sz w:val="18"/>
                      <w:lang w:eastAsia="ko-KR"/>
                    </w:rPr>
                  </w:pPr>
                  <w:r w:rsidRPr="0054203F">
                    <w:rPr>
                      <w:rFonts w:asciiTheme="majorBidi" w:hAnsiTheme="majorBidi" w:cstheme="majorBidi"/>
                      <w:sz w:val="18"/>
                      <w:lang w:eastAsia="ko-KR"/>
                    </w:rPr>
                    <w:t xml:space="preserve">This requirement does not apply to BS operating in Band n50, n75, </w:t>
                  </w:r>
                  <w:r w:rsidRPr="0054203F">
                    <w:rPr>
                      <w:rFonts w:asciiTheme="majorBidi" w:hAnsiTheme="majorBidi" w:cstheme="majorBidi"/>
                      <w:sz w:val="18"/>
                      <w:lang w:eastAsia="ja-JP"/>
                    </w:rPr>
                    <w:t>n75, n92 or n94.</w:t>
                  </w:r>
                </w:p>
              </w:tc>
            </w:tr>
            <w:tr w:rsidR="00A37AAC" w:rsidRPr="0054203F" w14:paraId="0105C464" w14:textId="77777777" w:rsidTr="00A37AAC">
              <w:trPr>
                <w:jc w:val="center"/>
              </w:trPr>
              <w:tc>
                <w:tcPr>
                  <w:tcW w:w="1290" w:type="dxa"/>
                  <w:tcBorders>
                    <w:top w:val="nil"/>
                    <w:left w:val="single" w:sz="2" w:space="0" w:color="auto"/>
                    <w:bottom w:val="single" w:sz="2" w:space="0" w:color="auto"/>
                    <w:right w:val="single" w:sz="2" w:space="0" w:color="auto"/>
                  </w:tcBorders>
                </w:tcPr>
                <w:p w14:paraId="7593A38F" w14:textId="77777777" w:rsidR="00A37AAC" w:rsidRPr="0054203F" w:rsidRDefault="00A37AAC" w:rsidP="00A728F9">
                  <w:pPr>
                    <w:keepNext/>
                    <w:keepLines/>
                    <w:spacing w:before="20" w:after="20"/>
                    <w:jc w:val="center"/>
                    <w:textAlignment w:val="auto"/>
                    <w:rPr>
                      <w:rFonts w:asciiTheme="majorBidi" w:hAnsiTheme="majorBidi" w:cstheme="majorBidi"/>
                      <w:sz w:val="18"/>
                    </w:rPr>
                  </w:pPr>
                </w:p>
              </w:tc>
              <w:tc>
                <w:tcPr>
                  <w:tcW w:w="1682" w:type="dxa"/>
                  <w:tcBorders>
                    <w:top w:val="single" w:sz="2" w:space="0" w:color="auto"/>
                    <w:left w:val="single" w:sz="2" w:space="0" w:color="auto"/>
                    <w:bottom w:val="single" w:sz="2" w:space="0" w:color="auto"/>
                    <w:right w:val="single" w:sz="2" w:space="0" w:color="auto"/>
                  </w:tcBorders>
                </w:tcPr>
                <w:p w14:paraId="3BF6A5FA" w14:textId="77777777" w:rsidR="00A37AAC" w:rsidRPr="0054203F" w:rsidRDefault="00A37AAC" w:rsidP="00A728F9">
                  <w:pPr>
                    <w:keepNext/>
                    <w:keepLines/>
                    <w:spacing w:before="20" w:after="20"/>
                    <w:jc w:val="center"/>
                    <w:textAlignment w:val="auto"/>
                    <w:rPr>
                      <w:rFonts w:asciiTheme="majorBidi" w:hAnsiTheme="majorBidi" w:cstheme="majorBidi"/>
                      <w:sz w:val="18"/>
                      <w:lang w:eastAsia="ja-JP"/>
                    </w:rPr>
                  </w:pPr>
                  <w:r w:rsidRPr="0054203F">
                    <w:rPr>
                      <w:rFonts w:asciiTheme="majorBidi" w:hAnsiTheme="majorBidi" w:cstheme="majorBidi"/>
                      <w:sz w:val="18"/>
                      <w:lang w:eastAsia="ja-JP"/>
                    </w:rPr>
                    <w:t>1 427-1 470 MHz</w:t>
                  </w:r>
                </w:p>
              </w:tc>
              <w:tc>
                <w:tcPr>
                  <w:tcW w:w="979" w:type="dxa"/>
                  <w:tcBorders>
                    <w:top w:val="single" w:sz="2" w:space="0" w:color="auto"/>
                    <w:left w:val="single" w:sz="2" w:space="0" w:color="auto"/>
                    <w:bottom w:val="single" w:sz="2" w:space="0" w:color="auto"/>
                    <w:right w:val="single" w:sz="2" w:space="0" w:color="auto"/>
                  </w:tcBorders>
                </w:tcPr>
                <w:p w14:paraId="004A3992" w14:textId="77777777" w:rsidR="00A37AAC" w:rsidRPr="0054203F" w:rsidRDefault="00A37AAC" w:rsidP="00A728F9">
                  <w:pPr>
                    <w:keepNext/>
                    <w:keepLines/>
                    <w:spacing w:before="20" w:after="20"/>
                    <w:jc w:val="center"/>
                    <w:textAlignment w:val="auto"/>
                    <w:rPr>
                      <w:rFonts w:asciiTheme="majorBidi" w:hAnsiTheme="majorBidi" w:cstheme="majorBidi"/>
                      <w:sz w:val="18"/>
                      <w:lang w:eastAsia="ja-JP"/>
                    </w:rPr>
                  </w:pPr>
                  <w:r w:rsidRPr="0054203F">
                    <w:rPr>
                      <w:rFonts w:asciiTheme="majorBidi" w:hAnsiTheme="majorBidi" w:cstheme="majorBidi"/>
                      <w:sz w:val="18"/>
                      <w:lang w:eastAsia="ja-JP"/>
                    </w:rPr>
                    <w:t>−49 dBm</w:t>
                  </w:r>
                </w:p>
              </w:tc>
              <w:tc>
                <w:tcPr>
                  <w:tcW w:w="1377" w:type="dxa"/>
                  <w:tcBorders>
                    <w:top w:val="single" w:sz="2" w:space="0" w:color="auto"/>
                    <w:left w:val="single" w:sz="2" w:space="0" w:color="auto"/>
                    <w:bottom w:val="single" w:sz="2" w:space="0" w:color="auto"/>
                    <w:right w:val="single" w:sz="2" w:space="0" w:color="auto"/>
                  </w:tcBorders>
                </w:tcPr>
                <w:p w14:paraId="3A8F5009" w14:textId="77777777" w:rsidR="00A37AAC" w:rsidRPr="0054203F" w:rsidRDefault="00A37AAC" w:rsidP="00A728F9">
                  <w:pPr>
                    <w:keepNext/>
                    <w:keepLines/>
                    <w:spacing w:before="20" w:after="20"/>
                    <w:jc w:val="center"/>
                    <w:textAlignment w:val="auto"/>
                    <w:rPr>
                      <w:rFonts w:asciiTheme="majorBidi" w:hAnsiTheme="majorBidi" w:cstheme="majorBidi"/>
                      <w:sz w:val="18"/>
                      <w:lang w:eastAsia="ja-JP"/>
                    </w:rPr>
                  </w:pPr>
                  <w:r w:rsidRPr="0054203F">
                    <w:rPr>
                      <w:rFonts w:asciiTheme="majorBidi" w:hAnsiTheme="majorBidi" w:cstheme="majorBidi"/>
                      <w:sz w:val="18"/>
                      <w:lang w:eastAsia="ja-JP"/>
                    </w:rPr>
                    <w:t>1MHz</w:t>
                  </w:r>
                </w:p>
              </w:tc>
              <w:tc>
                <w:tcPr>
                  <w:tcW w:w="4189" w:type="dxa"/>
                  <w:tcBorders>
                    <w:top w:val="single" w:sz="2" w:space="0" w:color="auto"/>
                    <w:left w:val="single" w:sz="2" w:space="0" w:color="auto"/>
                    <w:bottom w:val="single" w:sz="2" w:space="0" w:color="auto"/>
                    <w:right w:val="single" w:sz="2" w:space="0" w:color="auto"/>
                  </w:tcBorders>
                </w:tcPr>
                <w:p w14:paraId="26FE3360" w14:textId="77777777" w:rsidR="00A37AAC" w:rsidRPr="0054203F" w:rsidRDefault="00A37AAC" w:rsidP="00A728F9">
                  <w:pPr>
                    <w:keepNext/>
                    <w:keepLines/>
                    <w:spacing w:before="20" w:after="20"/>
                    <w:textAlignment w:val="auto"/>
                    <w:rPr>
                      <w:rFonts w:asciiTheme="majorBidi" w:hAnsiTheme="majorBidi" w:cstheme="majorBidi"/>
                      <w:sz w:val="18"/>
                      <w:lang w:eastAsia="ko-KR"/>
                    </w:rPr>
                  </w:pPr>
                  <w:r w:rsidRPr="0054203F">
                    <w:rPr>
                      <w:rFonts w:asciiTheme="majorBidi" w:hAnsiTheme="majorBidi" w:cstheme="majorBidi"/>
                      <w:sz w:val="18"/>
                      <w:lang w:eastAsia="ko-KR"/>
                    </w:rPr>
                    <w:t>This requirement does not apply to BS operating in Band n50, n51, n74, n75, n76, n91, n92, n93 or n94.</w:t>
                  </w:r>
                </w:p>
              </w:tc>
            </w:tr>
            <w:tr w:rsidR="00A37AAC" w:rsidRPr="0054203F" w14:paraId="42D18588" w14:textId="77777777" w:rsidTr="00A37AAC">
              <w:trPr>
                <w:jc w:val="center"/>
              </w:trPr>
              <w:tc>
                <w:tcPr>
                  <w:tcW w:w="1290" w:type="dxa"/>
                  <w:tcBorders>
                    <w:top w:val="single" w:sz="2" w:space="0" w:color="auto"/>
                    <w:left w:val="single" w:sz="2" w:space="0" w:color="auto"/>
                    <w:bottom w:val="single" w:sz="2" w:space="0" w:color="auto"/>
                    <w:right w:val="single" w:sz="2" w:space="0" w:color="auto"/>
                  </w:tcBorders>
                </w:tcPr>
                <w:p w14:paraId="554BF3FD"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lang w:eastAsia="ko-KR"/>
                    </w:rPr>
                    <w:t>E-UTRA Band 75 or NR Band n75</w:t>
                  </w:r>
                </w:p>
              </w:tc>
              <w:tc>
                <w:tcPr>
                  <w:tcW w:w="1682" w:type="dxa"/>
                  <w:tcBorders>
                    <w:top w:val="single" w:sz="2" w:space="0" w:color="auto"/>
                    <w:left w:val="single" w:sz="2" w:space="0" w:color="auto"/>
                    <w:bottom w:val="single" w:sz="2" w:space="0" w:color="auto"/>
                    <w:right w:val="single" w:sz="2" w:space="0" w:color="auto"/>
                  </w:tcBorders>
                </w:tcPr>
                <w:p w14:paraId="5DDC0B93" w14:textId="77777777" w:rsidR="00A37AAC" w:rsidRPr="0054203F" w:rsidRDefault="00A37AAC" w:rsidP="00A728F9">
                  <w:pPr>
                    <w:keepNext/>
                    <w:keepLines/>
                    <w:spacing w:before="20" w:after="20"/>
                    <w:jc w:val="center"/>
                    <w:textAlignment w:val="auto"/>
                    <w:rPr>
                      <w:rFonts w:asciiTheme="majorBidi" w:hAnsiTheme="majorBidi" w:cstheme="majorBidi"/>
                      <w:sz w:val="18"/>
                      <w:lang w:eastAsia="ja-JP"/>
                    </w:rPr>
                  </w:pPr>
                  <w:r w:rsidRPr="0054203F">
                    <w:rPr>
                      <w:rFonts w:asciiTheme="majorBidi" w:hAnsiTheme="majorBidi" w:cstheme="majorBidi"/>
                      <w:sz w:val="18"/>
                      <w:lang w:eastAsia="ko-KR"/>
                    </w:rPr>
                    <w:t>1 432-1 517 MHz</w:t>
                  </w:r>
                </w:p>
              </w:tc>
              <w:tc>
                <w:tcPr>
                  <w:tcW w:w="979" w:type="dxa"/>
                  <w:tcBorders>
                    <w:top w:val="single" w:sz="2" w:space="0" w:color="auto"/>
                    <w:left w:val="single" w:sz="2" w:space="0" w:color="auto"/>
                    <w:bottom w:val="single" w:sz="2" w:space="0" w:color="auto"/>
                    <w:right w:val="single" w:sz="2" w:space="0" w:color="auto"/>
                  </w:tcBorders>
                </w:tcPr>
                <w:p w14:paraId="5DB4E376" w14:textId="77777777" w:rsidR="00A37AAC" w:rsidRPr="0054203F" w:rsidRDefault="00A37AAC" w:rsidP="00A728F9">
                  <w:pPr>
                    <w:keepNext/>
                    <w:keepLines/>
                    <w:spacing w:before="20" w:after="20"/>
                    <w:jc w:val="center"/>
                    <w:textAlignment w:val="auto"/>
                    <w:rPr>
                      <w:rFonts w:asciiTheme="majorBidi" w:hAnsiTheme="majorBidi" w:cstheme="majorBidi"/>
                      <w:sz w:val="18"/>
                      <w:lang w:eastAsia="ja-JP"/>
                    </w:rPr>
                  </w:pPr>
                  <w:r w:rsidRPr="0054203F">
                    <w:rPr>
                      <w:rFonts w:asciiTheme="majorBidi" w:hAnsiTheme="majorBidi" w:cstheme="majorBidi"/>
                      <w:sz w:val="18"/>
                      <w:lang w:eastAsia="ko-KR"/>
                    </w:rPr>
                    <w:t>−52 dBm</w:t>
                  </w:r>
                </w:p>
              </w:tc>
              <w:tc>
                <w:tcPr>
                  <w:tcW w:w="1377" w:type="dxa"/>
                  <w:tcBorders>
                    <w:top w:val="single" w:sz="2" w:space="0" w:color="auto"/>
                    <w:left w:val="single" w:sz="2" w:space="0" w:color="auto"/>
                    <w:bottom w:val="single" w:sz="2" w:space="0" w:color="auto"/>
                    <w:right w:val="single" w:sz="2" w:space="0" w:color="auto"/>
                  </w:tcBorders>
                </w:tcPr>
                <w:p w14:paraId="7F8716A1" w14:textId="77777777" w:rsidR="00A37AAC" w:rsidRPr="0054203F" w:rsidRDefault="00A37AAC" w:rsidP="00A728F9">
                  <w:pPr>
                    <w:keepNext/>
                    <w:keepLines/>
                    <w:spacing w:before="20" w:after="20"/>
                    <w:jc w:val="center"/>
                    <w:textAlignment w:val="auto"/>
                    <w:rPr>
                      <w:rFonts w:asciiTheme="majorBidi" w:hAnsiTheme="majorBidi" w:cstheme="majorBidi"/>
                      <w:sz w:val="18"/>
                      <w:lang w:eastAsia="ja-JP"/>
                    </w:rPr>
                  </w:pPr>
                  <w:r w:rsidRPr="0054203F">
                    <w:rPr>
                      <w:rFonts w:asciiTheme="majorBidi" w:hAnsiTheme="majorBidi" w:cstheme="majorBidi"/>
                      <w:sz w:val="18"/>
                      <w:lang w:eastAsia="ko-KR"/>
                    </w:rPr>
                    <w:t>1 MHz</w:t>
                  </w:r>
                </w:p>
              </w:tc>
              <w:tc>
                <w:tcPr>
                  <w:tcW w:w="4189" w:type="dxa"/>
                  <w:tcBorders>
                    <w:top w:val="single" w:sz="2" w:space="0" w:color="auto"/>
                    <w:left w:val="single" w:sz="2" w:space="0" w:color="auto"/>
                    <w:bottom w:val="single" w:sz="2" w:space="0" w:color="auto"/>
                    <w:right w:val="single" w:sz="2" w:space="0" w:color="auto"/>
                  </w:tcBorders>
                </w:tcPr>
                <w:p w14:paraId="7C7C2CD9" w14:textId="77777777" w:rsidR="00A37AAC" w:rsidRPr="0054203F" w:rsidRDefault="00A37AAC" w:rsidP="00A728F9">
                  <w:pPr>
                    <w:keepNext/>
                    <w:keepLines/>
                    <w:spacing w:before="20" w:after="20"/>
                    <w:textAlignment w:val="auto"/>
                    <w:rPr>
                      <w:rFonts w:asciiTheme="majorBidi" w:hAnsiTheme="majorBidi" w:cstheme="majorBidi"/>
                      <w:sz w:val="18"/>
                      <w:lang w:eastAsia="ko-KR"/>
                    </w:rPr>
                  </w:pPr>
                  <w:r w:rsidRPr="0054203F">
                    <w:rPr>
                      <w:rFonts w:asciiTheme="majorBidi" w:hAnsiTheme="majorBidi" w:cstheme="majorBidi"/>
                      <w:sz w:val="18"/>
                      <w:lang w:eastAsia="ko-KR"/>
                    </w:rPr>
                    <w:t>This requirement does not apply to BS operating in Band n50, n51, n74, n75, n76, n91, n92, n93 or n94.</w:t>
                  </w:r>
                </w:p>
              </w:tc>
            </w:tr>
            <w:tr w:rsidR="00A37AAC" w:rsidRPr="0054203F" w14:paraId="48A8DEB4" w14:textId="77777777" w:rsidTr="00A37AAC">
              <w:trPr>
                <w:jc w:val="center"/>
              </w:trPr>
              <w:tc>
                <w:tcPr>
                  <w:tcW w:w="1290" w:type="dxa"/>
                  <w:tcBorders>
                    <w:top w:val="single" w:sz="2" w:space="0" w:color="auto"/>
                    <w:left w:val="single" w:sz="2" w:space="0" w:color="auto"/>
                    <w:bottom w:val="single" w:sz="2" w:space="0" w:color="auto"/>
                    <w:right w:val="single" w:sz="2" w:space="0" w:color="auto"/>
                  </w:tcBorders>
                </w:tcPr>
                <w:p w14:paraId="7AFC8041"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lang w:eastAsia="ko-KR"/>
                    </w:rPr>
                    <w:t>E-UTRA Band 76 or NR Band n76</w:t>
                  </w:r>
                </w:p>
              </w:tc>
              <w:tc>
                <w:tcPr>
                  <w:tcW w:w="1682" w:type="dxa"/>
                  <w:tcBorders>
                    <w:top w:val="single" w:sz="2" w:space="0" w:color="auto"/>
                    <w:left w:val="single" w:sz="2" w:space="0" w:color="auto"/>
                    <w:bottom w:val="single" w:sz="2" w:space="0" w:color="auto"/>
                    <w:right w:val="single" w:sz="2" w:space="0" w:color="auto"/>
                  </w:tcBorders>
                </w:tcPr>
                <w:p w14:paraId="43D13340" w14:textId="77777777" w:rsidR="00A37AAC" w:rsidRPr="0054203F" w:rsidRDefault="00A37AAC" w:rsidP="00A728F9">
                  <w:pPr>
                    <w:keepNext/>
                    <w:keepLines/>
                    <w:spacing w:before="20" w:after="20"/>
                    <w:jc w:val="center"/>
                    <w:textAlignment w:val="auto"/>
                    <w:rPr>
                      <w:rFonts w:asciiTheme="majorBidi" w:hAnsiTheme="majorBidi" w:cstheme="majorBidi"/>
                      <w:sz w:val="18"/>
                      <w:lang w:eastAsia="ko-KR"/>
                    </w:rPr>
                  </w:pPr>
                  <w:r w:rsidRPr="0054203F">
                    <w:rPr>
                      <w:rFonts w:asciiTheme="majorBidi" w:hAnsiTheme="majorBidi" w:cstheme="majorBidi"/>
                      <w:sz w:val="18"/>
                      <w:lang w:eastAsia="ko-KR"/>
                    </w:rPr>
                    <w:t>1 427-1 432 MHz</w:t>
                  </w:r>
                </w:p>
              </w:tc>
              <w:tc>
                <w:tcPr>
                  <w:tcW w:w="979" w:type="dxa"/>
                  <w:tcBorders>
                    <w:top w:val="single" w:sz="2" w:space="0" w:color="auto"/>
                    <w:left w:val="single" w:sz="2" w:space="0" w:color="auto"/>
                    <w:bottom w:val="single" w:sz="2" w:space="0" w:color="auto"/>
                    <w:right w:val="single" w:sz="2" w:space="0" w:color="auto"/>
                  </w:tcBorders>
                </w:tcPr>
                <w:p w14:paraId="4BA7FEFB" w14:textId="77777777" w:rsidR="00A37AAC" w:rsidRPr="0054203F" w:rsidRDefault="00A37AAC" w:rsidP="00A728F9">
                  <w:pPr>
                    <w:keepNext/>
                    <w:keepLines/>
                    <w:spacing w:before="20" w:after="20"/>
                    <w:jc w:val="center"/>
                    <w:textAlignment w:val="auto"/>
                    <w:rPr>
                      <w:rFonts w:asciiTheme="majorBidi" w:hAnsiTheme="majorBidi" w:cstheme="majorBidi"/>
                      <w:sz w:val="18"/>
                      <w:lang w:eastAsia="ko-KR"/>
                    </w:rPr>
                  </w:pPr>
                  <w:r w:rsidRPr="0054203F">
                    <w:rPr>
                      <w:rFonts w:asciiTheme="majorBidi" w:hAnsiTheme="majorBidi" w:cstheme="majorBidi"/>
                      <w:sz w:val="18"/>
                      <w:lang w:eastAsia="ko-KR"/>
                    </w:rPr>
                    <w:t>−52 dBm</w:t>
                  </w:r>
                </w:p>
              </w:tc>
              <w:tc>
                <w:tcPr>
                  <w:tcW w:w="1377" w:type="dxa"/>
                  <w:tcBorders>
                    <w:top w:val="single" w:sz="2" w:space="0" w:color="auto"/>
                    <w:left w:val="single" w:sz="2" w:space="0" w:color="auto"/>
                    <w:bottom w:val="single" w:sz="2" w:space="0" w:color="auto"/>
                    <w:right w:val="single" w:sz="2" w:space="0" w:color="auto"/>
                  </w:tcBorders>
                </w:tcPr>
                <w:p w14:paraId="06EDD022" w14:textId="77777777" w:rsidR="00A37AAC" w:rsidRPr="0054203F" w:rsidRDefault="00A37AAC" w:rsidP="00A728F9">
                  <w:pPr>
                    <w:keepNext/>
                    <w:keepLines/>
                    <w:spacing w:before="20" w:after="20"/>
                    <w:jc w:val="center"/>
                    <w:textAlignment w:val="auto"/>
                    <w:rPr>
                      <w:rFonts w:asciiTheme="majorBidi" w:hAnsiTheme="majorBidi" w:cstheme="majorBidi"/>
                      <w:sz w:val="18"/>
                      <w:lang w:eastAsia="ko-KR"/>
                    </w:rPr>
                  </w:pPr>
                  <w:r w:rsidRPr="0054203F">
                    <w:rPr>
                      <w:rFonts w:asciiTheme="majorBidi" w:hAnsiTheme="majorBidi" w:cstheme="majorBidi"/>
                      <w:sz w:val="18"/>
                      <w:lang w:eastAsia="ko-KR"/>
                    </w:rPr>
                    <w:t>1 MHz</w:t>
                  </w:r>
                </w:p>
              </w:tc>
              <w:tc>
                <w:tcPr>
                  <w:tcW w:w="4189" w:type="dxa"/>
                  <w:tcBorders>
                    <w:top w:val="single" w:sz="2" w:space="0" w:color="auto"/>
                    <w:left w:val="single" w:sz="2" w:space="0" w:color="auto"/>
                    <w:bottom w:val="single" w:sz="2" w:space="0" w:color="auto"/>
                    <w:right w:val="single" w:sz="2" w:space="0" w:color="auto"/>
                  </w:tcBorders>
                </w:tcPr>
                <w:p w14:paraId="6C565FDF" w14:textId="77777777" w:rsidR="00A37AAC" w:rsidRPr="0054203F" w:rsidRDefault="00A37AAC" w:rsidP="00A728F9">
                  <w:pPr>
                    <w:keepNext/>
                    <w:keepLines/>
                    <w:spacing w:before="20" w:after="20"/>
                    <w:textAlignment w:val="auto"/>
                    <w:rPr>
                      <w:rFonts w:asciiTheme="majorBidi" w:hAnsiTheme="majorBidi" w:cstheme="majorBidi"/>
                      <w:sz w:val="18"/>
                      <w:lang w:eastAsia="ko-KR"/>
                    </w:rPr>
                  </w:pPr>
                  <w:r w:rsidRPr="0054203F">
                    <w:rPr>
                      <w:rFonts w:asciiTheme="majorBidi" w:hAnsiTheme="majorBidi" w:cstheme="majorBidi"/>
                      <w:sz w:val="18"/>
                      <w:lang w:eastAsia="ko-KR"/>
                    </w:rPr>
                    <w:t>This requirement does not apply to BS operating in Band n50, n51, n75, n76, n91, n92, n93 or n94.</w:t>
                  </w:r>
                </w:p>
              </w:tc>
            </w:tr>
            <w:tr w:rsidR="00A37AAC" w:rsidRPr="0054203F" w14:paraId="16AA9BA6" w14:textId="77777777" w:rsidTr="00A37AAC">
              <w:trPr>
                <w:jc w:val="center"/>
              </w:trPr>
              <w:tc>
                <w:tcPr>
                  <w:tcW w:w="1290" w:type="dxa"/>
                  <w:tcBorders>
                    <w:top w:val="single" w:sz="2" w:space="0" w:color="auto"/>
                    <w:left w:val="single" w:sz="2" w:space="0" w:color="auto"/>
                    <w:bottom w:val="single" w:sz="2" w:space="0" w:color="auto"/>
                    <w:right w:val="single" w:sz="2" w:space="0" w:color="auto"/>
                  </w:tcBorders>
                </w:tcPr>
                <w:p w14:paraId="1174806D"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lang w:eastAsia="ko-KR"/>
                    </w:rPr>
                    <w:t>NR Band n77</w:t>
                  </w:r>
                </w:p>
              </w:tc>
              <w:tc>
                <w:tcPr>
                  <w:tcW w:w="1682" w:type="dxa"/>
                  <w:tcBorders>
                    <w:top w:val="single" w:sz="2" w:space="0" w:color="auto"/>
                    <w:left w:val="single" w:sz="2" w:space="0" w:color="auto"/>
                    <w:bottom w:val="single" w:sz="2" w:space="0" w:color="auto"/>
                    <w:right w:val="single" w:sz="2" w:space="0" w:color="auto"/>
                  </w:tcBorders>
                </w:tcPr>
                <w:p w14:paraId="3D6F91B1" w14:textId="77777777" w:rsidR="00A37AAC" w:rsidRPr="0054203F" w:rsidRDefault="00A37AAC" w:rsidP="00A728F9">
                  <w:pPr>
                    <w:keepNext/>
                    <w:keepLines/>
                    <w:spacing w:before="20" w:after="20"/>
                    <w:jc w:val="center"/>
                    <w:textAlignment w:val="auto"/>
                    <w:rPr>
                      <w:rFonts w:asciiTheme="majorBidi" w:hAnsiTheme="majorBidi" w:cstheme="majorBidi"/>
                      <w:sz w:val="18"/>
                      <w:lang w:eastAsia="ko-KR"/>
                    </w:rPr>
                  </w:pPr>
                  <w:r w:rsidRPr="0054203F">
                    <w:rPr>
                      <w:rFonts w:asciiTheme="majorBidi" w:hAnsiTheme="majorBidi" w:cstheme="majorBidi"/>
                      <w:sz w:val="18"/>
                    </w:rPr>
                    <w:t>3.3-4.2 GHz</w:t>
                  </w:r>
                </w:p>
              </w:tc>
              <w:tc>
                <w:tcPr>
                  <w:tcW w:w="979" w:type="dxa"/>
                  <w:tcBorders>
                    <w:top w:val="single" w:sz="2" w:space="0" w:color="auto"/>
                    <w:left w:val="single" w:sz="2" w:space="0" w:color="auto"/>
                    <w:bottom w:val="single" w:sz="2" w:space="0" w:color="auto"/>
                    <w:right w:val="single" w:sz="2" w:space="0" w:color="auto"/>
                  </w:tcBorders>
                </w:tcPr>
                <w:p w14:paraId="7C3500B3" w14:textId="77777777" w:rsidR="00A37AAC" w:rsidRPr="0054203F" w:rsidRDefault="00A37AAC" w:rsidP="00A728F9">
                  <w:pPr>
                    <w:keepNext/>
                    <w:keepLines/>
                    <w:spacing w:before="20" w:after="20"/>
                    <w:jc w:val="center"/>
                    <w:textAlignment w:val="auto"/>
                    <w:rPr>
                      <w:rFonts w:asciiTheme="majorBidi" w:hAnsiTheme="majorBidi" w:cstheme="majorBidi"/>
                      <w:sz w:val="18"/>
                      <w:lang w:eastAsia="ko-KR"/>
                    </w:rPr>
                  </w:pPr>
                  <w:r w:rsidRPr="0054203F">
                    <w:rPr>
                      <w:rFonts w:asciiTheme="majorBidi" w:hAnsiTheme="majorBidi" w:cstheme="majorBidi"/>
                      <w:sz w:val="18"/>
                      <w:lang w:eastAsia="ko-KR"/>
                    </w:rPr>
                    <w:t>−52 dBm</w:t>
                  </w:r>
                </w:p>
              </w:tc>
              <w:tc>
                <w:tcPr>
                  <w:tcW w:w="1377" w:type="dxa"/>
                  <w:tcBorders>
                    <w:top w:val="single" w:sz="2" w:space="0" w:color="auto"/>
                    <w:left w:val="single" w:sz="2" w:space="0" w:color="auto"/>
                    <w:bottom w:val="single" w:sz="2" w:space="0" w:color="auto"/>
                    <w:right w:val="single" w:sz="2" w:space="0" w:color="auto"/>
                  </w:tcBorders>
                </w:tcPr>
                <w:p w14:paraId="1868C539" w14:textId="77777777" w:rsidR="00A37AAC" w:rsidRPr="0054203F" w:rsidRDefault="00A37AAC" w:rsidP="00A728F9">
                  <w:pPr>
                    <w:keepNext/>
                    <w:keepLines/>
                    <w:spacing w:before="20" w:after="20"/>
                    <w:jc w:val="center"/>
                    <w:textAlignment w:val="auto"/>
                    <w:rPr>
                      <w:rFonts w:asciiTheme="majorBidi" w:hAnsiTheme="majorBidi" w:cstheme="majorBidi"/>
                      <w:sz w:val="18"/>
                      <w:lang w:eastAsia="ko-KR"/>
                    </w:rPr>
                  </w:pPr>
                  <w:r w:rsidRPr="0054203F">
                    <w:rPr>
                      <w:rFonts w:asciiTheme="majorBidi" w:hAnsiTheme="majorBidi" w:cstheme="majorBidi"/>
                      <w:sz w:val="18"/>
                      <w:lang w:eastAsia="ko-KR"/>
                    </w:rPr>
                    <w:t>1 MHz</w:t>
                  </w:r>
                </w:p>
              </w:tc>
              <w:tc>
                <w:tcPr>
                  <w:tcW w:w="4189" w:type="dxa"/>
                  <w:tcBorders>
                    <w:top w:val="single" w:sz="2" w:space="0" w:color="auto"/>
                    <w:left w:val="single" w:sz="2" w:space="0" w:color="auto"/>
                    <w:bottom w:val="single" w:sz="2" w:space="0" w:color="auto"/>
                    <w:right w:val="single" w:sz="2" w:space="0" w:color="auto"/>
                  </w:tcBorders>
                </w:tcPr>
                <w:p w14:paraId="0662C84B" w14:textId="77777777" w:rsidR="00A37AAC" w:rsidRPr="0054203F" w:rsidRDefault="00A37AAC" w:rsidP="00A728F9">
                  <w:pPr>
                    <w:keepNext/>
                    <w:keepLines/>
                    <w:spacing w:before="20" w:after="20"/>
                    <w:textAlignment w:val="auto"/>
                    <w:rPr>
                      <w:rFonts w:asciiTheme="majorBidi" w:hAnsiTheme="majorBidi" w:cstheme="majorBidi"/>
                      <w:sz w:val="18"/>
                      <w:lang w:eastAsia="ko-KR"/>
                    </w:rPr>
                  </w:pPr>
                  <w:r w:rsidRPr="0054203F">
                    <w:rPr>
                      <w:rFonts w:asciiTheme="majorBidi" w:hAnsiTheme="majorBidi" w:cstheme="majorBidi"/>
                      <w:sz w:val="18"/>
                      <w:lang w:eastAsia="ko-KR"/>
                    </w:rPr>
                    <w:t>This requirement does not apply to BS operating in Band n48, n77 or n78</w:t>
                  </w:r>
                </w:p>
              </w:tc>
            </w:tr>
            <w:tr w:rsidR="00A37AAC" w:rsidRPr="0054203F" w14:paraId="711EF239" w14:textId="77777777" w:rsidTr="00A37AAC">
              <w:trPr>
                <w:jc w:val="center"/>
              </w:trPr>
              <w:tc>
                <w:tcPr>
                  <w:tcW w:w="1290" w:type="dxa"/>
                  <w:tcBorders>
                    <w:top w:val="single" w:sz="2" w:space="0" w:color="auto"/>
                    <w:left w:val="single" w:sz="2" w:space="0" w:color="auto"/>
                    <w:bottom w:val="single" w:sz="2" w:space="0" w:color="auto"/>
                    <w:right w:val="single" w:sz="2" w:space="0" w:color="auto"/>
                  </w:tcBorders>
                </w:tcPr>
                <w:p w14:paraId="2A21DDD6"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lang w:eastAsia="ko-KR"/>
                    </w:rPr>
                    <w:t>NR Band n78</w:t>
                  </w:r>
                </w:p>
              </w:tc>
              <w:tc>
                <w:tcPr>
                  <w:tcW w:w="1682" w:type="dxa"/>
                  <w:tcBorders>
                    <w:top w:val="single" w:sz="2" w:space="0" w:color="auto"/>
                    <w:left w:val="single" w:sz="2" w:space="0" w:color="auto"/>
                    <w:bottom w:val="single" w:sz="2" w:space="0" w:color="auto"/>
                    <w:right w:val="single" w:sz="2" w:space="0" w:color="auto"/>
                  </w:tcBorders>
                </w:tcPr>
                <w:p w14:paraId="70482CDC"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3.3-3.8 GHz</w:t>
                  </w:r>
                </w:p>
              </w:tc>
              <w:tc>
                <w:tcPr>
                  <w:tcW w:w="979" w:type="dxa"/>
                  <w:tcBorders>
                    <w:top w:val="single" w:sz="2" w:space="0" w:color="auto"/>
                    <w:left w:val="single" w:sz="2" w:space="0" w:color="auto"/>
                    <w:bottom w:val="single" w:sz="2" w:space="0" w:color="auto"/>
                    <w:right w:val="single" w:sz="2" w:space="0" w:color="auto"/>
                  </w:tcBorders>
                </w:tcPr>
                <w:p w14:paraId="1BEDF720" w14:textId="77777777" w:rsidR="00A37AAC" w:rsidRPr="0054203F" w:rsidRDefault="00A37AAC" w:rsidP="00A728F9">
                  <w:pPr>
                    <w:keepNext/>
                    <w:keepLines/>
                    <w:spacing w:before="20" w:after="20"/>
                    <w:jc w:val="center"/>
                    <w:textAlignment w:val="auto"/>
                    <w:rPr>
                      <w:rFonts w:asciiTheme="majorBidi" w:hAnsiTheme="majorBidi" w:cstheme="majorBidi"/>
                      <w:sz w:val="18"/>
                      <w:lang w:eastAsia="ko-KR"/>
                    </w:rPr>
                  </w:pPr>
                  <w:r w:rsidRPr="0054203F">
                    <w:rPr>
                      <w:rFonts w:asciiTheme="majorBidi" w:hAnsiTheme="majorBidi" w:cstheme="majorBidi"/>
                      <w:sz w:val="18"/>
                      <w:lang w:eastAsia="ko-KR"/>
                    </w:rPr>
                    <w:t>−52 dBm</w:t>
                  </w:r>
                </w:p>
              </w:tc>
              <w:tc>
                <w:tcPr>
                  <w:tcW w:w="1377" w:type="dxa"/>
                  <w:tcBorders>
                    <w:top w:val="single" w:sz="2" w:space="0" w:color="auto"/>
                    <w:left w:val="single" w:sz="2" w:space="0" w:color="auto"/>
                    <w:bottom w:val="single" w:sz="2" w:space="0" w:color="auto"/>
                    <w:right w:val="single" w:sz="2" w:space="0" w:color="auto"/>
                  </w:tcBorders>
                </w:tcPr>
                <w:p w14:paraId="132E3C34" w14:textId="77777777" w:rsidR="00A37AAC" w:rsidRPr="0054203F" w:rsidRDefault="00A37AAC" w:rsidP="00A728F9">
                  <w:pPr>
                    <w:keepNext/>
                    <w:keepLines/>
                    <w:spacing w:before="20" w:after="20"/>
                    <w:jc w:val="center"/>
                    <w:textAlignment w:val="auto"/>
                    <w:rPr>
                      <w:rFonts w:asciiTheme="majorBidi" w:hAnsiTheme="majorBidi" w:cstheme="majorBidi"/>
                      <w:sz w:val="18"/>
                      <w:lang w:eastAsia="ko-KR"/>
                    </w:rPr>
                  </w:pPr>
                  <w:r w:rsidRPr="0054203F">
                    <w:rPr>
                      <w:rFonts w:asciiTheme="majorBidi" w:hAnsiTheme="majorBidi" w:cstheme="majorBidi"/>
                      <w:sz w:val="18"/>
                      <w:lang w:eastAsia="ko-KR"/>
                    </w:rPr>
                    <w:t>1 MHz</w:t>
                  </w:r>
                </w:p>
              </w:tc>
              <w:tc>
                <w:tcPr>
                  <w:tcW w:w="4189" w:type="dxa"/>
                  <w:tcBorders>
                    <w:top w:val="single" w:sz="2" w:space="0" w:color="auto"/>
                    <w:left w:val="single" w:sz="2" w:space="0" w:color="auto"/>
                    <w:bottom w:val="single" w:sz="2" w:space="0" w:color="auto"/>
                    <w:right w:val="single" w:sz="2" w:space="0" w:color="auto"/>
                  </w:tcBorders>
                </w:tcPr>
                <w:p w14:paraId="6FC8457E" w14:textId="77777777" w:rsidR="00A37AAC" w:rsidRPr="0054203F" w:rsidRDefault="00A37AAC" w:rsidP="00A728F9">
                  <w:pPr>
                    <w:keepNext/>
                    <w:keepLines/>
                    <w:spacing w:before="20" w:after="20"/>
                    <w:textAlignment w:val="auto"/>
                    <w:rPr>
                      <w:rFonts w:asciiTheme="majorBidi" w:hAnsiTheme="majorBidi" w:cstheme="majorBidi"/>
                      <w:sz w:val="18"/>
                      <w:lang w:eastAsia="ko-KR"/>
                    </w:rPr>
                  </w:pPr>
                  <w:r w:rsidRPr="0054203F">
                    <w:rPr>
                      <w:rFonts w:asciiTheme="majorBidi" w:hAnsiTheme="majorBidi" w:cstheme="majorBidi"/>
                      <w:sz w:val="18"/>
                      <w:lang w:eastAsia="ko-KR"/>
                    </w:rPr>
                    <w:t>This requirement does not apply to BS operating in Band n48, n77 or n78</w:t>
                  </w:r>
                </w:p>
              </w:tc>
            </w:tr>
            <w:tr w:rsidR="00A37AAC" w:rsidRPr="0054203F" w14:paraId="515D9265" w14:textId="77777777" w:rsidTr="00A37AAC">
              <w:trPr>
                <w:jc w:val="center"/>
              </w:trPr>
              <w:tc>
                <w:tcPr>
                  <w:tcW w:w="1290" w:type="dxa"/>
                  <w:tcBorders>
                    <w:top w:val="single" w:sz="2" w:space="0" w:color="auto"/>
                    <w:left w:val="single" w:sz="2" w:space="0" w:color="auto"/>
                    <w:bottom w:val="single" w:sz="2" w:space="0" w:color="auto"/>
                    <w:right w:val="single" w:sz="2" w:space="0" w:color="auto"/>
                  </w:tcBorders>
                </w:tcPr>
                <w:p w14:paraId="4B3F73DC"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lang w:eastAsia="ko-KR"/>
                    </w:rPr>
                    <w:t>NR Band n79</w:t>
                  </w:r>
                </w:p>
              </w:tc>
              <w:tc>
                <w:tcPr>
                  <w:tcW w:w="1682" w:type="dxa"/>
                  <w:tcBorders>
                    <w:top w:val="single" w:sz="2" w:space="0" w:color="auto"/>
                    <w:left w:val="single" w:sz="2" w:space="0" w:color="auto"/>
                    <w:bottom w:val="single" w:sz="2" w:space="0" w:color="auto"/>
                    <w:right w:val="single" w:sz="2" w:space="0" w:color="auto"/>
                  </w:tcBorders>
                </w:tcPr>
                <w:p w14:paraId="5C4CA233"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4.4-5.0 GHz</w:t>
                  </w:r>
                </w:p>
              </w:tc>
              <w:tc>
                <w:tcPr>
                  <w:tcW w:w="979" w:type="dxa"/>
                  <w:tcBorders>
                    <w:top w:val="single" w:sz="2" w:space="0" w:color="auto"/>
                    <w:left w:val="single" w:sz="2" w:space="0" w:color="auto"/>
                    <w:bottom w:val="single" w:sz="2" w:space="0" w:color="auto"/>
                    <w:right w:val="single" w:sz="2" w:space="0" w:color="auto"/>
                  </w:tcBorders>
                </w:tcPr>
                <w:p w14:paraId="02F77238" w14:textId="77777777" w:rsidR="00A37AAC" w:rsidRPr="0054203F" w:rsidRDefault="00A37AAC" w:rsidP="00A728F9">
                  <w:pPr>
                    <w:keepNext/>
                    <w:keepLines/>
                    <w:spacing w:before="20" w:after="20"/>
                    <w:jc w:val="center"/>
                    <w:textAlignment w:val="auto"/>
                    <w:rPr>
                      <w:rFonts w:asciiTheme="majorBidi" w:hAnsiTheme="majorBidi" w:cstheme="majorBidi"/>
                      <w:sz w:val="18"/>
                      <w:lang w:eastAsia="ko-KR"/>
                    </w:rPr>
                  </w:pPr>
                  <w:r w:rsidRPr="0054203F">
                    <w:rPr>
                      <w:rFonts w:asciiTheme="majorBidi" w:hAnsiTheme="majorBidi" w:cstheme="majorBidi"/>
                      <w:sz w:val="18"/>
                      <w:lang w:eastAsia="ko-KR"/>
                    </w:rPr>
                    <w:t>−52 dBm</w:t>
                  </w:r>
                </w:p>
              </w:tc>
              <w:tc>
                <w:tcPr>
                  <w:tcW w:w="1377" w:type="dxa"/>
                  <w:tcBorders>
                    <w:top w:val="single" w:sz="2" w:space="0" w:color="auto"/>
                    <w:left w:val="single" w:sz="2" w:space="0" w:color="auto"/>
                    <w:bottom w:val="single" w:sz="2" w:space="0" w:color="auto"/>
                    <w:right w:val="single" w:sz="2" w:space="0" w:color="auto"/>
                  </w:tcBorders>
                </w:tcPr>
                <w:p w14:paraId="69E59333" w14:textId="77777777" w:rsidR="00A37AAC" w:rsidRPr="0054203F" w:rsidRDefault="00A37AAC" w:rsidP="00A728F9">
                  <w:pPr>
                    <w:keepNext/>
                    <w:keepLines/>
                    <w:spacing w:before="20" w:after="20"/>
                    <w:jc w:val="center"/>
                    <w:textAlignment w:val="auto"/>
                    <w:rPr>
                      <w:rFonts w:asciiTheme="majorBidi" w:hAnsiTheme="majorBidi" w:cstheme="majorBidi"/>
                      <w:sz w:val="18"/>
                      <w:lang w:eastAsia="ko-KR"/>
                    </w:rPr>
                  </w:pPr>
                  <w:r w:rsidRPr="0054203F">
                    <w:rPr>
                      <w:rFonts w:asciiTheme="majorBidi" w:hAnsiTheme="majorBidi" w:cstheme="majorBidi"/>
                      <w:sz w:val="18"/>
                      <w:lang w:eastAsia="ko-KR"/>
                    </w:rPr>
                    <w:t>1 MHz</w:t>
                  </w:r>
                </w:p>
              </w:tc>
              <w:tc>
                <w:tcPr>
                  <w:tcW w:w="4189" w:type="dxa"/>
                  <w:tcBorders>
                    <w:top w:val="single" w:sz="2" w:space="0" w:color="auto"/>
                    <w:left w:val="single" w:sz="2" w:space="0" w:color="auto"/>
                    <w:bottom w:val="single" w:sz="2" w:space="0" w:color="auto"/>
                    <w:right w:val="single" w:sz="2" w:space="0" w:color="auto"/>
                  </w:tcBorders>
                </w:tcPr>
                <w:p w14:paraId="274D08F6" w14:textId="77777777" w:rsidR="00A37AAC" w:rsidRPr="0054203F" w:rsidRDefault="00A37AAC" w:rsidP="00A728F9">
                  <w:pPr>
                    <w:keepNext/>
                    <w:keepLines/>
                    <w:spacing w:before="20" w:after="20"/>
                    <w:textAlignment w:val="auto"/>
                    <w:rPr>
                      <w:rFonts w:asciiTheme="majorBidi" w:hAnsiTheme="majorBidi" w:cstheme="majorBidi"/>
                      <w:sz w:val="18"/>
                      <w:lang w:eastAsia="ko-KR"/>
                    </w:rPr>
                  </w:pPr>
                  <w:r w:rsidRPr="0054203F">
                    <w:rPr>
                      <w:rFonts w:asciiTheme="majorBidi" w:hAnsiTheme="majorBidi" w:cstheme="majorBidi"/>
                      <w:sz w:val="18"/>
                      <w:lang w:eastAsia="ko-KR"/>
                    </w:rPr>
                    <w:t>This requirement does not apply to BS operating in Band n79</w:t>
                  </w:r>
                </w:p>
              </w:tc>
            </w:tr>
            <w:tr w:rsidR="00A37AAC" w:rsidRPr="0054203F" w14:paraId="5945B3E6" w14:textId="77777777" w:rsidTr="00A37AAC">
              <w:trPr>
                <w:jc w:val="center"/>
              </w:trPr>
              <w:tc>
                <w:tcPr>
                  <w:tcW w:w="1290" w:type="dxa"/>
                  <w:tcBorders>
                    <w:top w:val="single" w:sz="2" w:space="0" w:color="auto"/>
                    <w:left w:val="single" w:sz="2" w:space="0" w:color="auto"/>
                    <w:bottom w:val="single" w:sz="2" w:space="0" w:color="auto"/>
                    <w:right w:val="single" w:sz="2" w:space="0" w:color="auto"/>
                  </w:tcBorders>
                </w:tcPr>
                <w:p w14:paraId="0DC5FC0B"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lang w:eastAsia="ko-KR"/>
                    </w:rPr>
                    <w:t>NR Band n80</w:t>
                  </w:r>
                </w:p>
              </w:tc>
              <w:tc>
                <w:tcPr>
                  <w:tcW w:w="1682" w:type="dxa"/>
                  <w:tcBorders>
                    <w:top w:val="single" w:sz="2" w:space="0" w:color="auto"/>
                    <w:left w:val="single" w:sz="2" w:space="0" w:color="auto"/>
                    <w:bottom w:val="single" w:sz="2" w:space="0" w:color="auto"/>
                    <w:right w:val="single" w:sz="2" w:space="0" w:color="auto"/>
                  </w:tcBorders>
                </w:tcPr>
                <w:p w14:paraId="7F62F32E"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1 710-1 785 MHz</w:t>
                  </w:r>
                </w:p>
              </w:tc>
              <w:tc>
                <w:tcPr>
                  <w:tcW w:w="979" w:type="dxa"/>
                  <w:tcBorders>
                    <w:top w:val="single" w:sz="2" w:space="0" w:color="auto"/>
                    <w:left w:val="single" w:sz="2" w:space="0" w:color="auto"/>
                    <w:bottom w:val="single" w:sz="2" w:space="0" w:color="auto"/>
                    <w:right w:val="single" w:sz="2" w:space="0" w:color="auto"/>
                  </w:tcBorders>
                </w:tcPr>
                <w:p w14:paraId="12182CF7" w14:textId="77777777" w:rsidR="00A37AAC" w:rsidRPr="0054203F" w:rsidRDefault="00A37AAC" w:rsidP="00A728F9">
                  <w:pPr>
                    <w:keepNext/>
                    <w:keepLines/>
                    <w:spacing w:before="20" w:after="20"/>
                    <w:jc w:val="center"/>
                    <w:textAlignment w:val="auto"/>
                    <w:rPr>
                      <w:rFonts w:asciiTheme="majorBidi" w:hAnsiTheme="majorBidi" w:cstheme="majorBidi"/>
                      <w:sz w:val="18"/>
                      <w:lang w:eastAsia="ko-KR"/>
                    </w:rPr>
                  </w:pPr>
                  <w:r w:rsidRPr="0054203F">
                    <w:rPr>
                      <w:rFonts w:asciiTheme="majorBidi" w:hAnsiTheme="majorBidi" w:cstheme="majorBidi"/>
                      <w:sz w:val="18"/>
                      <w:lang w:eastAsia="ko-KR"/>
                    </w:rPr>
                    <w:t>−49 dBm</w:t>
                  </w:r>
                </w:p>
              </w:tc>
              <w:tc>
                <w:tcPr>
                  <w:tcW w:w="1377" w:type="dxa"/>
                  <w:tcBorders>
                    <w:top w:val="single" w:sz="2" w:space="0" w:color="auto"/>
                    <w:left w:val="single" w:sz="2" w:space="0" w:color="auto"/>
                    <w:bottom w:val="single" w:sz="2" w:space="0" w:color="auto"/>
                    <w:right w:val="single" w:sz="2" w:space="0" w:color="auto"/>
                  </w:tcBorders>
                </w:tcPr>
                <w:p w14:paraId="4481BFF2" w14:textId="77777777" w:rsidR="00A37AAC" w:rsidRPr="0054203F" w:rsidRDefault="00A37AAC" w:rsidP="00A728F9">
                  <w:pPr>
                    <w:keepNext/>
                    <w:keepLines/>
                    <w:spacing w:before="20" w:after="20"/>
                    <w:jc w:val="center"/>
                    <w:textAlignment w:val="auto"/>
                    <w:rPr>
                      <w:rFonts w:asciiTheme="majorBidi" w:hAnsiTheme="majorBidi" w:cstheme="majorBidi"/>
                      <w:sz w:val="18"/>
                      <w:lang w:eastAsia="ko-KR"/>
                    </w:rPr>
                  </w:pPr>
                  <w:r w:rsidRPr="0054203F">
                    <w:rPr>
                      <w:rFonts w:asciiTheme="majorBidi" w:hAnsiTheme="majorBidi" w:cstheme="majorBidi"/>
                      <w:sz w:val="18"/>
                      <w:lang w:eastAsia="ko-KR"/>
                    </w:rPr>
                    <w:t>1 MHz</w:t>
                  </w:r>
                </w:p>
              </w:tc>
              <w:tc>
                <w:tcPr>
                  <w:tcW w:w="4189" w:type="dxa"/>
                  <w:tcBorders>
                    <w:top w:val="single" w:sz="2" w:space="0" w:color="auto"/>
                    <w:left w:val="single" w:sz="2" w:space="0" w:color="auto"/>
                    <w:bottom w:val="single" w:sz="2" w:space="0" w:color="auto"/>
                    <w:right w:val="single" w:sz="2" w:space="0" w:color="auto"/>
                  </w:tcBorders>
                </w:tcPr>
                <w:p w14:paraId="40AD73F1" w14:textId="77777777" w:rsidR="00A37AAC" w:rsidRPr="0054203F" w:rsidRDefault="00A37AAC" w:rsidP="00A728F9">
                  <w:pPr>
                    <w:keepNext/>
                    <w:keepLines/>
                    <w:spacing w:before="20" w:after="20"/>
                    <w:textAlignment w:val="auto"/>
                    <w:rPr>
                      <w:rFonts w:asciiTheme="majorBidi" w:hAnsiTheme="majorBidi" w:cstheme="majorBidi"/>
                      <w:sz w:val="18"/>
                      <w:lang w:eastAsia="ko-KR"/>
                    </w:rPr>
                  </w:pPr>
                  <w:r w:rsidRPr="0054203F">
                    <w:rPr>
                      <w:rFonts w:asciiTheme="majorBidi" w:hAnsiTheme="majorBidi" w:cstheme="majorBidi"/>
                      <w:sz w:val="18"/>
                      <w:lang w:eastAsia="ko-KR"/>
                    </w:rPr>
                    <w:t>This requirement does not apply to BS operating in band n3, since it is already covered by the requirement in clause 6.6.5.5.1.2.</w:t>
                  </w:r>
                </w:p>
              </w:tc>
            </w:tr>
            <w:tr w:rsidR="00A37AAC" w:rsidRPr="0054203F" w14:paraId="58EECA63" w14:textId="77777777" w:rsidTr="00A37AAC">
              <w:trPr>
                <w:jc w:val="center"/>
              </w:trPr>
              <w:tc>
                <w:tcPr>
                  <w:tcW w:w="1290" w:type="dxa"/>
                  <w:tcBorders>
                    <w:top w:val="single" w:sz="2" w:space="0" w:color="auto"/>
                    <w:left w:val="single" w:sz="2" w:space="0" w:color="auto"/>
                    <w:bottom w:val="single" w:sz="2" w:space="0" w:color="auto"/>
                    <w:right w:val="single" w:sz="2" w:space="0" w:color="auto"/>
                  </w:tcBorders>
                </w:tcPr>
                <w:p w14:paraId="6213661B"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lang w:eastAsia="ko-KR"/>
                    </w:rPr>
                    <w:t>NR Band n81</w:t>
                  </w:r>
                </w:p>
              </w:tc>
              <w:tc>
                <w:tcPr>
                  <w:tcW w:w="1682" w:type="dxa"/>
                  <w:tcBorders>
                    <w:top w:val="single" w:sz="2" w:space="0" w:color="auto"/>
                    <w:left w:val="single" w:sz="2" w:space="0" w:color="auto"/>
                    <w:bottom w:val="single" w:sz="2" w:space="0" w:color="auto"/>
                    <w:right w:val="single" w:sz="2" w:space="0" w:color="auto"/>
                  </w:tcBorders>
                </w:tcPr>
                <w:p w14:paraId="1D40F4B3"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880-915 MHz</w:t>
                  </w:r>
                </w:p>
              </w:tc>
              <w:tc>
                <w:tcPr>
                  <w:tcW w:w="979" w:type="dxa"/>
                  <w:tcBorders>
                    <w:top w:val="single" w:sz="2" w:space="0" w:color="auto"/>
                    <w:left w:val="single" w:sz="2" w:space="0" w:color="auto"/>
                    <w:bottom w:val="single" w:sz="2" w:space="0" w:color="auto"/>
                    <w:right w:val="single" w:sz="2" w:space="0" w:color="auto"/>
                  </w:tcBorders>
                </w:tcPr>
                <w:p w14:paraId="5FF8372A" w14:textId="77777777" w:rsidR="00A37AAC" w:rsidRPr="0054203F" w:rsidRDefault="00A37AAC" w:rsidP="00A728F9">
                  <w:pPr>
                    <w:keepNext/>
                    <w:keepLines/>
                    <w:spacing w:before="20" w:after="20"/>
                    <w:jc w:val="center"/>
                    <w:textAlignment w:val="auto"/>
                    <w:rPr>
                      <w:rFonts w:asciiTheme="majorBidi" w:hAnsiTheme="majorBidi" w:cstheme="majorBidi"/>
                      <w:sz w:val="18"/>
                      <w:lang w:eastAsia="ko-KR"/>
                    </w:rPr>
                  </w:pPr>
                  <w:r w:rsidRPr="0054203F">
                    <w:rPr>
                      <w:rFonts w:asciiTheme="majorBidi" w:hAnsiTheme="majorBidi" w:cstheme="majorBidi"/>
                      <w:sz w:val="18"/>
                      <w:lang w:eastAsia="ko-KR"/>
                    </w:rPr>
                    <w:t>−49 dBm</w:t>
                  </w:r>
                </w:p>
              </w:tc>
              <w:tc>
                <w:tcPr>
                  <w:tcW w:w="1377" w:type="dxa"/>
                  <w:tcBorders>
                    <w:top w:val="single" w:sz="2" w:space="0" w:color="auto"/>
                    <w:left w:val="single" w:sz="2" w:space="0" w:color="auto"/>
                    <w:bottom w:val="single" w:sz="2" w:space="0" w:color="auto"/>
                    <w:right w:val="single" w:sz="2" w:space="0" w:color="auto"/>
                  </w:tcBorders>
                </w:tcPr>
                <w:p w14:paraId="506932AE" w14:textId="77777777" w:rsidR="00A37AAC" w:rsidRPr="0054203F" w:rsidRDefault="00A37AAC" w:rsidP="00A728F9">
                  <w:pPr>
                    <w:keepNext/>
                    <w:keepLines/>
                    <w:spacing w:before="20" w:after="20"/>
                    <w:jc w:val="center"/>
                    <w:textAlignment w:val="auto"/>
                    <w:rPr>
                      <w:rFonts w:asciiTheme="majorBidi" w:hAnsiTheme="majorBidi" w:cstheme="majorBidi"/>
                      <w:sz w:val="18"/>
                      <w:lang w:eastAsia="ko-KR"/>
                    </w:rPr>
                  </w:pPr>
                  <w:r w:rsidRPr="0054203F">
                    <w:rPr>
                      <w:rFonts w:asciiTheme="majorBidi" w:hAnsiTheme="majorBidi" w:cstheme="majorBidi"/>
                      <w:sz w:val="18"/>
                      <w:lang w:eastAsia="ko-KR"/>
                    </w:rPr>
                    <w:t>1 MHz</w:t>
                  </w:r>
                </w:p>
              </w:tc>
              <w:tc>
                <w:tcPr>
                  <w:tcW w:w="4189" w:type="dxa"/>
                  <w:tcBorders>
                    <w:top w:val="single" w:sz="2" w:space="0" w:color="auto"/>
                    <w:left w:val="single" w:sz="2" w:space="0" w:color="auto"/>
                    <w:bottom w:val="single" w:sz="2" w:space="0" w:color="auto"/>
                    <w:right w:val="single" w:sz="2" w:space="0" w:color="auto"/>
                  </w:tcBorders>
                </w:tcPr>
                <w:p w14:paraId="6ECA10AE" w14:textId="77777777" w:rsidR="00A37AAC" w:rsidRPr="0054203F" w:rsidRDefault="00A37AAC" w:rsidP="00A728F9">
                  <w:pPr>
                    <w:keepNext/>
                    <w:keepLines/>
                    <w:spacing w:before="20" w:after="20"/>
                    <w:textAlignment w:val="auto"/>
                    <w:rPr>
                      <w:rFonts w:asciiTheme="majorBidi" w:hAnsiTheme="majorBidi" w:cstheme="majorBidi"/>
                      <w:sz w:val="18"/>
                      <w:lang w:eastAsia="ko-KR"/>
                    </w:rPr>
                  </w:pPr>
                  <w:r w:rsidRPr="0054203F">
                    <w:rPr>
                      <w:rFonts w:asciiTheme="majorBidi" w:hAnsiTheme="majorBidi" w:cstheme="majorBidi"/>
                      <w:sz w:val="18"/>
                      <w:lang w:eastAsia="ko-KR"/>
                    </w:rPr>
                    <w:t>This requirement does not apply to BS operating in band n8, since it is already covered by the requirement in clause 6.6.5.5.1.2.</w:t>
                  </w:r>
                </w:p>
              </w:tc>
            </w:tr>
            <w:tr w:rsidR="00A37AAC" w:rsidRPr="0054203F" w14:paraId="4552ECEA" w14:textId="77777777" w:rsidTr="00A37AAC">
              <w:trPr>
                <w:jc w:val="center"/>
              </w:trPr>
              <w:tc>
                <w:tcPr>
                  <w:tcW w:w="1290" w:type="dxa"/>
                  <w:tcBorders>
                    <w:top w:val="single" w:sz="2" w:space="0" w:color="auto"/>
                    <w:left w:val="single" w:sz="2" w:space="0" w:color="auto"/>
                    <w:bottom w:val="single" w:sz="2" w:space="0" w:color="auto"/>
                    <w:right w:val="single" w:sz="2" w:space="0" w:color="auto"/>
                  </w:tcBorders>
                </w:tcPr>
                <w:p w14:paraId="5BD71673"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lang w:eastAsia="ko-KR"/>
                    </w:rPr>
                    <w:t>NR Band n82</w:t>
                  </w:r>
                </w:p>
              </w:tc>
              <w:tc>
                <w:tcPr>
                  <w:tcW w:w="1682" w:type="dxa"/>
                  <w:tcBorders>
                    <w:top w:val="single" w:sz="2" w:space="0" w:color="auto"/>
                    <w:left w:val="single" w:sz="2" w:space="0" w:color="auto"/>
                    <w:bottom w:val="single" w:sz="2" w:space="0" w:color="auto"/>
                    <w:right w:val="single" w:sz="2" w:space="0" w:color="auto"/>
                  </w:tcBorders>
                </w:tcPr>
                <w:p w14:paraId="6585157D"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832-862 MHz</w:t>
                  </w:r>
                </w:p>
              </w:tc>
              <w:tc>
                <w:tcPr>
                  <w:tcW w:w="979" w:type="dxa"/>
                  <w:tcBorders>
                    <w:top w:val="single" w:sz="2" w:space="0" w:color="auto"/>
                    <w:left w:val="single" w:sz="2" w:space="0" w:color="auto"/>
                    <w:bottom w:val="single" w:sz="2" w:space="0" w:color="auto"/>
                    <w:right w:val="single" w:sz="2" w:space="0" w:color="auto"/>
                  </w:tcBorders>
                </w:tcPr>
                <w:p w14:paraId="3D9642D6" w14:textId="77777777" w:rsidR="00A37AAC" w:rsidRPr="0054203F" w:rsidRDefault="00A37AAC" w:rsidP="00A728F9">
                  <w:pPr>
                    <w:keepNext/>
                    <w:keepLines/>
                    <w:spacing w:before="20" w:after="20"/>
                    <w:jc w:val="center"/>
                    <w:textAlignment w:val="auto"/>
                    <w:rPr>
                      <w:rFonts w:asciiTheme="majorBidi" w:hAnsiTheme="majorBidi" w:cstheme="majorBidi"/>
                      <w:sz w:val="18"/>
                      <w:lang w:eastAsia="ko-KR"/>
                    </w:rPr>
                  </w:pPr>
                  <w:r w:rsidRPr="0054203F">
                    <w:rPr>
                      <w:rFonts w:asciiTheme="majorBidi" w:hAnsiTheme="majorBidi" w:cstheme="majorBidi"/>
                      <w:sz w:val="18"/>
                      <w:lang w:eastAsia="ko-KR"/>
                    </w:rPr>
                    <w:t>−49 dBm</w:t>
                  </w:r>
                </w:p>
              </w:tc>
              <w:tc>
                <w:tcPr>
                  <w:tcW w:w="1377" w:type="dxa"/>
                  <w:tcBorders>
                    <w:top w:val="single" w:sz="2" w:space="0" w:color="auto"/>
                    <w:left w:val="single" w:sz="2" w:space="0" w:color="auto"/>
                    <w:bottom w:val="single" w:sz="2" w:space="0" w:color="auto"/>
                    <w:right w:val="single" w:sz="2" w:space="0" w:color="auto"/>
                  </w:tcBorders>
                </w:tcPr>
                <w:p w14:paraId="488EF132" w14:textId="77777777" w:rsidR="00A37AAC" w:rsidRPr="0054203F" w:rsidRDefault="00A37AAC" w:rsidP="00A728F9">
                  <w:pPr>
                    <w:keepNext/>
                    <w:keepLines/>
                    <w:spacing w:before="20" w:after="20"/>
                    <w:jc w:val="center"/>
                    <w:textAlignment w:val="auto"/>
                    <w:rPr>
                      <w:rFonts w:asciiTheme="majorBidi" w:hAnsiTheme="majorBidi" w:cstheme="majorBidi"/>
                      <w:sz w:val="18"/>
                      <w:lang w:eastAsia="ko-KR"/>
                    </w:rPr>
                  </w:pPr>
                  <w:r w:rsidRPr="0054203F">
                    <w:rPr>
                      <w:rFonts w:asciiTheme="majorBidi" w:hAnsiTheme="majorBidi" w:cstheme="majorBidi"/>
                      <w:sz w:val="18"/>
                      <w:lang w:eastAsia="ko-KR"/>
                    </w:rPr>
                    <w:t>1 MHz</w:t>
                  </w:r>
                </w:p>
              </w:tc>
              <w:tc>
                <w:tcPr>
                  <w:tcW w:w="4189" w:type="dxa"/>
                  <w:tcBorders>
                    <w:top w:val="single" w:sz="2" w:space="0" w:color="auto"/>
                    <w:left w:val="single" w:sz="2" w:space="0" w:color="auto"/>
                    <w:bottom w:val="single" w:sz="2" w:space="0" w:color="auto"/>
                    <w:right w:val="single" w:sz="2" w:space="0" w:color="auto"/>
                  </w:tcBorders>
                </w:tcPr>
                <w:p w14:paraId="2EC7E2C2" w14:textId="77777777" w:rsidR="00A37AAC" w:rsidRPr="0054203F" w:rsidRDefault="00A37AAC" w:rsidP="00A728F9">
                  <w:pPr>
                    <w:keepNext/>
                    <w:keepLines/>
                    <w:spacing w:before="20" w:after="20"/>
                    <w:textAlignment w:val="auto"/>
                    <w:rPr>
                      <w:rFonts w:asciiTheme="majorBidi" w:hAnsiTheme="majorBidi" w:cstheme="majorBidi"/>
                      <w:sz w:val="18"/>
                      <w:lang w:eastAsia="ko-KR"/>
                    </w:rPr>
                  </w:pPr>
                  <w:r w:rsidRPr="0054203F">
                    <w:rPr>
                      <w:rFonts w:asciiTheme="majorBidi" w:hAnsiTheme="majorBidi" w:cstheme="majorBidi"/>
                      <w:sz w:val="18"/>
                      <w:lang w:eastAsia="ko-KR"/>
                    </w:rPr>
                    <w:t>This requirement does not apply to BS operating in band n20, since it is already covered by the requirement in clause 6.6.5.5.1.2.</w:t>
                  </w:r>
                </w:p>
              </w:tc>
            </w:tr>
            <w:tr w:rsidR="00A37AAC" w:rsidRPr="0054203F" w14:paraId="6470B41E" w14:textId="77777777" w:rsidTr="00A37AAC">
              <w:trPr>
                <w:jc w:val="center"/>
              </w:trPr>
              <w:tc>
                <w:tcPr>
                  <w:tcW w:w="1290" w:type="dxa"/>
                  <w:tcBorders>
                    <w:top w:val="single" w:sz="2" w:space="0" w:color="auto"/>
                    <w:left w:val="single" w:sz="2" w:space="0" w:color="auto"/>
                    <w:bottom w:val="single" w:sz="2" w:space="0" w:color="auto"/>
                    <w:right w:val="single" w:sz="2" w:space="0" w:color="auto"/>
                  </w:tcBorders>
                </w:tcPr>
                <w:p w14:paraId="1957AEF1"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lang w:eastAsia="ko-KR"/>
                    </w:rPr>
                    <w:t>NR Band n83</w:t>
                  </w:r>
                </w:p>
              </w:tc>
              <w:tc>
                <w:tcPr>
                  <w:tcW w:w="1682" w:type="dxa"/>
                  <w:tcBorders>
                    <w:top w:val="single" w:sz="2" w:space="0" w:color="auto"/>
                    <w:left w:val="single" w:sz="2" w:space="0" w:color="auto"/>
                    <w:bottom w:val="single" w:sz="2" w:space="0" w:color="auto"/>
                    <w:right w:val="single" w:sz="2" w:space="0" w:color="auto"/>
                  </w:tcBorders>
                </w:tcPr>
                <w:p w14:paraId="53DF1689"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703-748 MHz</w:t>
                  </w:r>
                </w:p>
              </w:tc>
              <w:tc>
                <w:tcPr>
                  <w:tcW w:w="979" w:type="dxa"/>
                  <w:tcBorders>
                    <w:top w:val="single" w:sz="2" w:space="0" w:color="auto"/>
                    <w:left w:val="single" w:sz="2" w:space="0" w:color="auto"/>
                    <w:bottom w:val="single" w:sz="2" w:space="0" w:color="auto"/>
                    <w:right w:val="single" w:sz="2" w:space="0" w:color="auto"/>
                  </w:tcBorders>
                </w:tcPr>
                <w:p w14:paraId="30706E72" w14:textId="77777777" w:rsidR="00A37AAC" w:rsidRPr="0054203F" w:rsidRDefault="00A37AAC" w:rsidP="00A728F9">
                  <w:pPr>
                    <w:keepNext/>
                    <w:keepLines/>
                    <w:spacing w:before="20" w:after="20"/>
                    <w:jc w:val="center"/>
                    <w:textAlignment w:val="auto"/>
                    <w:rPr>
                      <w:rFonts w:asciiTheme="majorBidi" w:hAnsiTheme="majorBidi" w:cstheme="majorBidi"/>
                      <w:sz w:val="18"/>
                      <w:lang w:eastAsia="ko-KR"/>
                    </w:rPr>
                  </w:pPr>
                  <w:r w:rsidRPr="0054203F">
                    <w:rPr>
                      <w:rFonts w:asciiTheme="majorBidi" w:hAnsiTheme="majorBidi" w:cstheme="majorBidi"/>
                      <w:sz w:val="18"/>
                      <w:lang w:eastAsia="ko-KR"/>
                    </w:rPr>
                    <w:t>−49 dBm</w:t>
                  </w:r>
                </w:p>
              </w:tc>
              <w:tc>
                <w:tcPr>
                  <w:tcW w:w="1377" w:type="dxa"/>
                  <w:tcBorders>
                    <w:top w:val="single" w:sz="2" w:space="0" w:color="auto"/>
                    <w:left w:val="single" w:sz="2" w:space="0" w:color="auto"/>
                    <w:bottom w:val="single" w:sz="2" w:space="0" w:color="auto"/>
                    <w:right w:val="single" w:sz="2" w:space="0" w:color="auto"/>
                  </w:tcBorders>
                </w:tcPr>
                <w:p w14:paraId="6449DBBC" w14:textId="77777777" w:rsidR="00A37AAC" w:rsidRPr="0054203F" w:rsidRDefault="00A37AAC" w:rsidP="00A728F9">
                  <w:pPr>
                    <w:keepNext/>
                    <w:keepLines/>
                    <w:spacing w:before="20" w:after="20"/>
                    <w:jc w:val="center"/>
                    <w:textAlignment w:val="auto"/>
                    <w:rPr>
                      <w:rFonts w:asciiTheme="majorBidi" w:hAnsiTheme="majorBidi" w:cstheme="majorBidi"/>
                      <w:sz w:val="18"/>
                      <w:lang w:eastAsia="ko-KR"/>
                    </w:rPr>
                  </w:pPr>
                  <w:r w:rsidRPr="0054203F">
                    <w:rPr>
                      <w:rFonts w:asciiTheme="majorBidi" w:hAnsiTheme="majorBidi" w:cstheme="majorBidi"/>
                      <w:sz w:val="18"/>
                      <w:lang w:eastAsia="ko-KR"/>
                    </w:rPr>
                    <w:t>1 MHz</w:t>
                  </w:r>
                </w:p>
              </w:tc>
              <w:tc>
                <w:tcPr>
                  <w:tcW w:w="4189" w:type="dxa"/>
                  <w:tcBorders>
                    <w:top w:val="single" w:sz="2" w:space="0" w:color="auto"/>
                    <w:left w:val="single" w:sz="2" w:space="0" w:color="auto"/>
                    <w:bottom w:val="single" w:sz="2" w:space="0" w:color="auto"/>
                    <w:right w:val="single" w:sz="2" w:space="0" w:color="auto"/>
                  </w:tcBorders>
                </w:tcPr>
                <w:p w14:paraId="007FB0B7" w14:textId="77777777" w:rsidR="00A37AAC" w:rsidRPr="0054203F" w:rsidRDefault="00A37AAC" w:rsidP="00A728F9">
                  <w:pPr>
                    <w:keepNext/>
                    <w:keepLines/>
                    <w:spacing w:before="20" w:after="20"/>
                    <w:textAlignment w:val="auto"/>
                    <w:rPr>
                      <w:rFonts w:asciiTheme="majorBidi" w:hAnsiTheme="majorBidi" w:cstheme="majorBidi"/>
                      <w:sz w:val="18"/>
                      <w:lang w:eastAsia="ko-KR"/>
                    </w:rPr>
                  </w:pPr>
                  <w:r w:rsidRPr="0054203F">
                    <w:rPr>
                      <w:rFonts w:asciiTheme="majorBidi" w:hAnsiTheme="majorBidi" w:cstheme="majorBidi"/>
                      <w:sz w:val="18"/>
                      <w:lang w:eastAsia="ko-KR"/>
                    </w:rPr>
                    <w:t xml:space="preserve">This requirement does not apply to BS operating in band n28, since it is already covered by the requirement in clause 6.6.5.5.1.2. </w:t>
                  </w:r>
                </w:p>
                <w:p w14:paraId="3DAB01CC" w14:textId="77777777" w:rsidR="00A37AAC" w:rsidRPr="0054203F" w:rsidRDefault="00A37AAC" w:rsidP="00A728F9">
                  <w:pPr>
                    <w:keepNext/>
                    <w:keepLines/>
                    <w:spacing w:before="20" w:after="20"/>
                    <w:textAlignment w:val="auto"/>
                    <w:rPr>
                      <w:rFonts w:asciiTheme="majorBidi" w:hAnsiTheme="majorBidi" w:cstheme="majorBidi"/>
                      <w:sz w:val="18"/>
                      <w:lang w:eastAsia="ko-KR"/>
                    </w:rPr>
                  </w:pPr>
                  <w:r w:rsidRPr="0054203F">
                    <w:rPr>
                      <w:rFonts w:asciiTheme="majorBidi" w:hAnsiTheme="majorBidi" w:cstheme="majorBidi"/>
                      <w:sz w:val="18"/>
                      <w:lang w:eastAsia="ko-KR"/>
                    </w:rPr>
                    <w:t>For BS operating in Band n67, it applies for 703 MHz to 736 MHz.</w:t>
                  </w:r>
                </w:p>
              </w:tc>
            </w:tr>
            <w:tr w:rsidR="00A37AAC" w:rsidRPr="0054203F" w14:paraId="44F069B9" w14:textId="77777777" w:rsidTr="00A37AAC">
              <w:trPr>
                <w:jc w:val="center"/>
              </w:trPr>
              <w:tc>
                <w:tcPr>
                  <w:tcW w:w="1290" w:type="dxa"/>
                  <w:tcBorders>
                    <w:top w:val="single" w:sz="2" w:space="0" w:color="auto"/>
                    <w:left w:val="single" w:sz="2" w:space="0" w:color="auto"/>
                    <w:bottom w:val="single" w:sz="2" w:space="0" w:color="auto"/>
                    <w:right w:val="single" w:sz="2" w:space="0" w:color="auto"/>
                  </w:tcBorders>
                </w:tcPr>
                <w:p w14:paraId="52BAD35D"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lang w:eastAsia="ko-KR"/>
                    </w:rPr>
                    <w:t>NR Band n84</w:t>
                  </w:r>
                </w:p>
              </w:tc>
              <w:tc>
                <w:tcPr>
                  <w:tcW w:w="1682" w:type="dxa"/>
                  <w:tcBorders>
                    <w:top w:val="single" w:sz="2" w:space="0" w:color="auto"/>
                    <w:left w:val="single" w:sz="2" w:space="0" w:color="auto"/>
                    <w:bottom w:val="single" w:sz="2" w:space="0" w:color="auto"/>
                    <w:right w:val="single" w:sz="2" w:space="0" w:color="auto"/>
                  </w:tcBorders>
                </w:tcPr>
                <w:p w14:paraId="644B8946"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1 920-1 980 MHz</w:t>
                  </w:r>
                </w:p>
              </w:tc>
              <w:tc>
                <w:tcPr>
                  <w:tcW w:w="979" w:type="dxa"/>
                  <w:tcBorders>
                    <w:top w:val="single" w:sz="2" w:space="0" w:color="auto"/>
                    <w:left w:val="single" w:sz="2" w:space="0" w:color="auto"/>
                    <w:bottom w:val="single" w:sz="2" w:space="0" w:color="auto"/>
                    <w:right w:val="single" w:sz="2" w:space="0" w:color="auto"/>
                  </w:tcBorders>
                </w:tcPr>
                <w:p w14:paraId="40DE3140" w14:textId="77777777" w:rsidR="00A37AAC" w:rsidRPr="0054203F" w:rsidRDefault="00A37AAC" w:rsidP="00A728F9">
                  <w:pPr>
                    <w:keepNext/>
                    <w:keepLines/>
                    <w:spacing w:before="20" w:after="20"/>
                    <w:jc w:val="center"/>
                    <w:textAlignment w:val="auto"/>
                    <w:rPr>
                      <w:rFonts w:asciiTheme="majorBidi" w:hAnsiTheme="majorBidi" w:cstheme="majorBidi"/>
                      <w:sz w:val="18"/>
                      <w:lang w:eastAsia="ko-KR"/>
                    </w:rPr>
                  </w:pPr>
                  <w:r w:rsidRPr="0054203F">
                    <w:rPr>
                      <w:rFonts w:asciiTheme="majorBidi" w:hAnsiTheme="majorBidi" w:cstheme="majorBidi"/>
                      <w:sz w:val="18"/>
                      <w:lang w:eastAsia="ko-KR"/>
                    </w:rPr>
                    <w:t>−49 dBm</w:t>
                  </w:r>
                </w:p>
              </w:tc>
              <w:tc>
                <w:tcPr>
                  <w:tcW w:w="1377" w:type="dxa"/>
                  <w:tcBorders>
                    <w:top w:val="single" w:sz="2" w:space="0" w:color="auto"/>
                    <w:left w:val="single" w:sz="2" w:space="0" w:color="auto"/>
                    <w:bottom w:val="single" w:sz="2" w:space="0" w:color="auto"/>
                    <w:right w:val="single" w:sz="2" w:space="0" w:color="auto"/>
                  </w:tcBorders>
                </w:tcPr>
                <w:p w14:paraId="27143087" w14:textId="77777777" w:rsidR="00A37AAC" w:rsidRPr="0054203F" w:rsidRDefault="00A37AAC" w:rsidP="00A728F9">
                  <w:pPr>
                    <w:keepNext/>
                    <w:keepLines/>
                    <w:spacing w:before="20" w:after="20"/>
                    <w:jc w:val="center"/>
                    <w:textAlignment w:val="auto"/>
                    <w:rPr>
                      <w:rFonts w:asciiTheme="majorBidi" w:hAnsiTheme="majorBidi" w:cstheme="majorBidi"/>
                      <w:sz w:val="18"/>
                      <w:lang w:eastAsia="ko-KR"/>
                    </w:rPr>
                  </w:pPr>
                  <w:r w:rsidRPr="0054203F">
                    <w:rPr>
                      <w:rFonts w:asciiTheme="majorBidi" w:hAnsiTheme="majorBidi" w:cstheme="majorBidi"/>
                      <w:sz w:val="18"/>
                      <w:lang w:eastAsia="ko-KR"/>
                    </w:rPr>
                    <w:t>1 MHz</w:t>
                  </w:r>
                </w:p>
              </w:tc>
              <w:tc>
                <w:tcPr>
                  <w:tcW w:w="4189" w:type="dxa"/>
                  <w:tcBorders>
                    <w:top w:val="single" w:sz="2" w:space="0" w:color="auto"/>
                    <w:left w:val="single" w:sz="2" w:space="0" w:color="auto"/>
                    <w:bottom w:val="single" w:sz="2" w:space="0" w:color="auto"/>
                    <w:right w:val="single" w:sz="2" w:space="0" w:color="auto"/>
                  </w:tcBorders>
                </w:tcPr>
                <w:p w14:paraId="4C96816F" w14:textId="77777777" w:rsidR="00A37AAC" w:rsidRPr="0054203F" w:rsidRDefault="00A37AAC" w:rsidP="00A728F9">
                  <w:pPr>
                    <w:keepNext/>
                    <w:keepLines/>
                    <w:spacing w:before="20" w:after="20"/>
                    <w:textAlignment w:val="auto"/>
                    <w:rPr>
                      <w:rFonts w:asciiTheme="majorBidi" w:hAnsiTheme="majorBidi" w:cstheme="majorBidi"/>
                      <w:sz w:val="18"/>
                      <w:lang w:eastAsia="ko-KR"/>
                    </w:rPr>
                  </w:pPr>
                  <w:r w:rsidRPr="0054203F">
                    <w:rPr>
                      <w:rFonts w:asciiTheme="majorBidi" w:hAnsiTheme="majorBidi" w:cstheme="majorBidi"/>
                      <w:sz w:val="18"/>
                      <w:lang w:eastAsia="ko-KR"/>
                    </w:rPr>
                    <w:t>This requirement does not apply to BS operating in band n1, since it is already covered by the requirement in clause 6.6.5.5.1.2.</w:t>
                  </w:r>
                </w:p>
              </w:tc>
            </w:tr>
            <w:tr w:rsidR="00A37AAC" w:rsidRPr="0054203F" w14:paraId="29C02960" w14:textId="77777777" w:rsidTr="00A37AAC">
              <w:trPr>
                <w:jc w:val="center"/>
              </w:trPr>
              <w:tc>
                <w:tcPr>
                  <w:tcW w:w="1290" w:type="dxa"/>
                  <w:tcBorders>
                    <w:top w:val="single" w:sz="2" w:space="0" w:color="auto"/>
                    <w:left w:val="single" w:sz="2" w:space="0" w:color="auto"/>
                    <w:bottom w:val="nil"/>
                    <w:right w:val="single" w:sz="2" w:space="0" w:color="auto"/>
                  </w:tcBorders>
                </w:tcPr>
                <w:p w14:paraId="5614B559"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lang w:eastAsia="ko-KR"/>
                    </w:rPr>
                    <w:t>E-UTRA Band 85 or NR Band n85</w:t>
                  </w:r>
                </w:p>
              </w:tc>
              <w:tc>
                <w:tcPr>
                  <w:tcW w:w="1682" w:type="dxa"/>
                  <w:tcBorders>
                    <w:top w:val="single" w:sz="2" w:space="0" w:color="auto"/>
                    <w:left w:val="single" w:sz="2" w:space="0" w:color="auto"/>
                    <w:bottom w:val="single" w:sz="2" w:space="0" w:color="auto"/>
                    <w:right w:val="single" w:sz="2" w:space="0" w:color="auto"/>
                  </w:tcBorders>
                </w:tcPr>
                <w:p w14:paraId="737DFAAF"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lang w:eastAsia="ko-KR"/>
                    </w:rPr>
                    <w:t>728-746 MHz</w:t>
                  </w:r>
                </w:p>
              </w:tc>
              <w:tc>
                <w:tcPr>
                  <w:tcW w:w="979" w:type="dxa"/>
                  <w:tcBorders>
                    <w:top w:val="single" w:sz="2" w:space="0" w:color="auto"/>
                    <w:left w:val="single" w:sz="2" w:space="0" w:color="auto"/>
                    <w:bottom w:val="single" w:sz="2" w:space="0" w:color="auto"/>
                    <w:right w:val="single" w:sz="2" w:space="0" w:color="auto"/>
                  </w:tcBorders>
                </w:tcPr>
                <w:p w14:paraId="4307063B" w14:textId="77777777" w:rsidR="00A37AAC" w:rsidRPr="0054203F" w:rsidRDefault="00A37AAC" w:rsidP="00A728F9">
                  <w:pPr>
                    <w:keepNext/>
                    <w:keepLines/>
                    <w:spacing w:before="20" w:after="20"/>
                    <w:jc w:val="center"/>
                    <w:textAlignment w:val="auto"/>
                    <w:rPr>
                      <w:rFonts w:asciiTheme="majorBidi" w:hAnsiTheme="majorBidi" w:cstheme="majorBidi"/>
                      <w:sz w:val="18"/>
                      <w:lang w:eastAsia="ko-KR"/>
                    </w:rPr>
                  </w:pPr>
                  <w:r w:rsidRPr="0054203F">
                    <w:rPr>
                      <w:rFonts w:asciiTheme="majorBidi" w:hAnsiTheme="majorBidi" w:cstheme="majorBidi"/>
                      <w:sz w:val="18"/>
                      <w:lang w:eastAsia="ko-KR"/>
                    </w:rPr>
                    <w:t>−52 dBm</w:t>
                  </w:r>
                </w:p>
              </w:tc>
              <w:tc>
                <w:tcPr>
                  <w:tcW w:w="1377" w:type="dxa"/>
                  <w:tcBorders>
                    <w:top w:val="single" w:sz="2" w:space="0" w:color="auto"/>
                    <w:left w:val="single" w:sz="2" w:space="0" w:color="auto"/>
                    <w:bottom w:val="single" w:sz="2" w:space="0" w:color="auto"/>
                    <w:right w:val="single" w:sz="2" w:space="0" w:color="auto"/>
                  </w:tcBorders>
                </w:tcPr>
                <w:p w14:paraId="7F86EC9B" w14:textId="77777777" w:rsidR="00A37AAC" w:rsidRPr="0054203F" w:rsidRDefault="00A37AAC" w:rsidP="00A728F9">
                  <w:pPr>
                    <w:keepNext/>
                    <w:keepLines/>
                    <w:spacing w:before="20" w:after="20"/>
                    <w:jc w:val="center"/>
                    <w:textAlignment w:val="auto"/>
                    <w:rPr>
                      <w:rFonts w:asciiTheme="majorBidi" w:hAnsiTheme="majorBidi" w:cstheme="majorBidi"/>
                      <w:sz w:val="18"/>
                      <w:lang w:eastAsia="ko-KR"/>
                    </w:rPr>
                  </w:pPr>
                  <w:r w:rsidRPr="0054203F">
                    <w:rPr>
                      <w:rFonts w:asciiTheme="majorBidi" w:hAnsiTheme="majorBidi" w:cstheme="majorBidi"/>
                      <w:sz w:val="18"/>
                      <w:lang w:eastAsia="ko-KR"/>
                    </w:rPr>
                    <w:t>1 MHz</w:t>
                  </w:r>
                </w:p>
              </w:tc>
              <w:tc>
                <w:tcPr>
                  <w:tcW w:w="4189" w:type="dxa"/>
                  <w:tcBorders>
                    <w:top w:val="single" w:sz="2" w:space="0" w:color="auto"/>
                    <w:left w:val="single" w:sz="2" w:space="0" w:color="auto"/>
                    <w:bottom w:val="single" w:sz="2" w:space="0" w:color="auto"/>
                    <w:right w:val="single" w:sz="2" w:space="0" w:color="auto"/>
                  </w:tcBorders>
                </w:tcPr>
                <w:p w14:paraId="762FFB14" w14:textId="77777777" w:rsidR="00A37AAC" w:rsidRPr="0054203F" w:rsidRDefault="00A37AAC" w:rsidP="00A728F9">
                  <w:pPr>
                    <w:keepNext/>
                    <w:keepLines/>
                    <w:spacing w:before="20" w:after="20"/>
                    <w:textAlignment w:val="auto"/>
                    <w:rPr>
                      <w:rFonts w:asciiTheme="majorBidi" w:hAnsiTheme="majorBidi" w:cstheme="majorBidi"/>
                      <w:sz w:val="18"/>
                      <w:lang w:eastAsia="ko-KR"/>
                    </w:rPr>
                  </w:pPr>
                  <w:r w:rsidRPr="0054203F">
                    <w:rPr>
                      <w:rFonts w:asciiTheme="majorBidi" w:hAnsiTheme="majorBidi" w:cstheme="majorBidi"/>
                      <w:sz w:val="18"/>
                      <w:lang w:eastAsia="ko-KR"/>
                    </w:rPr>
                    <w:t>This requirement does not apply to BS operating in band n12</w:t>
                  </w:r>
                  <w:r w:rsidRPr="0054203F">
                    <w:rPr>
                      <w:rFonts w:asciiTheme="majorBidi" w:hAnsiTheme="majorBidi" w:cstheme="majorBidi"/>
                      <w:sz w:val="18"/>
                    </w:rPr>
                    <w:t xml:space="preserve"> or n85</w:t>
                  </w:r>
                  <w:r w:rsidRPr="0054203F">
                    <w:rPr>
                      <w:rFonts w:asciiTheme="majorBidi" w:hAnsiTheme="majorBidi" w:cstheme="majorBidi"/>
                      <w:sz w:val="18"/>
                      <w:lang w:eastAsia="ko-KR"/>
                    </w:rPr>
                    <w:t>.</w:t>
                  </w:r>
                </w:p>
              </w:tc>
            </w:tr>
            <w:tr w:rsidR="00A37AAC" w:rsidRPr="0054203F" w14:paraId="13F5D6C9" w14:textId="77777777" w:rsidTr="00A37AAC">
              <w:trPr>
                <w:jc w:val="center"/>
              </w:trPr>
              <w:tc>
                <w:tcPr>
                  <w:tcW w:w="1290" w:type="dxa"/>
                  <w:tcBorders>
                    <w:top w:val="nil"/>
                    <w:left w:val="single" w:sz="2" w:space="0" w:color="auto"/>
                    <w:bottom w:val="single" w:sz="2" w:space="0" w:color="auto"/>
                    <w:right w:val="single" w:sz="2" w:space="0" w:color="auto"/>
                  </w:tcBorders>
                </w:tcPr>
                <w:p w14:paraId="4C000C22" w14:textId="77777777" w:rsidR="00A37AAC" w:rsidRPr="0054203F" w:rsidRDefault="00A37AAC" w:rsidP="00A728F9">
                  <w:pPr>
                    <w:keepNext/>
                    <w:keepLines/>
                    <w:spacing w:before="20" w:after="20"/>
                    <w:jc w:val="center"/>
                    <w:textAlignment w:val="auto"/>
                    <w:rPr>
                      <w:rFonts w:asciiTheme="majorBidi" w:hAnsiTheme="majorBidi" w:cstheme="majorBidi"/>
                      <w:sz w:val="18"/>
                    </w:rPr>
                  </w:pPr>
                </w:p>
              </w:tc>
              <w:tc>
                <w:tcPr>
                  <w:tcW w:w="1682" w:type="dxa"/>
                  <w:tcBorders>
                    <w:top w:val="single" w:sz="2" w:space="0" w:color="auto"/>
                    <w:left w:val="single" w:sz="2" w:space="0" w:color="auto"/>
                    <w:bottom w:val="single" w:sz="2" w:space="0" w:color="auto"/>
                    <w:right w:val="single" w:sz="2" w:space="0" w:color="auto"/>
                  </w:tcBorders>
                </w:tcPr>
                <w:p w14:paraId="38DE6066" w14:textId="77777777" w:rsidR="00A37AAC" w:rsidRPr="0054203F" w:rsidRDefault="00A37AAC" w:rsidP="00A728F9">
                  <w:pPr>
                    <w:keepNext/>
                    <w:keepLines/>
                    <w:spacing w:before="20" w:after="20"/>
                    <w:jc w:val="center"/>
                    <w:textAlignment w:val="auto"/>
                    <w:rPr>
                      <w:rFonts w:asciiTheme="majorBidi" w:hAnsiTheme="majorBidi" w:cstheme="majorBidi"/>
                      <w:sz w:val="18"/>
                      <w:lang w:eastAsia="ko-KR"/>
                    </w:rPr>
                  </w:pPr>
                  <w:r w:rsidRPr="0054203F">
                    <w:rPr>
                      <w:rFonts w:asciiTheme="majorBidi" w:hAnsiTheme="majorBidi" w:cstheme="majorBidi"/>
                      <w:sz w:val="18"/>
                      <w:lang w:eastAsia="ko-KR"/>
                    </w:rPr>
                    <w:t>698-716 MHz</w:t>
                  </w:r>
                </w:p>
              </w:tc>
              <w:tc>
                <w:tcPr>
                  <w:tcW w:w="979" w:type="dxa"/>
                  <w:tcBorders>
                    <w:top w:val="single" w:sz="2" w:space="0" w:color="auto"/>
                    <w:left w:val="single" w:sz="2" w:space="0" w:color="auto"/>
                    <w:bottom w:val="single" w:sz="2" w:space="0" w:color="auto"/>
                    <w:right w:val="single" w:sz="2" w:space="0" w:color="auto"/>
                  </w:tcBorders>
                </w:tcPr>
                <w:p w14:paraId="4625000C" w14:textId="77777777" w:rsidR="00A37AAC" w:rsidRPr="0054203F" w:rsidRDefault="00A37AAC" w:rsidP="00A728F9">
                  <w:pPr>
                    <w:keepNext/>
                    <w:keepLines/>
                    <w:spacing w:before="20" w:after="20"/>
                    <w:jc w:val="center"/>
                    <w:textAlignment w:val="auto"/>
                    <w:rPr>
                      <w:rFonts w:asciiTheme="majorBidi" w:hAnsiTheme="majorBidi" w:cstheme="majorBidi"/>
                      <w:sz w:val="18"/>
                      <w:lang w:eastAsia="ko-KR"/>
                    </w:rPr>
                  </w:pPr>
                  <w:r w:rsidRPr="0054203F">
                    <w:rPr>
                      <w:rFonts w:asciiTheme="majorBidi" w:hAnsiTheme="majorBidi" w:cstheme="majorBidi"/>
                      <w:sz w:val="18"/>
                      <w:lang w:eastAsia="ko-KR"/>
                    </w:rPr>
                    <w:t>−49 dBm</w:t>
                  </w:r>
                </w:p>
              </w:tc>
              <w:tc>
                <w:tcPr>
                  <w:tcW w:w="1377" w:type="dxa"/>
                  <w:tcBorders>
                    <w:top w:val="single" w:sz="2" w:space="0" w:color="auto"/>
                    <w:left w:val="single" w:sz="2" w:space="0" w:color="auto"/>
                    <w:bottom w:val="single" w:sz="2" w:space="0" w:color="auto"/>
                    <w:right w:val="single" w:sz="2" w:space="0" w:color="auto"/>
                  </w:tcBorders>
                </w:tcPr>
                <w:p w14:paraId="147FA1C8" w14:textId="77777777" w:rsidR="00A37AAC" w:rsidRPr="0054203F" w:rsidRDefault="00A37AAC" w:rsidP="00A728F9">
                  <w:pPr>
                    <w:keepNext/>
                    <w:keepLines/>
                    <w:spacing w:before="20" w:after="20"/>
                    <w:jc w:val="center"/>
                    <w:textAlignment w:val="auto"/>
                    <w:rPr>
                      <w:rFonts w:asciiTheme="majorBidi" w:hAnsiTheme="majorBidi" w:cstheme="majorBidi"/>
                      <w:sz w:val="18"/>
                      <w:lang w:eastAsia="ko-KR"/>
                    </w:rPr>
                  </w:pPr>
                  <w:r w:rsidRPr="0054203F">
                    <w:rPr>
                      <w:rFonts w:asciiTheme="majorBidi" w:hAnsiTheme="majorBidi" w:cstheme="majorBidi"/>
                      <w:sz w:val="18"/>
                      <w:lang w:eastAsia="ko-KR"/>
                    </w:rPr>
                    <w:t>1 MHz</w:t>
                  </w:r>
                </w:p>
              </w:tc>
              <w:tc>
                <w:tcPr>
                  <w:tcW w:w="4189" w:type="dxa"/>
                  <w:tcBorders>
                    <w:top w:val="single" w:sz="2" w:space="0" w:color="auto"/>
                    <w:left w:val="single" w:sz="2" w:space="0" w:color="auto"/>
                    <w:bottom w:val="single" w:sz="2" w:space="0" w:color="auto"/>
                    <w:right w:val="single" w:sz="2" w:space="0" w:color="auto"/>
                  </w:tcBorders>
                </w:tcPr>
                <w:p w14:paraId="7F6E2BD3" w14:textId="77777777" w:rsidR="00A37AAC" w:rsidRPr="0054203F" w:rsidRDefault="00A37AAC" w:rsidP="00A728F9">
                  <w:pPr>
                    <w:keepNext/>
                    <w:keepLines/>
                    <w:spacing w:before="20" w:after="20"/>
                    <w:textAlignment w:val="auto"/>
                    <w:rPr>
                      <w:rFonts w:asciiTheme="majorBidi" w:hAnsiTheme="majorBidi" w:cstheme="majorBidi"/>
                      <w:sz w:val="18"/>
                      <w:lang w:eastAsia="ko-KR"/>
                    </w:rPr>
                  </w:pPr>
                  <w:r w:rsidRPr="0054203F">
                    <w:rPr>
                      <w:rFonts w:asciiTheme="majorBidi" w:hAnsiTheme="majorBidi" w:cstheme="majorBidi"/>
                      <w:sz w:val="18"/>
                      <w:lang w:eastAsia="ko-KR"/>
                    </w:rPr>
                    <w:t>This requirement does not apply to BS operating in band n12</w:t>
                  </w:r>
                  <w:r w:rsidRPr="0054203F">
                    <w:rPr>
                      <w:rFonts w:asciiTheme="majorBidi" w:hAnsiTheme="majorBidi" w:cstheme="majorBidi"/>
                      <w:sz w:val="18"/>
                    </w:rPr>
                    <w:t xml:space="preserve"> or n85</w:t>
                  </w:r>
                  <w:r w:rsidRPr="0054203F">
                    <w:rPr>
                      <w:rFonts w:asciiTheme="majorBidi" w:hAnsiTheme="majorBidi" w:cstheme="majorBidi"/>
                      <w:sz w:val="18"/>
                      <w:lang w:eastAsia="ko-KR"/>
                    </w:rPr>
                    <w:t>, since it is already covered by the requirement in clause 6.6.5.5.1.2.</w:t>
                  </w:r>
                </w:p>
                <w:p w14:paraId="40944A5E" w14:textId="77777777" w:rsidR="00A37AAC" w:rsidRPr="0054203F" w:rsidRDefault="00A37AAC" w:rsidP="00A728F9">
                  <w:pPr>
                    <w:keepNext/>
                    <w:keepLines/>
                    <w:spacing w:before="20" w:after="20"/>
                    <w:textAlignment w:val="auto"/>
                    <w:rPr>
                      <w:rFonts w:asciiTheme="majorBidi" w:hAnsiTheme="majorBidi" w:cstheme="majorBidi"/>
                      <w:sz w:val="18"/>
                      <w:lang w:eastAsia="ko-KR"/>
                    </w:rPr>
                  </w:pPr>
                  <w:r w:rsidRPr="0054203F">
                    <w:rPr>
                      <w:rFonts w:asciiTheme="majorBidi" w:hAnsiTheme="majorBidi" w:cstheme="majorBidi"/>
                      <w:sz w:val="18"/>
                    </w:rPr>
                    <w:lastRenderedPageBreak/>
                    <w:t>For NR BS operating in n29, it</w:t>
                  </w:r>
                  <w:r w:rsidRPr="0054203F">
                    <w:rPr>
                      <w:rFonts w:asciiTheme="majorBidi" w:eastAsia="MS PGothic" w:hAnsiTheme="majorBidi" w:cstheme="majorBidi"/>
                      <w:kern w:val="24"/>
                      <w:sz w:val="18"/>
                      <w:szCs w:val="22"/>
                    </w:rPr>
                    <w:t xml:space="preserve"> applies 1 MHz below the Band n29 downlink operating band (Note 5).</w:t>
                  </w:r>
                </w:p>
              </w:tc>
            </w:tr>
            <w:tr w:rsidR="00A37AAC" w:rsidRPr="0054203F" w14:paraId="531323FD" w14:textId="77777777" w:rsidTr="00A37AAC">
              <w:trPr>
                <w:jc w:val="center"/>
              </w:trPr>
              <w:tc>
                <w:tcPr>
                  <w:tcW w:w="1290" w:type="dxa"/>
                  <w:tcBorders>
                    <w:top w:val="single" w:sz="2" w:space="0" w:color="auto"/>
                    <w:left w:val="single" w:sz="2" w:space="0" w:color="auto"/>
                    <w:bottom w:val="single" w:sz="2" w:space="0" w:color="auto"/>
                    <w:right w:val="single" w:sz="2" w:space="0" w:color="auto"/>
                  </w:tcBorders>
                </w:tcPr>
                <w:p w14:paraId="593DA04E"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lang w:eastAsia="ko-KR"/>
                    </w:rPr>
                    <w:lastRenderedPageBreak/>
                    <w:t>NR Band n86</w:t>
                  </w:r>
                </w:p>
              </w:tc>
              <w:tc>
                <w:tcPr>
                  <w:tcW w:w="1682" w:type="dxa"/>
                  <w:tcBorders>
                    <w:top w:val="single" w:sz="2" w:space="0" w:color="auto"/>
                    <w:left w:val="single" w:sz="2" w:space="0" w:color="auto"/>
                    <w:bottom w:val="single" w:sz="2" w:space="0" w:color="auto"/>
                    <w:right w:val="single" w:sz="2" w:space="0" w:color="auto"/>
                  </w:tcBorders>
                </w:tcPr>
                <w:p w14:paraId="2C3BAE86" w14:textId="77777777" w:rsidR="00A37AAC" w:rsidRPr="0054203F" w:rsidRDefault="00A37AAC" w:rsidP="00A728F9">
                  <w:pPr>
                    <w:keepNext/>
                    <w:keepLines/>
                    <w:spacing w:before="20" w:after="20"/>
                    <w:jc w:val="center"/>
                    <w:textAlignment w:val="auto"/>
                    <w:rPr>
                      <w:rFonts w:asciiTheme="majorBidi" w:hAnsiTheme="majorBidi" w:cstheme="majorBidi"/>
                      <w:sz w:val="18"/>
                      <w:lang w:eastAsia="ko-KR"/>
                    </w:rPr>
                  </w:pPr>
                  <w:r w:rsidRPr="0054203F">
                    <w:rPr>
                      <w:rFonts w:asciiTheme="majorBidi" w:hAnsiTheme="majorBidi" w:cstheme="majorBidi"/>
                      <w:sz w:val="18"/>
                      <w:lang w:eastAsia="ko-KR"/>
                    </w:rPr>
                    <w:t>1 710-1 780 MHz</w:t>
                  </w:r>
                </w:p>
              </w:tc>
              <w:tc>
                <w:tcPr>
                  <w:tcW w:w="979" w:type="dxa"/>
                  <w:tcBorders>
                    <w:top w:val="single" w:sz="2" w:space="0" w:color="auto"/>
                    <w:left w:val="single" w:sz="2" w:space="0" w:color="auto"/>
                    <w:bottom w:val="single" w:sz="2" w:space="0" w:color="auto"/>
                    <w:right w:val="single" w:sz="2" w:space="0" w:color="auto"/>
                  </w:tcBorders>
                </w:tcPr>
                <w:p w14:paraId="08A30A86" w14:textId="77777777" w:rsidR="00A37AAC" w:rsidRPr="0054203F" w:rsidRDefault="00A37AAC" w:rsidP="00A728F9">
                  <w:pPr>
                    <w:keepNext/>
                    <w:keepLines/>
                    <w:spacing w:before="20" w:after="20"/>
                    <w:jc w:val="center"/>
                    <w:textAlignment w:val="auto"/>
                    <w:rPr>
                      <w:rFonts w:asciiTheme="majorBidi" w:hAnsiTheme="majorBidi" w:cstheme="majorBidi"/>
                      <w:sz w:val="18"/>
                      <w:lang w:eastAsia="ko-KR"/>
                    </w:rPr>
                  </w:pPr>
                  <w:r w:rsidRPr="0054203F">
                    <w:rPr>
                      <w:rFonts w:asciiTheme="majorBidi" w:hAnsiTheme="majorBidi" w:cstheme="majorBidi"/>
                      <w:sz w:val="18"/>
                      <w:lang w:eastAsia="ko-KR"/>
                    </w:rPr>
                    <w:t>−49 dBm</w:t>
                  </w:r>
                </w:p>
              </w:tc>
              <w:tc>
                <w:tcPr>
                  <w:tcW w:w="1377" w:type="dxa"/>
                  <w:tcBorders>
                    <w:top w:val="single" w:sz="2" w:space="0" w:color="auto"/>
                    <w:left w:val="single" w:sz="2" w:space="0" w:color="auto"/>
                    <w:bottom w:val="single" w:sz="2" w:space="0" w:color="auto"/>
                    <w:right w:val="single" w:sz="2" w:space="0" w:color="auto"/>
                  </w:tcBorders>
                </w:tcPr>
                <w:p w14:paraId="71D760DD" w14:textId="77777777" w:rsidR="00A37AAC" w:rsidRPr="0054203F" w:rsidRDefault="00A37AAC" w:rsidP="00A728F9">
                  <w:pPr>
                    <w:keepNext/>
                    <w:keepLines/>
                    <w:spacing w:before="20" w:after="20"/>
                    <w:jc w:val="center"/>
                    <w:textAlignment w:val="auto"/>
                    <w:rPr>
                      <w:rFonts w:asciiTheme="majorBidi" w:hAnsiTheme="majorBidi" w:cstheme="majorBidi"/>
                      <w:sz w:val="18"/>
                      <w:lang w:eastAsia="ko-KR"/>
                    </w:rPr>
                  </w:pPr>
                  <w:r w:rsidRPr="0054203F">
                    <w:rPr>
                      <w:rFonts w:asciiTheme="majorBidi" w:hAnsiTheme="majorBidi" w:cstheme="majorBidi"/>
                      <w:sz w:val="18"/>
                      <w:lang w:eastAsia="ko-KR"/>
                    </w:rPr>
                    <w:t>1 MHz</w:t>
                  </w:r>
                </w:p>
              </w:tc>
              <w:tc>
                <w:tcPr>
                  <w:tcW w:w="4189" w:type="dxa"/>
                  <w:tcBorders>
                    <w:top w:val="single" w:sz="2" w:space="0" w:color="auto"/>
                    <w:left w:val="single" w:sz="2" w:space="0" w:color="auto"/>
                    <w:bottom w:val="single" w:sz="2" w:space="0" w:color="auto"/>
                    <w:right w:val="single" w:sz="2" w:space="0" w:color="auto"/>
                  </w:tcBorders>
                </w:tcPr>
                <w:p w14:paraId="6EABE23D" w14:textId="77777777" w:rsidR="00A37AAC" w:rsidRPr="0054203F" w:rsidRDefault="00A37AAC" w:rsidP="00A728F9">
                  <w:pPr>
                    <w:keepNext/>
                    <w:keepLines/>
                    <w:spacing w:before="20" w:after="20"/>
                    <w:textAlignment w:val="auto"/>
                    <w:rPr>
                      <w:rFonts w:asciiTheme="majorBidi" w:hAnsiTheme="majorBidi" w:cstheme="majorBidi"/>
                      <w:sz w:val="18"/>
                      <w:lang w:eastAsia="ko-KR"/>
                    </w:rPr>
                  </w:pPr>
                  <w:r w:rsidRPr="0054203F">
                    <w:rPr>
                      <w:rFonts w:asciiTheme="majorBidi" w:hAnsiTheme="majorBidi" w:cstheme="majorBidi"/>
                      <w:sz w:val="18"/>
                      <w:lang w:eastAsia="ko-KR"/>
                    </w:rPr>
                    <w:t>This requirement does not apply to BS operating in band n66, since it is already covered by the requirement in clause 6.6.5.5.1.2.</w:t>
                  </w:r>
                </w:p>
              </w:tc>
            </w:tr>
            <w:tr w:rsidR="00A37AAC" w:rsidRPr="0054203F" w14:paraId="67D525C1" w14:textId="77777777" w:rsidTr="00A37AAC">
              <w:trPr>
                <w:jc w:val="center"/>
              </w:trPr>
              <w:tc>
                <w:tcPr>
                  <w:tcW w:w="1290" w:type="dxa"/>
                  <w:tcBorders>
                    <w:top w:val="single" w:sz="2" w:space="0" w:color="auto"/>
                    <w:left w:val="single" w:sz="2" w:space="0" w:color="auto"/>
                    <w:bottom w:val="single" w:sz="2" w:space="0" w:color="auto"/>
                    <w:right w:val="single" w:sz="2" w:space="0" w:color="auto"/>
                  </w:tcBorders>
                </w:tcPr>
                <w:p w14:paraId="2058750F"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lang w:eastAsia="ko-KR"/>
                    </w:rPr>
                    <w:t>NR Band n89</w:t>
                  </w:r>
                </w:p>
              </w:tc>
              <w:tc>
                <w:tcPr>
                  <w:tcW w:w="1682" w:type="dxa"/>
                  <w:tcBorders>
                    <w:top w:val="single" w:sz="2" w:space="0" w:color="auto"/>
                    <w:left w:val="single" w:sz="2" w:space="0" w:color="auto"/>
                    <w:bottom w:val="single" w:sz="2" w:space="0" w:color="auto"/>
                    <w:right w:val="single" w:sz="2" w:space="0" w:color="auto"/>
                  </w:tcBorders>
                </w:tcPr>
                <w:p w14:paraId="7C8F733F" w14:textId="77777777" w:rsidR="00A37AAC" w:rsidRPr="0054203F" w:rsidRDefault="00A37AAC" w:rsidP="00A728F9">
                  <w:pPr>
                    <w:keepNext/>
                    <w:keepLines/>
                    <w:spacing w:before="20" w:after="20"/>
                    <w:jc w:val="center"/>
                    <w:textAlignment w:val="auto"/>
                    <w:rPr>
                      <w:rFonts w:asciiTheme="majorBidi" w:hAnsiTheme="majorBidi" w:cstheme="majorBidi"/>
                      <w:sz w:val="18"/>
                      <w:lang w:eastAsia="ko-KR"/>
                    </w:rPr>
                  </w:pPr>
                  <w:r w:rsidRPr="0054203F">
                    <w:rPr>
                      <w:rFonts w:asciiTheme="majorBidi" w:hAnsiTheme="majorBidi" w:cstheme="majorBidi"/>
                      <w:sz w:val="18"/>
                      <w:lang w:eastAsia="ko-KR"/>
                    </w:rPr>
                    <w:t>824-849 MHz</w:t>
                  </w:r>
                </w:p>
              </w:tc>
              <w:tc>
                <w:tcPr>
                  <w:tcW w:w="979" w:type="dxa"/>
                  <w:tcBorders>
                    <w:top w:val="single" w:sz="2" w:space="0" w:color="auto"/>
                    <w:left w:val="single" w:sz="2" w:space="0" w:color="auto"/>
                    <w:bottom w:val="single" w:sz="2" w:space="0" w:color="auto"/>
                    <w:right w:val="single" w:sz="2" w:space="0" w:color="auto"/>
                  </w:tcBorders>
                </w:tcPr>
                <w:p w14:paraId="26453DEF" w14:textId="77777777" w:rsidR="00A37AAC" w:rsidRPr="0054203F" w:rsidRDefault="00A37AAC" w:rsidP="00A728F9">
                  <w:pPr>
                    <w:keepNext/>
                    <w:keepLines/>
                    <w:spacing w:before="20" w:after="20"/>
                    <w:jc w:val="center"/>
                    <w:textAlignment w:val="auto"/>
                    <w:rPr>
                      <w:rFonts w:asciiTheme="majorBidi" w:hAnsiTheme="majorBidi" w:cstheme="majorBidi"/>
                      <w:sz w:val="18"/>
                      <w:lang w:eastAsia="ko-KR"/>
                    </w:rPr>
                  </w:pPr>
                  <w:r w:rsidRPr="0054203F">
                    <w:rPr>
                      <w:rFonts w:asciiTheme="majorBidi" w:hAnsiTheme="majorBidi" w:cstheme="majorBidi"/>
                      <w:sz w:val="18"/>
                      <w:lang w:eastAsia="ko-KR"/>
                    </w:rPr>
                    <w:t>−49 dBm</w:t>
                  </w:r>
                </w:p>
              </w:tc>
              <w:tc>
                <w:tcPr>
                  <w:tcW w:w="1377" w:type="dxa"/>
                  <w:tcBorders>
                    <w:top w:val="single" w:sz="2" w:space="0" w:color="auto"/>
                    <w:left w:val="single" w:sz="2" w:space="0" w:color="auto"/>
                    <w:bottom w:val="single" w:sz="2" w:space="0" w:color="auto"/>
                    <w:right w:val="single" w:sz="2" w:space="0" w:color="auto"/>
                  </w:tcBorders>
                </w:tcPr>
                <w:p w14:paraId="4965D204" w14:textId="77777777" w:rsidR="00A37AAC" w:rsidRPr="0054203F" w:rsidRDefault="00A37AAC" w:rsidP="00A728F9">
                  <w:pPr>
                    <w:keepNext/>
                    <w:keepLines/>
                    <w:spacing w:before="20" w:after="20"/>
                    <w:jc w:val="center"/>
                    <w:textAlignment w:val="auto"/>
                    <w:rPr>
                      <w:rFonts w:asciiTheme="majorBidi" w:hAnsiTheme="majorBidi" w:cstheme="majorBidi"/>
                      <w:sz w:val="18"/>
                      <w:lang w:eastAsia="ko-KR"/>
                    </w:rPr>
                  </w:pPr>
                  <w:r w:rsidRPr="0054203F">
                    <w:rPr>
                      <w:rFonts w:asciiTheme="majorBidi" w:hAnsiTheme="majorBidi" w:cstheme="majorBidi"/>
                      <w:sz w:val="18"/>
                      <w:lang w:eastAsia="ko-KR"/>
                    </w:rPr>
                    <w:t>1 MHz</w:t>
                  </w:r>
                </w:p>
              </w:tc>
              <w:tc>
                <w:tcPr>
                  <w:tcW w:w="4189" w:type="dxa"/>
                  <w:tcBorders>
                    <w:top w:val="single" w:sz="2" w:space="0" w:color="auto"/>
                    <w:left w:val="single" w:sz="2" w:space="0" w:color="auto"/>
                    <w:bottom w:val="single" w:sz="2" w:space="0" w:color="auto"/>
                    <w:right w:val="single" w:sz="2" w:space="0" w:color="auto"/>
                  </w:tcBorders>
                </w:tcPr>
                <w:p w14:paraId="6236B546" w14:textId="77777777" w:rsidR="00A37AAC" w:rsidRPr="0054203F" w:rsidRDefault="00A37AAC" w:rsidP="00A728F9">
                  <w:pPr>
                    <w:keepNext/>
                    <w:keepLines/>
                    <w:spacing w:before="20" w:after="20"/>
                    <w:textAlignment w:val="auto"/>
                    <w:rPr>
                      <w:rFonts w:asciiTheme="majorBidi" w:hAnsiTheme="majorBidi" w:cstheme="majorBidi"/>
                      <w:sz w:val="18"/>
                      <w:lang w:eastAsia="ko-KR"/>
                    </w:rPr>
                  </w:pPr>
                  <w:r w:rsidRPr="0054203F">
                    <w:rPr>
                      <w:rFonts w:asciiTheme="majorBidi" w:hAnsiTheme="majorBidi" w:cstheme="majorBidi"/>
                      <w:sz w:val="18"/>
                      <w:lang w:eastAsia="ko-KR"/>
                    </w:rPr>
                    <w:t>This requirement does not apply to BS operating in band n5, since it is already covered by the requirement in clause 6.6.5.5.1.2.</w:t>
                  </w:r>
                </w:p>
              </w:tc>
            </w:tr>
            <w:tr w:rsidR="00A37AAC" w:rsidRPr="0054203F" w14:paraId="1916E311" w14:textId="77777777" w:rsidTr="00A37AAC">
              <w:trPr>
                <w:jc w:val="center"/>
              </w:trPr>
              <w:tc>
                <w:tcPr>
                  <w:tcW w:w="1290" w:type="dxa"/>
                  <w:tcBorders>
                    <w:top w:val="single" w:sz="2" w:space="0" w:color="auto"/>
                    <w:left w:val="single" w:sz="2" w:space="0" w:color="auto"/>
                    <w:bottom w:val="nil"/>
                    <w:right w:val="single" w:sz="2" w:space="0" w:color="auto"/>
                  </w:tcBorders>
                </w:tcPr>
                <w:p w14:paraId="77164975"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lang w:eastAsia="ko-KR"/>
                    </w:rPr>
                    <w:t>NR Band n91</w:t>
                  </w:r>
                </w:p>
              </w:tc>
              <w:tc>
                <w:tcPr>
                  <w:tcW w:w="1682" w:type="dxa"/>
                  <w:tcBorders>
                    <w:top w:val="single" w:sz="2" w:space="0" w:color="auto"/>
                    <w:left w:val="single" w:sz="2" w:space="0" w:color="auto"/>
                    <w:bottom w:val="single" w:sz="2" w:space="0" w:color="auto"/>
                    <w:right w:val="single" w:sz="2" w:space="0" w:color="auto"/>
                  </w:tcBorders>
                </w:tcPr>
                <w:p w14:paraId="2D0D005F" w14:textId="77777777" w:rsidR="00A37AAC" w:rsidRPr="0054203F" w:rsidRDefault="00A37AAC" w:rsidP="00A728F9">
                  <w:pPr>
                    <w:keepNext/>
                    <w:keepLines/>
                    <w:spacing w:before="20" w:after="20"/>
                    <w:jc w:val="center"/>
                    <w:textAlignment w:val="auto"/>
                    <w:rPr>
                      <w:rFonts w:asciiTheme="majorBidi" w:hAnsiTheme="majorBidi" w:cstheme="majorBidi"/>
                      <w:sz w:val="18"/>
                      <w:lang w:eastAsia="ko-KR"/>
                    </w:rPr>
                  </w:pPr>
                  <w:r w:rsidRPr="0054203F">
                    <w:rPr>
                      <w:rFonts w:asciiTheme="majorBidi" w:hAnsiTheme="majorBidi" w:cstheme="majorBidi"/>
                      <w:sz w:val="18"/>
                      <w:lang w:eastAsia="ko-KR"/>
                    </w:rPr>
                    <w:t>1 427-1 432 MHz</w:t>
                  </w:r>
                </w:p>
              </w:tc>
              <w:tc>
                <w:tcPr>
                  <w:tcW w:w="979" w:type="dxa"/>
                  <w:tcBorders>
                    <w:top w:val="single" w:sz="2" w:space="0" w:color="auto"/>
                    <w:left w:val="single" w:sz="2" w:space="0" w:color="auto"/>
                    <w:bottom w:val="single" w:sz="2" w:space="0" w:color="auto"/>
                    <w:right w:val="single" w:sz="2" w:space="0" w:color="auto"/>
                  </w:tcBorders>
                </w:tcPr>
                <w:p w14:paraId="66D40185" w14:textId="77777777" w:rsidR="00A37AAC" w:rsidRPr="0054203F" w:rsidRDefault="00A37AAC" w:rsidP="00A728F9">
                  <w:pPr>
                    <w:keepNext/>
                    <w:keepLines/>
                    <w:spacing w:before="20" w:after="20"/>
                    <w:jc w:val="center"/>
                    <w:textAlignment w:val="auto"/>
                    <w:rPr>
                      <w:rFonts w:asciiTheme="majorBidi" w:hAnsiTheme="majorBidi" w:cstheme="majorBidi"/>
                      <w:sz w:val="18"/>
                      <w:lang w:eastAsia="ko-KR"/>
                    </w:rPr>
                  </w:pPr>
                  <w:r w:rsidRPr="0054203F">
                    <w:rPr>
                      <w:rFonts w:asciiTheme="majorBidi" w:hAnsiTheme="majorBidi" w:cstheme="majorBidi"/>
                      <w:sz w:val="18"/>
                      <w:lang w:eastAsia="ko-KR"/>
                    </w:rPr>
                    <w:t>−52 dBm</w:t>
                  </w:r>
                </w:p>
              </w:tc>
              <w:tc>
                <w:tcPr>
                  <w:tcW w:w="1377" w:type="dxa"/>
                  <w:tcBorders>
                    <w:top w:val="single" w:sz="2" w:space="0" w:color="auto"/>
                    <w:left w:val="single" w:sz="2" w:space="0" w:color="auto"/>
                    <w:bottom w:val="single" w:sz="2" w:space="0" w:color="auto"/>
                    <w:right w:val="single" w:sz="2" w:space="0" w:color="auto"/>
                  </w:tcBorders>
                </w:tcPr>
                <w:p w14:paraId="6E4B3051" w14:textId="77777777" w:rsidR="00A37AAC" w:rsidRPr="0054203F" w:rsidRDefault="00A37AAC" w:rsidP="00A728F9">
                  <w:pPr>
                    <w:keepNext/>
                    <w:keepLines/>
                    <w:spacing w:before="20" w:after="20"/>
                    <w:jc w:val="center"/>
                    <w:textAlignment w:val="auto"/>
                    <w:rPr>
                      <w:rFonts w:asciiTheme="majorBidi" w:hAnsiTheme="majorBidi" w:cstheme="majorBidi"/>
                      <w:sz w:val="18"/>
                      <w:lang w:eastAsia="ko-KR"/>
                    </w:rPr>
                  </w:pPr>
                  <w:r w:rsidRPr="0054203F">
                    <w:rPr>
                      <w:rFonts w:asciiTheme="majorBidi" w:hAnsiTheme="majorBidi" w:cstheme="majorBidi"/>
                      <w:sz w:val="18"/>
                      <w:lang w:eastAsia="ko-KR"/>
                    </w:rPr>
                    <w:t>1 MHz</w:t>
                  </w:r>
                </w:p>
              </w:tc>
              <w:tc>
                <w:tcPr>
                  <w:tcW w:w="4189" w:type="dxa"/>
                  <w:tcBorders>
                    <w:top w:val="single" w:sz="2" w:space="0" w:color="auto"/>
                    <w:left w:val="single" w:sz="2" w:space="0" w:color="auto"/>
                    <w:bottom w:val="single" w:sz="2" w:space="0" w:color="auto"/>
                    <w:right w:val="single" w:sz="2" w:space="0" w:color="auto"/>
                  </w:tcBorders>
                </w:tcPr>
                <w:p w14:paraId="55898DEF" w14:textId="77777777" w:rsidR="00A37AAC" w:rsidRPr="0054203F" w:rsidRDefault="00A37AAC" w:rsidP="00A728F9">
                  <w:pPr>
                    <w:keepNext/>
                    <w:keepLines/>
                    <w:spacing w:before="20" w:after="20"/>
                    <w:textAlignment w:val="auto"/>
                    <w:rPr>
                      <w:rFonts w:asciiTheme="majorBidi" w:hAnsiTheme="majorBidi" w:cstheme="majorBidi"/>
                      <w:sz w:val="18"/>
                      <w:lang w:eastAsia="ko-KR"/>
                    </w:rPr>
                  </w:pPr>
                  <w:r w:rsidRPr="0054203F">
                    <w:rPr>
                      <w:rFonts w:asciiTheme="majorBidi" w:hAnsiTheme="majorBidi" w:cstheme="majorBidi"/>
                      <w:sz w:val="18"/>
                      <w:lang w:eastAsia="ko-KR"/>
                    </w:rPr>
                    <w:t>This requirement does not apply to BS operating in Band n50, n51, n75 or n76.</w:t>
                  </w:r>
                </w:p>
              </w:tc>
            </w:tr>
            <w:tr w:rsidR="00A37AAC" w:rsidRPr="0054203F" w14:paraId="1EB5629D" w14:textId="77777777" w:rsidTr="00A37AAC">
              <w:trPr>
                <w:jc w:val="center"/>
              </w:trPr>
              <w:tc>
                <w:tcPr>
                  <w:tcW w:w="1290" w:type="dxa"/>
                  <w:tcBorders>
                    <w:top w:val="nil"/>
                    <w:left w:val="single" w:sz="2" w:space="0" w:color="auto"/>
                    <w:bottom w:val="single" w:sz="2" w:space="0" w:color="auto"/>
                    <w:right w:val="single" w:sz="2" w:space="0" w:color="auto"/>
                  </w:tcBorders>
                </w:tcPr>
                <w:p w14:paraId="1E11C377" w14:textId="77777777" w:rsidR="00A37AAC" w:rsidRPr="0054203F" w:rsidRDefault="00A37AAC" w:rsidP="00A728F9">
                  <w:pPr>
                    <w:keepNext/>
                    <w:keepLines/>
                    <w:spacing w:before="20" w:after="20"/>
                    <w:jc w:val="center"/>
                    <w:textAlignment w:val="auto"/>
                    <w:rPr>
                      <w:rFonts w:asciiTheme="majorBidi" w:hAnsiTheme="majorBidi" w:cstheme="majorBidi"/>
                      <w:sz w:val="18"/>
                    </w:rPr>
                  </w:pPr>
                </w:p>
              </w:tc>
              <w:tc>
                <w:tcPr>
                  <w:tcW w:w="1682" w:type="dxa"/>
                  <w:tcBorders>
                    <w:top w:val="single" w:sz="2" w:space="0" w:color="auto"/>
                    <w:left w:val="single" w:sz="2" w:space="0" w:color="auto"/>
                    <w:bottom w:val="single" w:sz="2" w:space="0" w:color="auto"/>
                    <w:right w:val="single" w:sz="2" w:space="0" w:color="auto"/>
                  </w:tcBorders>
                </w:tcPr>
                <w:p w14:paraId="2A84803A" w14:textId="77777777" w:rsidR="00A37AAC" w:rsidRPr="0054203F" w:rsidRDefault="00A37AAC" w:rsidP="00A728F9">
                  <w:pPr>
                    <w:keepNext/>
                    <w:keepLines/>
                    <w:spacing w:before="20" w:after="20"/>
                    <w:jc w:val="center"/>
                    <w:textAlignment w:val="auto"/>
                    <w:rPr>
                      <w:rFonts w:asciiTheme="majorBidi" w:hAnsiTheme="majorBidi" w:cstheme="majorBidi"/>
                      <w:sz w:val="18"/>
                      <w:lang w:eastAsia="ko-KR"/>
                    </w:rPr>
                  </w:pPr>
                  <w:r w:rsidRPr="0054203F">
                    <w:rPr>
                      <w:rFonts w:asciiTheme="majorBidi" w:hAnsiTheme="majorBidi" w:cstheme="majorBidi"/>
                      <w:sz w:val="18"/>
                    </w:rPr>
                    <w:t>832-862 MHz</w:t>
                  </w:r>
                </w:p>
              </w:tc>
              <w:tc>
                <w:tcPr>
                  <w:tcW w:w="979" w:type="dxa"/>
                  <w:tcBorders>
                    <w:top w:val="single" w:sz="2" w:space="0" w:color="auto"/>
                    <w:left w:val="single" w:sz="2" w:space="0" w:color="auto"/>
                    <w:bottom w:val="single" w:sz="2" w:space="0" w:color="auto"/>
                    <w:right w:val="single" w:sz="2" w:space="0" w:color="auto"/>
                  </w:tcBorders>
                </w:tcPr>
                <w:p w14:paraId="3837FC4D" w14:textId="77777777" w:rsidR="00A37AAC" w:rsidRPr="0054203F" w:rsidRDefault="00A37AAC" w:rsidP="00A728F9">
                  <w:pPr>
                    <w:keepNext/>
                    <w:keepLines/>
                    <w:spacing w:before="20" w:after="20"/>
                    <w:jc w:val="center"/>
                    <w:textAlignment w:val="auto"/>
                    <w:rPr>
                      <w:rFonts w:asciiTheme="majorBidi" w:hAnsiTheme="majorBidi" w:cstheme="majorBidi"/>
                      <w:sz w:val="18"/>
                      <w:lang w:eastAsia="ko-KR"/>
                    </w:rPr>
                  </w:pPr>
                  <w:r w:rsidRPr="0054203F">
                    <w:rPr>
                      <w:rFonts w:asciiTheme="majorBidi" w:hAnsiTheme="majorBidi" w:cstheme="majorBidi"/>
                      <w:sz w:val="18"/>
                      <w:lang w:eastAsia="ko-KR"/>
                    </w:rPr>
                    <w:t>−49 dBm</w:t>
                  </w:r>
                </w:p>
              </w:tc>
              <w:tc>
                <w:tcPr>
                  <w:tcW w:w="1377" w:type="dxa"/>
                  <w:tcBorders>
                    <w:top w:val="single" w:sz="2" w:space="0" w:color="auto"/>
                    <w:left w:val="single" w:sz="2" w:space="0" w:color="auto"/>
                    <w:bottom w:val="single" w:sz="2" w:space="0" w:color="auto"/>
                    <w:right w:val="single" w:sz="2" w:space="0" w:color="auto"/>
                  </w:tcBorders>
                </w:tcPr>
                <w:p w14:paraId="56D6D789" w14:textId="77777777" w:rsidR="00A37AAC" w:rsidRPr="0054203F" w:rsidRDefault="00A37AAC" w:rsidP="00A728F9">
                  <w:pPr>
                    <w:keepNext/>
                    <w:keepLines/>
                    <w:spacing w:before="20" w:after="20"/>
                    <w:jc w:val="center"/>
                    <w:textAlignment w:val="auto"/>
                    <w:rPr>
                      <w:rFonts w:asciiTheme="majorBidi" w:hAnsiTheme="majorBidi" w:cstheme="majorBidi"/>
                      <w:sz w:val="18"/>
                      <w:lang w:eastAsia="ko-KR"/>
                    </w:rPr>
                  </w:pPr>
                  <w:r w:rsidRPr="0054203F">
                    <w:rPr>
                      <w:rFonts w:asciiTheme="majorBidi" w:hAnsiTheme="majorBidi" w:cstheme="majorBidi"/>
                      <w:sz w:val="18"/>
                      <w:lang w:eastAsia="ko-KR"/>
                    </w:rPr>
                    <w:t>1 MHz</w:t>
                  </w:r>
                </w:p>
              </w:tc>
              <w:tc>
                <w:tcPr>
                  <w:tcW w:w="4189" w:type="dxa"/>
                  <w:tcBorders>
                    <w:top w:val="single" w:sz="2" w:space="0" w:color="auto"/>
                    <w:left w:val="single" w:sz="2" w:space="0" w:color="auto"/>
                    <w:bottom w:val="single" w:sz="2" w:space="0" w:color="auto"/>
                    <w:right w:val="single" w:sz="2" w:space="0" w:color="auto"/>
                  </w:tcBorders>
                </w:tcPr>
                <w:p w14:paraId="0B177A24" w14:textId="77777777" w:rsidR="00A37AAC" w:rsidRPr="0054203F" w:rsidRDefault="00A37AAC" w:rsidP="00A728F9">
                  <w:pPr>
                    <w:keepNext/>
                    <w:keepLines/>
                    <w:spacing w:before="20" w:after="20"/>
                    <w:textAlignment w:val="auto"/>
                    <w:rPr>
                      <w:rFonts w:asciiTheme="majorBidi" w:hAnsiTheme="majorBidi" w:cstheme="majorBidi"/>
                      <w:sz w:val="18"/>
                      <w:lang w:eastAsia="ko-KR"/>
                    </w:rPr>
                  </w:pPr>
                  <w:r w:rsidRPr="0054203F">
                    <w:rPr>
                      <w:rFonts w:asciiTheme="majorBidi" w:hAnsiTheme="majorBidi" w:cstheme="majorBidi"/>
                      <w:sz w:val="18"/>
                      <w:lang w:eastAsia="ko-KR"/>
                    </w:rPr>
                    <w:t>This requirement does not apply to BS operating in band n20, since it is already covered by the requirement in clause 6.6.5.5.1.2.</w:t>
                  </w:r>
                </w:p>
              </w:tc>
            </w:tr>
            <w:tr w:rsidR="00A37AAC" w:rsidRPr="0054203F" w14:paraId="7BD91385" w14:textId="77777777" w:rsidTr="00A37AAC">
              <w:trPr>
                <w:jc w:val="center"/>
              </w:trPr>
              <w:tc>
                <w:tcPr>
                  <w:tcW w:w="1290" w:type="dxa"/>
                  <w:tcBorders>
                    <w:top w:val="single" w:sz="2" w:space="0" w:color="auto"/>
                    <w:left w:val="single" w:sz="2" w:space="0" w:color="auto"/>
                    <w:bottom w:val="nil"/>
                    <w:right w:val="single" w:sz="2" w:space="0" w:color="auto"/>
                  </w:tcBorders>
                </w:tcPr>
                <w:p w14:paraId="2F94E8F8"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lang w:eastAsia="ko-KR"/>
                    </w:rPr>
                    <w:t>NR Band n92</w:t>
                  </w:r>
                </w:p>
              </w:tc>
              <w:tc>
                <w:tcPr>
                  <w:tcW w:w="1682" w:type="dxa"/>
                  <w:tcBorders>
                    <w:top w:val="single" w:sz="2" w:space="0" w:color="auto"/>
                    <w:left w:val="single" w:sz="2" w:space="0" w:color="auto"/>
                    <w:bottom w:val="single" w:sz="2" w:space="0" w:color="auto"/>
                    <w:right w:val="single" w:sz="2" w:space="0" w:color="auto"/>
                  </w:tcBorders>
                </w:tcPr>
                <w:p w14:paraId="7EBA33F4"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lang w:eastAsia="ko-KR"/>
                    </w:rPr>
                    <w:t>1 432-1 517 MHz</w:t>
                  </w:r>
                </w:p>
              </w:tc>
              <w:tc>
                <w:tcPr>
                  <w:tcW w:w="979" w:type="dxa"/>
                  <w:tcBorders>
                    <w:top w:val="single" w:sz="2" w:space="0" w:color="auto"/>
                    <w:left w:val="single" w:sz="2" w:space="0" w:color="auto"/>
                    <w:bottom w:val="single" w:sz="2" w:space="0" w:color="auto"/>
                    <w:right w:val="single" w:sz="2" w:space="0" w:color="auto"/>
                  </w:tcBorders>
                </w:tcPr>
                <w:p w14:paraId="48680AE1" w14:textId="77777777" w:rsidR="00A37AAC" w:rsidRPr="0054203F" w:rsidRDefault="00A37AAC" w:rsidP="00A728F9">
                  <w:pPr>
                    <w:keepNext/>
                    <w:keepLines/>
                    <w:spacing w:before="20" w:after="20"/>
                    <w:jc w:val="center"/>
                    <w:textAlignment w:val="auto"/>
                    <w:rPr>
                      <w:rFonts w:asciiTheme="majorBidi" w:hAnsiTheme="majorBidi" w:cstheme="majorBidi"/>
                      <w:sz w:val="18"/>
                      <w:lang w:eastAsia="ko-KR"/>
                    </w:rPr>
                  </w:pPr>
                  <w:r w:rsidRPr="0054203F">
                    <w:rPr>
                      <w:rFonts w:asciiTheme="majorBidi" w:hAnsiTheme="majorBidi" w:cstheme="majorBidi"/>
                      <w:sz w:val="18"/>
                      <w:lang w:eastAsia="ko-KR"/>
                    </w:rPr>
                    <w:t>−52 dBm</w:t>
                  </w:r>
                </w:p>
              </w:tc>
              <w:tc>
                <w:tcPr>
                  <w:tcW w:w="1377" w:type="dxa"/>
                  <w:tcBorders>
                    <w:top w:val="single" w:sz="2" w:space="0" w:color="auto"/>
                    <w:left w:val="single" w:sz="2" w:space="0" w:color="auto"/>
                    <w:bottom w:val="single" w:sz="2" w:space="0" w:color="auto"/>
                    <w:right w:val="single" w:sz="2" w:space="0" w:color="auto"/>
                  </w:tcBorders>
                </w:tcPr>
                <w:p w14:paraId="5A7641AA" w14:textId="77777777" w:rsidR="00A37AAC" w:rsidRPr="0054203F" w:rsidRDefault="00A37AAC" w:rsidP="00A728F9">
                  <w:pPr>
                    <w:keepNext/>
                    <w:keepLines/>
                    <w:spacing w:before="20" w:after="20"/>
                    <w:jc w:val="center"/>
                    <w:textAlignment w:val="auto"/>
                    <w:rPr>
                      <w:rFonts w:asciiTheme="majorBidi" w:hAnsiTheme="majorBidi" w:cstheme="majorBidi"/>
                      <w:sz w:val="18"/>
                      <w:lang w:eastAsia="ko-KR"/>
                    </w:rPr>
                  </w:pPr>
                  <w:r w:rsidRPr="0054203F">
                    <w:rPr>
                      <w:rFonts w:asciiTheme="majorBidi" w:hAnsiTheme="majorBidi" w:cstheme="majorBidi"/>
                      <w:sz w:val="18"/>
                      <w:lang w:eastAsia="ko-KR"/>
                    </w:rPr>
                    <w:t>1 MHz</w:t>
                  </w:r>
                </w:p>
              </w:tc>
              <w:tc>
                <w:tcPr>
                  <w:tcW w:w="4189" w:type="dxa"/>
                  <w:tcBorders>
                    <w:top w:val="single" w:sz="2" w:space="0" w:color="auto"/>
                    <w:left w:val="single" w:sz="2" w:space="0" w:color="auto"/>
                    <w:bottom w:val="single" w:sz="4" w:space="0" w:color="auto"/>
                    <w:right w:val="single" w:sz="2" w:space="0" w:color="auto"/>
                  </w:tcBorders>
                </w:tcPr>
                <w:p w14:paraId="05C1EE21" w14:textId="77777777" w:rsidR="00A37AAC" w:rsidRPr="0054203F" w:rsidRDefault="00A37AAC" w:rsidP="00A728F9">
                  <w:pPr>
                    <w:keepNext/>
                    <w:keepLines/>
                    <w:spacing w:before="20" w:after="20"/>
                    <w:textAlignment w:val="auto"/>
                    <w:rPr>
                      <w:rFonts w:asciiTheme="majorBidi" w:hAnsiTheme="majorBidi" w:cstheme="majorBidi"/>
                      <w:sz w:val="18"/>
                      <w:lang w:eastAsia="ko-KR"/>
                    </w:rPr>
                  </w:pPr>
                  <w:r w:rsidRPr="0054203F">
                    <w:rPr>
                      <w:rFonts w:asciiTheme="majorBidi" w:hAnsiTheme="majorBidi" w:cstheme="majorBidi"/>
                      <w:sz w:val="18"/>
                      <w:lang w:eastAsia="ko-KR"/>
                    </w:rPr>
                    <w:t>This requirement does not apply to BS operating in Band n50, n51, n74, n75 or n76.</w:t>
                  </w:r>
                </w:p>
              </w:tc>
            </w:tr>
            <w:tr w:rsidR="00A37AAC" w:rsidRPr="0054203F" w14:paraId="4C92D67E" w14:textId="77777777" w:rsidTr="00A37AAC">
              <w:trPr>
                <w:jc w:val="center"/>
              </w:trPr>
              <w:tc>
                <w:tcPr>
                  <w:tcW w:w="1290" w:type="dxa"/>
                  <w:tcBorders>
                    <w:top w:val="nil"/>
                    <w:left w:val="single" w:sz="2" w:space="0" w:color="auto"/>
                    <w:bottom w:val="single" w:sz="2" w:space="0" w:color="auto"/>
                    <w:right w:val="single" w:sz="2" w:space="0" w:color="auto"/>
                  </w:tcBorders>
                </w:tcPr>
                <w:p w14:paraId="51CEC39C" w14:textId="77777777" w:rsidR="00A37AAC" w:rsidRPr="0054203F" w:rsidRDefault="00A37AAC" w:rsidP="00A728F9">
                  <w:pPr>
                    <w:keepNext/>
                    <w:keepLines/>
                    <w:spacing w:before="20" w:after="20"/>
                    <w:jc w:val="center"/>
                    <w:textAlignment w:val="auto"/>
                    <w:rPr>
                      <w:rFonts w:asciiTheme="majorBidi" w:hAnsiTheme="majorBidi" w:cstheme="majorBidi"/>
                      <w:sz w:val="18"/>
                    </w:rPr>
                  </w:pPr>
                </w:p>
              </w:tc>
              <w:tc>
                <w:tcPr>
                  <w:tcW w:w="1682" w:type="dxa"/>
                  <w:tcBorders>
                    <w:top w:val="single" w:sz="2" w:space="0" w:color="auto"/>
                    <w:left w:val="single" w:sz="2" w:space="0" w:color="auto"/>
                    <w:bottom w:val="single" w:sz="2" w:space="0" w:color="auto"/>
                    <w:right w:val="single" w:sz="2" w:space="0" w:color="auto"/>
                  </w:tcBorders>
                </w:tcPr>
                <w:p w14:paraId="04331FE7" w14:textId="77777777" w:rsidR="00A37AAC" w:rsidRPr="0054203F" w:rsidRDefault="00A37AAC" w:rsidP="00A728F9">
                  <w:pPr>
                    <w:keepNext/>
                    <w:keepLines/>
                    <w:spacing w:before="20" w:after="20"/>
                    <w:jc w:val="center"/>
                    <w:textAlignment w:val="auto"/>
                    <w:rPr>
                      <w:rFonts w:asciiTheme="majorBidi" w:hAnsiTheme="majorBidi" w:cstheme="majorBidi"/>
                      <w:sz w:val="18"/>
                      <w:lang w:eastAsia="ko-KR"/>
                    </w:rPr>
                  </w:pPr>
                  <w:r w:rsidRPr="0054203F">
                    <w:rPr>
                      <w:rFonts w:asciiTheme="majorBidi" w:hAnsiTheme="majorBidi" w:cstheme="majorBidi"/>
                      <w:sz w:val="18"/>
                    </w:rPr>
                    <w:t>832-862 MHz</w:t>
                  </w:r>
                </w:p>
              </w:tc>
              <w:tc>
                <w:tcPr>
                  <w:tcW w:w="979" w:type="dxa"/>
                  <w:tcBorders>
                    <w:top w:val="single" w:sz="2" w:space="0" w:color="auto"/>
                    <w:left w:val="single" w:sz="2" w:space="0" w:color="auto"/>
                    <w:bottom w:val="single" w:sz="2" w:space="0" w:color="auto"/>
                    <w:right w:val="single" w:sz="2" w:space="0" w:color="auto"/>
                  </w:tcBorders>
                </w:tcPr>
                <w:p w14:paraId="385B876F" w14:textId="77777777" w:rsidR="00A37AAC" w:rsidRPr="0054203F" w:rsidRDefault="00A37AAC" w:rsidP="00A728F9">
                  <w:pPr>
                    <w:keepNext/>
                    <w:keepLines/>
                    <w:spacing w:before="20" w:after="20"/>
                    <w:jc w:val="center"/>
                    <w:textAlignment w:val="auto"/>
                    <w:rPr>
                      <w:rFonts w:asciiTheme="majorBidi" w:hAnsiTheme="majorBidi" w:cstheme="majorBidi"/>
                      <w:sz w:val="18"/>
                      <w:lang w:eastAsia="ko-KR"/>
                    </w:rPr>
                  </w:pPr>
                  <w:r w:rsidRPr="0054203F">
                    <w:rPr>
                      <w:rFonts w:asciiTheme="majorBidi" w:hAnsiTheme="majorBidi" w:cstheme="majorBidi"/>
                      <w:sz w:val="18"/>
                      <w:lang w:eastAsia="ko-KR"/>
                    </w:rPr>
                    <w:t>−49 dBm</w:t>
                  </w:r>
                </w:p>
              </w:tc>
              <w:tc>
                <w:tcPr>
                  <w:tcW w:w="1377" w:type="dxa"/>
                  <w:tcBorders>
                    <w:top w:val="single" w:sz="2" w:space="0" w:color="auto"/>
                    <w:left w:val="single" w:sz="2" w:space="0" w:color="auto"/>
                    <w:bottom w:val="single" w:sz="2" w:space="0" w:color="auto"/>
                    <w:right w:val="single" w:sz="2" w:space="0" w:color="auto"/>
                  </w:tcBorders>
                </w:tcPr>
                <w:p w14:paraId="2A676EBD" w14:textId="77777777" w:rsidR="00A37AAC" w:rsidRPr="0054203F" w:rsidRDefault="00A37AAC" w:rsidP="00A728F9">
                  <w:pPr>
                    <w:keepNext/>
                    <w:keepLines/>
                    <w:spacing w:before="20" w:after="20"/>
                    <w:jc w:val="center"/>
                    <w:textAlignment w:val="auto"/>
                    <w:rPr>
                      <w:rFonts w:asciiTheme="majorBidi" w:hAnsiTheme="majorBidi" w:cstheme="majorBidi"/>
                      <w:sz w:val="18"/>
                      <w:lang w:eastAsia="ko-KR"/>
                    </w:rPr>
                  </w:pPr>
                  <w:r w:rsidRPr="0054203F">
                    <w:rPr>
                      <w:rFonts w:asciiTheme="majorBidi" w:hAnsiTheme="majorBidi" w:cstheme="majorBidi"/>
                      <w:sz w:val="18"/>
                      <w:lang w:eastAsia="ko-KR"/>
                    </w:rPr>
                    <w:t>1 MHz</w:t>
                  </w:r>
                </w:p>
              </w:tc>
              <w:tc>
                <w:tcPr>
                  <w:tcW w:w="4189" w:type="dxa"/>
                  <w:tcBorders>
                    <w:top w:val="single" w:sz="4" w:space="0" w:color="auto"/>
                    <w:left w:val="single" w:sz="2" w:space="0" w:color="auto"/>
                    <w:bottom w:val="single" w:sz="2" w:space="0" w:color="auto"/>
                    <w:right w:val="single" w:sz="2" w:space="0" w:color="auto"/>
                  </w:tcBorders>
                </w:tcPr>
                <w:p w14:paraId="5D101217" w14:textId="77777777" w:rsidR="00A37AAC" w:rsidRPr="0054203F" w:rsidRDefault="00A37AAC" w:rsidP="00A728F9">
                  <w:pPr>
                    <w:keepNext/>
                    <w:keepLines/>
                    <w:spacing w:before="20" w:after="20"/>
                    <w:textAlignment w:val="auto"/>
                    <w:rPr>
                      <w:rFonts w:asciiTheme="majorBidi" w:hAnsiTheme="majorBidi" w:cstheme="majorBidi"/>
                      <w:sz w:val="18"/>
                      <w:lang w:eastAsia="ko-KR"/>
                    </w:rPr>
                  </w:pPr>
                  <w:r w:rsidRPr="0054203F">
                    <w:rPr>
                      <w:rFonts w:asciiTheme="majorBidi" w:hAnsiTheme="majorBidi" w:cstheme="majorBidi"/>
                      <w:sz w:val="18"/>
                      <w:lang w:eastAsia="ko-KR"/>
                    </w:rPr>
                    <w:t>This requirement does not apply to BS operating in band n20, since it is already covered by the requirement in clause 6.6.5.5.1.2.</w:t>
                  </w:r>
                </w:p>
              </w:tc>
            </w:tr>
            <w:tr w:rsidR="00A37AAC" w:rsidRPr="0054203F" w14:paraId="0082739F" w14:textId="77777777" w:rsidTr="00A37AAC">
              <w:trPr>
                <w:jc w:val="center"/>
              </w:trPr>
              <w:tc>
                <w:tcPr>
                  <w:tcW w:w="1290" w:type="dxa"/>
                  <w:tcBorders>
                    <w:top w:val="single" w:sz="2" w:space="0" w:color="auto"/>
                    <w:left w:val="single" w:sz="2" w:space="0" w:color="auto"/>
                    <w:bottom w:val="nil"/>
                    <w:right w:val="single" w:sz="2" w:space="0" w:color="auto"/>
                  </w:tcBorders>
                </w:tcPr>
                <w:p w14:paraId="383B8D52"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lang w:eastAsia="ko-KR"/>
                    </w:rPr>
                    <w:t>NR Band n93</w:t>
                  </w:r>
                </w:p>
              </w:tc>
              <w:tc>
                <w:tcPr>
                  <w:tcW w:w="1682" w:type="dxa"/>
                  <w:tcBorders>
                    <w:top w:val="single" w:sz="2" w:space="0" w:color="auto"/>
                    <w:left w:val="single" w:sz="2" w:space="0" w:color="auto"/>
                    <w:bottom w:val="single" w:sz="2" w:space="0" w:color="auto"/>
                    <w:right w:val="single" w:sz="2" w:space="0" w:color="auto"/>
                  </w:tcBorders>
                </w:tcPr>
                <w:p w14:paraId="5FA94BB1"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lang w:eastAsia="ko-KR"/>
                    </w:rPr>
                    <w:t>1 427-1 432 MHz</w:t>
                  </w:r>
                </w:p>
              </w:tc>
              <w:tc>
                <w:tcPr>
                  <w:tcW w:w="979" w:type="dxa"/>
                  <w:tcBorders>
                    <w:top w:val="single" w:sz="2" w:space="0" w:color="auto"/>
                    <w:left w:val="single" w:sz="2" w:space="0" w:color="auto"/>
                    <w:bottom w:val="single" w:sz="2" w:space="0" w:color="auto"/>
                    <w:right w:val="single" w:sz="2" w:space="0" w:color="auto"/>
                  </w:tcBorders>
                </w:tcPr>
                <w:p w14:paraId="7CC9BB62" w14:textId="77777777" w:rsidR="00A37AAC" w:rsidRPr="0054203F" w:rsidRDefault="00A37AAC" w:rsidP="00A728F9">
                  <w:pPr>
                    <w:keepNext/>
                    <w:keepLines/>
                    <w:spacing w:before="20" w:after="20"/>
                    <w:jc w:val="center"/>
                    <w:textAlignment w:val="auto"/>
                    <w:rPr>
                      <w:rFonts w:asciiTheme="majorBidi" w:hAnsiTheme="majorBidi" w:cstheme="majorBidi"/>
                      <w:sz w:val="18"/>
                      <w:lang w:eastAsia="ko-KR"/>
                    </w:rPr>
                  </w:pPr>
                  <w:r w:rsidRPr="0054203F">
                    <w:rPr>
                      <w:rFonts w:asciiTheme="majorBidi" w:hAnsiTheme="majorBidi" w:cstheme="majorBidi"/>
                      <w:sz w:val="18"/>
                      <w:lang w:eastAsia="ko-KR"/>
                    </w:rPr>
                    <w:t>−52 dBm</w:t>
                  </w:r>
                </w:p>
              </w:tc>
              <w:tc>
                <w:tcPr>
                  <w:tcW w:w="1377" w:type="dxa"/>
                  <w:tcBorders>
                    <w:top w:val="single" w:sz="2" w:space="0" w:color="auto"/>
                    <w:left w:val="single" w:sz="2" w:space="0" w:color="auto"/>
                    <w:bottom w:val="single" w:sz="2" w:space="0" w:color="auto"/>
                    <w:right w:val="single" w:sz="2" w:space="0" w:color="auto"/>
                  </w:tcBorders>
                </w:tcPr>
                <w:p w14:paraId="6226A8FE" w14:textId="77777777" w:rsidR="00A37AAC" w:rsidRPr="0054203F" w:rsidRDefault="00A37AAC" w:rsidP="00A728F9">
                  <w:pPr>
                    <w:keepNext/>
                    <w:keepLines/>
                    <w:spacing w:before="20" w:after="20"/>
                    <w:jc w:val="center"/>
                    <w:textAlignment w:val="auto"/>
                    <w:rPr>
                      <w:rFonts w:asciiTheme="majorBidi" w:hAnsiTheme="majorBidi" w:cstheme="majorBidi"/>
                      <w:sz w:val="18"/>
                      <w:lang w:eastAsia="ko-KR"/>
                    </w:rPr>
                  </w:pPr>
                  <w:r w:rsidRPr="0054203F">
                    <w:rPr>
                      <w:rFonts w:asciiTheme="majorBidi" w:hAnsiTheme="majorBidi" w:cstheme="majorBidi"/>
                      <w:sz w:val="18"/>
                      <w:lang w:eastAsia="ko-KR"/>
                    </w:rPr>
                    <w:t>1 MHz</w:t>
                  </w:r>
                </w:p>
              </w:tc>
              <w:tc>
                <w:tcPr>
                  <w:tcW w:w="4189" w:type="dxa"/>
                  <w:tcBorders>
                    <w:top w:val="single" w:sz="2" w:space="0" w:color="auto"/>
                    <w:left w:val="single" w:sz="2" w:space="0" w:color="auto"/>
                    <w:bottom w:val="single" w:sz="2" w:space="0" w:color="auto"/>
                    <w:right w:val="single" w:sz="2" w:space="0" w:color="auto"/>
                  </w:tcBorders>
                </w:tcPr>
                <w:p w14:paraId="002E0500" w14:textId="77777777" w:rsidR="00A37AAC" w:rsidRPr="0054203F" w:rsidRDefault="00A37AAC" w:rsidP="00A728F9">
                  <w:pPr>
                    <w:keepNext/>
                    <w:keepLines/>
                    <w:spacing w:before="20" w:after="20"/>
                    <w:textAlignment w:val="auto"/>
                    <w:rPr>
                      <w:rFonts w:asciiTheme="majorBidi" w:hAnsiTheme="majorBidi" w:cstheme="majorBidi"/>
                      <w:sz w:val="18"/>
                      <w:lang w:eastAsia="ko-KR"/>
                    </w:rPr>
                  </w:pPr>
                  <w:r w:rsidRPr="0054203F">
                    <w:rPr>
                      <w:rFonts w:asciiTheme="majorBidi" w:hAnsiTheme="majorBidi" w:cstheme="majorBidi"/>
                      <w:sz w:val="18"/>
                      <w:lang w:eastAsia="ko-KR"/>
                    </w:rPr>
                    <w:t>This requirement does not apply to BS operating in Band n50, n51, n75 or n76.</w:t>
                  </w:r>
                </w:p>
              </w:tc>
            </w:tr>
            <w:tr w:rsidR="00A37AAC" w:rsidRPr="0054203F" w14:paraId="5BCAE5FC" w14:textId="77777777" w:rsidTr="00A37AAC">
              <w:trPr>
                <w:jc w:val="center"/>
              </w:trPr>
              <w:tc>
                <w:tcPr>
                  <w:tcW w:w="1290" w:type="dxa"/>
                  <w:tcBorders>
                    <w:top w:val="nil"/>
                    <w:left w:val="single" w:sz="2" w:space="0" w:color="auto"/>
                    <w:bottom w:val="single" w:sz="2" w:space="0" w:color="auto"/>
                    <w:right w:val="single" w:sz="2" w:space="0" w:color="auto"/>
                  </w:tcBorders>
                </w:tcPr>
                <w:p w14:paraId="279A4B18" w14:textId="77777777" w:rsidR="00A37AAC" w:rsidRPr="0054203F" w:rsidRDefault="00A37AAC" w:rsidP="00A728F9">
                  <w:pPr>
                    <w:keepNext/>
                    <w:keepLines/>
                    <w:spacing w:before="20" w:after="20"/>
                    <w:jc w:val="center"/>
                    <w:textAlignment w:val="auto"/>
                    <w:rPr>
                      <w:rFonts w:asciiTheme="majorBidi" w:hAnsiTheme="majorBidi" w:cstheme="majorBidi"/>
                      <w:sz w:val="18"/>
                    </w:rPr>
                  </w:pPr>
                </w:p>
              </w:tc>
              <w:tc>
                <w:tcPr>
                  <w:tcW w:w="1682" w:type="dxa"/>
                  <w:tcBorders>
                    <w:top w:val="single" w:sz="2" w:space="0" w:color="auto"/>
                    <w:left w:val="single" w:sz="2" w:space="0" w:color="auto"/>
                    <w:bottom w:val="single" w:sz="2" w:space="0" w:color="auto"/>
                    <w:right w:val="single" w:sz="2" w:space="0" w:color="auto"/>
                  </w:tcBorders>
                </w:tcPr>
                <w:p w14:paraId="653F9FA3" w14:textId="77777777" w:rsidR="00A37AAC" w:rsidRPr="0054203F" w:rsidRDefault="00A37AAC" w:rsidP="00A728F9">
                  <w:pPr>
                    <w:keepNext/>
                    <w:keepLines/>
                    <w:spacing w:before="20" w:after="20"/>
                    <w:jc w:val="center"/>
                    <w:textAlignment w:val="auto"/>
                    <w:rPr>
                      <w:rFonts w:asciiTheme="majorBidi" w:hAnsiTheme="majorBidi" w:cstheme="majorBidi"/>
                      <w:sz w:val="18"/>
                      <w:lang w:eastAsia="ko-KR"/>
                    </w:rPr>
                  </w:pPr>
                  <w:r w:rsidRPr="0054203F">
                    <w:rPr>
                      <w:rFonts w:asciiTheme="majorBidi" w:hAnsiTheme="majorBidi" w:cstheme="majorBidi"/>
                      <w:sz w:val="18"/>
                    </w:rPr>
                    <w:t>880-915 MHz</w:t>
                  </w:r>
                </w:p>
              </w:tc>
              <w:tc>
                <w:tcPr>
                  <w:tcW w:w="979" w:type="dxa"/>
                  <w:tcBorders>
                    <w:top w:val="single" w:sz="2" w:space="0" w:color="auto"/>
                    <w:left w:val="single" w:sz="2" w:space="0" w:color="auto"/>
                    <w:bottom w:val="single" w:sz="2" w:space="0" w:color="auto"/>
                    <w:right w:val="single" w:sz="2" w:space="0" w:color="auto"/>
                  </w:tcBorders>
                </w:tcPr>
                <w:p w14:paraId="54DC0D0D" w14:textId="77777777" w:rsidR="00A37AAC" w:rsidRPr="0054203F" w:rsidRDefault="00A37AAC" w:rsidP="00A728F9">
                  <w:pPr>
                    <w:keepNext/>
                    <w:keepLines/>
                    <w:spacing w:before="20" w:after="20"/>
                    <w:jc w:val="center"/>
                    <w:textAlignment w:val="auto"/>
                    <w:rPr>
                      <w:rFonts w:asciiTheme="majorBidi" w:hAnsiTheme="majorBidi" w:cstheme="majorBidi"/>
                      <w:sz w:val="18"/>
                      <w:lang w:eastAsia="ko-KR"/>
                    </w:rPr>
                  </w:pPr>
                  <w:r w:rsidRPr="0054203F">
                    <w:rPr>
                      <w:rFonts w:asciiTheme="majorBidi" w:hAnsiTheme="majorBidi" w:cstheme="majorBidi"/>
                      <w:sz w:val="18"/>
                      <w:lang w:eastAsia="ko-KR"/>
                    </w:rPr>
                    <w:t>−49 dBm</w:t>
                  </w:r>
                </w:p>
              </w:tc>
              <w:tc>
                <w:tcPr>
                  <w:tcW w:w="1377" w:type="dxa"/>
                  <w:tcBorders>
                    <w:top w:val="single" w:sz="2" w:space="0" w:color="auto"/>
                    <w:left w:val="single" w:sz="2" w:space="0" w:color="auto"/>
                    <w:bottom w:val="single" w:sz="2" w:space="0" w:color="auto"/>
                    <w:right w:val="single" w:sz="2" w:space="0" w:color="auto"/>
                  </w:tcBorders>
                </w:tcPr>
                <w:p w14:paraId="18ED8796" w14:textId="77777777" w:rsidR="00A37AAC" w:rsidRPr="0054203F" w:rsidRDefault="00A37AAC" w:rsidP="00A728F9">
                  <w:pPr>
                    <w:keepNext/>
                    <w:keepLines/>
                    <w:spacing w:before="20" w:after="20"/>
                    <w:jc w:val="center"/>
                    <w:textAlignment w:val="auto"/>
                    <w:rPr>
                      <w:rFonts w:asciiTheme="majorBidi" w:hAnsiTheme="majorBidi" w:cstheme="majorBidi"/>
                      <w:sz w:val="18"/>
                      <w:lang w:eastAsia="ko-KR"/>
                    </w:rPr>
                  </w:pPr>
                  <w:r w:rsidRPr="0054203F">
                    <w:rPr>
                      <w:rFonts w:asciiTheme="majorBidi" w:hAnsiTheme="majorBidi" w:cstheme="majorBidi"/>
                      <w:sz w:val="18"/>
                      <w:lang w:eastAsia="ko-KR"/>
                    </w:rPr>
                    <w:t>1 MHz</w:t>
                  </w:r>
                </w:p>
              </w:tc>
              <w:tc>
                <w:tcPr>
                  <w:tcW w:w="4189" w:type="dxa"/>
                  <w:tcBorders>
                    <w:top w:val="single" w:sz="2" w:space="0" w:color="auto"/>
                    <w:left w:val="single" w:sz="2" w:space="0" w:color="auto"/>
                    <w:bottom w:val="single" w:sz="2" w:space="0" w:color="auto"/>
                    <w:right w:val="single" w:sz="2" w:space="0" w:color="auto"/>
                  </w:tcBorders>
                </w:tcPr>
                <w:p w14:paraId="6B77537D" w14:textId="77777777" w:rsidR="00A37AAC" w:rsidRPr="0054203F" w:rsidRDefault="00A37AAC" w:rsidP="00A728F9">
                  <w:pPr>
                    <w:keepNext/>
                    <w:keepLines/>
                    <w:spacing w:before="20" w:after="20"/>
                    <w:textAlignment w:val="auto"/>
                    <w:rPr>
                      <w:rFonts w:asciiTheme="majorBidi" w:hAnsiTheme="majorBidi" w:cstheme="majorBidi"/>
                      <w:sz w:val="18"/>
                      <w:lang w:eastAsia="ko-KR"/>
                    </w:rPr>
                  </w:pPr>
                  <w:r w:rsidRPr="0054203F">
                    <w:rPr>
                      <w:rFonts w:asciiTheme="majorBidi" w:hAnsiTheme="majorBidi" w:cstheme="majorBidi"/>
                      <w:sz w:val="18"/>
                      <w:lang w:eastAsia="ko-KR"/>
                    </w:rPr>
                    <w:t>This requirement does not apply to BS operating in band n8, since it is already covered by the requirement in clause 6.6.5.5.1.2.</w:t>
                  </w:r>
                </w:p>
              </w:tc>
            </w:tr>
            <w:tr w:rsidR="00A37AAC" w:rsidRPr="0054203F" w14:paraId="74F98086" w14:textId="77777777" w:rsidTr="00A37AAC">
              <w:trPr>
                <w:jc w:val="center"/>
              </w:trPr>
              <w:tc>
                <w:tcPr>
                  <w:tcW w:w="1290" w:type="dxa"/>
                  <w:tcBorders>
                    <w:top w:val="single" w:sz="2" w:space="0" w:color="auto"/>
                    <w:left w:val="single" w:sz="2" w:space="0" w:color="auto"/>
                    <w:bottom w:val="nil"/>
                    <w:right w:val="single" w:sz="2" w:space="0" w:color="auto"/>
                  </w:tcBorders>
                </w:tcPr>
                <w:p w14:paraId="11E5CCE4"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lang w:eastAsia="ko-KR"/>
                    </w:rPr>
                    <w:t>NR Band n94</w:t>
                  </w:r>
                </w:p>
              </w:tc>
              <w:tc>
                <w:tcPr>
                  <w:tcW w:w="1682" w:type="dxa"/>
                  <w:tcBorders>
                    <w:top w:val="single" w:sz="2" w:space="0" w:color="auto"/>
                    <w:left w:val="single" w:sz="2" w:space="0" w:color="auto"/>
                    <w:bottom w:val="single" w:sz="2" w:space="0" w:color="auto"/>
                    <w:right w:val="single" w:sz="2" w:space="0" w:color="auto"/>
                  </w:tcBorders>
                </w:tcPr>
                <w:p w14:paraId="37F20039"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lang w:eastAsia="ko-KR"/>
                    </w:rPr>
                    <w:t>1 432-1 517 MHz</w:t>
                  </w:r>
                </w:p>
              </w:tc>
              <w:tc>
                <w:tcPr>
                  <w:tcW w:w="979" w:type="dxa"/>
                  <w:tcBorders>
                    <w:top w:val="single" w:sz="2" w:space="0" w:color="auto"/>
                    <w:left w:val="single" w:sz="2" w:space="0" w:color="auto"/>
                    <w:bottom w:val="single" w:sz="2" w:space="0" w:color="auto"/>
                    <w:right w:val="single" w:sz="2" w:space="0" w:color="auto"/>
                  </w:tcBorders>
                </w:tcPr>
                <w:p w14:paraId="59FF69CA" w14:textId="77777777" w:rsidR="00A37AAC" w:rsidRPr="0054203F" w:rsidRDefault="00A37AAC" w:rsidP="00A728F9">
                  <w:pPr>
                    <w:keepNext/>
                    <w:keepLines/>
                    <w:spacing w:before="20" w:after="20"/>
                    <w:jc w:val="center"/>
                    <w:textAlignment w:val="auto"/>
                    <w:rPr>
                      <w:rFonts w:asciiTheme="majorBidi" w:hAnsiTheme="majorBidi" w:cstheme="majorBidi"/>
                      <w:sz w:val="18"/>
                      <w:lang w:eastAsia="ko-KR"/>
                    </w:rPr>
                  </w:pPr>
                  <w:r w:rsidRPr="0054203F">
                    <w:rPr>
                      <w:rFonts w:asciiTheme="majorBidi" w:hAnsiTheme="majorBidi" w:cstheme="majorBidi"/>
                      <w:sz w:val="18"/>
                      <w:lang w:eastAsia="ko-KR"/>
                    </w:rPr>
                    <w:t>−52 dBm</w:t>
                  </w:r>
                </w:p>
              </w:tc>
              <w:tc>
                <w:tcPr>
                  <w:tcW w:w="1377" w:type="dxa"/>
                  <w:tcBorders>
                    <w:top w:val="single" w:sz="2" w:space="0" w:color="auto"/>
                    <w:left w:val="single" w:sz="2" w:space="0" w:color="auto"/>
                    <w:bottom w:val="single" w:sz="2" w:space="0" w:color="auto"/>
                    <w:right w:val="single" w:sz="2" w:space="0" w:color="auto"/>
                  </w:tcBorders>
                </w:tcPr>
                <w:p w14:paraId="368A577B" w14:textId="77777777" w:rsidR="00A37AAC" w:rsidRPr="0054203F" w:rsidRDefault="00A37AAC" w:rsidP="00A728F9">
                  <w:pPr>
                    <w:keepNext/>
                    <w:keepLines/>
                    <w:spacing w:before="20" w:after="20"/>
                    <w:jc w:val="center"/>
                    <w:textAlignment w:val="auto"/>
                    <w:rPr>
                      <w:rFonts w:asciiTheme="majorBidi" w:hAnsiTheme="majorBidi" w:cstheme="majorBidi"/>
                      <w:sz w:val="18"/>
                      <w:lang w:eastAsia="ko-KR"/>
                    </w:rPr>
                  </w:pPr>
                  <w:r w:rsidRPr="0054203F">
                    <w:rPr>
                      <w:rFonts w:asciiTheme="majorBidi" w:hAnsiTheme="majorBidi" w:cstheme="majorBidi"/>
                      <w:sz w:val="18"/>
                      <w:lang w:eastAsia="ko-KR"/>
                    </w:rPr>
                    <w:t>1 MHz</w:t>
                  </w:r>
                </w:p>
              </w:tc>
              <w:tc>
                <w:tcPr>
                  <w:tcW w:w="4189" w:type="dxa"/>
                  <w:tcBorders>
                    <w:top w:val="single" w:sz="2" w:space="0" w:color="auto"/>
                    <w:left w:val="single" w:sz="2" w:space="0" w:color="auto"/>
                    <w:bottom w:val="single" w:sz="2" w:space="0" w:color="auto"/>
                    <w:right w:val="single" w:sz="2" w:space="0" w:color="auto"/>
                  </w:tcBorders>
                </w:tcPr>
                <w:p w14:paraId="744ACF24" w14:textId="77777777" w:rsidR="00A37AAC" w:rsidRPr="0054203F" w:rsidRDefault="00A37AAC" w:rsidP="00A728F9">
                  <w:pPr>
                    <w:keepNext/>
                    <w:keepLines/>
                    <w:spacing w:before="20" w:after="20"/>
                    <w:textAlignment w:val="auto"/>
                    <w:rPr>
                      <w:rFonts w:asciiTheme="majorBidi" w:hAnsiTheme="majorBidi" w:cstheme="majorBidi"/>
                      <w:sz w:val="18"/>
                      <w:lang w:eastAsia="ko-KR"/>
                    </w:rPr>
                  </w:pPr>
                  <w:r w:rsidRPr="0054203F">
                    <w:rPr>
                      <w:rFonts w:asciiTheme="majorBidi" w:hAnsiTheme="majorBidi" w:cstheme="majorBidi"/>
                      <w:sz w:val="18"/>
                      <w:lang w:eastAsia="ko-KR"/>
                    </w:rPr>
                    <w:t>This requirement does not apply to BS operating in Band n50, n51, n74, n75 or n76.</w:t>
                  </w:r>
                </w:p>
              </w:tc>
            </w:tr>
            <w:tr w:rsidR="00A37AAC" w:rsidRPr="0054203F" w14:paraId="6C9DA746" w14:textId="77777777" w:rsidTr="00A37AAC">
              <w:trPr>
                <w:jc w:val="center"/>
              </w:trPr>
              <w:tc>
                <w:tcPr>
                  <w:tcW w:w="1290" w:type="dxa"/>
                  <w:tcBorders>
                    <w:top w:val="nil"/>
                    <w:left w:val="single" w:sz="2" w:space="0" w:color="auto"/>
                    <w:bottom w:val="single" w:sz="2" w:space="0" w:color="auto"/>
                    <w:right w:val="single" w:sz="2" w:space="0" w:color="auto"/>
                  </w:tcBorders>
                </w:tcPr>
                <w:p w14:paraId="22C49CFA" w14:textId="77777777" w:rsidR="00A37AAC" w:rsidRPr="0054203F" w:rsidRDefault="00A37AAC" w:rsidP="00A728F9">
                  <w:pPr>
                    <w:keepNext/>
                    <w:keepLines/>
                    <w:spacing w:before="20" w:after="20"/>
                    <w:jc w:val="center"/>
                    <w:textAlignment w:val="auto"/>
                    <w:rPr>
                      <w:rFonts w:asciiTheme="majorBidi" w:hAnsiTheme="majorBidi" w:cstheme="majorBidi"/>
                      <w:sz w:val="18"/>
                    </w:rPr>
                  </w:pPr>
                </w:p>
              </w:tc>
              <w:tc>
                <w:tcPr>
                  <w:tcW w:w="1682" w:type="dxa"/>
                  <w:tcBorders>
                    <w:top w:val="single" w:sz="2" w:space="0" w:color="auto"/>
                    <w:left w:val="single" w:sz="2" w:space="0" w:color="auto"/>
                    <w:bottom w:val="single" w:sz="2" w:space="0" w:color="auto"/>
                    <w:right w:val="single" w:sz="2" w:space="0" w:color="auto"/>
                  </w:tcBorders>
                </w:tcPr>
                <w:p w14:paraId="6BC6E5E1" w14:textId="77777777" w:rsidR="00A37AAC" w:rsidRPr="0054203F" w:rsidRDefault="00A37AAC" w:rsidP="00A728F9">
                  <w:pPr>
                    <w:keepNext/>
                    <w:keepLines/>
                    <w:spacing w:before="20" w:after="20"/>
                    <w:jc w:val="center"/>
                    <w:textAlignment w:val="auto"/>
                    <w:rPr>
                      <w:rFonts w:asciiTheme="majorBidi" w:hAnsiTheme="majorBidi" w:cstheme="majorBidi"/>
                      <w:sz w:val="18"/>
                      <w:lang w:eastAsia="ko-KR"/>
                    </w:rPr>
                  </w:pPr>
                  <w:r w:rsidRPr="0054203F">
                    <w:rPr>
                      <w:rFonts w:asciiTheme="majorBidi" w:hAnsiTheme="majorBidi" w:cstheme="majorBidi"/>
                      <w:sz w:val="18"/>
                    </w:rPr>
                    <w:t>880-915 MHz</w:t>
                  </w:r>
                </w:p>
              </w:tc>
              <w:tc>
                <w:tcPr>
                  <w:tcW w:w="979" w:type="dxa"/>
                  <w:tcBorders>
                    <w:top w:val="single" w:sz="2" w:space="0" w:color="auto"/>
                    <w:left w:val="single" w:sz="2" w:space="0" w:color="auto"/>
                    <w:bottom w:val="single" w:sz="2" w:space="0" w:color="auto"/>
                    <w:right w:val="single" w:sz="2" w:space="0" w:color="auto"/>
                  </w:tcBorders>
                </w:tcPr>
                <w:p w14:paraId="486DD862" w14:textId="77777777" w:rsidR="00A37AAC" w:rsidRPr="0054203F" w:rsidRDefault="00A37AAC" w:rsidP="00A728F9">
                  <w:pPr>
                    <w:keepNext/>
                    <w:keepLines/>
                    <w:spacing w:before="20" w:after="20"/>
                    <w:jc w:val="center"/>
                    <w:textAlignment w:val="auto"/>
                    <w:rPr>
                      <w:rFonts w:asciiTheme="majorBidi" w:hAnsiTheme="majorBidi" w:cstheme="majorBidi"/>
                      <w:sz w:val="18"/>
                      <w:lang w:eastAsia="ko-KR"/>
                    </w:rPr>
                  </w:pPr>
                  <w:r w:rsidRPr="0054203F">
                    <w:rPr>
                      <w:rFonts w:asciiTheme="majorBidi" w:hAnsiTheme="majorBidi" w:cstheme="majorBidi"/>
                      <w:sz w:val="18"/>
                      <w:lang w:eastAsia="ko-KR"/>
                    </w:rPr>
                    <w:t>−49 dBm</w:t>
                  </w:r>
                </w:p>
              </w:tc>
              <w:tc>
                <w:tcPr>
                  <w:tcW w:w="1377" w:type="dxa"/>
                  <w:tcBorders>
                    <w:top w:val="single" w:sz="2" w:space="0" w:color="auto"/>
                    <w:left w:val="single" w:sz="2" w:space="0" w:color="auto"/>
                    <w:bottom w:val="single" w:sz="2" w:space="0" w:color="auto"/>
                    <w:right w:val="single" w:sz="2" w:space="0" w:color="auto"/>
                  </w:tcBorders>
                </w:tcPr>
                <w:p w14:paraId="3912F3F4" w14:textId="77777777" w:rsidR="00A37AAC" w:rsidRPr="0054203F" w:rsidRDefault="00A37AAC" w:rsidP="00A728F9">
                  <w:pPr>
                    <w:keepNext/>
                    <w:keepLines/>
                    <w:spacing w:before="20" w:after="20"/>
                    <w:jc w:val="center"/>
                    <w:textAlignment w:val="auto"/>
                    <w:rPr>
                      <w:rFonts w:asciiTheme="majorBidi" w:hAnsiTheme="majorBidi" w:cstheme="majorBidi"/>
                      <w:sz w:val="18"/>
                      <w:lang w:eastAsia="ko-KR"/>
                    </w:rPr>
                  </w:pPr>
                  <w:r w:rsidRPr="0054203F">
                    <w:rPr>
                      <w:rFonts w:asciiTheme="majorBidi" w:hAnsiTheme="majorBidi" w:cstheme="majorBidi"/>
                      <w:sz w:val="18"/>
                      <w:lang w:eastAsia="ko-KR"/>
                    </w:rPr>
                    <w:t>1 MHz</w:t>
                  </w:r>
                </w:p>
              </w:tc>
              <w:tc>
                <w:tcPr>
                  <w:tcW w:w="4189" w:type="dxa"/>
                  <w:tcBorders>
                    <w:top w:val="single" w:sz="2" w:space="0" w:color="auto"/>
                    <w:left w:val="single" w:sz="2" w:space="0" w:color="auto"/>
                    <w:bottom w:val="single" w:sz="2" w:space="0" w:color="auto"/>
                    <w:right w:val="single" w:sz="2" w:space="0" w:color="auto"/>
                  </w:tcBorders>
                </w:tcPr>
                <w:p w14:paraId="2725B501" w14:textId="77777777" w:rsidR="00A37AAC" w:rsidRPr="0054203F" w:rsidRDefault="00A37AAC" w:rsidP="00A728F9">
                  <w:pPr>
                    <w:keepNext/>
                    <w:keepLines/>
                    <w:spacing w:before="20" w:after="20"/>
                    <w:textAlignment w:val="auto"/>
                    <w:rPr>
                      <w:rFonts w:asciiTheme="majorBidi" w:hAnsiTheme="majorBidi" w:cstheme="majorBidi"/>
                      <w:sz w:val="18"/>
                      <w:lang w:eastAsia="ko-KR"/>
                    </w:rPr>
                  </w:pPr>
                  <w:r w:rsidRPr="0054203F">
                    <w:rPr>
                      <w:rFonts w:asciiTheme="majorBidi" w:hAnsiTheme="majorBidi" w:cstheme="majorBidi"/>
                      <w:sz w:val="18"/>
                      <w:lang w:eastAsia="ko-KR"/>
                    </w:rPr>
                    <w:t>This requirement does not apply to BS operating in band n8, since it is already covered by the requirement in clause 6.6.5.5.1.2.</w:t>
                  </w:r>
                </w:p>
              </w:tc>
            </w:tr>
            <w:tr w:rsidR="00A37AAC" w:rsidRPr="0054203F" w14:paraId="6D7F80E6" w14:textId="77777777" w:rsidTr="00A37AAC">
              <w:trPr>
                <w:jc w:val="center"/>
              </w:trPr>
              <w:tc>
                <w:tcPr>
                  <w:tcW w:w="1290" w:type="dxa"/>
                  <w:tcBorders>
                    <w:top w:val="single" w:sz="2" w:space="0" w:color="auto"/>
                    <w:left w:val="single" w:sz="2" w:space="0" w:color="auto"/>
                    <w:bottom w:val="single" w:sz="2" w:space="0" w:color="auto"/>
                    <w:right w:val="single" w:sz="2" w:space="0" w:color="auto"/>
                  </w:tcBorders>
                </w:tcPr>
                <w:p w14:paraId="7727264E"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lang w:eastAsia="ko-KR"/>
                    </w:rPr>
                    <w:t>NR Band n</w:t>
                  </w:r>
                  <w:r w:rsidRPr="0054203F">
                    <w:rPr>
                      <w:rFonts w:asciiTheme="majorBidi" w:hAnsiTheme="majorBidi" w:cstheme="majorBidi"/>
                      <w:sz w:val="18"/>
                      <w:lang w:eastAsia="zh-CN"/>
                    </w:rPr>
                    <w:t>95</w:t>
                  </w:r>
                </w:p>
              </w:tc>
              <w:tc>
                <w:tcPr>
                  <w:tcW w:w="1682" w:type="dxa"/>
                  <w:tcBorders>
                    <w:top w:val="single" w:sz="2" w:space="0" w:color="auto"/>
                    <w:left w:val="single" w:sz="2" w:space="0" w:color="auto"/>
                    <w:bottom w:val="single" w:sz="2" w:space="0" w:color="auto"/>
                    <w:right w:val="single" w:sz="2" w:space="0" w:color="auto"/>
                  </w:tcBorders>
                </w:tcPr>
                <w:p w14:paraId="33F58489"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2 010-2 025 MHz</w:t>
                  </w:r>
                </w:p>
              </w:tc>
              <w:tc>
                <w:tcPr>
                  <w:tcW w:w="979" w:type="dxa"/>
                  <w:tcBorders>
                    <w:top w:val="single" w:sz="2" w:space="0" w:color="auto"/>
                    <w:left w:val="single" w:sz="2" w:space="0" w:color="auto"/>
                    <w:bottom w:val="single" w:sz="2" w:space="0" w:color="auto"/>
                    <w:right w:val="single" w:sz="2" w:space="0" w:color="auto"/>
                  </w:tcBorders>
                </w:tcPr>
                <w:p w14:paraId="6CEA3B88" w14:textId="77777777" w:rsidR="00A37AAC" w:rsidRPr="0054203F" w:rsidRDefault="00A37AAC" w:rsidP="00A728F9">
                  <w:pPr>
                    <w:keepNext/>
                    <w:keepLines/>
                    <w:spacing w:before="20" w:after="20"/>
                    <w:jc w:val="center"/>
                    <w:textAlignment w:val="auto"/>
                    <w:rPr>
                      <w:rFonts w:asciiTheme="majorBidi" w:hAnsiTheme="majorBidi" w:cstheme="majorBidi"/>
                      <w:sz w:val="18"/>
                      <w:lang w:eastAsia="ko-KR"/>
                    </w:rPr>
                  </w:pPr>
                  <w:r w:rsidRPr="0054203F">
                    <w:rPr>
                      <w:rFonts w:asciiTheme="majorBidi" w:hAnsiTheme="majorBidi" w:cstheme="majorBidi"/>
                      <w:sz w:val="18"/>
                    </w:rPr>
                    <w:t>−52 dBm</w:t>
                  </w:r>
                </w:p>
              </w:tc>
              <w:tc>
                <w:tcPr>
                  <w:tcW w:w="1377" w:type="dxa"/>
                  <w:tcBorders>
                    <w:top w:val="single" w:sz="2" w:space="0" w:color="auto"/>
                    <w:left w:val="single" w:sz="2" w:space="0" w:color="auto"/>
                    <w:bottom w:val="single" w:sz="2" w:space="0" w:color="auto"/>
                    <w:right w:val="single" w:sz="2" w:space="0" w:color="auto"/>
                  </w:tcBorders>
                </w:tcPr>
                <w:p w14:paraId="70FAC059" w14:textId="77777777" w:rsidR="00A37AAC" w:rsidRPr="0054203F" w:rsidRDefault="00A37AAC" w:rsidP="00A728F9">
                  <w:pPr>
                    <w:keepNext/>
                    <w:keepLines/>
                    <w:spacing w:before="20" w:after="20"/>
                    <w:jc w:val="center"/>
                    <w:textAlignment w:val="auto"/>
                    <w:rPr>
                      <w:rFonts w:asciiTheme="majorBidi" w:hAnsiTheme="majorBidi" w:cstheme="majorBidi"/>
                      <w:sz w:val="18"/>
                      <w:lang w:eastAsia="ko-KR"/>
                    </w:rPr>
                  </w:pPr>
                  <w:r w:rsidRPr="0054203F">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5EB1FE8E" w14:textId="77777777" w:rsidR="00A37AAC" w:rsidRPr="0054203F" w:rsidRDefault="00A37AAC" w:rsidP="00A728F9">
                  <w:pPr>
                    <w:keepNext/>
                    <w:keepLines/>
                    <w:spacing w:before="20" w:after="20"/>
                    <w:textAlignment w:val="auto"/>
                    <w:rPr>
                      <w:rFonts w:asciiTheme="majorBidi" w:hAnsiTheme="majorBidi" w:cstheme="majorBidi"/>
                      <w:sz w:val="18"/>
                      <w:lang w:eastAsia="ko-KR"/>
                    </w:rPr>
                  </w:pPr>
                </w:p>
              </w:tc>
            </w:tr>
            <w:tr w:rsidR="00A37AAC" w:rsidRPr="0054203F" w14:paraId="7DBE9524" w14:textId="77777777" w:rsidTr="00A37AAC">
              <w:trPr>
                <w:jc w:val="center"/>
              </w:trPr>
              <w:tc>
                <w:tcPr>
                  <w:tcW w:w="1290" w:type="dxa"/>
                  <w:tcBorders>
                    <w:top w:val="single" w:sz="2" w:space="0" w:color="auto"/>
                    <w:left w:val="single" w:sz="2" w:space="0" w:color="auto"/>
                    <w:bottom w:val="single" w:sz="2" w:space="0" w:color="auto"/>
                    <w:right w:val="single" w:sz="2" w:space="0" w:color="auto"/>
                  </w:tcBorders>
                </w:tcPr>
                <w:p w14:paraId="4F80E64C" w14:textId="77777777" w:rsidR="00A37AAC" w:rsidRPr="0054203F" w:rsidRDefault="00A37AAC" w:rsidP="00A728F9">
                  <w:pPr>
                    <w:keepNext/>
                    <w:keepLines/>
                    <w:spacing w:before="20" w:after="20"/>
                    <w:jc w:val="center"/>
                    <w:textAlignment w:val="auto"/>
                    <w:rPr>
                      <w:rFonts w:asciiTheme="majorBidi" w:hAnsiTheme="majorBidi" w:cstheme="majorBidi"/>
                      <w:sz w:val="18"/>
                      <w:lang w:eastAsia="ko-KR"/>
                    </w:rPr>
                  </w:pPr>
                  <w:r w:rsidRPr="0054203F">
                    <w:rPr>
                      <w:rFonts w:asciiTheme="majorBidi" w:hAnsiTheme="majorBidi" w:cstheme="majorBidi"/>
                      <w:sz w:val="18"/>
                      <w:lang w:eastAsia="ko-KR"/>
                    </w:rPr>
                    <w:t>NR Band n96</w:t>
                  </w:r>
                </w:p>
              </w:tc>
              <w:tc>
                <w:tcPr>
                  <w:tcW w:w="1682" w:type="dxa"/>
                  <w:tcBorders>
                    <w:top w:val="single" w:sz="2" w:space="0" w:color="auto"/>
                    <w:left w:val="single" w:sz="2" w:space="0" w:color="auto"/>
                    <w:bottom w:val="single" w:sz="2" w:space="0" w:color="auto"/>
                    <w:right w:val="single" w:sz="2" w:space="0" w:color="auto"/>
                  </w:tcBorders>
                </w:tcPr>
                <w:p w14:paraId="1F0FDD6F" w14:textId="77777777" w:rsidR="00A37AAC" w:rsidRPr="0054203F" w:rsidRDefault="00A37AAC" w:rsidP="00A728F9">
                  <w:pPr>
                    <w:keepNext/>
                    <w:keepLines/>
                    <w:spacing w:before="20" w:after="20"/>
                    <w:jc w:val="center"/>
                    <w:textAlignment w:val="auto"/>
                    <w:rPr>
                      <w:rFonts w:asciiTheme="majorBidi" w:hAnsiTheme="majorBidi" w:cstheme="majorBidi"/>
                      <w:sz w:val="18"/>
                      <w:lang w:eastAsia="zh-CN"/>
                    </w:rPr>
                  </w:pPr>
                  <w:r w:rsidRPr="0054203F">
                    <w:rPr>
                      <w:rFonts w:asciiTheme="majorBidi" w:hAnsiTheme="majorBidi" w:cstheme="majorBidi"/>
                      <w:sz w:val="18"/>
                    </w:rPr>
                    <w:t>5 925-7 125 MHz</w:t>
                  </w:r>
                </w:p>
              </w:tc>
              <w:tc>
                <w:tcPr>
                  <w:tcW w:w="979" w:type="dxa"/>
                  <w:tcBorders>
                    <w:top w:val="single" w:sz="2" w:space="0" w:color="auto"/>
                    <w:left w:val="single" w:sz="2" w:space="0" w:color="auto"/>
                    <w:bottom w:val="single" w:sz="2" w:space="0" w:color="auto"/>
                    <w:right w:val="single" w:sz="2" w:space="0" w:color="auto"/>
                  </w:tcBorders>
                </w:tcPr>
                <w:p w14:paraId="3EAEAD69"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−5</w:t>
                  </w:r>
                  <w:r w:rsidRPr="0054203F">
                    <w:rPr>
                      <w:rFonts w:asciiTheme="majorBidi" w:eastAsia="SimSun" w:hAnsiTheme="majorBidi" w:cstheme="majorBidi"/>
                      <w:sz w:val="18"/>
                      <w:lang w:eastAsia="zh-CN"/>
                    </w:rPr>
                    <w:t>2</w:t>
                  </w:r>
                  <w:r w:rsidRPr="0054203F">
                    <w:rPr>
                      <w:rFonts w:asciiTheme="majorBidi" w:hAnsiTheme="majorBidi" w:cstheme="majorBidi"/>
                      <w:sz w:val="18"/>
                    </w:rPr>
                    <w:t xml:space="preserve"> dBm</w:t>
                  </w:r>
                </w:p>
              </w:tc>
              <w:tc>
                <w:tcPr>
                  <w:tcW w:w="1377" w:type="dxa"/>
                  <w:tcBorders>
                    <w:top w:val="single" w:sz="2" w:space="0" w:color="auto"/>
                    <w:left w:val="single" w:sz="2" w:space="0" w:color="auto"/>
                    <w:bottom w:val="single" w:sz="2" w:space="0" w:color="auto"/>
                    <w:right w:val="single" w:sz="2" w:space="0" w:color="auto"/>
                  </w:tcBorders>
                </w:tcPr>
                <w:p w14:paraId="4E3F76ED"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73C23D82" w14:textId="77777777" w:rsidR="00A37AAC" w:rsidRPr="0054203F" w:rsidRDefault="00A37AAC" w:rsidP="00A728F9">
                  <w:pPr>
                    <w:keepNext/>
                    <w:keepLines/>
                    <w:spacing w:before="20" w:after="20"/>
                    <w:textAlignment w:val="auto"/>
                    <w:rPr>
                      <w:rFonts w:asciiTheme="majorBidi" w:hAnsiTheme="majorBidi" w:cstheme="majorBidi"/>
                      <w:sz w:val="18"/>
                      <w:lang w:eastAsia="ko-KR"/>
                    </w:rPr>
                  </w:pPr>
                  <w:r w:rsidRPr="0054203F">
                    <w:rPr>
                      <w:rFonts w:asciiTheme="majorBidi" w:hAnsiTheme="majorBidi" w:cstheme="majorBidi"/>
                      <w:sz w:val="18"/>
                      <w:lang w:eastAsia="ko-KR"/>
                    </w:rPr>
                    <w:t>This requirement does not apply to BS operating in Band</w:t>
                  </w:r>
                  <w:r w:rsidRPr="0054203F">
                    <w:rPr>
                      <w:rFonts w:asciiTheme="majorBidi" w:eastAsia="SimSun" w:hAnsiTheme="majorBidi" w:cstheme="majorBidi"/>
                      <w:sz w:val="18"/>
                      <w:lang w:eastAsia="zh-CN"/>
                    </w:rPr>
                    <w:t xml:space="preserve"> n96 or </w:t>
                  </w:r>
                  <w:r w:rsidRPr="0054203F">
                    <w:rPr>
                      <w:rFonts w:asciiTheme="majorBidi" w:hAnsiTheme="majorBidi" w:cstheme="majorBidi"/>
                      <w:sz w:val="18"/>
                      <w:lang w:eastAsia="ko-KR"/>
                    </w:rPr>
                    <w:t>n102.</w:t>
                  </w:r>
                </w:p>
              </w:tc>
            </w:tr>
            <w:tr w:rsidR="00A37AAC" w:rsidRPr="0054203F" w14:paraId="28AE71C1" w14:textId="77777777" w:rsidTr="00A37AAC">
              <w:trPr>
                <w:jc w:val="center"/>
              </w:trPr>
              <w:tc>
                <w:tcPr>
                  <w:tcW w:w="1290" w:type="dxa"/>
                  <w:tcBorders>
                    <w:top w:val="single" w:sz="2" w:space="0" w:color="auto"/>
                    <w:left w:val="single" w:sz="2" w:space="0" w:color="auto"/>
                    <w:bottom w:val="single" w:sz="2" w:space="0" w:color="auto"/>
                    <w:right w:val="single" w:sz="2" w:space="0" w:color="auto"/>
                  </w:tcBorders>
                </w:tcPr>
                <w:p w14:paraId="136C7C18" w14:textId="77777777" w:rsidR="00A37AAC" w:rsidRPr="0054203F" w:rsidRDefault="00A37AAC" w:rsidP="00A728F9">
                  <w:pPr>
                    <w:keepNext/>
                    <w:keepLines/>
                    <w:spacing w:before="20" w:after="20"/>
                    <w:jc w:val="center"/>
                    <w:textAlignment w:val="auto"/>
                    <w:rPr>
                      <w:rFonts w:asciiTheme="majorBidi" w:hAnsiTheme="majorBidi" w:cstheme="majorBidi"/>
                      <w:sz w:val="18"/>
                      <w:lang w:eastAsia="ko-KR"/>
                    </w:rPr>
                  </w:pPr>
                  <w:r w:rsidRPr="0054203F">
                    <w:rPr>
                      <w:rFonts w:asciiTheme="majorBidi" w:hAnsiTheme="majorBidi" w:cstheme="majorBidi"/>
                      <w:sz w:val="18"/>
                      <w:lang w:eastAsia="ko-KR"/>
                    </w:rPr>
                    <w:t>NR Band n</w:t>
                  </w:r>
                  <w:r w:rsidRPr="0054203F">
                    <w:rPr>
                      <w:rFonts w:asciiTheme="majorBidi" w:hAnsiTheme="majorBidi" w:cstheme="majorBidi"/>
                      <w:sz w:val="18"/>
                      <w:lang w:eastAsia="zh-CN"/>
                    </w:rPr>
                    <w:t>97</w:t>
                  </w:r>
                </w:p>
              </w:tc>
              <w:tc>
                <w:tcPr>
                  <w:tcW w:w="1682" w:type="dxa"/>
                  <w:tcBorders>
                    <w:top w:val="single" w:sz="2" w:space="0" w:color="auto"/>
                    <w:left w:val="single" w:sz="2" w:space="0" w:color="auto"/>
                    <w:bottom w:val="single" w:sz="2" w:space="0" w:color="auto"/>
                    <w:right w:val="single" w:sz="2" w:space="0" w:color="auto"/>
                  </w:tcBorders>
                </w:tcPr>
                <w:p w14:paraId="43E15B7E" w14:textId="77777777" w:rsidR="00A37AAC" w:rsidRPr="0054203F" w:rsidRDefault="00A37AAC" w:rsidP="00A728F9">
                  <w:pPr>
                    <w:keepNext/>
                    <w:keepLines/>
                    <w:spacing w:before="20" w:after="20"/>
                    <w:jc w:val="center"/>
                    <w:textAlignment w:val="auto"/>
                    <w:rPr>
                      <w:rFonts w:asciiTheme="majorBidi" w:hAnsiTheme="majorBidi" w:cstheme="majorBidi"/>
                      <w:sz w:val="18"/>
                      <w:lang w:eastAsia="zh-CN"/>
                    </w:rPr>
                  </w:pPr>
                  <w:r w:rsidRPr="0054203F">
                    <w:rPr>
                      <w:rFonts w:asciiTheme="majorBidi" w:hAnsiTheme="majorBidi" w:cstheme="majorBidi"/>
                      <w:sz w:val="18"/>
                      <w:lang w:eastAsia="zh-CN"/>
                    </w:rPr>
                    <w:t>2 300-2 400 MHz</w:t>
                  </w:r>
                </w:p>
              </w:tc>
              <w:tc>
                <w:tcPr>
                  <w:tcW w:w="979" w:type="dxa"/>
                  <w:tcBorders>
                    <w:top w:val="single" w:sz="2" w:space="0" w:color="auto"/>
                    <w:left w:val="single" w:sz="2" w:space="0" w:color="auto"/>
                    <w:bottom w:val="single" w:sz="2" w:space="0" w:color="auto"/>
                    <w:right w:val="single" w:sz="2" w:space="0" w:color="auto"/>
                  </w:tcBorders>
                </w:tcPr>
                <w:p w14:paraId="377FC225"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−52 dBm</w:t>
                  </w:r>
                </w:p>
              </w:tc>
              <w:tc>
                <w:tcPr>
                  <w:tcW w:w="1377" w:type="dxa"/>
                  <w:tcBorders>
                    <w:top w:val="single" w:sz="2" w:space="0" w:color="auto"/>
                    <w:left w:val="single" w:sz="2" w:space="0" w:color="auto"/>
                    <w:bottom w:val="single" w:sz="2" w:space="0" w:color="auto"/>
                    <w:right w:val="single" w:sz="2" w:space="0" w:color="auto"/>
                  </w:tcBorders>
                </w:tcPr>
                <w:p w14:paraId="3B47E952"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50CECD7F" w14:textId="77777777" w:rsidR="00A37AAC" w:rsidRPr="0054203F" w:rsidRDefault="00A37AAC" w:rsidP="00A728F9">
                  <w:pPr>
                    <w:keepNext/>
                    <w:keepLines/>
                    <w:spacing w:before="20" w:after="20"/>
                    <w:textAlignment w:val="auto"/>
                    <w:rPr>
                      <w:rFonts w:asciiTheme="majorBidi" w:hAnsiTheme="majorBidi" w:cstheme="majorBidi"/>
                      <w:sz w:val="18"/>
                      <w:lang w:eastAsia="ko-KR"/>
                    </w:rPr>
                  </w:pPr>
                </w:p>
              </w:tc>
            </w:tr>
            <w:tr w:rsidR="00A37AAC" w:rsidRPr="0054203F" w14:paraId="734E197C" w14:textId="77777777" w:rsidTr="00A37AAC">
              <w:trPr>
                <w:jc w:val="center"/>
              </w:trPr>
              <w:tc>
                <w:tcPr>
                  <w:tcW w:w="1290" w:type="dxa"/>
                  <w:tcBorders>
                    <w:top w:val="single" w:sz="2" w:space="0" w:color="auto"/>
                    <w:left w:val="single" w:sz="2" w:space="0" w:color="auto"/>
                    <w:bottom w:val="single" w:sz="2" w:space="0" w:color="auto"/>
                    <w:right w:val="single" w:sz="2" w:space="0" w:color="auto"/>
                  </w:tcBorders>
                </w:tcPr>
                <w:p w14:paraId="474ED32D" w14:textId="77777777" w:rsidR="00A37AAC" w:rsidRPr="0054203F" w:rsidRDefault="00A37AAC" w:rsidP="00A728F9">
                  <w:pPr>
                    <w:keepNext/>
                    <w:keepLines/>
                    <w:spacing w:before="20" w:after="20"/>
                    <w:jc w:val="center"/>
                    <w:textAlignment w:val="auto"/>
                    <w:rPr>
                      <w:rFonts w:asciiTheme="majorBidi" w:hAnsiTheme="majorBidi" w:cstheme="majorBidi"/>
                      <w:sz w:val="18"/>
                      <w:lang w:eastAsia="ko-KR"/>
                    </w:rPr>
                  </w:pPr>
                  <w:r w:rsidRPr="0054203F">
                    <w:rPr>
                      <w:rFonts w:asciiTheme="majorBidi" w:hAnsiTheme="majorBidi" w:cstheme="majorBidi"/>
                      <w:sz w:val="18"/>
                      <w:lang w:eastAsia="ko-KR"/>
                    </w:rPr>
                    <w:t>NR Band n98</w:t>
                  </w:r>
                </w:p>
              </w:tc>
              <w:tc>
                <w:tcPr>
                  <w:tcW w:w="1682" w:type="dxa"/>
                  <w:tcBorders>
                    <w:top w:val="single" w:sz="2" w:space="0" w:color="auto"/>
                    <w:left w:val="single" w:sz="2" w:space="0" w:color="auto"/>
                    <w:bottom w:val="single" w:sz="2" w:space="0" w:color="auto"/>
                    <w:right w:val="single" w:sz="2" w:space="0" w:color="auto"/>
                  </w:tcBorders>
                </w:tcPr>
                <w:p w14:paraId="36084BED"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lang w:eastAsia="zh-CN"/>
                    </w:rPr>
                    <w:t>1 880</w:t>
                  </w:r>
                  <w:r w:rsidRPr="0054203F">
                    <w:rPr>
                      <w:rFonts w:asciiTheme="majorBidi" w:hAnsiTheme="majorBidi" w:cstheme="majorBidi"/>
                      <w:sz w:val="18"/>
                    </w:rPr>
                    <w:t>-</w:t>
                  </w:r>
                  <w:r w:rsidRPr="0054203F">
                    <w:rPr>
                      <w:rFonts w:asciiTheme="majorBidi" w:hAnsiTheme="majorBidi" w:cstheme="majorBidi"/>
                      <w:sz w:val="18"/>
                      <w:lang w:eastAsia="zh-CN"/>
                    </w:rPr>
                    <w:t>1 920 MHz</w:t>
                  </w:r>
                </w:p>
              </w:tc>
              <w:tc>
                <w:tcPr>
                  <w:tcW w:w="979" w:type="dxa"/>
                  <w:tcBorders>
                    <w:top w:val="single" w:sz="2" w:space="0" w:color="auto"/>
                    <w:left w:val="single" w:sz="2" w:space="0" w:color="auto"/>
                    <w:bottom w:val="single" w:sz="2" w:space="0" w:color="auto"/>
                    <w:right w:val="single" w:sz="2" w:space="0" w:color="auto"/>
                  </w:tcBorders>
                </w:tcPr>
                <w:p w14:paraId="7755901F"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−52 dBm</w:t>
                  </w:r>
                </w:p>
              </w:tc>
              <w:tc>
                <w:tcPr>
                  <w:tcW w:w="1377" w:type="dxa"/>
                  <w:tcBorders>
                    <w:top w:val="single" w:sz="2" w:space="0" w:color="auto"/>
                    <w:left w:val="single" w:sz="2" w:space="0" w:color="auto"/>
                    <w:bottom w:val="single" w:sz="2" w:space="0" w:color="auto"/>
                    <w:right w:val="single" w:sz="2" w:space="0" w:color="auto"/>
                  </w:tcBorders>
                </w:tcPr>
                <w:p w14:paraId="2886EAFA"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5AF13A15" w14:textId="77777777" w:rsidR="00A37AAC" w:rsidRPr="0054203F" w:rsidRDefault="00A37AAC" w:rsidP="00A728F9">
                  <w:pPr>
                    <w:keepNext/>
                    <w:keepLines/>
                    <w:spacing w:before="20" w:after="20"/>
                    <w:textAlignment w:val="auto"/>
                    <w:rPr>
                      <w:rFonts w:asciiTheme="majorBidi" w:hAnsiTheme="majorBidi" w:cstheme="majorBidi"/>
                      <w:sz w:val="18"/>
                      <w:lang w:eastAsia="ko-KR"/>
                    </w:rPr>
                  </w:pPr>
                </w:p>
              </w:tc>
            </w:tr>
            <w:tr w:rsidR="00A37AAC" w:rsidRPr="0054203F" w14:paraId="084C44BC" w14:textId="77777777" w:rsidTr="00A37AAC">
              <w:trPr>
                <w:jc w:val="center"/>
              </w:trPr>
              <w:tc>
                <w:tcPr>
                  <w:tcW w:w="1290" w:type="dxa"/>
                  <w:tcBorders>
                    <w:top w:val="single" w:sz="2" w:space="0" w:color="auto"/>
                    <w:left w:val="single" w:sz="2" w:space="0" w:color="auto"/>
                    <w:bottom w:val="single" w:sz="2" w:space="0" w:color="auto"/>
                    <w:right w:val="single" w:sz="2" w:space="0" w:color="auto"/>
                  </w:tcBorders>
                </w:tcPr>
                <w:p w14:paraId="16348C6E" w14:textId="77777777" w:rsidR="00A37AAC" w:rsidRPr="0054203F" w:rsidRDefault="00A37AAC" w:rsidP="00A728F9">
                  <w:pPr>
                    <w:keepNext/>
                    <w:keepLines/>
                    <w:spacing w:before="20" w:after="20"/>
                    <w:jc w:val="center"/>
                    <w:textAlignment w:val="auto"/>
                    <w:rPr>
                      <w:rFonts w:asciiTheme="majorBidi" w:hAnsiTheme="majorBidi" w:cstheme="majorBidi"/>
                      <w:sz w:val="18"/>
                      <w:lang w:eastAsia="ko-KR"/>
                    </w:rPr>
                  </w:pPr>
                  <w:r w:rsidRPr="0054203F">
                    <w:rPr>
                      <w:rFonts w:asciiTheme="majorBidi" w:hAnsiTheme="majorBidi" w:cstheme="majorBidi"/>
                      <w:sz w:val="18"/>
                      <w:lang w:eastAsia="ko-KR"/>
                    </w:rPr>
                    <w:t>NR Band n99</w:t>
                  </w:r>
                </w:p>
              </w:tc>
              <w:tc>
                <w:tcPr>
                  <w:tcW w:w="1682" w:type="dxa"/>
                  <w:tcBorders>
                    <w:top w:val="single" w:sz="2" w:space="0" w:color="auto"/>
                    <w:left w:val="single" w:sz="2" w:space="0" w:color="auto"/>
                    <w:bottom w:val="single" w:sz="2" w:space="0" w:color="auto"/>
                    <w:right w:val="single" w:sz="2" w:space="0" w:color="auto"/>
                  </w:tcBorders>
                </w:tcPr>
                <w:p w14:paraId="78FC1E77" w14:textId="77777777" w:rsidR="00A37AAC" w:rsidRPr="0054203F" w:rsidRDefault="00A37AAC" w:rsidP="00A728F9">
                  <w:pPr>
                    <w:keepNext/>
                    <w:keepLines/>
                    <w:spacing w:before="20" w:after="20"/>
                    <w:ind w:left="-57" w:right="-57"/>
                    <w:jc w:val="center"/>
                    <w:textAlignment w:val="auto"/>
                    <w:rPr>
                      <w:rFonts w:asciiTheme="majorBidi" w:hAnsiTheme="majorBidi" w:cstheme="majorBidi"/>
                      <w:sz w:val="18"/>
                      <w:lang w:eastAsia="zh-CN"/>
                    </w:rPr>
                  </w:pPr>
                  <w:r w:rsidRPr="0054203F">
                    <w:rPr>
                      <w:rFonts w:asciiTheme="majorBidi" w:hAnsiTheme="majorBidi" w:cstheme="majorBidi"/>
                      <w:sz w:val="18"/>
                    </w:rPr>
                    <w:t>1 626.5-1 660.5 MHz</w:t>
                  </w:r>
                </w:p>
              </w:tc>
              <w:tc>
                <w:tcPr>
                  <w:tcW w:w="979" w:type="dxa"/>
                  <w:tcBorders>
                    <w:top w:val="single" w:sz="2" w:space="0" w:color="auto"/>
                    <w:left w:val="single" w:sz="2" w:space="0" w:color="auto"/>
                    <w:bottom w:val="single" w:sz="2" w:space="0" w:color="auto"/>
                    <w:right w:val="single" w:sz="2" w:space="0" w:color="auto"/>
                  </w:tcBorders>
                </w:tcPr>
                <w:p w14:paraId="7B29B882"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−49 dBm</w:t>
                  </w:r>
                </w:p>
              </w:tc>
              <w:tc>
                <w:tcPr>
                  <w:tcW w:w="1377" w:type="dxa"/>
                  <w:tcBorders>
                    <w:top w:val="single" w:sz="2" w:space="0" w:color="auto"/>
                    <w:left w:val="single" w:sz="2" w:space="0" w:color="auto"/>
                    <w:bottom w:val="single" w:sz="2" w:space="0" w:color="auto"/>
                    <w:right w:val="single" w:sz="2" w:space="0" w:color="auto"/>
                  </w:tcBorders>
                </w:tcPr>
                <w:p w14:paraId="0A98480B"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0F10885E" w14:textId="77777777" w:rsidR="00A37AAC" w:rsidRPr="0054203F" w:rsidRDefault="00A37AAC" w:rsidP="00A728F9">
                  <w:pPr>
                    <w:keepNext/>
                    <w:keepLines/>
                    <w:spacing w:before="20" w:after="20"/>
                    <w:textAlignment w:val="auto"/>
                    <w:rPr>
                      <w:rFonts w:asciiTheme="majorBidi" w:hAnsiTheme="majorBidi" w:cstheme="majorBidi"/>
                      <w:sz w:val="18"/>
                      <w:lang w:eastAsia="ko-KR"/>
                    </w:rPr>
                  </w:pPr>
                  <w:r w:rsidRPr="0054203F">
                    <w:rPr>
                      <w:rFonts w:asciiTheme="majorBidi" w:hAnsiTheme="majorBidi" w:cstheme="majorBidi"/>
                      <w:sz w:val="18"/>
                      <w:lang w:eastAsia="ko-KR"/>
                    </w:rPr>
                    <w:t>This requirement does not apply to BS operating in band n24, since it is already covered by the requirement in clause 6.6.5.5.1.2.</w:t>
                  </w:r>
                </w:p>
              </w:tc>
            </w:tr>
            <w:tr w:rsidR="00A37AAC" w:rsidRPr="0054203F" w14:paraId="45614842" w14:textId="77777777" w:rsidTr="00A37AAC">
              <w:trPr>
                <w:jc w:val="center"/>
              </w:trPr>
              <w:tc>
                <w:tcPr>
                  <w:tcW w:w="1290" w:type="dxa"/>
                  <w:tcBorders>
                    <w:top w:val="single" w:sz="2" w:space="0" w:color="auto"/>
                    <w:left w:val="single" w:sz="2" w:space="0" w:color="auto"/>
                    <w:bottom w:val="nil"/>
                    <w:right w:val="single" w:sz="2" w:space="0" w:color="auto"/>
                  </w:tcBorders>
                </w:tcPr>
                <w:p w14:paraId="70F597D1"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lang w:eastAsia="ko-KR"/>
                    </w:rPr>
                    <w:t>NR Band n100</w:t>
                  </w:r>
                </w:p>
              </w:tc>
              <w:tc>
                <w:tcPr>
                  <w:tcW w:w="1682" w:type="dxa"/>
                  <w:tcBorders>
                    <w:top w:val="single" w:sz="2" w:space="0" w:color="auto"/>
                    <w:left w:val="single" w:sz="2" w:space="0" w:color="auto"/>
                    <w:bottom w:val="single" w:sz="2" w:space="0" w:color="auto"/>
                    <w:right w:val="single" w:sz="2" w:space="0" w:color="auto"/>
                  </w:tcBorders>
                </w:tcPr>
                <w:p w14:paraId="18CE1D9F"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919.4-925 MHz</w:t>
                  </w:r>
                </w:p>
              </w:tc>
              <w:tc>
                <w:tcPr>
                  <w:tcW w:w="979" w:type="dxa"/>
                  <w:tcBorders>
                    <w:top w:val="single" w:sz="2" w:space="0" w:color="auto"/>
                    <w:left w:val="single" w:sz="2" w:space="0" w:color="auto"/>
                    <w:bottom w:val="single" w:sz="2" w:space="0" w:color="auto"/>
                    <w:right w:val="single" w:sz="2" w:space="0" w:color="auto"/>
                  </w:tcBorders>
                </w:tcPr>
                <w:p w14:paraId="3653176E"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−52 dBm</w:t>
                  </w:r>
                </w:p>
              </w:tc>
              <w:tc>
                <w:tcPr>
                  <w:tcW w:w="1377" w:type="dxa"/>
                  <w:tcBorders>
                    <w:top w:val="single" w:sz="2" w:space="0" w:color="auto"/>
                    <w:left w:val="single" w:sz="2" w:space="0" w:color="auto"/>
                    <w:bottom w:val="single" w:sz="2" w:space="0" w:color="auto"/>
                    <w:right w:val="single" w:sz="2" w:space="0" w:color="auto"/>
                  </w:tcBorders>
                </w:tcPr>
                <w:p w14:paraId="2CB6B96B"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78F40B45" w14:textId="77777777" w:rsidR="00A37AAC" w:rsidRPr="0054203F" w:rsidRDefault="00A37AAC" w:rsidP="00A728F9">
                  <w:pPr>
                    <w:keepNext/>
                    <w:keepLines/>
                    <w:spacing w:before="20" w:after="20"/>
                    <w:textAlignment w:val="auto"/>
                    <w:rPr>
                      <w:rFonts w:asciiTheme="majorBidi" w:hAnsiTheme="majorBidi" w:cstheme="majorBidi"/>
                      <w:sz w:val="18"/>
                      <w:lang w:eastAsia="ko-KR"/>
                    </w:rPr>
                  </w:pPr>
                  <w:r w:rsidRPr="0054203F">
                    <w:rPr>
                      <w:rFonts w:asciiTheme="majorBidi" w:hAnsiTheme="majorBidi" w:cstheme="majorBidi"/>
                      <w:sz w:val="18"/>
                    </w:rPr>
                    <w:t>This requirement does not apply to E-UTRA BS operating in Band n8 or n100.</w:t>
                  </w:r>
                </w:p>
              </w:tc>
            </w:tr>
            <w:tr w:rsidR="00A37AAC" w:rsidRPr="0054203F" w14:paraId="6E1D282C" w14:textId="77777777" w:rsidTr="00A37AAC">
              <w:trPr>
                <w:jc w:val="center"/>
              </w:trPr>
              <w:tc>
                <w:tcPr>
                  <w:tcW w:w="1290" w:type="dxa"/>
                  <w:tcBorders>
                    <w:top w:val="nil"/>
                    <w:left w:val="single" w:sz="2" w:space="0" w:color="auto"/>
                    <w:bottom w:val="single" w:sz="2" w:space="0" w:color="auto"/>
                    <w:right w:val="single" w:sz="2" w:space="0" w:color="auto"/>
                  </w:tcBorders>
                </w:tcPr>
                <w:p w14:paraId="401DDEEC" w14:textId="77777777" w:rsidR="00A37AAC" w:rsidRPr="0054203F" w:rsidRDefault="00A37AAC" w:rsidP="00A728F9">
                  <w:pPr>
                    <w:keepNext/>
                    <w:keepLines/>
                    <w:spacing w:before="20" w:after="20"/>
                    <w:jc w:val="center"/>
                    <w:textAlignment w:val="auto"/>
                    <w:rPr>
                      <w:rFonts w:asciiTheme="majorBidi" w:hAnsiTheme="majorBidi" w:cstheme="majorBidi"/>
                      <w:sz w:val="18"/>
                    </w:rPr>
                  </w:pPr>
                </w:p>
              </w:tc>
              <w:tc>
                <w:tcPr>
                  <w:tcW w:w="1682" w:type="dxa"/>
                  <w:tcBorders>
                    <w:top w:val="single" w:sz="2" w:space="0" w:color="auto"/>
                    <w:left w:val="single" w:sz="2" w:space="0" w:color="auto"/>
                    <w:bottom w:val="single" w:sz="2" w:space="0" w:color="auto"/>
                    <w:right w:val="single" w:sz="2" w:space="0" w:color="auto"/>
                  </w:tcBorders>
                </w:tcPr>
                <w:p w14:paraId="54FDE07F"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874.4-880 MHz</w:t>
                  </w:r>
                </w:p>
              </w:tc>
              <w:tc>
                <w:tcPr>
                  <w:tcW w:w="979" w:type="dxa"/>
                  <w:tcBorders>
                    <w:top w:val="single" w:sz="2" w:space="0" w:color="auto"/>
                    <w:left w:val="single" w:sz="2" w:space="0" w:color="auto"/>
                    <w:bottom w:val="single" w:sz="2" w:space="0" w:color="auto"/>
                    <w:right w:val="single" w:sz="2" w:space="0" w:color="auto"/>
                  </w:tcBorders>
                </w:tcPr>
                <w:p w14:paraId="2A9A3D08"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−49 dBm</w:t>
                  </w:r>
                </w:p>
              </w:tc>
              <w:tc>
                <w:tcPr>
                  <w:tcW w:w="1377" w:type="dxa"/>
                  <w:tcBorders>
                    <w:top w:val="single" w:sz="2" w:space="0" w:color="auto"/>
                    <w:left w:val="single" w:sz="2" w:space="0" w:color="auto"/>
                    <w:bottom w:val="single" w:sz="2" w:space="0" w:color="auto"/>
                    <w:right w:val="single" w:sz="2" w:space="0" w:color="auto"/>
                  </w:tcBorders>
                </w:tcPr>
                <w:p w14:paraId="7A242E06"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59069F61" w14:textId="77777777" w:rsidR="00A37AAC" w:rsidRPr="0054203F" w:rsidRDefault="00A37AAC" w:rsidP="00A728F9">
                  <w:pPr>
                    <w:keepNext/>
                    <w:keepLines/>
                    <w:spacing w:before="20" w:after="20"/>
                    <w:textAlignment w:val="auto"/>
                    <w:rPr>
                      <w:rFonts w:asciiTheme="majorBidi" w:hAnsiTheme="majorBidi" w:cstheme="majorBidi"/>
                      <w:sz w:val="18"/>
                      <w:lang w:eastAsia="ko-KR"/>
                    </w:rPr>
                  </w:pPr>
                  <w:r w:rsidRPr="0054203F">
                    <w:rPr>
                      <w:rFonts w:asciiTheme="majorBidi" w:hAnsiTheme="majorBidi" w:cstheme="majorBidi"/>
                      <w:sz w:val="18"/>
                      <w:lang w:eastAsia="ko-KR"/>
                    </w:rPr>
                    <w:t>This requirement does not apply to BS operating in band n100, since it is already covered by the requirement in clause 6.6.5.5.1.2.</w:t>
                  </w:r>
                </w:p>
              </w:tc>
            </w:tr>
            <w:tr w:rsidR="00A37AAC" w:rsidRPr="0054203F" w14:paraId="5AD8C335" w14:textId="77777777" w:rsidTr="00A37AAC">
              <w:trPr>
                <w:jc w:val="center"/>
              </w:trPr>
              <w:tc>
                <w:tcPr>
                  <w:tcW w:w="1290" w:type="dxa"/>
                  <w:tcBorders>
                    <w:top w:val="single" w:sz="2" w:space="0" w:color="auto"/>
                    <w:left w:val="single" w:sz="2" w:space="0" w:color="auto"/>
                    <w:bottom w:val="single" w:sz="2" w:space="0" w:color="auto"/>
                    <w:right w:val="single" w:sz="2" w:space="0" w:color="auto"/>
                  </w:tcBorders>
                </w:tcPr>
                <w:p w14:paraId="6F9B1B50" w14:textId="77777777" w:rsidR="00A37AAC" w:rsidRPr="0054203F" w:rsidRDefault="00A37AAC" w:rsidP="00A728F9">
                  <w:pPr>
                    <w:keepNext/>
                    <w:keepLines/>
                    <w:spacing w:before="20" w:after="20"/>
                    <w:jc w:val="center"/>
                    <w:textAlignment w:val="auto"/>
                    <w:rPr>
                      <w:rFonts w:asciiTheme="majorBidi" w:hAnsiTheme="majorBidi" w:cstheme="majorBidi"/>
                      <w:sz w:val="18"/>
                      <w:lang w:eastAsia="ko-KR"/>
                    </w:rPr>
                  </w:pPr>
                  <w:r w:rsidRPr="0054203F">
                    <w:rPr>
                      <w:rFonts w:asciiTheme="majorBidi" w:hAnsiTheme="majorBidi" w:cstheme="majorBidi"/>
                      <w:sz w:val="18"/>
                    </w:rPr>
                    <w:t>NR Band n101</w:t>
                  </w:r>
                </w:p>
              </w:tc>
              <w:tc>
                <w:tcPr>
                  <w:tcW w:w="1682" w:type="dxa"/>
                  <w:tcBorders>
                    <w:top w:val="single" w:sz="2" w:space="0" w:color="auto"/>
                    <w:left w:val="single" w:sz="2" w:space="0" w:color="auto"/>
                    <w:bottom w:val="single" w:sz="2" w:space="0" w:color="auto"/>
                    <w:right w:val="single" w:sz="2" w:space="0" w:color="auto"/>
                  </w:tcBorders>
                </w:tcPr>
                <w:p w14:paraId="2C73CBAB"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1 900-1 910 MHz</w:t>
                  </w:r>
                </w:p>
              </w:tc>
              <w:tc>
                <w:tcPr>
                  <w:tcW w:w="979" w:type="dxa"/>
                  <w:tcBorders>
                    <w:top w:val="single" w:sz="2" w:space="0" w:color="auto"/>
                    <w:left w:val="single" w:sz="2" w:space="0" w:color="auto"/>
                    <w:bottom w:val="single" w:sz="2" w:space="0" w:color="auto"/>
                    <w:right w:val="single" w:sz="2" w:space="0" w:color="auto"/>
                  </w:tcBorders>
                </w:tcPr>
                <w:p w14:paraId="71591F7B"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−52 dBm</w:t>
                  </w:r>
                </w:p>
              </w:tc>
              <w:tc>
                <w:tcPr>
                  <w:tcW w:w="1377" w:type="dxa"/>
                  <w:tcBorders>
                    <w:top w:val="single" w:sz="2" w:space="0" w:color="auto"/>
                    <w:left w:val="single" w:sz="2" w:space="0" w:color="auto"/>
                    <w:bottom w:val="single" w:sz="2" w:space="0" w:color="auto"/>
                    <w:right w:val="single" w:sz="2" w:space="0" w:color="auto"/>
                  </w:tcBorders>
                </w:tcPr>
                <w:p w14:paraId="0319B304"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0BF5415A" w14:textId="77777777" w:rsidR="00A37AAC" w:rsidRPr="0054203F" w:rsidRDefault="00A37AAC" w:rsidP="00A728F9">
                  <w:pPr>
                    <w:keepNext/>
                    <w:keepLines/>
                    <w:spacing w:before="20" w:after="20"/>
                    <w:textAlignment w:val="auto"/>
                    <w:rPr>
                      <w:rFonts w:asciiTheme="majorBidi" w:hAnsiTheme="majorBidi" w:cstheme="majorBidi"/>
                      <w:sz w:val="18"/>
                      <w:lang w:eastAsia="ko-KR"/>
                    </w:rPr>
                  </w:pPr>
                  <w:r w:rsidRPr="0054203F">
                    <w:rPr>
                      <w:rFonts w:asciiTheme="majorBidi" w:hAnsiTheme="majorBidi" w:cstheme="majorBidi"/>
                      <w:sz w:val="18"/>
                      <w:lang w:eastAsia="ko-KR"/>
                    </w:rPr>
                    <w:t>This requirement does not apply to BS operating in Band n101.</w:t>
                  </w:r>
                </w:p>
              </w:tc>
            </w:tr>
            <w:tr w:rsidR="00A37AAC" w:rsidRPr="0054203F" w14:paraId="6EE02026" w14:textId="77777777" w:rsidTr="00A37AAC">
              <w:trPr>
                <w:jc w:val="center"/>
              </w:trPr>
              <w:tc>
                <w:tcPr>
                  <w:tcW w:w="1290" w:type="dxa"/>
                  <w:tcBorders>
                    <w:top w:val="single" w:sz="2" w:space="0" w:color="auto"/>
                    <w:left w:val="single" w:sz="2" w:space="0" w:color="auto"/>
                    <w:bottom w:val="single" w:sz="2" w:space="0" w:color="auto"/>
                    <w:right w:val="single" w:sz="2" w:space="0" w:color="auto"/>
                  </w:tcBorders>
                </w:tcPr>
                <w:p w14:paraId="48C5AADA" w14:textId="77777777" w:rsidR="00A37AAC" w:rsidRPr="0054203F" w:rsidRDefault="00A37AAC" w:rsidP="00A728F9">
                  <w:pPr>
                    <w:keepNext/>
                    <w:keepLines/>
                    <w:spacing w:before="20" w:after="20"/>
                    <w:jc w:val="center"/>
                    <w:textAlignment w:val="auto"/>
                    <w:rPr>
                      <w:rFonts w:asciiTheme="majorBidi" w:hAnsiTheme="majorBidi" w:cstheme="majorBidi"/>
                      <w:sz w:val="18"/>
                      <w:lang w:eastAsia="ko-KR"/>
                    </w:rPr>
                  </w:pPr>
                  <w:r w:rsidRPr="0054203F">
                    <w:rPr>
                      <w:rFonts w:asciiTheme="majorBidi" w:hAnsiTheme="majorBidi" w:cstheme="majorBidi"/>
                      <w:sz w:val="18"/>
                      <w:lang w:eastAsia="ko-KR"/>
                    </w:rPr>
                    <w:t xml:space="preserve">NR Band </w:t>
                  </w:r>
                  <w:r w:rsidRPr="0054203F">
                    <w:rPr>
                      <w:rFonts w:asciiTheme="majorBidi" w:eastAsia="SimSun" w:hAnsiTheme="majorBidi" w:cstheme="majorBidi"/>
                      <w:sz w:val="18"/>
                      <w:lang w:eastAsia="zh-CN"/>
                    </w:rPr>
                    <w:t>n102</w:t>
                  </w:r>
                </w:p>
              </w:tc>
              <w:tc>
                <w:tcPr>
                  <w:tcW w:w="1682" w:type="dxa"/>
                  <w:tcBorders>
                    <w:top w:val="single" w:sz="2" w:space="0" w:color="auto"/>
                    <w:left w:val="single" w:sz="2" w:space="0" w:color="auto"/>
                    <w:bottom w:val="single" w:sz="2" w:space="0" w:color="auto"/>
                    <w:right w:val="single" w:sz="2" w:space="0" w:color="auto"/>
                  </w:tcBorders>
                </w:tcPr>
                <w:p w14:paraId="6238393F"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lang w:eastAsia="da-DK"/>
                    </w:rPr>
                    <w:t>5 9</w:t>
                  </w:r>
                  <w:r w:rsidRPr="0054203F">
                    <w:rPr>
                      <w:rFonts w:asciiTheme="majorBidi" w:eastAsia="SimSun" w:hAnsiTheme="majorBidi" w:cstheme="majorBidi"/>
                      <w:sz w:val="18"/>
                      <w:lang w:eastAsia="zh-CN"/>
                    </w:rPr>
                    <w:t>25</w:t>
                  </w:r>
                  <w:r w:rsidRPr="0054203F">
                    <w:rPr>
                      <w:rFonts w:asciiTheme="majorBidi" w:hAnsiTheme="majorBidi" w:cstheme="majorBidi"/>
                      <w:sz w:val="18"/>
                      <w:lang w:eastAsia="da-DK"/>
                    </w:rPr>
                    <w:t>-</w:t>
                  </w:r>
                  <w:r w:rsidRPr="0054203F">
                    <w:rPr>
                      <w:rFonts w:asciiTheme="majorBidi" w:hAnsiTheme="majorBidi" w:cstheme="majorBidi"/>
                      <w:sz w:val="18"/>
                      <w:lang w:eastAsia="zh-CN"/>
                    </w:rPr>
                    <w:t>6 425</w:t>
                  </w:r>
                  <w:r w:rsidRPr="0054203F">
                    <w:rPr>
                      <w:rFonts w:asciiTheme="majorBidi" w:hAnsiTheme="majorBidi" w:cstheme="majorBidi"/>
                      <w:sz w:val="18"/>
                      <w:lang w:eastAsia="da-DK"/>
                    </w:rPr>
                    <w:t xml:space="preserve"> MHz</w:t>
                  </w:r>
                </w:p>
              </w:tc>
              <w:tc>
                <w:tcPr>
                  <w:tcW w:w="979" w:type="dxa"/>
                  <w:tcBorders>
                    <w:top w:val="single" w:sz="2" w:space="0" w:color="auto"/>
                    <w:left w:val="single" w:sz="2" w:space="0" w:color="auto"/>
                    <w:bottom w:val="single" w:sz="2" w:space="0" w:color="auto"/>
                    <w:right w:val="single" w:sz="2" w:space="0" w:color="auto"/>
                  </w:tcBorders>
                </w:tcPr>
                <w:p w14:paraId="21F90DBD"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lang w:eastAsia="da-DK"/>
                    </w:rPr>
                    <w:t>−52 dBm</w:t>
                  </w:r>
                </w:p>
              </w:tc>
              <w:tc>
                <w:tcPr>
                  <w:tcW w:w="1377" w:type="dxa"/>
                  <w:tcBorders>
                    <w:top w:val="single" w:sz="2" w:space="0" w:color="auto"/>
                    <w:left w:val="single" w:sz="2" w:space="0" w:color="auto"/>
                    <w:bottom w:val="single" w:sz="2" w:space="0" w:color="auto"/>
                    <w:right w:val="single" w:sz="2" w:space="0" w:color="auto"/>
                  </w:tcBorders>
                </w:tcPr>
                <w:p w14:paraId="6A90DC0E" w14:textId="77777777" w:rsidR="00A37AAC" w:rsidRPr="0054203F" w:rsidRDefault="00A37AAC" w:rsidP="00A728F9">
                  <w:pPr>
                    <w:keepNext/>
                    <w:keepLines/>
                    <w:spacing w:before="20" w:after="20"/>
                    <w:jc w:val="center"/>
                    <w:textAlignment w:val="auto"/>
                    <w:rPr>
                      <w:rFonts w:asciiTheme="majorBidi" w:hAnsiTheme="majorBidi" w:cstheme="majorBidi"/>
                      <w:sz w:val="18"/>
                    </w:rPr>
                  </w:pPr>
                  <w:r w:rsidRPr="0054203F">
                    <w:rPr>
                      <w:rFonts w:asciiTheme="majorBidi" w:hAnsiTheme="majorBidi" w:cstheme="majorBidi"/>
                      <w:sz w:val="18"/>
                      <w:lang w:eastAsia="da-DK"/>
                    </w:rPr>
                    <w:t>1 MHz</w:t>
                  </w:r>
                </w:p>
              </w:tc>
              <w:tc>
                <w:tcPr>
                  <w:tcW w:w="4189" w:type="dxa"/>
                  <w:tcBorders>
                    <w:top w:val="single" w:sz="2" w:space="0" w:color="auto"/>
                    <w:left w:val="single" w:sz="2" w:space="0" w:color="auto"/>
                    <w:bottom w:val="single" w:sz="2" w:space="0" w:color="auto"/>
                    <w:right w:val="single" w:sz="2" w:space="0" w:color="auto"/>
                  </w:tcBorders>
                </w:tcPr>
                <w:p w14:paraId="52570177" w14:textId="77777777" w:rsidR="00A37AAC" w:rsidRPr="0054203F" w:rsidRDefault="00A37AAC" w:rsidP="00A728F9">
                  <w:pPr>
                    <w:keepNext/>
                    <w:keepLines/>
                    <w:spacing w:before="20" w:after="20"/>
                    <w:textAlignment w:val="auto"/>
                    <w:rPr>
                      <w:rFonts w:asciiTheme="majorBidi" w:hAnsiTheme="majorBidi" w:cstheme="majorBidi"/>
                      <w:sz w:val="18"/>
                      <w:lang w:eastAsia="ko-KR"/>
                    </w:rPr>
                  </w:pPr>
                  <w:r w:rsidRPr="0054203F">
                    <w:rPr>
                      <w:rFonts w:asciiTheme="majorBidi" w:hAnsiTheme="majorBidi" w:cstheme="majorBidi"/>
                      <w:sz w:val="18"/>
                      <w:lang w:eastAsia="ko-KR"/>
                    </w:rPr>
                    <w:t>This requirement does not apply to BS operating in Band</w:t>
                  </w:r>
                  <w:r w:rsidRPr="0054203F">
                    <w:rPr>
                      <w:rFonts w:asciiTheme="majorBidi" w:hAnsiTheme="majorBidi" w:cstheme="majorBidi"/>
                      <w:sz w:val="18"/>
                      <w:lang w:eastAsia="zh-CN"/>
                    </w:rPr>
                    <w:t xml:space="preserve"> n96 or n102.</w:t>
                  </w:r>
                </w:p>
              </w:tc>
            </w:tr>
            <w:tr w:rsidR="00A37AAC" w:rsidRPr="0054203F" w14:paraId="0DD7AE24" w14:textId="77777777" w:rsidTr="00A37AAC">
              <w:trPr>
                <w:jc w:val="center"/>
              </w:trPr>
              <w:tc>
                <w:tcPr>
                  <w:tcW w:w="1290" w:type="dxa"/>
                  <w:tcBorders>
                    <w:top w:val="single" w:sz="2" w:space="0" w:color="auto"/>
                    <w:left w:val="single" w:sz="2" w:space="0" w:color="auto"/>
                    <w:bottom w:val="nil"/>
                    <w:right w:val="single" w:sz="2" w:space="0" w:color="auto"/>
                  </w:tcBorders>
                </w:tcPr>
                <w:p w14:paraId="273E3D8E" w14:textId="77777777" w:rsidR="00A37AAC" w:rsidRPr="0054203F" w:rsidRDefault="00A37AAC" w:rsidP="00A728F9">
                  <w:pPr>
                    <w:keepNext/>
                    <w:keepLines/>
                    <w:spacing w:before="20" w:after="20"/>
                    <w:jc w:val="center"/>
                    <w:textAlignment w:val="auto"/>
                    <w:rPr>
                      <w:rFonts w:asciiTheme="majorBidi" w:hAnsiTheme="majorBidi" w:cstheme="majorBidi"/>
                      <w:sz w:val="18"/>
                      <w:lang w:eastAsia="ko-KR"/>
                    </w:rPr>
                  </w:pPr>
                  <w:r w:rsidRPr="0054203F">
                    <w:rPr>
                      <w:rFonts w:asciiTheme="majorBidi" w:hAnsiTheme="majorBidi" w:cstheme="majorBidi"/>
                      <w:sz w:val="18"/>
                    </w:rPr>
                    <w:t xml:space="preserve">E-UTRA Band </w:t>
                  </w:r>
                  <w:r w:rsidRPr="0054203F">
                    <w:rPr>
                      <w:rFonts w:asciiTheme="majorBidi" w:hAnsiTheme="majorBidi" w:cstheme="majorBidi"/>
                      <w:sz w:val="18"/>
                      <w:lang w:eastAsia="zh-CN"/>
                    </w:rPr>
                    <w:t>103</w:t>
                  </w:r>
                </w:p>
              </w:tc>
              <w:tc>
                <w:tcPr>
                  <w:tcW w:w="1682" w:type="dxa"/>
                  <w:tcBorders>
                    <w:top w:val="single" w:sz="2" w:space="0" w:color="auto"/>
                    <w:left w:val="single" w:sz="2" w:space="0" w:color="auto"/>
                    <w:bottom w:val="single" w:sz="2" w:space="0" w:color="auto"/>
                    <w:right w:val="single" w:sz="2" w:space="0" w:color="auto"/>
                  </w:tcBorders>
                </w:tcPr>
                <w:p w14:paraId="19CC2BDB" w14:textId="77777777" w:rsidR="00A37AAC" w:rsidRPr="0054203F" w:rsidRDefault="00A37AAC" w:rsidP="00A728F9">
                  <w:pPr>
                    <w:keepNext/>
                    <w:keepLines/>
                    <w:spacing w:before="20" w:after="20"/>
                    <w:jc w:val="center"/>
                    <w:textAlignment w:val="auto"/>
                    <w:rPr>
                      <w:rFonts w:asciiTheme="majorBidi" w:hAnsiTheme="majorBidi" w:cstheme="majorBidi"/>
                      <w:sz w:val="18"/>
                      <w:lang w:eastAsia="da-DK"/>
                    </w:rPr>
                  </w:pPr>
                  <w:r w:rsidRPr="0054203F">
                    <w:rPr>
                      <w:rFonts w:asciiTheme="majorBidi" w:hAnsiTheme="majorBidi" w:cstheme="majorBidi"/>
                      <w:sz w:val="18"/>
                      <w:lang w:eastAsia="zh-CN"/>
                    </w:rPr>
                    <w:t>757-758 MHz</w:t>
                  </w:r>
                </w:p>
              </w:tc>
              <w:tc>
                <w:tcPr>
                  <w:tcW w:w="979" w:type="dxa"/>
                  <w:tcBorders>
                    <w:top w:val="single" w:sz="2" w:space="0" w:color="auto"/>
                    <w:left w:val="single" w:sz="2" w:space="0" w:color="auto"/>
                    <w:bottom w:val="single" w:sz="2" w:space="0" w:color="auto"/>
                    <w:right w:val="single" w:sz="2" w:space="0" w:color="auto"/>
                  </w:tcBorders>
                </w:tcPr>
                <w:p w14:paraId="48BB3E09" w14:textId="77777777" w:rsidR="00A37AAC" w:rsidRPr="0054203F" w:rsidRDefault="00A37AAC" w:rsidP="00A728F9">
                  <w:pPr>
                    <w:keepNext/>
                    <w:keepLines/>
                    <w:spacing w:before="20" w:after="20"/>
                    <w:jc w:val="center"/>
                    <w:textAlignment w:val="auto"/>
                    <w:rPr>
                      <w:rFonts w:asciiTheme="majorBidi" w:hAnsiTheme="majorBidi" w:cstheme="majorBidi"/>
                      <w:sz w:val="18"/>
                      <w:lang w:eastAsia="da-DK"/>
                    </w:rPr>
                  </w:pPr>
                  <w:r w:rsidRPr="0054203F">
                    <w:rPr>
                      <w:rFonts w:asciiTheme="majorBidi" w:hAnsiTheme="majorBidi" w:cstheme="majorBidi"/>
                      <w:sz w:val="18"/>
                    </w:rPr>
                    <w:t>−52 dBm</w:t>
                  </w:r>
                </w:p>
              </w:tc>
              <w:tc>
                <w:tcPr>
                  <w:tcW w:w="1377" w:type="dxa"/>
                  <w:tcBorders>
                    <w:top w:val="single" w:sz="2" w:space="0" w:color="auto"/>
                    <w:left w:val="single" w:sz="2" w:space="0" w:color="auto"/>
                    <w:bottom w:val="single" w:sz="2" w:space="0" w:color="auto"/>
                    <w:right w:val="single" w:sz="2" w:space="0" w:color="auto"/>
                  </w:tcBorders>
                </w:tcPr>
                <w:p w14:paraId="5247B211" w14:textId="77777777" w:rsidR="00A37AAC" w:rsidRPr="0054203F" w:rsidRDefault="00A37AAC" w:rsidP="00A728F9">
                  <w:pPr>
                    <w:keepNext/>
                    <w:keepLines/>
                    <w:spacing w:before="20" w:after="20"/>
                    <w:jc w:val="center"/>
                    <w:textAlignment w:val="auto"/>
                    <w:rPr>
                      <w:rFonts w:asciiTheme="majorBidi" w:hAnsiTheme="majorBidi" w:cstheme="majorBidi"/>
                      <w:sz w:val="18"/>
                      <w:lang w:eastAsia="da-DK"/>
                    </w:rPr>
                  </w:pPr>
                  <w:r w:rsidRPr="0054203F">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23870501" w14:textId="77777777" w:rsidR="00A37AAC" w:rsidRPr="0054203F" w:rsidRDefault="00A37AAC" w:rsidP="00A728F9">
                  <w:pPr>
                    <w:keepNext/>
                    <w:keepLines/>
                    <w:spacing w:before="20" w:after="20"/>
                    <w:jc w:val="center"/>
                    <w:textAlignment w:val="auto"/>
                    <w:rPr>
                      <w:rFonts w:asciiTheme="majorBidi" w:hAnsiTheme="majorBidi" w:cstheme="majorBidi"/>
                      <w:sz w:val="18"/>
                      <w:lang w:eastAsia="ko-KR"/>
                    </w:rPr>
                  </w:pPr>
                </w:p>
              </w:tc>
            </w:tr>
            <w:tr w:rsidR="00A37AAC" w:rsidRPr="0054203F" w14:paraId="7DF56E09" w14:textId="77777777" w:rsidTr="00A37AAC">
              <w:trPr>
                <w:jc w:val="center"/>
              </w:trPr>
              <w:tc>
                <w:tcPr>
                  <w:tcW w:w="1290" w:type="dxa"/>
                  <w:tcBorders>
                    <w:top w:val="nil"/>
                    <w:left w:val="single" w:sz="2" w:space="0" w:color="auto"/>
                    <w:bottom w:val="single" w:sz="2" w:space="0" w:color="auto"/>
                    <w:right w:val="single" w:sz="2" w:space="0" w:color="auto"/>
                  </w:tcBorders>
                </w:tcPr>
                <w:p w14:paraId="26404617" w14:textId="77777777" w:rsidR="00A37AAC" w:rsidRPr="0054203F" w:rsidRDefault="00A37AAC" w:rsidP="00A728F9">
                  <w:pPr>
                    <w:keepNext/>
                    <w:keepLines/>
                    <w:spacing w:before="20" w:after="20"/>
                    <w:jc w:val="center"/>
                    <w:textAlignment w:val="auto"/>
                    <w:rPr>
                      <w:rFonts w:asciiTheme="majorBidi" w:hAnsiTheme="majorBidi" w:cstheme="majorBidi"/>
                      <w:sz w:val="18"/>
                      <w:lang w:eastAsia="ko-KR"/>
                    </w:rPr>
                  </w:pPr>
                </w:p>
              </w:tc>
              <w:tc>
                <w:tcPr>
                  <w:tcW w:w="1682" w:type="dxa"/>
                  <w:tcBorders>
                    <w:top w:val="single" w:sz="2" w:space="0" w:color="auto"/>
                    <w:left w:val="single" w:sz="2" w:space="0" w:color="auto"/>
                    <w:bottom w:val="single" w:sz="2" w:space="0" w:color="auto"/>
                    <w:right w:val="single" w:sz="2" w:space="0" w:color="auto"/>
                  </w:tcBorders>
                </w:tcPr>
                <w:p w14:paraId="0ACD9DE0" w14:textId="77777777" w:rsidR="00A37AAC" w:rsidRPr="0054203F" w:rsidRDefault="00A37AAC" w:rsidP="00A728F9">
                  <w:pPr>
                    <w:keepNext/>
                    <w:keepLines/>
                    <w:spacing w:before="20" w:after="20"/>
                    <w:jc w:val="center"/>
                    <w:textAlignment w:val="auto"/>
                    <w:rPr>
                      <w:rFonts w:asciiTheme="majorBidi" w:hAnsiTheme="majorBidi" w:cstheme="majorBidi"/>
                      <w:sz w:val="18"/>
                      <w:lang w:eastAsia="da-DK"/>
                    </w:rPr>
                  </w:pPr>
                  <w:r w:rsidRPr="0054203F">
                    <w:rPr>
                      <w:rFonts w:asciiTheme="majorBidi" w:hAnsiTheme="majorBidi" w:cstheme="majorBidi"/>
                      <w:sz w:val="18"/>
                      <w:lang w:eastAsia="zh-CN"/>
                    </w:rPr>
                    <w:t>787-788 MHz</w:t>
                  </w:r>
                </w:p>
              </w:tc>
              <w:tc>
                <w:tcPr>
                  <w:tcW w:w="979" w:type="dxa"/>
                  <w:tcBorders>
                    <w:top w:val="single" w:sz="2" w:space="0" w:color="auto"/>
                    <w:left w:val="single" w:sz="2" w:space="0" w:color="auto"/>
                    <w:bottom w:val="single" w:sz="2" w:space="0" w:color="auto"/>
                    <w:right w:val="single" w:sz="2" w:space="0" w:color="auto"/>
                  </w:tcBorders>
                </w:tcPr>
                <w:p w14:paraId="0D2E52B9" w14:textId="77777777" w:rsidR="00A37AAC" w:rsidRPr="0054203F" w:rsidRDefault="00A37AAC" w:rsidP="00A728F9">
                  <w:pPr>
                    <w:keepNext/>
                    <w:keepLines/>
                    <w:spacing w:before="20" w:after="20"/>
                    <w:jc w:val="center"/>
                    <w:textAlignment w:val="auto"/>
                    <w:rPr>
                      <w:rFonts w:asciiTheme="majorBidi" w:hAnsiTheme="majorBidi" w:cstheme="majorBidi"/>
                      <w:sz w:val="18"/>
                      <w:lang w:eastAsia="da-DK"/>
                    </w:rPr>
                  </w:pPr>
                  <w:r w:rsidRPr="0054203F">
                    <w:rPr>
                      <w:rFonts w:asciiTheme="majorBidi" w:hAnsiTheme="majorBidi" w:cstheme="majorBidi"/>
                      <w:sz w:val="18"/>
                    </w:rPr>
                    <w:t>−49 dBm</w:t>
                  </w:r>
                </w:p>
              </w:tc>
              <w:tc>
                <w:tcPr>
                  <w:tcW w:w="1377" w:type="dxa"/>
                  <w:tcBorders>
                    <w:top w:val="single" w:sz="2" w:space="0" w:color="auto"/>
                    <w:left w:val="single" w:sz="2" w:space="0" w:color="auto"/>
                    <w:bottom w:val="single" w:sz="2" w:space="0" w:color="auto"/>
                    <w:right w:val="single" w:sz="2" w:space="0" w:color="auto"/>
                  </w:tcBorders>
                </w:tcPr>
                <w:p w14:paraId="45284D76" w14:textId="77777777" w:rsidR="00A37AAC" w:rsidRPr="0054203F" w:rsidRDefault="00A37AAC" w:rsidP="00A728F9">
                  <w:pPr>
                    <w:keepNext/>
                    <w:keepLines/>
                    <w:spacing w:before="20" w:after="20"/>
                    <w:jc w:val="center"/>
                    <w:textAlignment w:val="auto"/>
                    <w:rPr>
                      <w:rFonts w:asciiTheme="majorBidi" w:hAnsiTheme="majorBidi" w:cstheme="majorBidi"/>
                      <w:sz w:val="18"/>
                      <w:lang w:eastAsia="da-DK"/>
                    </w:rPr>
                  </w:pPr>
                  <w:r w:rsidRPr="0054203F">
                    <w:rPr>
                      <w:rFonts w:asciiTheme="majorBidi" w:hAnsiTheme="majorBidi" w:cstheme="majorBidi"/>
                      <w:sz w:val="18"/>
                    </w:rPr>
                    <w:t>1 MHz</w:t>
                  </w:r>
                </w:p>
              </w:tc>
              <w:tc>
                <w:tcPr>
                  <w:tcW w:w="4189" w:type="dxa"/>
                  <w:tcBorders>
                    <w:top w:val="single" w:sz="2" w:space="0" w:color="auto"/>
                    <w:left w:val="single" w:sz="2" w:space="0" w:color="auto"/>
                    <w:bottom w:val="single" w:sz="2" w:space="0" w:color="auto"/>
                    <w:right w:val="single" w:sz="2" w:space="0" w:color="auto"/>
                  </w:tcBorders>
                </w:tcPr>
                <w:p w14:paraId="363081EF" w14:textId="77777777" w:rsidR="00A37AAC" w:rsidRPr="0054203F" w:rsidRDefault="00A37AAC" w:rsidP="00A728F9">
                  <w:pPr>
                    <w:keepNext/>
                    <w:keepLines/>
                    <w:spacing w:before="20" w:after="20"/>
                    <w:jc w:val="center"/>
                    <w:textAlignment w:val="auto"/>
                    <w:rPr>
                      <w:rFonts w:asciiTheme="majorBidi" w:hAnsiTheme="majorBidi" w:cstheme="majorBidi"/>
                      <w:sz w:val="18"/>
                      <w:lang w:eastAsia="ko-KR"/>
                    </w:rPr>
                  </w:pPr>
                </w:p>
              </w:tc>
            </w:tr>
          </w:tbl>
          <w:p w14:paraId="4B8B42A9" w14:textId="5D96A96D" w:rsidR="00A37AAC" w:rsidRPr="0054203F" w:rsidRDefault="00A37AAC" w:rsidP="00A728F9">
            <w:pPr>
              <w:pStyle w:val="Tabletext"/>
              <w:rPr>
                <w:rFonts w:asciiTheme="majorBidi" w:hAnsiTheme="majorBidi" w:cstheme="majorBidi"/>
              </w:rPr>
            </w:pPr>
            <w:r w:rsidRPr="0054203F">
              <w:rPr>
                <w:rFonts w:asciiTheme="majorBidi" w:hAnsiTheme="majorBidi" w:cstheme="majorBidi"/>
              </w:rPr>
              <w:t>NOTE 1:</w:t>
            </w:r>
            <w:r w:rsidRPr="0054203F">
              <w:rPr>
                <w:rFonts w:asciiTheme="majorBidi" w:hAnsiTheme="majorBidi" w:cstheme="majorBidi"/>
              </w:rPr>
              <w:tab/>
              <w:t xml:space="preserve">As defined in the scope for spurious emissions in this clause, except for </w:t>
            </w:r>
            <w:r w:rsidRPr="0054203F">
              <w:rPr>
                <w:rFonts w:asciiTheme="majorBidi" w:eastAsia="MS Mincho" w:hAnsiTheme="majorBidi" w:cstheme="majorBidi"/>
              </w:rPr>
              <w:t xml:space="preserve">the cases where the noted requirements apply to a BS operating in </w:t>
            </w:r>
            <w:r w:rsidRPr="0054203F">
              <w:rPr>
                <w:rFonts w:asciiTheme="majorBidi" w:hAnsiTheme="majorBidi" w:cstheme="majorBidi"/>
              </w:rPr>
              <w:t>Band n28, the co-existence requirements in Table 6.6.5.5.1.3-1</w:t>
            </w:r>
            <w:r w:rsidR="002B6E2E" w:rsidRPr="0054203F">
              <w:rPr>
                <w:rFonts w:asciiTheme="majorBidi" w:hAnsiTheme="majorBidi" w:cstheme="majorBidi"/>
              </w:rPr>
              <w:t xml:space="preserve"> </w:t>
            </w:r>
            <w:r w:rsidRPr="0054203F">
              <w:rPr>
                <w:rFonts w:asciiTheme="majorBidi" w:hAnsiTheme="majorBidi" w:cstheme="majorBidi"/>
              </w:rPr>
              <w:t>do not apply for the Δf</w:t>
            </w:r>
            <w:r w:rsidRPr="0054203F">
              <w:rPr>
                <w:rFonts w:asciiTheme="majorBidi" w:hAnsiTheme="majorBidi" w:cstheme="majorBidi"/>
                <w:vertAlign w:val="subscript"/>
              </w:rPr>
              <w:t>OBUE</w:t>
            </w:r>
            <w:r w:rsidRPr="0054203F">
              <w:rPr>
                <w:rFonts w:asciiTheme="majorBidi" w:hAnsiTheme="majorBidi" w:cstheme="majorBidi"/>
              </w:rPr>
              <w:t xml:space="preserve"> frequency range immediately outside the downlink</w:t>
            </w:r>
            <w:r w:rsidRPr="0054203F" w:rsidDel="00B62512">
              <w:rPr>
                <w:rFonts w:asciiTheme="majorBidi" w:hAnsiTheme="majorBidi" w:cstheme="majorBidi"/>
              </w:rPr>
              <w:t xml:space="preserve"> </w:t>
            </w:r>
            <w:r w:rsidRPr="0054203F">
              <w:rPr>
                <w:rFonts w:asciiTheme="majorBidi" w:hAnsiTheme="majorBidi" w:cstheme="majorBidi"/>
                <w:i/>
              </w:rPr>
              <w:t>operating band</w:t>
            </w:r>
            <w:r w:rsidRPr="0054203F">
              <w:rPr>
                <w:rFonts w:asciiTheme="majorBidi" w:hAnsiTheme="majorBidi" w:cstheme="majorBidi"/>
              </w:rPr>
              <w:t xml:space="preserve"> (see TS 38.104 [2], Table 5.2-1). Emission limits for this excluded frequency range may be covered by local or regional requirements.</w:t>
            </w:r>
          </w:p>
          <w:p w14:paraId="38891CBF" w14:textId="77777777" w:rsidR="00A37AAC" w:rsidRPr="0054203F" w:rsidRDefault="00A37AAC" w:rsidP="00A728F9">
            <w:pPr>
              <w:pStyle w:val="Tabletext"/>
              <w:rPr>
                <w:rFonts w:asciiTheme="majorBidi" w:hAnsiTheme="majorBidi" w:cstheme="majorBidi"/>
              </w:rPr>
            </w:pPr>
            <w:r w:rsidRPr="0054203F">
              <w:rPr>
                <w:rFonts w:asciiTheme="majorBidi" w:hAnsiTheme="majorBidi" w:cstheme="majorBidi"/>
              </w:rPr>
              <w:t>NOTE 2:</w:t>
            </w:r>
            <w:r w:rsidRPr="0054203F">
              <w:rPr>
                <w:rFonts w:asciiTheme="majorBidi" w:hAnsiTheme="majorBidi" w:cstheme="majorBidi"/>
              </w:rPr>
              <w:tab/>
              <w:t xml:space="preserve">Table 6.6.5.5.1.3-1 assumes that two </w:t>
            </w:r>
            <w:r w:rsidRPr="0054203F">
              <w:rPr>
                <w:rFonts w:asciiTheme="majorBidi" w:hAnsiTheme="majorBidi" w:cstheme="majorBidi"/>
                <w:i/>
              </w:rPr>
              <w:t>operating bands</w:t>
            </w:r>
            <w:r w:rsidRPr="0054203F">
              <w:rPr>
                <w:rFonts w:asciiTheme="majorBidi" w:hAnsiTheme="majorBidi" w:cstheme="majorBidi"/>
              </w:rPr>
              <w:t>, where the frequency ranges in TS 38.104 [2], Table 5.2-1 would be overlapping, are not deployed in the same geographical area. For such a case of operation with overlapping frequency arrangements in the same geographical area, special co-existence requirements may apply that are not covered by the 3GPP specifications.</w:t>
            </w:r>
          </w:p>
          <w:p w14:paraId="7F208C92" w14:textId="77777777" w:rsidR="00A37AAC" w:rsidRPr="0054203F" w:rsidRDefault="00A37AAC" w:rsidP="00A728F9">
            <w:pPr>
              <w:pStyle w:val="Tabletext"/>
              <w:rPr>
                <w:rFonts w:asciiTheme="majorBidi" w:hAnsiTheme="majorBidi" w:cstheme="majorBidi"/>
              </w:rPr>
            </w:pPr>
            <w:r w:rsidRPr="0054203F">
              <w:rPr>
                <w:rFonts w:asciiTheme="majorBidi" w:hAnsiTheme="majorBidi" w:cstheme="majorBidi"/>
              </w:rPr>
              <w:t>NOTE 3:</w:t>
            </w:r>
            <w:r w:rsidRPr="0054203F">
              <w:rPr>
                <w:rFonts w:asciiTheme="majorBidi" w:hAnsiTheme="majorBidi" w:cstheme="majorBidi"/>
              </w:rPr>
              <w:tab/>
              <w:t xml:space="preserve">TDD base stations deployed in the same geographical area, that are synchronized and use the same or adjacent </w:t>
            </w:r>
            <w:r w:rsidRPr="0054203F">
              <w:rPr>
                <w:rFonts w:asciiTheme="majorBidi" w:hAnsiTheme="majorBidi" w:cstheme="majorBidi"/>
                <w:i/>
              </w:rPr>
              <w:t>operating bands</w:t>
            </w:r>
            <w:r w:rsidRPr="0054203F">
              <w:rPr>
                <w:rFonts w:asciiTheme="majorBidi" w:hAnsiTheme="majorBidi" w:cstheme="majorBidi"/>
              </w:rPr>
              <w:t xml:space="preserve"> can transmit without additional co-existence requirements. For unsynchronized base stations, special co-existence requirements may apply that are not covered by the 3GPP specifications.</w:t>
            </w:r>
          </w:p>
          <w:p w14:paraId="1EBDBE4B" w14:textId="77777777" w:rsidR="00A37AAC" w:rsidRPr="0054203F" w:rsidRDefault="00A37AAC" w:rsidP="00A728F9">
            <w:pPr>
              <w:pStyle w:val="Tabletext"/>
              <w:rPr>
                <w:rFonts w:asciiTheme="majorBidi" w:hAnsiTheme="majorBidi" w:cstheme="majorBidi"/>
              </w:rPr>
            </w:pPr>
            <w:r w:rsidRPr="0054203F">
              <w:rPr>
                <w:rFonts w:asciiTheme="majorBidi" w:hAnsiTheme="majorBidi" w:cstheme="majorBidi"/>
              </w:rPr>
              <w:lastRenderedPageBreak/>
              <w:t>NOTE 4:</w:t>
            </w:r>
            <w:r w:rsidRPr="0054203F">
              <w:rPr>
                <w:rFonts w:asciiTheme="majorBidi" w:hAnsiTheme="majorBidi" w:cstheme="majorBidi"/>
              </w:rPr>
              <w:tab/>
              <w:t xml:space="preserve">For Band n28 BS, specific solutions may be required to fulfil the spurious emissions limits for BS for co-existence with E-UTRA Band 27 UL </w:t>
            </w:r>
            <w:r w:rsidRPr="0054203F">
              <w:rPr>
                <w:rFonts w:asciiTheme="majorBidi" w:hAnsiTheme="majorBidi" w:cstheme="majorBidi"/>
                <w:i/>
              </w:rPr>
              <w:t>operating band</w:t>
            </w:r>
            <w:r w:rsidRPr="0054203F">
              <w:rPr>
                <w:rFonts w:asciiTheme="majorBidi" w:hAnsiTheme="majorBidi" w:cstheme="majorBidi"/>
              </w:rPr>
              <w:t>.</w:t>
            </w:r>
          </w:p>
          <w:p w14:paraId="703A0375" w14:textId="77777777" w:rsidR="00A37AAC" w:rsidRPr="0054203F" w:rsidRDefault="00A37AAC" w:rsidP="00A728F9">
            <w:pPr>
              <w:pStyle w:val="Tabletext"/>
              <w:rPr>
                <w:rFonts w:asciiTheme="majorBidi" w:hAnsiTheme="majorBidi" w:cstheme="majorBidi"/>
              </w:rPr>
            </w:pPr>
            <w:r w:rsidRPr="0054203F">
              <w:rPr>
                <w:rFonts w:asciiTheme="majorBidi" w:hAnsiTheme="majorBidi" w:cstheme="majorBidi"/>
              </w:rPr>
              <w:t>NOTE 5:</w:t>
            </w:r>
            <w:r w:rsidRPr="0054203F">
              <w:rPr>
                <w:rFonts w:asciiTheme="majorBidi" w:hAnsiTheme="majorBidi" w:cstheme="majorBidi"/>
              </w:rPr>
              <w:tab/>
              <w:t>For NR Band n29 BS, specific solutions may be required to fulfil the spurious emissions limits for NR BS for co-existence with UTRA Band XII, E-UTRA Band 12 or NR Band n12 UL operating band, E-UTRA Band 17 UL operating band or E-UTRA Band 85 UL or NR Band n85 UL operating band.</w:t>
            </w:r>
          </w:p>
          <w:p w14:paraId="7CA392E4" w14:textId="77777777" w:rsidR="00A37AAC" w:rsidRPr="0054203F" w:rsidRDefault="00A37AAC" w:rsidP="00A728F9">
            <w:pPr>
              <w:keepNext/>
              <w:keepLines/>
              <w:overflowPunct/>
              <w:autoSpaceDE/>
              <w:autoSpaceDN/>
              <w:adjustRightInd/>
              <w:spacing w:before="360" w:after="180"/>
              <w:jc w:val="center"/>
              <w:textAlignment w:val="auto"/>
              <w:rPr>
                <w:rFonts w:asciiTheme="majorBidi" w:hAnsiTheme="majorBidi" w:cstheme="majorBidi"/>
                <w:b/>
                <w:sz w:val="20"/>
              </w:rPr>
            </w:pPr>
            <w:r w:rsidRPr="0054203F">
              <w:rPr>
                <w:rFonts w:asciiTheme="majorBidi" w:hAnsiTheme="majorBidi" w:cstheme="majorBidi"/>
                <w:b/>
                <w:sz w:val="20"/>
              </w:rPr>
              <w:t xml:space="preserve">Table 6.6.5.5.1.3-2: BS spurious emissions </w:t>
            </w:r>
            <w:r w:rsidRPr="0054203F">
              <w:rPr>
                <w:rFonts w:asciiTheme="majorBidi" w:hAnsiTheme="majorBidi" w:cstheme="majorBidi"/>
                <w:b/>
                <w:i/>
                <w:sz w:val="20"/>
              </w:rPr>
              <w:t>basic limits</w:t>
            </w:r>
            <w:r w:rsidRPr="0054203F">
              <w:rPr>
                <w:rFonts w:asciiTheme="majorBidi" w:hAnsiTheme="majorBidi" w:cstheme="majorBidi"/>
                <w:b/>
                <w:sz w:val="20"/>
              </w:rPr>
              <w:t xml:space="preserve"> for BS for co-existence with</w:t>
            </w:r>
            <w:r w:rsidRPr="0054203F" w:rsidDel="00E2020E">
              <w:rPr>
                <w:rFonts w:asciiTheme="majorBidi" w:hAnsiTheme="majorBidi" w:cstheme="majorBidi"/>
                <w:b/>
                <w:sz w:val="20"/>
              </w:rPr>
              <w:t xml:space="preserve"> </w:t>
            </w:r>
            <w:r w:rsidRPr="0054203F">
              <w:rPr>
                <w:rFonts w:asciiTheme="majorBidi" w:hAnsiTheme="majorBidi" w:cstheme="majorBidi"/>
                <w:b/>
                <w:sz w:val="20"/>
              </w:rPr>
              <w:t>PHS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538"/>
              <w:gridCol w:w="1276"/>
              <w:gridCol w:w="1418"/>
              <w:gridCol w:w="3617"/>
            </w:tblGrid>
            <w:tr w:rsidR="00A37AAC" w:rsidRPr="0054203F" w14:paraId="13235AC7" w14:textId="77777777" w:rsidTr="00A728F9">
              <w:trPr>
                <w:cantSplit/>
                <w:jc w:val="center"/>
              </w:trPr>
              <w:tc>
                <w:tcPr>
                  <w:tcW w:w="2538" w:type="dxa"/>
                </w:tcPr>
                <w:p w14:paraId="2A472A8B" w14:textId="77777777" w:rsidR="00A37AAC" w:rsidRPr="0054203F" w:rsidRDefault="00A37AAC" w:rsidP="00A728F9">
                  <w:pPr>
                    <w:keepNext/>
                    <w:keepLines/>
                    <w:overflowPunct/>
                    <w:autoSpaceDE/>
                    <w:autoSpaceDN/>
                    <w:adjustRightInd/>
                    <w:spacing w:before="0"/>
                    <w:jc w:val="center"/>
                    <w:textAlignment w:val="auto"/>
                    <w:rPr>
                      <w:rFonts w:asciiTheme="majorBidi" w:hAnsiTheme="majorBidi" w:cstheme="majorBidi"/>
                      <w:b/>
                      <w:sz w:val="18"/>
                    </w:rPr>
                  </w:pPr>
                  <w:r w:rsidRPr="0054203F">
                    <w:rPr>
                      <w:rFonts w:asciiTheme="majorBidi" w:hAnsiTheme="majorBidi" w:cstheme="majorBidi"/>
                      <w:b/>
                      <w:sz w:val="18"/>
                    </w:rPr>
                    <w:t>Frequency range</w:t>
                  </w:r>
                </w:p>
              </w:tc>
              <w:tc>
                <w:tcPr>
                  <w:tcW w:w="1276" w:type="dxa"/>
                </w:tcPr>
                <w:p w14:paraId="0737D7C3" w14:textId="77777777" w:rsidR="00A37AAC" w:rsidRPr="0054203F" w:rsidRDefault="00A37AAC" w:rsidP="00A728F9">
                  <w:pPr>
                    <w:keepNext/>
                    <w:keepLines/>
                    <w:overflowPunct/>
                    <w:autoSpaceDE/>
                    <w:autoSpaceDN/>
                    <w:adjustRightInd/>
                    <w:spacing w:before="0"/>
                    <w:jc w:val="center"/>
                    <w:textAlignment w:val="auto"/>
                    <w:rPr>
                      <w:rFonts w:asciiTheme="majorBidi" w:hAnsiTheme="majorBidi" w:cstheme="majorBidi"/>
                      <w:b/>
                      <w:sz w:val="18"/>
                    </w:rPr>
                  </w:pPr>
                  <w:r w:rsidRPr="0054203F">
                    <w:rPr>
                      <w:rFonts w:asciiTheme="majorBidi" w:hAnsiTheme="majorBidi" w:cstheme="majorBidi"/>
                      <w:b/>
                      <w:sz w:val="18"/>
                    </w:rPr>
                    <w:t>Basic limit</w:t>
                  </w:r>
                </w:p>
              </w:tc>
              <w:tc>
                <w:tcPr>
                  <w:tcW w:w="1418" w:type="dxa"/>
                </w:tcPr>
                <w:p w14:paraId="045D0F56" w14:textId="77777777" w:rsidR="00A37AAC" w:rsidRPr="0054203F" w:rsidRDefault="00A37AAC" w:rsidP="00A728F9">
                  <w:pPr>
                    <w:keepNext/>
                    <w:keepLines/>
                    <w:overflowPunct/>
                    <w:autoSpaceDE/>
                    <w:autoSpaceDN/>
                    <w:adjustRightInd/>
                    <w:spacing w:before="0"/>
                    <w:jc w:val="center"/>
                    <w:textAlignment w:val="auto"/>
                    <w:rPr>
                      <w:rFonts w:asciiTheme="majorBidi" w:hAnsiTheme="majorBidi" w:cstheme="majorBidi"/>
                      <w:b/>
                      <w:sz w:val="18"/>
                    </w:rPr>
                  </w:pPr>
                  <w:r w:rsidRPr="0054203F">
                    <w:rPr>
                      <w:rFonts w:asciiTheme="majorBidi" w:hAnsiTheme="majorBidi" w:cstheme="majorBidi"/>
                      <w:b/>
                      <w:sz w:val="18"/>
                    </w:rPr>
                    <w:t>Measurement bandwidth</w:t>
                  </w:r>
                </w:p>
              </w:tc>
              <w:tc>
                <w:tcPr>
                  <w:tcW w:w="3617" w:type="dxa"/>
                </w:tcPr>
                <w:p w14:paraId="01221244" w14:textId="77777777" w:rsidR="00A37AAC" w:rsidRPr="0054203F" w:rsidRDefault="00A37AAC" w:rsidP="00A728F9">
                  <w:pPr>
                    <w:keepNext/>
                    <w:keepLines/>
                    <w:overflowPunct/>
                    <w:autoSpaceDE/>
                    <w:autoSpaceDN/>
                    <w:adjustRightInd/>
                    <w:spacing w:before="0"/>
                    <w:jc w:val="center"/>
                    <w:textAlignment w:val="auto"/>
                    <w:rPr>
                      <w:rFonts w:asciiTheme="majorBidi" w:hAnsiTheme="majorBidi" w:cstheme="majorBidi"/>
                      <w:b/>
                      <w:sz w:val="18"/>
                    </w:rPr>
                  </w:pPr>
                  <w:r w:rsidRPr="0054203F">
                    <w:rPr>
                      <w:rFonts w:asciiTheme="majorBidi" w:hAnsiTheme="majorBidi" w:cstheme="majorBidi"/>
                      <w:b/>
                      <w:sz w:val="18"/>
                    </w:rPr>
                    <w:t>Note</w:t>
                  </w:r>
                </w:p>
              </w:tc>
            </w:tr>
            <w:tr w:rsidR="00A37AAC" w:rsidRPr="0054203F" w14:paraId="6EFFEF00" w14:textId="77777777" w:rsidTr="00A728F9">
              <w:trPr>
                <w:cantSplit/>
                <w:trHeight w:val="163"/>
                <w:jc w:val="center"/>
              </w:trPr>
              <w:tc>
                <w:tcPr>
                  <w:tcW w:w="2538" w:type="dxa"/>
                  <w:tcBorders>
                    <w:top w:val="single" w:sz="4" w:space="0" w:color="auto"/>
                  </w:tcBorders>
                </w:tcPr>
                <w:p w14:paraId="4E5E2DE1" w14:textId="77777777" w:rsidR="00A37AAC" w:rsidRPr="0054203F" w:rsidRDefault="00A37AAC" w:rsidP="00A728F9">
                  <w:pPr>
                    <w:keepNext/>
                    <w:keepLines/>
                    <w:overflowPunct/>
                    <w:autoSpaceDE/>
                    <w:autoSpaceDN/>
                    <w:adjustRightInd/>
                    <w:spacing w:before="0"/>
                    <w:jc w:val="center"/>
                    <w:textAlignment w:val="auto"/>
                    <w:rPr>
                      <w:rFonts w:asciiTheme="majorBidi" w:hAnsiTheme="majorBidi" w:cstheme="majorBidi"/>
                      <w:sz w:val="18"/>
                    </w:rPr>
                  </w:pPr>
                  <w:r w:rsidRPr="0054203F">
                    <w:rPr>
                      <w:rFonts w:asciiTheme="majorBidi" w:hAnsiTheme="majorBidi" w:cstheme="majorBidi"/>
                      <w:sz w:val="18"/>
                    </w:rPr>
                    <w:t>1 884.5-1 915.7 MHz</w:t>
                  </w:r>
                </w:p>
              </w:tc>
              <w:tc>
                <w:tcPr>
                  <w:tcW w:w="1276" w:type="dxa"/>
                  <w:tcBorders>
                    <w:top w:val="single" w:sz="4" w:space="0" w:color="auto"/>
                  </w:tcBorders>
                </w:tcPr>
                <w:p w14:paraId="0E12EED0" w14:textId="77777777" w:rsidR="00A37AAC" w:rsidRPr="0054203F" w:rsidRDefault="00A37AAC" w:rsidP="00A728F9">
                  <w:pPr>
                    <w:keepNext/>
                    <w:keepLines/>
                    <w:overflowPunct/>
                    <w:autoSpaceDE/>
                    <w:autoSpaceDN/>
                    <w:adjustRightInd/>
                    <w:spacing w:before="0"/>
                    <w:jc w:val="center"/>
                    <w:textAlignment w:val="auto"/>
                    <w:rPr>
                      <w:rFonts w:asciiTheme="majorBidi" w:hAnsiTheme="majorBidi" w:cstheme="majorBidi"/>
                      <w:sz w:val="18"/>
                    </w:rPr>
                  </w:pPr>
                  <w:r w:rsidRPr="0054203F">
                    <w:rPr>
                      <w:rFonts w:asciiTheme="majorBidi" w:hAnsiTheme="majorBidi" w:cstheme="majorBidi"/>
                      <w:sz w:val="18"/>
                    </w:rPr>
                    <w:t>−41 dBm</w:t>
                  </w:r>
                </w:p>
              </w:tc>
              <w:tc>
                <w:tcPr>
                  <w:tcW w:w="1418" w:type="dxa"/>
                  <w:tcBorders>
                    <w:top w:val="single" w:sz="4" w:space="0" w:color="auto"/>
                  </w:tcBorders>
                </w:tcPr>
                <w:p w14:paraId="07606A19" w14:textId="77777777" w:rsidR="00A37AAC" w:rsidRPr="0054203F" w:rsidRDefault="00A37AAC" w:rsidP="00A728F9">
                  <w:pPr>
                    <w:keepNext/>
                    <w:keepLines/>
                    <w:overflowPunct/>
                    <w:autoSpaceDE/>
                    <w:autoSpaceDN/>
                    <w:adjustRightInd/>
                    <w:spacing w:before="0"/>
                    <w:jc w:val="center"/>
                    <w:textAlignment w:val="auto"/>
                    <w:rPr>
                      <w:rFonts w:asciiTheme="majorBidi" w:hAnsiTheme="majorBidi" w:cstheme="majorBidi"/>
                      <w:sz w:val="18"/>
                    </w:rPr>
                  </w:pPr>
                  <w:r w:rsidRPr="0054203F">
                    <w:rPr>
                      <w:rFonts w:asciiTheme="majorBidi" w:hAnsiTheme="majorBidi" w:cstheme="majorBidi"/>
                      <w:sz w:val="18"/>
                    </w:rPr>
                    <w:t>300 kHz</w:t>
                  </w:r>
                </w:p>
              </w:tc>
              <w:tc>
                <w:tcPr>
                  <w:tcW w:w="3617" w:type="dxa"/>
                  <w:tcBorders>
                    <w:top w:val="single" w:sz="4" w:space="0" w:color="auto"/>
                  </w:tcBorders>
                </w:tcPr>
                <w:p w14:paraId="18D2EDF8" w14:textId="77777777" w:rsidR="00A37AAC" w:rsidRPr="0054203F" w:rsidRDefault="00A37AAC" w:rsidP="00A728F9">
                  <w:pPr>
                    <w:keepNext/>
                    <w:keepLines/>
                    <w:overflowPunct/>
                    <w:autoSpaceDE/>
                    <w:autoSpaceDN/>
                    <w:adjustRightInd/>
                    <w:spacing w:before="0"/>
                    <w:jc w:val="center"/>
                    <w:textAlignment w:val="auto"/>
                    <w:rPr>
                      <w:rFonts w:asciiTheme="majorBidi" w:hAnsiTheme="majorBidi" w:cstheme="majorBidi"/>
                      <w:sz w:val="18"/>
                    </w:rPr>
                  </w:pPr>
                  <w:r w:rsidRPr="0054203F">
                    <w:rPr>
                      <w:rFonts w:asciiTheme="majorBidi" w:hAnsiTheme="majorBidi" w:cstheme="majorBidi"/>
                      <w:sz w:val="18"/>
                    </w:rPr>
                    <w:t xml:space="preserve">Applicable when co-existence with PHS system operating in 1 884.5-1 915.7 MHz </w:t>
                  </w:r>
                </w:p>
              </w:tc>
            </w:tr>
          </w:tbl>
          <w:p w14:paraId="6B80BDC5" w14:textId="77777777" w:rsidR="00A37AAC" w:rsidRPr="0054203F" w:rsidRDefault="00A37AAC" w:rsidP="00A728F9">
            <w:pPr>
              <w:keepNext/>
              <w:keepLines/>
              <w:overflowPunct/>
              <w:autoSpaceDE/>
              <w:autoSpaceDN/>
              <w:adjustRightInd/>
              <w:spacing w:before="360" w:after="180"/>
              <w:jc w:val="center"/>
              <w:textAlignment w:val="auto"/>
              <w:rPr>
                <w:rFonts w:asciiTheme="majorBidi" w:hAnsiTheme="majorBidi" w:cstheme="majorBidi"/>
                <w:b/>
                <w:sz w:val="20"/>
                <w:lang w:eastAsia="zh-CN"/>
              </w:rPr>
            </w:pPr>
            <w:r w:rsidRPr="0054203F">
              <w:rPr>
                <w:rFonts w:asciiTheme="majorBidi" w:hAnsiTheme="majorBidi" w:cstheme="majorBidi"/>
                <w:b/>
                <w:sz w:val="20"/>
              </w:rPr>
              <w:t xml:space="preserve">Table 6.6.5.5.1.3-4: Additional operating band unwanted emission </w:t>
            </w:r>
            <w:r w:rsidRPr="0054203F">
              <w:rPr>
                <w:rFonts w:asciiTheme="majorBidi" w:hAnsiTheme="majorBidi" w:cstheme="majorBidi"/>
                <w:b/>
                <w:i/>
                <w:sz w:val="20"/>
              </w:rPr>
              <w:t>basic limits</w:t>
            </w:r>
            <w:r w:rsidRPr="0054203F">
              <w:rPr>
                <w:rFonts w:asciiTheme="majorBidi" w:hAnsiTheme="majorBidi" w:cstheme="majorBidi"/>
                <w:b/>
                <w:sz w:val="20"/>
              </w:rPr>
              <w:t xml:space="preserve"> for BS operating in </w:t>
            </w:r>
            <w:r w:rsidRPr="0054203F">
              <w:rPr>
                <w:rFonts w:asciiTheme="majorBidi" w:hAnsiTheme="majorBidi" w:cstheme="majorBidi"/>
                <w:b/>
                <w:sz w:val="20"/>
                <w:lang w:eastAsia="zh-CN"/>
              </w:rPr>
              <w:t>Band n50 and n75 within 1432-1452 MHz</w:t>
            </w:r>
            <w:r w:rsidRPr="0054203F">
              <w:rPr>
                <w:rFonts w:asciiTheme="majorBidi" w:hAnsiTheme="majorBidi" w:cstheme="majorBidi"/>
                <w:b/>
                <w:sz w:val="20"/>
              </w:rPr>
              <w:t>,</w:t>
            </w:r>
            <w:r w:rsidRPr="0054203F">
              <w:rPr>
                <w:rFonts w:asciiTheme="majorBidi" w:hAnsiTheme="majorBidi" w:cstheme="majorBidi"/>
                <w:b/>
                <w:sz w:val="20"/>
                <w:lang w:eastAsia="zh-CN"/>
              </w:rPr>
              <w:t xml:space="preserve"> and in Band 51 and 76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41"/>
              <w:gridCol w:w="2080"/>
              <w:gridCol w:w="1642"/>
            </w:tblGrid>
            <w:tr w:rsidR="00A37AAC" w:rsidRPr="0054203F" w14:paraId="23DCC6B7" w14:textId="77777777" w:rsidTr="00A728F9">
              <w:trPr>
                <w:cantSplit/>
                <w:jc w:val="center"/>
              </w:trPr>
              <w:tc>
                <w:tcPr>
                  <w:tcW w:w="3041" w:type="dxa"/>
                  <w:tcBorders>
                    <w:top w:val="single" w:sz="4" w:space="0" w:color="auto"/>
                    <w:left w:val="single" w:sz="4" w:space="0" w:color="auto"/>
                    <w:bottom w:val="single" w:sz="4" w:space="0" w:color="auto"/>
                    <w:right w:val="single" w:sz="4" w:space="0" w:color="auto"/>
                  </w:tcBorders>
                </w:tcPr>
                <w:p w14:paraId="44FD28A0" w14:textId="77777777" w:rsidR="00A37AAC" w:rsidRPr="0054203F" w:rsidRDefault="00A37AAC" w:rsidP="00A728F9">
                  <w:pPr>
                    <w:keepNext/>
                    <w:keepLines/>
                    <w:overflowPunct/>
                    <w:autoSpaceDE/>
                    <w:autoSpaceDN/>
                    <w:adjustRightInd/>
                    <w:spacing w:before="0"/>
                    <w:jc w:val="center"/>
                    <w:textAlignment w:val="auto"/>
                    <w:rPr>
                      <w:rFonts w:asciiTheme="majorBidi" w:hAnsiTheme="majorBidi" w:cstheme="majorBidi"/>
                      <w:b/>
                      <w:sz w:val="18"/>
                    </w:rPr>
                  </w:pPr>
                  <w:r w:rsidRPr="0054203F">
                    <w:rPr>
                      <w:rFonts w:asciiTheme="majorBidi" w:hAnsiTheme="majorBidi" w:cstheme="majorBidi"/>
                      <w:b/>
                      <w:sz w:val="18"/>
                    </w:rPr>
                    <w:t>Filter centre frequency, filter</w:t>
                  </w:r>
                </w:p>
              </w:tc>
              <w:tc>
                <w:tcPr>
                  <w:tcW w:w="2080" w:type="dxa"/>
                  <w:tcBorders>
                    <w:top w:val="single" w:sz="4" w:space="0" w:color="auto"/>
                    <w:left w:val="single" w:sz="4" w:space="0" w:color="auto"/>
                    <w:bottom w:val="single" w:sz="4" w:space="0" w:color="auto"/>
                    <w:right w:val="single" w:sz="4" w:space="0" w:color="auto"/>
                  </w:tcBorders>
                </w:tcPr>
                <w:p w14:paraId="3F0C57EB" w14:textId="77777777" w:rsidR="00A37AAC" w:rsidRPr="0054203F" w:rsidRDefault="00A37AAC" w:rsidP="00A728F9">
                  <w:pPr>
                    <w:keepNext/>
                    <w:keepLines/>
                    <w:overflowPunct/>
                    <w:autoSpaceDE/>
                    <w:autoSpaceDN/>
                    <w:adjustRightInd/>
                    <w:spacing w:before="0"/>
                    <w:jc w:val="center"/>
                    <w:textAlignment w:val="auto"/>
                    <w:rPr>
                      <w:rFonts w:asciiTheme="majorBidi" w:hAnsiTheme="majorBidi" w:cstheme="majorBidi"/>
                      <w:b/>
                      <w:sz w:val="18"/>
                    </w:rPr>
                  </w:pPr>
                  <w:r w:rsidRPr="0054203F">
                    <w:rPr>
                      <w:rFonts w:asciiTheme="majorBidi" w:hAnsiTheme="majorBidi" w:cstheme="majorBidi"/>
                      <w:b/>
                      <w:sz w:val="18"/>
                    </w:rPr>
                    <w:t>Basic limit</w:t>
                  </w:r>
                </w:p>
              </w:tc>
              <w:tc>
                <w:tcPr>
                  <w:tcW w:w="1642" w:type="dxa"/>
                  <w:tcBorders>
                    <w:top w:val="single" w:sz="4" w:space="0" w:color="auto"/>
                    <w:left w:val="single" w:sz="4" w:space="0" w:color="auto"/>
                    <w:bottom w:val="single" w:sz="4" w:space="0" w:color="auto"/>
                    <w:right w:val="single" w:sz="4" w:space="0" w:color="auto"/>
                  </w:tcBorders>
                </w:tcPr>
                <w:p w14:paraId="5795AB63" w14:textId="77777777" w:rsidR="00A37AAC" w:rsidRPr="0054203F" w:rsidRDefault="00A37AAC" w:rsidP="00A728F9">
                  <w:pPr>
                    <w:keepNext/>
                    <w:keepLines/>
                    <w:overflowPunct/>
                    <w:autoSpaceDE/>
                    <w:autoSpaceDN/>
                    <w:adjustRightInd/>
                    <w:spacing w:before="0"/>
                    <w:jc w:val="center"/>
                    <w:textAlignment w:val="auto"/>
                    <w:rPr>
                      <w:rFonts w:asciiTheme="majorBidi" w:hAnsiTheme="majorBidi" w:cstheme="majorBidi"/>
                      <w:b/>
                      <w:sz w:val="18"/>
                    </w:rPr>
                  </w:pPr>
                  <w:r w:rsidRPr="0054203F">
                    <w:rPr>
                      <w:rFonts w:asciiTheme="majorBidi" w:hAnsiTheme="majorBidi" w:cstheme="majorBidi"/>
                      <w:b/>
                      <w:sz w:val="18"/>
                    </w:rPr>
                    <w:t>Measurement bandwidth</w:t>
                  </w:r>
                </w:p>
              </w:tc>
            </w:tr>
            <w:tr w:rsidR="00A37AAC" w:rsidRPr="0054203F" w14:paraId="03B32B08" w14:textId="77777777" w:rsidTr="00A728F9">
              <w:trPr>
                <w:cantSplit/>
                <w:jc w:val="center"/>
              </w:trPr>
              <w:tc>
                <w:tcPr>
                  <w:tcW w:w="3041" w:type="dxa"/>
                  <w:tcBorders>
                    <w:top w:val="single" w:sz="4" w:space="0" w:color="auto"/>
                    <w:left w:val="single" w:sz="4" w:space="0" w:color="auto"/>
                    <w:bottom w:val="single" w:sz="4" w:space="0" w:color="auto"/>
                    <w:right w:val="single" w:sz="4" w:space="0" w:color="auto"/>
                  </w:tcBorders>
                </w:tcPr>
                <w:p w14:paraId="67C01479" w14:textId="77777777" w:rsidR="00A37AAC" w:rsidRPr="0054203F" w:rsidRDefault="00A37AAC" w:rsidP="00A728F9">
                  <w:pPr>
                    <w:keepNext/>
                    <w:keepLines/>
                    <w:overflowPunct/>
                    <w:autoSpaceDE/>
                    <w:autoSpaceDN/>
                    <w:adjustRightInd/>
                    <w:spacing w:before="0"/>
                    <w:jc w:val="center"/>
                    <w:textAlignment w:val="auto"/>
                    <w:rPr>
                      <w:rFonts w:asciiTheme="majorBidi" w:hAnsiTheme="majorBidi" w:cstheme="majorBidi"/>
                      <w:sz w:val="18"/>
                    </w:rPr>
                  </w:pPr>
                  <w:r w:rsidRPr="0054203F">
                    <w:rPr>
                      <w:rFonts w:asciiTheme="majorBidi" w:hAnsiTheme="majorBidi" w:cstheme="majorBidi"/>
                      <w:sz w:val="18"/>
                    </w:rPr>
                    <w:t>F</w:t>
                  </w:r>
                  <w:r w:rsidRPr="0054203F">
                    <w:rPr>
                      <w:rFonts w:asciiTheme="majorBidi" w:hAnsiTheme="majorBidi" w:cstheme="majorBidi"/>
                      <w:sz w:val="18"/>
                      <w:vertAlign w:val="subscript"/>
                    </w:rPr>
                    <w:t>filter</w:t>
                  </w:r>
                  <w:r w:rsidRPr="0054203F">
                    <w:rPr>
                      <w:rFonts w:asciiTheme="majorBidi" w:hAnsiTheme="majorBidi" w:cstheme="majorBidi"/>
                      <w:sz w:val="18"/>
                    </w:rPr>
                    <w:t xml:space="preserve"> = 1 413.5 MHz</w:t>
                  </w:r>
                </w:p>
              </w:tc>
              <w:tc>
                <w:tcPr>
                  <w:tcW w:w="2080" w:type="dxa"/>
                  <w:tcBorders>
                    <w:top w:val="single" w:sz="4" w:space="0" w:color="auto"/>
                    <w:left w:val="single" w:sz="4" w:space="0" w:color="auto"/>
                    <w:bottom w:val="single" w:sz="4" w:space="0" w:color="auto"/>
                    <w:right w:val="single" w:sz="4" w:space="0" w:color="auto"/>
                  </w:tcBorders>
                </w:tcPr>
                <w:p w14:paraId="4EDE566C" w14:textId="77777777" w:rsidR="00A37AAC" w:rsidRPr="0054203F" w:rsidRDefault="00A37AAC" w:rsidP="00A728F9">
                  <w:pPr>
                    <w:keepNext/>
                    <w:keepLines/>
                    <w:overflowPunct/>
                    <w:autoSpaceDE/>
                    <w:autoSpaceDN/>
                    <w:adjustRightInd/>
                    <w:spacing w:before="0"/>
                    <w:jc w:val="center"/>
                    <w:textAlignment w:val="auto"/>
                    <w:rPr>
                      <w:rFonts w:asciiTheme="majorBidi" w:hAnsiTheme="majorBidi" w:cstheme="majorBidi"/>
                      <w:sz w:val="18"/>
                    </w:rPr>
                  </w:pPr>
                  <w:r w:rsidRPr="0054203F">
                    <w:rPr>
                      <w:rFonts w:asciiTheme="majorBidi" w:hAnsiTheme="majorBidi" w:cstheme="majorBidi"/>
                      <w:sz w:val="18"/>
                    </w:rPr>
                    <w:t>−42 dBm</w:t>
                  </w:r>
                </w:p>
              </w:tc>
              <w:tc>
                <w:tcPr>
                  <w:tcW w:w="1642" w:type="dxa"/>
                  <w:tcBorders>
                    <w:top w:val="single" w:sz="4" w:space="0" w:color="auto"/>
                    <w:left w:val="single" w:sz="4" w:space="0" w:color="auto"/>
                    <w:bottom w:val="single" w:sz="4" w:space="0" w:color="auto"/>
                    <w:right w:val="single" w:sz="4" w:space="0" w:color="auto"/>
                  </w:tcBorders>
                </w:tcPr>
                <w:p w14:paraId="42A65FBA" w14:textId="77777777" w:rsidR="00A37AAC" w:rsidRPr="0054203F" w:rsidRDefault="00A37AAC" w:rsidP="00A728F9">
                  <w:pPr>
                    <w:keepNext/>
                    <w:keepLines/>
                    <w:overflowPunct/>
                    <w:autoSpaceDE/>
                    <w:autoSpaceDN/>
                    <w:adjustRightInd/>
                    <w:spacing w:before="0"/>
                    <w:jc w:val="center"/>
                    <w:textAlignment w:val="auto"/>
                    <w:rPr>
                      <w:rFonts w:asciiTheme="majorBidi" w:hAnsiTheme="majorBidi" w:cstheme="majorBidi"/>
                      <w:sz w:val="18"/>
                    </w:rPr>
                  </w:pPr>
                  <w:r w:rsidRPr="0054203F">
                    <w:rPr>
                      <w:rFonts w:asciiTheme="majorBidi" w:hAnsiTheme="majorBidi" w:cstheme="majorBidi"/>
                      <w:sz w:val="18"/>
                    </w:rPr>
                    <w:t>27 MHz</w:t>
                  </w:r>
                </w:p>
              </w:tc>
            </w:tr>
          </w:tbl>
          <w:p w14:paraId="0B8677D3" w14:textId="77777777" w:rsidR="00A37AAC" w:rsidRPr="0054203F" w:rsidRDefault="00A37AAC" w:rsidP="00A728F9">
            <w:pPr>
              <w:keepNext/>
              <w:keepLines/>
              <w:overflowPunct/>
              <w:autoSpaceDE/>
              <w:autoSpaceDN/>
              <w:adjustRightInd/>
              <w:spacing w:before="360" w:after="180"/>
              <w:jc w:val="center"/>
              <w:textAlignment w:val="auto"/>
              <w:rPr>
                <w:rFonts w:asciiTheme="majorBidi" w:hAnsiTheme="majorBidi" w:cstheme="majorBidi"/>
                <w:b/>
                <w:sz w:val="20"/>
              </w:rPr>
            </w:pPr>
            <w:r w:rsidRPr="0054203F">
              <w:rPr>
                <w:rFonts w:asciiTheme="majorBidi" w:hAnsiTheme="majorBidi" w:cstheme="majorBidi"/>
                <w:b/>
                <w:sz w:val="20"/>
              </w:rPr>
              <w:t>Table 6.6.5.5.1.3-5: Operating band n50, n74 and n75 declared emission above 1518 MHz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1939"/>
              <w:gridCol w:w="1939"/>
            </w:tblGrid>
            <w:tr w:rsidR="00A37AAC" w:rsidRPr="0054203F" w14:paraId="06595BEC" w14:textId="77777777" w:rsidTr="00A728F9">
              <w:trPr>
                <w:jc w:val="center"/>
              </w:trPr>
              <w:tc>
                <w:tcPr>
                  <w:tcW w:w="3023" w:type="dxa"/>
                </w:tcPr>
                <w:p w14:paraId="40AF89AF" w14:textId="77777777" w:rsidR="00A37AAC" w:rsidRPr="0054203F" w:rsidRDefault="00A37AAC" w:rsidP="00A728F9">
                  <w:pPr>
                    <w:keepNext/>
                    <w:keepLines/>
                    <w:overflowPunct/>
                    <w:autoSpaceDE/>
                    <w:autoSpaceDN/>
                    <w:adjustRightInd/>
                    <w:spacing w:before="0"/>
                    <w:jc w:val="center"/>
                    <w:textAlignment w:val="auto"/>
                    <w:rPr>
                      <w:rFonts w:asciiTheme="majorBidi" w:hAnsiTheme="majorBidi" w:cstheme="majorBidi"/>
                      <w:b/>
                      <w:sz w:val="18"/>
                      <w:lang w:eastAsia="en-GB"/>
                    </w:rPr>
                  </w:pPr>
                  <w:r w:rsidRPr="0054203F">
                    <w:rPr>
                      <w:rFonts w:asciiTheme="majorBidi" w:hAnsiTheme="majorBidi" w:cstheme="majorBidi"/>
                      <w:b/>
                      <w:sz w:val="18"/>
                      <w:lang w:eastAsia="en-GB"/>
                    </w:rPr>
                    <w:t>Filter centre frequency, F</w:t>
                  </w:r>
                  <w:r w:rsidRPr="0054203F">
                    <w:rPr>
                      <w:rFonts w:asciiTheme="majorBidi" w:hAnsiTheme="majorBidi" w:cstheme="majorBidi"/>
                      <w:b/>
                      <w:sz w:val="18"/>
                      <w:vertAlign w:val="subscript"/>
                      <w:lang w:eastAsia="en-GB"/>
                    </w:rPr>
                    <w:t>filter</w:t>
                  </w:r>
                </w:p>
              </w:tc>
              <w:tc>
                <w:tcPr>
                  <w:tcW w:w="1939" w:type="dxa"/>
                </w:tcPr>
                <w:p w14:paraId="2941C29C" w14:textId="77777777" w:rsidR="00A37AAC" w:rsidRPr="0054203F" w:rsidRDefault="00A37AAC" w:rsidP="00A728F9">
                  <w:pPr>
                    <w:keepNext/>
                    <w:keepLines/>
                    <w:overflowPunct/>
                    <w:autoSpaceDE/>
                    <w:autoSpaceDN/>
                    <w:adjustRightInd/>
                    <w:spacing w:before="0"/>
                    <w:jc w:val="center"/>
                    <w:textAlignment w:val="auto"/>
                    <w:rPr>
                      <w:rFonts w:asciiTheme="majorBidi" w:hAnsiTheme="majorBidi" w:cstheme="majorBidi"/>
                      <w:b/>
                      <w:sz w:val="18"/>
                      <w:lang w:eastAsia="en-GB"/>
                    </w:rPr>
                  </w:pPr>
                  <w:r w:rsidRPr="0054203F">
                    <w:rPr>
                      <w:rFonts w:asciiTheme="majorBidi" w:hAnsiTheme="majorBidi" w:cstheme="majorBidi"/>
                      <w:b/>
                      <w:sz w:val="18"/>
                      <w:lang w:eastAsia="en-GB"/>
                    </w:rPr>
                    <w:t xml:space="preserve">Declared emission </w:t>
                  </w:r>
                  <w:r w:rsidRPr="0054203F">
                    <w:rPr>
                      <w:rFonts w:asciiTheme="majorBidi" w:hAnsiTheme="majorBidi" w:cstheme="majorBidi"/>
                      <w:b/>
                      <w:i/>
                      <w:sz w:val="18"/>
                      <w:lang w:eastAsia="en-GB"/>
                    </w:rPr>
                    <w:t>basic limit</w:t>
                  </w:r>
                  <w:r w:rsidRPr="0054203F">
                    <w:rPr>
                      <w:rFonts w:asciiTheme="majorBidi" w:hAnsiTheme="majorBidi" w:cstheme="majorBidi"/>
                      <w:b/>
                      <w:sz w:val="18"/>
                      <w:lang w:eastAsia="en-GB"/>
                    </w:rPr>
                    <w:t xml:space="preserve"> (dBm)</w:t>
                  </w:r>
                </w:p>
              </w:tc>
              <w:tc>
                <w:tcPr>
                  <w:tcW w:w="1939" w:type="dxa"/>
                </w:tcPr>
                <w:p w14:paraId="5AD3B1D0" w14:textId="77777777" w:rsidR="00A37AAC" w:rsidRPr="0054203F" w:rsidRDefault="00A37AAC" w:rsidP="00A728F9">
                  <w:pPr>
                    <w:keepNext/>
                    <w:keepLines/>
                    <w:overflowPunct/>
                    <w:autoSpaceDE/>
                    <w:autoSpaceDN/>
                    <w:adjustRightInd/>
                    <w:spacing w:before="0"/>
                    <w:jc w:val="center"/>
                    <w:textAlignment w:val="auto"/>
                    <w:rPr>
                      <w:rFonts w:asciiTheme="majorBidi" w:hAnsiTheme="majorBidi" w:cstheme="majorBidi"/>
                      <w:b/>
                      <w:sz w:val="18"/>
                      <w:lang w:eastAsia="en-GB"/>
                    </w:rPr>
                  </w:pPr>
                  <w:r w:rsidRPr="0054203F">
                    <w:rPr>
                      <w:rFonts w:asciiTheme="majorBidi" w:hAnsiTheme="majorBidi" w:cstheme="majorBidi"/>
                      <w:b/>
                      <w:sz w:val="18"/>
                      <w:lang w:eastAsia="en-GB"/>
                    </w:rPr>
                    <w:t>Measurement bandwidth</w:t>
                  </w:r>
                </w:p>
              </w:tc>
            </w:tr>
            <w:tr w:rsidR="00A37AAC" w:rsidRPr="0054203F" w14:paraId="3192DDBA" w14:textId="77777777" w:rsidTr="00A728F9">
              <w:trPr>
                <w:jc w:val="center"/>
              </w:trPr>
              <w:tc>
                <w:tcPr>
                  <w:tcW w:w="3023" w:type="dxa"/>
                </w:tcPr>
                <w:p w14:paraId="2D281AAB" w14:textId="77777777" w:rsidR="00A37AAC" w:rsidRPr="0054203F" w:rsidRDefault="00A37AAC" w:rsidP="00A728F9">
                  <w:pPr>
                    <w:keepNext/>
                    <w:keepLines/>
                    <w:overflowPunct/>
                    <w:autoSpaceDE/>
                    <w:autoSpaceDN/>
                    <w:adjustRightInd/>
                    <w:spacing w:before="0"/>
                    <w:jc w:val="center"/>
                    <w:textAlignment w:val="auto"/>
                    <w:rPr>
                      <w:rFonts w:asciiTheme="majorBidi" w:hAnsiTheme="majorBidi" w:cstheme="majorBidi"/>
                      <w:sz w:val="18"/>
                      <w:lang w:eastAsia="en-GB"/>
                    </w:rPr>
                  </w:pPr>
                  <w:r w:rsidRPr="0054203F">
                    <w:rPr>
                      <w:rFonts w:asciiTheme="majorBidi" w:hAnsiTheme="majorBidi" w:cstheme="majorBidi"/>
                      <w:sz w:val="18"/>
                      <w:lang w:eastAsia="en-GB"/>
                    </w:rPr>
                    <w:t>1 518.5 MHz ≤ F</w:t>
                  </w:r>
                  <w:r w:rsidRPr="0054203F">
                    <w:rPr>
                      <w:rFonts w:asciiTheme="majorBidi" w:hAnsiTheme="majorBidi" w:cstheme="majorBidi"/>
                      <w:sz w:val="18"/>
                      <w:vertAlign w:val="subscript"/>
                      <w:lang w:eastAsia="en-GB"/>
                    </w:rPr>
                    <w:t>filter</w:t>
                  </w:r>
                  <w:r w:rsidRPr="0054203F">
                    <w:rPr>
                      <w:rFonts w:asciiTheme="majorBidi" w:hAnsiTheme="majorBidi" w:cstheme="majorBidi"/>
                      <w:sz w:val="18"/>
                      <w:lang w:eastAsia="en-GB"/>
                    </w:rPr>
                    <w:t xml:space="preserve"> ≤ 1 519.5 MHz</w:t>
                  </w:r>
                </w:p>
              </w:tc>
              <w:tc>
                <w:tcPr>
                  <w:tcW w:w="1939" w:type="dxa"/>
                </w:tcPr>
                <w:p w14:paraId="7693D2DB" w14:textId="77777777" w:rsidR="00A37AAC" w:rsidRPr="0054203F" w:rsidRDefault="00A37AAC" w:rsidP="00A728F9">
                  <w:pPr>
                    <w:keepNext/>
                    <w:keepLines/>
                    <w:overflowPunct/>
                    <w:autoSpaceDE/>
                    <w:autoSpaceDN/>
                    <w:adjustRightInd/>
                    <w:spacing w:before="0"/>
                    <w:jc w:val="center"/>
                    <w:textAlignment w:val="auto"/>
                    <w:rPr>
                      <w:rFonts w:asciiTheme="majorBidi" w:hAnsiTheme="majorBidi" w:cstheme="majorBidi"/>
                      <w:sz w:val="18"/>
                      <w:lang w:eastAsia="en-GB"/>
                    </w:rPr>
                  </w:pPr>
                  <w:r w:rsidRPr="0054203F">
                    <w:rPr>
                      <w:rFonts w:asciiTheme="majorBidi" w:hAnsiTheme="majorBidi" w:cstheme="majorBidi"/>
                      <w:sz w:val="18"/>
                      <w:lang w:eastAsia="en-GB"/>
                    </w:rPr>
                    <w:t>P</w:t>
                  </w:r>
                  <w:r w:rsidRPr="0054203F">
                    <w:rPr>
                      <w:rFonts w:asciiTheme="majorBidi" w:hAnsiTheme="majorBidi" w:cstheme="majorBidi"/>
                      <w:sz w:val="18"/>
                      <w:vertAlign w:val="subscript"/>
                      <w:lang w:eastAsia="en-GB"/>
                    </w:rPr>
                    <w:t>EM, n50</w:t>
                  </w:r>
                  <w:r w:rsidRPr="0054203F">
                    <w:rPr>
                      <w:rFonts w:asciiTheme="majorBidi" w:hAnsiTheme="majorBidi" w:cstheme="majorBidi"/>
                      <w:sz w:val="18"/>
                      <w:vertAlign w:val="subscript"/>
                      <w:lang w:eastAsia="ja-JP"/>
                    </w:rPr>
                    <w:t>,</w:t>
                  </w:r>
                  <w:r w:rsidRPr="0054203F">
                    <w:rPr>
                      <w:rFonts w:asciiTheme="majorBidi" w:hAnsiTheme="majorBidi" w:cstheme="majorBidi"/>
                      <w:sz w:val="18"/>
                      <w:vertAlign w:val="subscript"/>
                      <w:lang w:eastAsia="en-GB"/>
                    </w:rPr>
                    <w:t>a</w:t>
                  </w:r>
                </w:p>
              </w:tc>
              <w:tc>
                <w:tcPr>
                  <w:tcW w:w="1939" w:type="dxa"/>
                </w:tcPr>
                <w:p w14:paraId="200D195E" w14:textId="77777777" w:rsidR="00A37AAC" w:rsidRPr="0054203F" w:rsidRDefault="00A37AAC" w:rsidP="00A728F9">
                  <w:pPr>
                    <w:keepNext/>
                    <w:keepLines/>
                    <w:overflowPunct/>
                    <w:autoSpaceDE/>
                    <w:autoSpaceDN/>
                    <w:adjustRightInd/>
                    <w:spacing w:before="0"/>
                    <w:jc w:val="center"/>
                    <w:textAlignment w:val="auto"/>
                    <w:rPr>
                      <w:rFonts w:asciiTheme="majorBidi" w:hAnsiTheme="majorBidi" w:cstheme="majorBidi"/>
                      <w:sz w:val="18"/>
                      <w:lang w:eastAsia="en-GB"/>
                    </w:rPr>
                  </w:pPr>
                  <w:r w:rsidRPr="0054203F">
                    <w:rPr>
                      <w:rFonts w:asciiTheme="majorBidi" w:hAnsiTheme="majorBidi" w:cstheme="majorBidi"/>
                      <w:sz w:val="18"/>
                      <w:lang w:eastAsia="en-GB"/>
                    </w:rPr>
                    <w:t>1 MHz</w:t>
                  </w:r>
                </w:p>
              </w:tc>
            </w:tr>
            <w:tr w:rsidR="00A37AAC" w:rsidRPr="0054203F" w14:paraId="054456E6" w14:textId="77777777" w:rsidTr="00A728F9">
              <w:trPr>
                <w:jc w:val="center"/>
              </w:trPr>
              <w:tc>
                <w:tcPr>
                  <w:tcW w:w="3023" w:type="dxa"/>
                </w:tcPr>
                <w:p w14:paraId="6A50F359" w14:textId="77777777" w:rsidR="00A37AAC" w:rsidRPr="0054203F" w:rsidRDefault="00A37AAC" w:rsidP="00A728F9">
                  <w:pPr>
                    <w:keepNext/>
                    <w:keepLines/>
                    <w:overflowPunct/>
                    <w:autoSpaceDE/>
                    <w:autoSpaceDN/>
                    <w:adjustRightInd/>
                    <w:spacing w:before="0"/>
                    <w:jc w:val="center"/>
                    <w:textAlignment w:val="auto"/>
                    <w:rPr>
                      <w:rFonts w:asciiTheme="majorBidi" w:hAnsiTheme="majorBidi" w:cstheme="majorBidi"/>
                      <w:sz w:val="18"/>
                      <w:lang w:eastAsia="en-GB"/>
                    </w:rPr>
                  </w:pPr>
                  <w:r w:rsidRPr="0054203F">
                    <w:rPr>
                      <w:rFonts w:asciiTheme="majorBidi" w:hAnsiTheme="majorBidi" w:cstheme="majorBidi"/>
                      <w:sz w:val="18"/>
                      <w:lang w:eastAsia="en-GB"/>
                    </w:rPr>
                    <w:t>1 520.5 MHz ≤ F</w:t>
                  </w:r>
                  <w:r w:rsidRPr="0054203F">
                    <w:rPr>
                      <w:rFonts w:asciiTheme="majorBidi" w:hAnsiTheme="majorBidi" w:cstheme="majorBidi"/>
                      <w:sz w:val="18"/>
                      <w:vertAlign w:val="subscript"/>
                      <w:lang w:eastAsia="en-GB"/>
                    </w:rPr>
                    <w:t>filter</w:t>
                  </w:r>
                  <w:r w:rsidRPr="0054203F">
                    <w:rPr>
                      <w:rFonts w:asciiTheme="majorBidi" w:hAnsiTheme="majorBidi" w:cstheme="majorBidi"/>
                      <w:sz w:val="18"/>
                      <w:lang w:eastAsia="en-GB"/>
                    </w:rPr>
                    <w:t xml:space="preserve"> ≤ 1 558.5 MHz</w:t>
                  </w:r>
                </w:p>
              </w:tc>
              <w:tc>
                <w:tcPr>
                  <w:tcW w:w="1939" w:type="dxa"/>
                </w:tcPr>
                <w:p w14:paraId="3E9481D0" w14:textId="77777777" w:rsidR="00A37AAC" w:rsidRPr="0054203F" w:rsidRDefault="00A37AAC" w:rsidP="00A728F9">
                  <w:pPr>
                    <w:keepNext/>
                    <w:keepLines/>
                    <w:overflowPunct/>
                    <w:autoSpaceDE/>
                    <w:autoSpaceDN/>
                    <w:adjustRightInd/>
                    <w:spacing w:before="0"/>
                    <w:jc w:val="center"/>
                    <w:textAlignment w:val="auto"/>
                    <w:rPr>
                      <w:rFonts w:asciiTheme="majorBidi" w:hAnsiTheme="majorBidi" w:cstheme="majorBidi"/>
                      <w:sz w:val="18"/>
                      <w:lang w:eastAsia="ja-JP"/>
                    </w:rPr>
                  </w:pPr>
                  <w:r w:rsidRPr="0054203F">
                    <w:rPr>
                      <w:rFonts w:asciiTheme="majorBidi" w:hAnsiTheme="majorBidi" w:cstheme="majorBidi"/>
                      <w:sz w:val="18"/>
                      <w:lang w:eastAsia="en-GB"/>
                    </w:rPr>
                    <w:t>P</w:t>
                  </w:r>
                  <w:r w:rsidRPr="0054203F">
                    <w:rPr>
                      <w:rFonts w:asciiTheme="majorBidi" w:hAnsiTheme="majorBidi" w:cstheme="majorBidi"/>
                      <w:sz w:val="18"/>
                      <w:vertAlign w:val="subscript"/>
                      <w:lang w:eastAsia="en-GB"/>
                    </w:rPr>
                    <w:t>EM</w:t>
                  </w:r>
                  <w:r w:rsidRPr="0054203F">
                    <w:rPr>
                      <w:rFonts w:asciiTheme="majorBidi" w:hAnsiTheme="majorBidi" w:cstheme="majorBidi"/>
                      <w:sz w:val="18"/>
                      <w:vertAlign w:val="subscript"/>
                      <w:lang w:eastAsia="ja-JP"/>
                    </w:rPr>
                    <w:t>,</w:t>
                  </w:r>
                  <w:r w:rsidRPr="0054203F">
                    <w:rPr>
                      <w:rFonts w:asciiTheme="majorBidi" w:hAnsiTheme="majorBidi" w:cstheme="majorBidi"/>
                      <w:sz w:val="18"/>
                      <w:vertAlign w:val="subscript"/>
                      <w:lang w:eastAsia="en-GB"/>
                    </w:rPr>
                    <w:t>n50,b</w:t>
                  </w:r>
                </w:p>
              </w:tc>
              <w:tc>
                <w:tcPr>
                  <w:tcW w:w="1939" w:type="dxa"/>
                </w:tcPr>
                <w:p w14:paraId="6244D24A" w14:textId="77777777" w:rsidR="00A37AAC" w:rsidRPr="0054203F" w:rsidRDefault="00A37AAC" w:rsidP="00A728F9">
                  <w:pPr>
                    <w:keepNext/>
                    <w:keepLines/>
                    <w:overflowPunct/>
                    <w:autoSpaceDE/>
                    <w:autoSpaceDN/>
                    <w:adjustRightInd/>
                    <w:spacing w:before="0"/>
                    <w:jc w:val="center"/>
                    <w:textAlignment w:val="auto"/>
                    <w:rPr>
                      <w:rFonts w:asciiTheme="majorBidi" w:hAnsiTheme="majorBidi" w:cstheme="majorBidi"/>
                      <w:sz w:val="18"/>
                      <w:lang w:eastAsia="en-GB"/>
                    </w:rPr>
                  </w:pPr>
                  <w:r w:rsidRPr="0054203F">
                    <w:rPr>
                      <w:rFonts w:asciiTheme="majorBidi" w:hAnsiTheme="majorBidi" w:cstheme="majorBidi"/>
                      <w:sz w:val="18"/>
                      <w:lang w:eastAsia="en-GB"/>
                    </w:rPr>
                    <w:t>1 MHz</w:t>
                  </w:r>
                </w:p>
              </w:tc>
            </w:tr>
          </w:tbl>
          <w:p w14:paraId="29C66C41" w14:textId="77777777" w:rsidR="00A37AAC" w:rsidRPr="0054203F" w:rsidRDefault="00A37AAC" w:rsidP="00A728F9">
            <w:pPr>
              <w:keepNext/>
              <w:keepLines/>
              <w:overflowPunct/>
              <w:autoSpaceDE/>
              <w:autoSpaceDN/>
              <w:adjustRightInd/>
              <w:spacing w:before="240" w:after="180"/>
              <w:jc w:val="center"/>
              <w:textAlignment w:val="auto"/>
              <w:rPr>
                <w:rFonts w:asciiTheme="majorBidi" w:hAnsiTheme="majorBidi" w:cstheme="majorBidi"/>
                <w:b/>
                <w:sz w:val="2"/>
                <w:szCs w:val="4"/>
              </w:rPr>
            </w:pPr>
          </w:p>
          <w:p w14:paraId="3C33C405" w14:textId="77777777" w:rsidR="00A37AAC" w:rsidRPr="0054203F" w:rsidRDefault="00A37AAC" w:rsidP="00A728F9">
            <w:pPr>
              <w:keepNext/>
              <w:keepLines/>
              <w:overflowPunct/>
              <w:autoSpaceDE/>
              <w:autoSpaceDN/>
              <w:adjustRightInd/>
              <w:spacing w:before="240" w:after="180"/>
              <w:jc w:val="center"/>
              <w:textAlignment w:val="auto"/>
              <w:rPr>
                <w:rFonts w:asciiTheme="majorBidi" w:hAnsiTheme="majorBidi" w:cstheme="majorBidi"/>
                <w:b/>
                <w:sz w:val="20"/>
              </w:rPr>
            </w:pPr>
            <w:r w:rsidRPr="0054203F">
              <w:rPr>
                <w:rFonts w:asciiTheme="majorBidi" w:hAnsiTheme="majorBidi" w:cstheme="majorBidi"/>
                <w:b/>
                <w:sz w:val="20"/>
              </w:rPr>
              <w:t>Table 6.6.5.5.1.3-6: BS Spurious emissions limits for protection of 700 MHz public safety operations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376"/>
              <w:gridCol w:w="2376"/>
              <w:gridCol w:w="1276"/>
              <w:gridCol w:w="1418"/>
            </w:tblGrid>
            <w:tr w:rsidR="00A37AAC" w:rsidRPr="0054203F" w14:paraId="132E10AC" w14:textId="77777777" w:rsidTr="00A728F9">
              <w:trPr>
                <w:cantSplit/>
                <w:jc w:val="center"/>
              </w:trPr>
              <w:tc>
                <w:tcPr>
                  <w:tcW w:w="2376" w:type="dxa"/>
                </w:tcPr>
                <w:p w14:paraId="28F3B575" w14:textId="77777777" w:rsidR="00A37AAC" w:rsidRPr="0054203F" w:rsidRDefault="00A37AAC" w:rsidP="00A728F9">
                  <w:pPr>
                    <w:keepNext/>
                    <w:keepLines/>
                    <w:overflowPunct/>
                    <w:autoSpaceDE/>
                    <w:autoSpaceDN/>
                    <w:adjustRightInd/>
                    <w:spacing w:before="0"/>
                    <w:jc w:val="center"/>
                    <w:textAlignment w:val="auto"/>
                    <w:rPr>
                      <w:rFonts w:asciiTheme="majorBidi" w:hAnsiTheme="majorBidi" w:cstheme="majorBidi"/>
                      <w:b/>
                      <w:sz w:val="18"/>
                    </w:rPr>
                  </w:pPr>
                  <w:r w:rsidRPr="0054203F">
                    <w:rPr>
                      <w:rFonts w:asciiTheme="majorBidi" w:hAnsiTheme="majorBidi" w:cstheme="majorBidi"/>
                      <w:b/>
                      <w:sz w:val="18"/>
                    </w:rPr>
                    <w:t>Operating Band</w:t>
                  </w:r>
                </w:p>
              </w:tc>
              <w:tc>
                <w:tcPr>
                  <w:tcW w:w="2376" w:type="dxa"/>
                </w:tcPr>
                <w:p w14:paraId="2885017A" w14:textId="77777777" w:rsidR="00A37AAC" w:rsidRPr="0054203F" w:rsidRDefault="00A37AAC" w:rsidP="00A728F9">
                  <w:pPr>
                    <w:keepNext/>
                    <w:keepLines/>
                    <w:overflowPunct/>
                    <w:autoSpaceDE/>
                    <w:autoSpaceDN/>
                    <w:adjustRightInd/>
                    <w:spacing w:before="0"/>
                    <w:jc w:val="center"/>
                    <w:textAlignment w:val="auto"/>
                    <w:rPr>
                      <w:rFonts w:asciiTheme="majorBidi" w:hAnsiTheme="majorBidi" w:cstheme="majorBidi"/>
                      <w:b/>
                      <w:sz w:val="18"/>
                    </w:rPr>
                  </w:pPr>
                  <w:r w:rsidRPr="0054203F">
                    <w:rPr>
                      <w:rFonts w:asciiTheme="majorBidi" w:hAnsiTheme="majorBidi" w:cstheme="majorBidi"/>
                      <w:b/>
                      <w:sz w:val="18"/>
                    </w:rPr>
                    <w:t>Frequency range</w:t>
                  </w:r>
                </w:p>
              </w:tc>
              <w:tc>
                <w:tcPr>
                  <w:tcW w:w="1276" w:type="dxa"/>
                </w:tcPr>
                <w:p w14:paraId="11967319" w14:textId="77777777" w:rsidR="00A37AAC" w:rsidRPr="0054203F" w:rsidRDefault="00A37AAC" w:rsidP="00A728F9">
                  <w:pPr>
                    <w:keepNext/>
                    <w:keepLines/>
                    <w:overflowPunct/>
                    <w:autoSpaceDE/>
                    <w:autoSpaceDN/>
                    <w:adjustRightInd/>
                    <w:spacing w:before="0"/>
                    <w:jc w:val="center"/>
                    <w:textAlignment w:val="auto"/>
                    <w:rPr>
                      <w:rFonts w:asciiTheme="majorBidi" w:hAnsiTheme="majorBidi" w:cstheme="majorBidi"/>
                      <w:b/>
                      <w:sz w:val="18"/>
                    </w:rPr>
                  </w:pPr>
                  <w:r w:rsidRPr="0054203F">
                    <w:rPr>
                      <w:rFonts w:asciiTheme="majorBidi" w:hAnsiTheme="majorBidi" w:cstheme="majorBidi"/>
                      <w:b/>
                      <w:sz w:val="18"/>
                    </w:rPr>
                    <w:t>Maximum Level</w:t>
                  </w:r>
                </w:p>
              </w:tc>
              <w:tc>
                <w:tcPr>
                  <w:tcW w:w="1418" w:type="dxa"/>
                </w:tcPr>
                <w:p w14:paraId="53CA4E63" w14:textId="77777777" w:rsidR="00A37AAC" w:rsidRPr="0054203F" w:rsidRDefault="00A37AAC" w:rsidP="00A728F9">
                  <w:pPr>
                    <w:keepNext/>
                    <w:keepLines/>
                    <w:overflowPunct/>
                    <w:autoSpaceDE/>
                    <w:autoSpaceDN/>
                    <w:adjustRightInd/>
                    <w:spacing w:before="0"/>
                    <w:jc w:val="center"/>
                    <w:textAlignment w:val="auto"/>
                    <w:rPr>
                      <w:rFonts w:asciiTheme="majorBidi" w:hAnsiTheme="majorBidi" w:cstheme="majorBidi"/>
                      <w:b/>
                      <w:sz w:val="18"/>
                    </w:rPr>
                  </w:pPr>
                  <w:r w:rsidRPr="0054203F">
                    <w:rPr>
                      <w:rFonts w:asciiTheme="majorBidi" w:hAnsiTheme="majorBidi" w:cstheme="majorBidi"/>
                      <w:b/>
                      <w:sz w:val="18"/>
                    </w:rPr>
                    <w:t>Measurement Bandwidth</w:t>
                  </w:r>
                </w:p>
              </w:tc>
            </w:tr>
            <w:tr w:rsidR="00A37AAC" w:rsidRPr="0054203F" w14:paraId="2D2A8227" w14:textId="77777777" w:rsidTr="00A728F9">
              <w:trPr>
                <w:cantSplit/>
                <w:jc w:val="center"/>
              </w:trPr>
              <w:tc>
                <w:tcPr>
                  <w:tcW w:w="2376" w:type="dxa"/>
                </w:tcPr>
                <w:p w14:paraId="69424EC1" w14:textId="77777777" w:rsidR="00A37AAC" w:rsidRPr="0054203F" w:rsidRDefault="00A37AAC" w:rsidP="00A728F9">
                  <w:pPr>
                    <w:keepNext/>
                    <w:keepLines/>
                    <w:overflowPunct/>
                    <w:autoSpaceDE/>
                    <w:autoSpaceDN/>
                    <w:adjustRightInd/>
                    <w:spacing w:before="0"/>
                    <w:jc w:val="center"/>
                    <w:textAlignment w:val="auto"/>
                    <w:rPr>
                      <w:rFonts w:asciiTheme="majorBidi" w:hAnsiTheme="majorBidi" w:cstheme="majorBidi"/>
                      <w:sz w:val="18"/>
                    </w:rPr>
                  </w:pPr>
                  <w:r w:rsidRPr="0054203F">
                    <w:rPr>
                      <w:rFonts w:asciiTheme="majorBidi" w:hAnsiTheme="majorBidi" w:cstheme="majorBidi"/>
                      <w:sz w:val="18"/>
                    </w:rPr>
                    <w:t>n13</w:t>
                  </w:r>
                </w:p>
              </w:tc>
              <w:tc>
                <w:tcPr>
                  <w:tcW w:w="2376" w:type="dxa"/>
                </w:tcPr>
                <w:p w14:paraId="2FD42BC3" w14:textId="77777777" w:rsidR="00A37AAC" w:rsidRPr="0054203F" w:rsidRDefault="00A37AAC" w:rsidP="00A728F9">
                  <w:pPr>
                    <w:keepNext/>
                    <w:keepLines/>
                    <w:overflowPunct/>
                    <w:autoSpaceDE/>
                    <w:autoSpaceDN/>
                    <w:adjustRightInd/>
                    <w:spacing w:before="0"/>
                    <w:jc w:val="center"/>
                    <w:textAlignment w:val="auto"/>
                    <w:rPr>
                      <w:rFonts w:asciiTheme="majorBidi" w:hAnsiTheme="majorBidi" w:cstheme="majorBidi"/>
                      <w:sz w:val="18"/>
                    </w:rPr>
                  </w:pPr>
                  <w:r w:rsidRPr="0054203F">
                    <w:rPr>
                      <w:rFonts w:asciiTheme="majorBidi" w:hAnsiTheme="majorBidi" w:cstheme="majorBidi"/>
                      <w:sz w:val="18"/>
                    </w:rPr>
                    <w:t>763-775 MHz</w:t>
                  </w:r>
                </w:p>
              </w:tc>
              <w:tc>
                <w:tcPr>
                  <w:tcW w:w="1276" w:type="dxa"/>
                </w:tcPr>
                <w:p w14:paraId="799FB606" w14:textId="77777777" w:rsidR="00A37AAC" w:rsidRPr="0054203F" w:rsidRDefault="00A37AAC" w:rsidP="00A728F9">
                  <w:pPr>
                    <w:keepNext/>
                    <w:keepLines/>
                    <w:overflowPunct/>
                    <w:autoSpaceDE/>
                    <w:autoSpaceDN/>
                    <w:adjustRightInd/>
                    <w:spacing w:before="0"/>
                    <w:jc w:val="center"/>
                    <w:textAlignment w:val="auto"/>
                    <w:rPr>
                      <w:rFonts w:asciiTheme="majorBidi" w:hAnsiTheme="majorBidi" w:cstheme="majorBidi"/>
                      <w:sz w:val="18"/>
                    </w:rPr>
                  </w:pPr>
                  <w:r w:rsidRPr="0054203F">
                    <w:rPr>
                      <w:rFonts w:asciiTheme="majorBidi" w:hAnsiTheme="majorBidi" w:cstheme="majorBidi"/>
                      <w:sz w:val="18"/>
                    </w:rPr>
                    <w:t>−46 dBm</w:t>
                  </w:r>
                </w:p>
              </w:tc>
              <w:tc>
                <w:tcPr>
                  <w:tcW w:w="1418" w:type="dxa"/>
                </w:tcPr>
                <w:p w14:paraId="7F16EA61" w14:textId="77777777" w:rsidR="00A37AAC" w:rsidRPr="0054203F" w:rsidRDefault="00A37AAC" w:rsidP="00A728F9">
                  <w:pPr>
                    <w:keepNext/>
                    <w:keepLines/>
                    <w:overflowPunct/>
                    <w:autoSpaceDE/>
                    <w:autoSpaceDN/>
                    <w:adjustRightInd/>
                    <w:spacing w:before="0"/>
                    <w:jc w:val="center"/>
                    <w:textAlignment w:val="auto"/>
                    <w:rPr>
                      <w:rFonts w:asciiTheme="majorBidi" w:hAnsiTheme="majorBidi" w:cstheme="majorBidi"/>
                      <w:sz w:val="18"/>
                    </w:rPr>
                  </w:pPr>
                  <w:r w:rsidRPr="0054203F">
                    <w:rPr>
                      <w:rFonts w:asciiTheme="majorBidi" w:hAnsiTheme="majorBidi" w:cstheme="majorBidi"/>
                      <w:sz w:val="18"/>
                    </w:rPr>
                    <w:t>6.25 kHz</w:t>
                  </w:r>
                </w:p>
              </w:tc>
            </w:tr>
            <w:tr w:rsidR="00A37AAC" w:rsidRPr="0054203F" w14:paraId="590C7796" w14:textId="77777777" w:rsidTr="00A728F9">
              <w:trPr>
                <w:cantSplit/>
                <w:jc w:val="center"/>
              </w:trPr>
              <w:tc>
                <w:tcPr>
                  <w:tcW w:w="2376" w:type="dxa"/>
                </w:tcPr>
                <w:p w14:paraId="52CFCFD5" w14:textId="77777777" w:rsidR="00A37AAC" w:rsidRPr="0054203F" w:rsidRDefault="00A37AAC" w:rsidP="00A728F9">
                  <w:pPr>
                    <w:keepNext/>
                    <w:keepLines/>
                    <w:overflowPunct/>
                    <w:autoSpaceDE/>
                    <w:autoSpaceDN/>
                    <w:adjustRightInd/>
                    <w:spacing w:before="0"/>
                    <w:jc w:val="center"/>
                    <w:textAlignment w:val="auto"/>
                    <w:rPr>
                      <w:rFonts w:asciiTheme="majorBidi" w:hAnsiTheme="majorBidi" w:cstheme="majorBidi"/>
                      <w:sz w:val="18"/>
                    </w:rPr>
                  </w:pPr>
                  <w:r w:rsidRPr="0054203F">
                    <w:rPr>
                      <w:rFonts w:asciiTheme="majorBidi" w:hAnsiTheme="majorBidi" w:cstheme="majorBidi"/>
                      <w:sz w:val="18"/>
                    </w:rPr>
                    <w:t>n13</w:t>
                  </w:r>
                </w:p>
              </w:tc>
              <w:tc>
                <w:tcPr>
                  <w:tcW w:w="2376" w:type="dxa"/>
                </w:tcPr>
                <w:p w14:paraId="09650B07" w14:textId="77777777" w:rsidR="00A37AAC" w:rsidRPr="0054203F" w:rsidRDefault="00A37AAC" w:rsidP="00A728F9">
                  <w:pPr>
                    <w:keepNext/>
                    <w:keepLines/>
                    <w:overflowPunct/>
                    <w:autoSpaceDE/>
                    <w:autoSpaceDN/>
                    <w:adjustRightInd/>
                    <w:spacing w:before="0"/>
                    <w:jc w:val="center"/>
                    <w:textAlignment w:val="auto"/>
                    <w:rPr>
                      <w:rFonts w:asciiTheme="majorBidi" w:hAnsiTheme="majorBidi" w:cstheme="majorBidi"/>
                      <w:sz w:val="18"/>
                    </w:rPr>
                  </w:pPr>
                  <w:r w:rsidRPr="0054203F">
                    <w:rPr>
                      <w:rFonts w:asciiTheme="majorBidi" w:hAnsiTheme="majorBidi" w:cstheme="majorBidi"/>
                      <w:sz w:val="18"/>
                    </w:rPr>
                    <w:t>793-805 MHz</w:t>
                  </w:r>
                </w:p>
              </w:tc>
              <w:tc>
                <w:tcPr>
                  <w:tcW w:w="1276" w:type="dxa"/>
                </w:tcPr>
                <w:p w14:paraId="0464CD8F" w14:textId="77777777" w:rsidR="00A37AAC" w:rsidRPr="0054203F" w:rsidRDefault="00A37AAC" w:rsidP="00A728F9">
                  <w:pPr>
                    <w:keepNext/>
                    <w:keepLines/>
                    <w:overflowPunct/>
                    <w:autoSpaceDE/>
                    <w:autoSpaceDN/>
                    <w:adjustRightInd/>
                    <w:spacing w:before="0"/>
                    <w:jc w:val="center"/>
                    <w:textAlignment w:val="auto"/>
                    <w:rPr>
                      <w:rFonts w:asciiTheme="majorBidi" w:hAnsiTheme="majorBidi" w:cstheme="majorBidi"/>
                      <w:sz w:val="18"/>
                    </w:rPr>
                  </w:pPr>
                  <w:r w:rsidRPr="0054203F">
                    <w:rPr>
                      <w:rFonts w:asciiTheme="majorBidi" w:hAnsiTheme="majorBidi" w:cstheme="majorBidi"/>
                      <w:sz w:val="18"/>
                    </w:rPr>
                    <w:t>−46 dBm</w:t>
                  </w:r>
                </w:p>
              </w:tc>
              <w:tc>
                <w:tcPr>
                  <w:tcW w:w="1418" w:type="dxa"/>
                </w:tcPr>
                <w:p w14:paraId="2A2E9B67" w14:textId="77777777" w:rsidR="00A37AAC" w:rsidRPr="0054203F" w:rsidRDefault="00A37AAC" w:rsidP="00A728F9">
                  <w:pPr>
                    <w:keepNext/>
                    <w:keepLines/>
                    <w:overflowPunct/>
                    <w:autoSpaceDE/>
                    <w:autoSpaceDN/>
                    <w:adjustRightInd/>
                    <w:spacing w:before="0"/>
                    <w:jc w:val="center"/>
                    <w:textAlignment w:val="auto"/>
                    <w:rPr>
                      <w:rFonts w:asciiTheme="majorBidi" w:hAnsiTheme="majorBidi" w:cstheme="majorBidi"/>
                      <w:sz w:val="18"/>
                    </w:rPr>
                  </w:pPr>
                  <w:r w:rsidRPr="0054203F">
                    <w:rPr>
                      <w:rFonts w:asciiTheme="majorBidi" w:hAnsiTheme="majorBidi" w:cstheme="majorBidi"/>
                      <w:sz w:val="18"/>
                    </w:rPr>
                    <w:t>6.25 kHz</w:t>
                  </w:r>
                </w:p>
              </w:tc>
            </w:tr>
            <w:tr w:rsidR="00A37AAC" w:rsidRPr="0054203F" w14:paraId="7E876EE5" w14:textId="77777777" w:rsidTr="00A728F9">
              <w:trPr>
                <w:cantSplit/>
                <w:jc w:val="center"/>
              </w:trPr>
              <w:tc>
                <w:tcPr>
                  <w:tcW w:w="2376" w:type="dxa"/>
                </w:tcPr>
                <w:p w14:paraId="4E54A609" w14:textId="77777777" w:rsidR="00A37AAC" w:rsidRPr="0054203F" w:rsidRDefault="00A37AAC" w:rsidP="00A728F9">
                  <w:pPr>
                    <w:keepNext/>
                    <w:keepLines/>
                    <w:overflowPunct/>
                    <w:autoSpaceDE/>
                    <w:autoSpaceDN/>
                    <w:adjustRightInd/>
                    <w:spacing w:before="0"/>
                    <w:jc w:val="center"/>
                    <w:textAlignment w:val="auto"/>
                    <w:rPr>
                      <w:rFonts w:asciiTheme="majorBidi" w:hAnsiTheme="majorBidi" w:cstheme="majorBidi"/>
                      <w:sz w:val="18"/>
                    </w:rPr>
                  </w:pPr>
                  <w:r w:rsidRPr="0054203F">
                    <w:rPr>
                      <w:rFonts w:asciiTheme="majorBidi" w:hAnsiTheme="majorBidi" w:cstheme="majorBidi"/>
                      <w:sz w:val="18"/>
                    </w:rPr>
                    <w:t>n14</w:t>
                  </w:r>
                </w:p>
              </w:tc>
              <w:tc>
                <w:tcPr>
                  <w:tcW w:w="2376" w:type="dxa"/>
                </w:tcPr>
                <w:p w14:paraId="20727A5E" w14:textId="77777777" w:rsidR="00A37AAC" w:rsidRPr="0054203F" w:rsidRDefault="00A37AAC" w:rsidP="00A728F9">
                  <w:pPr>
                    <w:keepNext/>
                    <w:keepLines/>
                    <w:overflowPunct/>
                    <w:autoSpaceDE/>
                    <w:autoSpaceDN/>
                    <w:adjustRightInd/>
                    <w:spacing w:before="0"/>
                    <w:jc w:val="center"/>
                    <w:textAlignment w:val="auto"/>
                    <w:rPr>
                      <w:rFonts w:asciiTheme="majorBidi" w:hAnsiTheme="majorBidi" w:cstheme="majorBidi"/>
                      <w:sz w:val="18"/>
                    </w:rPr>
                  </w:pPr>
                  <w:r w:rsidRPr="0054203F">
                    <w:rPr>
                      <w:rFonts w:asciiTheme="majorBidi" w:hAnsiTheme="majorBidi" w:cstheme="majorBidi"/>
                      <w:sz w:val="18"/>
                    </w:rPr>
                    <w:t>769-775 MHz</w:t>
                  </w:r>
                </w:p>
              </w:tc>
              <w:tc>
                <w:tcPr>
                  <w:tcW w:w="1276" w:type="dxa"/>
                </w:tcPr>
                <w:p w14:paraId="62CD2C7B" w14:textId="77777777" w:rsidR="00A37AAC" w:rsidRPr="0054203F" w:rsidRDefault="00A37AAC" w:rsidP="00A728F9">
                  <w:pPr>
                    <w:keepNext/>
                    <w:keepLines/>
                    <w:overflowPunct/>
                    <w:autoSpaceDE/>
                    <w:autoSpaceDN/>
                    <w:adjustRightInd/>
                    <w:spacing w:before="0"/>
                    <w:jc w:val="center"/>
                    <w:textAlignment w:val="auto"/>
                    <w:rPr>
                      <w:rFonts w:asciiTheme="majorBidi" w:hAnsiTheme="majorBidi" w:cstheme="majorBidi"/>
                      <w:sz w:val="18"/>
                    </w:rPr>
                  </w:pPr>
                  <w:r w:rsidRPr="0054203F">
                    <w:rPr>
                      <w:rFonts w:asciiTheme="majorBidi" w:hAnsiTheme="majorBidi" w:cstheme="majorBidi"/>
                      <w:sz w:val="18"/>
                    </w:rPr>
                    <w:t>−46 dBm</w:t>
                  </w:r>
                </w:p>
              </w:tc>
              <w:tc>
                <w:tcPr>
                  <w:tcW w:w="1418" w:type="dxa"/>
                </w:tcPr>
                <w:p w14:paraId="74305DB2" w14:textId="77777777" w:rsidR="00A37AAC" w:rsidRPr="0054203F" w:rsidRDefault="00A37AAC" w:rsidP="00A728F9">
                  <w:pPr>
                    <w:keepNext/>
                    <w:keepLines/>
                    <w:overflowPunct/>
                    <w:autoSpaceDE/>
                    <w:autoSpaceDN/>
                    <w:adjustRightInd/>
                    <w:spacing w:before="0"/>
                    <w:jc w:val="center"/>
                    <w:textAlignment w:val="auto"/>
                    <w:rPr>
                      <w:rFonts w:asciiTheme="majorBidi" w:hAnsiTheme="majorBidi" w:cstheme="majorBidi"/>
                      <w:sz w:val="18"/>
                    </w:rPr>
                  </w:pPr>
                  <w:r w:rsidRPr="0054203F">
                    <w:rPr>
                      <w:rFonts w:asciiTheme="majorBidi" w:hAnsiTheme="majorBidi" w:cstheme="majorBidi"/>
                      <w:sz w:val="18"/>
                    </w:rPr>
                    <w:t>6.25 kHz</w:t>
                  </w:r>
                </w:p>
              </w:tc>
            </w:tr>
            <w:tr w:rsidR="00A37AAC" w:rsidRPr="0054203F" w14:paraId="399ECC2C" w14:textId="77777777" w:rsidTr="00A728F9">
              <w:trPr>
                <w:cantSplit/>
                <w:jc w:val="center"/>
              </w:trPr>
              <w:tc>
                <w:tcPr>
                  <w:tcW w:w="2376" w:type="dxa"/>
                </w:tcPr>
                <w:p w14:paraId="2CB64380" w14:textId="77777777" w:rsidR="00A37AAC" w:rsidRPr="0054203F" w:rsidRDefault="00A37AAC" w:rsidP="00A728F9">
                  <w:pPr>
                    <w:keepNext/>
                    <w:keepLines/>
                    <w:overflowPunct/>
                    <w:autoSpaceDE/>
                    <w:autoSpaceDN/>
                    <w:adjustRightInd/>
                    <w:spacing w:before="0"/>
                    <w:jc w:val="center"/>
                    <w:textAlignment w:val="auto"/>
                    <w:rPr>
                      <w:rFonts w:asciiTheme="majorBidi" w:hAnsiTheme="majorBidi" w:cstheme="majorBidi"/>
                      <w:sz w:val="18"/>
                    </w:rPr>
                  </w:pPr>
                  <w:r w:rsidRPr="0054203F">
                    <w:rPr>
                      <w:rFonts w:asciiTheme="majorBidi" w:hAnsiTheme="majorBidi" w:cstheme="majorBidi"/>
                      <w:sz w:val="18"/>
                    </w:rPr>
                    <w:t>n14</w:t>
                  </w:r>
                </w:p>
              </w:tc>
              <w:tc>
                <w:tcPr>
                  <w:tcW w:w="2376" w:type="dxa"/>
                </w:tcPr>
                <w:p w14:paraId="67484629" w14:textId="77777777" w:rsidR="00A37AAC" w:rsidRPr="0054203F" w:rsidRDefault="00A37AAC" w:rsidP="00A728F9">
                  <w:pPr>
                    <w:keepNext/>
                    <w:keepLines/>
                    <w:overflowPunct/>
                    <w:autoSpaceDE/>
                    <w:autoSpaceDN/>
                    <w:adjustRightInd/>
                    <w:spacing w:before="0"/>
                    <w:jc w:val="center"/>
                    <w:textAlignment w:val="auto"/>
                    <w:rPr>
                      <w:rFonts w:asciiTheme="majorBidi" w:hAnsiTheme="majorBidi" w:cstheme="majorBidi"/>
                      <w:sz w:val="18"/>
                    </w:rPr>
                  </w:pPr>
                  <w:r w:rsidRPr="0054203F">
                    <w:rPr>
                      <w:rFonts w:asciiTheme="majorBidi" w:hAnsiTheme="majorBidi" w:cstheme="majorBidi"/>
                      <w:sz w:val="18"/>
                    </w:rPr>
                    <w:t>799-805 MHz</w:t>
                  </w:r>
                </w:p>
              </w:tc>
              <w:tc>
                <w:tcPr>
                  <w:tcW w:w="1276" w:type="dxa"/>
                </w:tcPr>
                <w:p w14:paraId="5AB889BB" w14:textId="77777777" w:rsidR="00A37AAC" w:rsidRPr="0054203F" w:rsidRDefault="00A37AAC" w:rsidP="00A728F9">
                  <w:pPr>
                    <w:keepNext/>
                    <w:keepLines/>
                    <w:overflowPunct/>
                    <w:autoSpaceDE/>
                    <w:autoSpaceDN/>
                    <w:adjustRightInd/>
                    <w:spacing w:before="0"/>
                    <w:jc w:val="center"/>
                    <w:textAlignment w:val="auto"/>
                    <w:rPr>
                      <w:rFonts w:asciiTheme="majorBidi" w:hAnsiTheme="majorBidi" w:cstheme="majorBidi"/>
                      <w:sz w:val="18"/>
                    </w:rPr>
                  </w:pPr>
                  <w:r w:rsidRPr="0054203F">
                    <w:rPr>
                      <w:rFonts w:asciiTheme="majorBidi" w:hAnsiTheme="majorBidi" w:cstheme="majorBidi"/>
                      <w:sz w:val="18"/>
                    </w:rPr>
                    <w:t>−46 dBm</w:t>
                  </w:r>
                </w:p>
              </w:tc>
              <w:tc>
                <w:tcPr>
                  <w:tcW w:w="1418" w:type="dxa"/>
                </w:tcPr>
                <w:p w14:paraId="7488A7EB" w14:textId="77777777" w:rsidR="00A37AAC" w:rsidRPr="0054203F" w:rsidRDefault="00A37AAC" w:rsidP="00A728F9">
                  <w:pPr>
                    <w:keepNext/>
                    <w:keepLines/>
                    <w:overflowPunct/>
                    <w:autoSpaceDE/>
                    <w:autoSpaceDN/>
                    <w:adjustRightInd/>
                    <w:spacing w:before="0"/>
                    <w:jc w:val="center"/>
                    <w:textAlignment w:val="auto"/>
                    <w:rPr>
                      <w:rFonts w:asciiTheme="majorBidi" w:hAnsiTheme="majorBidi" w:cstheme="majorBidi"/>
                      <w:sz w:val="18"/>
                    </w:rPr>
                  </w:pPr>
                  <w:r w:rsidRPr="0054203F">
                    <w:rPr>
                      <w:rFonts w:asciiTheme="majorBidi" w:hAnsiTheme="majorBidi" w:cstheme="majorBidi"/>
                      <w:sz w:val="18"/>
                    </w:rPr>
                    <w:t>6.25 kHz</w:t>
                  </w:r>
                </w:p>
              </w:tc>
            </w:tr>
          </w:tbl>
          <w:p w14:paraId="1C0B79BF" w14:textId="77777777" w:rsidR="00A37AAC" w:rsidRPr="0054203F" w:rsidRDefault="00A37AAC" w:rsidP="00A728F9">
            <w:pPr>
              <w:keepNext/>
              <w:keepLines/>
              <w:overflowPunct/>
              <w:autoSpaceDE/>
              <w:autoSpaceDN/>
              <w:adjustRightInd/>
              <w:spacing w:before="360" w:after="180"/>
              <w:jc w:val="center"/>
              <w:textAlignment w:val="auto"/>
              <w:rPr>
                <w:rFonts w:asciiTheme="majorBidi" w:hAnsiTheme="majorBidi" w:cstheme="majorBidi"/>
                <w:b/>
                <w:sz w:val="20"/>
              </w:rPr>
            </w:pPr>
            <w:r w:rsidRPr="0054203F">
              <w:rPr>
                <w:rFonts w:asciiTheme="majorBidi" w:hAnsiTheme="majorBidi" w:cstheme="majorBidi"/>
                <w:b/>
                <w:sz w:val="20"/>
              </w:rPr>
              <w:t>Table 6.6.5.5.1.3-7: Additional NR BS Spurious emissions limits for Band n30</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376"/>
              <w:gridCol w:w="1276"/>
              <w:gridCol w:w="1418"/>
            </w:tblGrid>
            <w:tr w:rsidR="00A37AAC" w:rsidRPr="0054203F" w14:paraId="275465F1" w14:textId="77777777" w:rsidTr="00A728F9">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7F4A4BFB" w14:textId="77777777" w:rsidR="00A37AAC" w:rsidRPr="0054203F" w:rsidRDefault="00A37AAC" w:rsidP="00A728F9">
                  <w:pPr>
                    <w:keepNext/>
                    <w:keepLines/>
                    <w:overflowPunct/>
                    <w:autoSpaceDE/>
                    <w:autoSpaceDN/>
                    <w:adjustRightInd/>
                    <w:spacing w:before="0"/>
                    <w:jc w:val="center"/>
                    <w:textAlignment w:val="auto"/>
                    <w:rPr>
                      <w:rFonts w:asciiTheme="majorBidi" w:hAnsiTheme="majorBidi" w:cstheme="majorBidi"/>
                      <w:b/>
                      <w:sz w:val="18"/>
                    </w:rPr>
                  </w:pPr>
                  <w:r w:rsidRPr="0054203F">
                    <w:rPr>
                      <w:rFonts w:asciiTheme="majorBidi" w:hAnsiTheme="majorBidi" w:cstheme="majorBidi"/>
                      <w:b/>
                      <w:sz w:val="18"/>
                    </w:rPr>
                    <w:t>Frequency range</w:t>
                  </w:r>
                </w:p>
              </w:tc>
              <w:tc>
                <w:tcPr>
                  <w:tcW w:w="1276" w:type="dxa"/>
                  <w:tcBorders>
                    <w:top w:val="single" w:sz="6" w:space="0" w:color="000000"/>
                    <w:left w:val="single" w:sz="6" w:space="0" w:color="000000"/>
                    <w:bottom w:val="single" w:sz="6" w:space="0" w:color="000000"/>
                    <w:right w:val="single" w:sz="6" w:space="0" w:color="000000"/>
                  </w:tcBorders>
                  <w:hideMark/>
                </w:tcPr>
                <w:p w14:paraId="6051D3D8" w14:textId="77777777" w:rsidR="00A37AAC" w:rsidRPr="0054203F" w:rsidRDefault="00A37AAC" w:rsidP="00A728F9">
                  <w:pPr>
                    <w:keepNext/>
                    <w:keepLines/>
                    <w:overflowPunct/>
                    <w:autoSpaceDE/>
                    <w:autoSpaceDN/>
                    <w:adjustRightInd/>
                    <w:spacing w:before="0"/>
                    <w:jc w:val="center"/>
                    <w:textAlignment w:val="auto"/>
                    <w:rPr>
                      <w:rFonts w:asciiTheme="majorBidi" w:hAnsiTheme="majorBidi" w:cstheme="majorBidi"/>
                      <w:b/>
                      <w:sz w:val="18"/>
                    </w:rPr>
                  </w:pPr>
                  <w:r w:rsidRPr="0054203F">
                    <w:rPr>
                      <w:rFonts w:asciiTheme="majorBidi" w:hAnsiTheme="majorBidi" w:cstheme="majorBidi"/>
                      <w:b/>
                      <w:sz w:val="18"/>
                    </w:rPr>
                    <w:t>Basic limit</w:t>
                  </w:r>
                </w:p>
              </w:tc>
              <w:tc>
                <w:tcPr>
                  <w:tcW w:w="1418" w:type="dxa"/>
                  <w:tcBorders>
                    <w:top w:val="single" w:sz="6" w:space="0" w:color="000000"/>
                    <w:left w:val="single" w:sz="6" w:space="0" w:color="000000"/>
                    <w:bottom w:val="single" w:sz="6" w:space="0" w:color="000000"/>
                    <w:right w:val="single" w:sz="6" w:space="0" w:color="000000"/>
                  </w:tcBorders>
                  <w:hideMark/>
                </w:tcPr>
                <w:p w14:paraId="3E38E275" w14:textId="77777777" w:rsidR="00A37AAC" w:rsidRPr="0054203F" w:rsidRDefault="00A37AAC" w:rsidP="00A728F9">
                  <w:pPr>
                    <w:keepNext/>
                    <w:keepLines/>
                    <w:overflowPunct/>
                    <w:autoSpaceDE/>
                    <w:autoSpaceDN/>
                    <w:adjustRightInd/>
                    <w:spacing w:before="0"/>
                    <w:jc w:val="center"/>
                    <w:textAlignment w:val="auto"/>
                    <w:rPr>
                      <w:rFonts w:asciiTheme="majorBidi" w:hAnsiTheme="majorBidi" w:cstheme="majorBidi"/>
                      <w:b/>
                      <w:sz w:val="18"/>
                    </w:rPr>
                  </w:pPr>
                  <w:r w:rsidRPr="0054203F">
                    <w:rPr>
                      <w:rFonts w:asciiTheme="majorBidi" w:hAnsiTheme="majorBidi" w:cstheme="majorBidi"/>
                      <w:b/>
                      <w:sz w:val="18"/>
                    </w:rPr>
                    <w:t>Measurement bandwidth</w:t>
                  </w:r>
                </w:p>
              </w:tc>
            </w:tr>
            <w:tr w:rsidR="00A37AAC" w:rsidRPr="0054203F" w14:paraId="737F6EF3" w14:textId="77777777" w:rsidTr="00A728F9">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6BD7944F" w14:textId="77777777" w:rsidR="00A37AAC" w:rsidRPr="0054203F" w:rsidRDefault="00A37AAC" w:rsidP="00A728F9">
                  <w:pPr>
                    <w:keepNext/>
                    <w:keepLines/>
                    <w:overflowPunct/>
                    <w:autoSpaceDE/>
                    <w:autoSpaceDN/>
                    <w:adjustRightInd/>
                    <w:spacing w:before="0"/>
                    <w:jc w:val="center"/>
                    <w:textAlignment w:val="auto"/>
                    <w:rPr>
                      <w:rFonts w:asciiTheme="majorBidi" w:hAnsiTheme="majorBidi" w:cstheme="majorBidi"/>
                      <w:sz w:val="18"/>
                      <w:szCs w:val="21"/>
                    </w:rPr>
                  </w:pPr>
                  <w:r w:rsidRPr="0054203F">
                    <w:rPr>
                      <w:rFonts w:asciiTheme="majorBidi" w:hAnsiTheme="majorBidi" w:cstheme="majorBidi"/>
                      <w:sz w:val="18"/>
                      <w:szCs w:val="21"/>
                    </w:rPr>
                    <w:t>2 200-2 345 MHz</w:t>
                  </w:r>
                </w:p>
              </w:tc>
              <w:tc>
                <w:tcPr>
                  <w:tcW w:w="1276" w:type="dxa"/>
                  <w:tcBorders>
                    <w:top w:val="single" w:sz="6" w:space="0" w:color="000000"/>
                    <w:left w:val="single" w:sz="6" w:space="0" w:color="000000"/>
                    <w:bottom w:val="single" w:sz="6" w:space="0" w:color="000000"/>
                    <w:right w:val="single" w:sz="6" w:space="0" w:color="000000"/>
                  </w:tcBorders>
                  <w:hideMark/>
                </w:tcPr>
                <w:p w14:paraId="486178A9" w14:textId="77777777" w:rsidR="00A37AAC" w:rsidRPr="0054203F" w:rsidRDefault="00A37AAC" w:rsidP="00A728F9">
                  <w:pPr>
                    <w:keepNext/>
                    <w:keepLines/>
                    <w:overflowPunct/>
                    <w:autoSpaceDE/>
                    <w:autoSpaceDN/>
                    <w:adjustRightInd/>
                    <w:spacing w:before="0"/>
                    <w:jc w:val="center"/>
                    <w:textAlignment w:val="auto"/>
                    <w:rPr>
                      <w:rFonts w:asciiTheme="majorBidi" w:hAnsiTheme="majorBidi" w:cstheme="majorBidi"/>
                      <w:sz w:val="18"/>
                      <w:szCs w:val="21"/>
                      <w:lang w:eastAsia="zh-CN"/>
                    </w:rPr>
                  </w:pPr>
                  <w:r w:rsidRPr="0054203F">
                    <w:rPr>
                      <w:rFonts w:asciiTheme="majorBidi" w:hAnsiTheme="majorBidi" w:cstheme="majorBidi"/>
                      <w:sz w:val="18"/>
                      <w:szCs w:val="21"/>
                    </w:rPr>
                    <w:t>−45 dBm</w:t>
                  </w:r>
                </w:p>
              </w:tc>
              <w:tc>
                <w:tcPr>
                  <w:tcW w:w="1418" w:type="dxa"/>
                  <w:tcBorders>
                    <w:top w:val="single" w:sz="6" w:space="0" w:color="000000"/>
                    <w:left w:val="single" w:sz="6" w:space="0" w:color="000000"/>
                    <w:bottom w:val="nil"/>
                    <w:right w:val="single" w:sz="6" w:space="0" w:color="000000"/>
                  </w:tcBorders>
                </w:tcPr>
                <w:p w14:paraId="5E5EBCD7" w14:textId="77777777" w:rsidR="00A37AAC" w:rsidRPr="0054203F" w:rsidRDefault="00A37AAC" w:rsidP="00A728F9">
                  <w:pPr>
                    <w:keepNext/>
                    <w:keepLines/>
                    <w:overflowPunct/>
                    <w:autoSpaceDE/>
                    <w:autoSpaceDN/>
                    <w:adjustRightInd/>
                    <w:spacing w:before="0"/>
                    <w:jc w:val="center"/>
                    <w:textAlignment w:val="auto"/>
                    <w:rPr>
                      <w:rFonts w:asciiTheme="majorBidi" w:hAnsiTheme="majorBidi" w:cstheme="majorBidi"/>
                      <w:sz w:val="18"/>
                    </w:rPr>
                  </w:pPr>
                </w:p>
              </w:tc>
            </w:tr>
            <w:tr w:rsidR="00A37AAC" w:rsidRPr="0054203F" w14:paraId="6044A1CA" w14:textId="77777777" w:rsidTr="00A728F9">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7AD0613A" w14:textId="77777777" w:rsidR="00A37AAC" w:rsidRPr="0054203F" w:rsidRDefault="00A37AAC" w:rsidP="00A728F9">
                  <w:pPr>
                    <w:keepNext/>
                    <w:keepLines/>
                    <w:overflowPunct/>
                    <w:autoSpaceDE/>
                    <w:autoSpaceDN/>
                    <w:adjustRightInd/>
                    <w:spacing w:before="0"/>
                    <w:jc w:val="center"/>
                    <w:textAlignment w:val="auto"/>
                    <w:rPr>
                      <w:rFonts w:asciiTheme="majorBidi" w:hAnsiTheme="majorBidi" w:cstheme="majorBidi"/>
                      <w:sz w:val="18"/>
                      <w:szCs w:val="21"/>
                    </w:rPr>
                  </w:pPr>
                  <w:r w:rsidRPr="0054203F">
                    <w:rPr>
                      <w:rFonts w:asciiTheme="majorBidi" w:hAnsiTheme="majorBidi" w:cstheme="majorBidi"/>
                      <w:sz w:val="18"/>
                      <w:szCs w:val="21"/>
                    </w:rPr>
                    <w:t>2 362.5-2 365 MHz</w:t>
                  </w:r>
                </w:p>
              </w:tc>
              <w:tc>
                <w:tcPr>
                  <w:tcW w:w="1276" w:type="dxa"/>
                  <w:tcBorders>
                    <w:top w:val="single" w:sz="6" w:space="0" w:color="000000"/>
                    <w:left w:val="single" w:sz="6" w:space="0" w:color="000000"/>
                    <w:bottom w:val="single" w:sz="6" w:space="0" w:color="000000"/>
                    <w:right w:val="single" w:sz="6" w:space="0" w:color="000000"/>
                  </w:tcBorders>
                  <w:hideMark/>
                </w:tcPr>
                <w:p w14:paraId="272EDF24" w14:textId="77777777" w:rsidR="00A37AAC" w:rsidRPr="0054203F" w:rsidRDefault="00A37AAC" w:rsidP="00A728F9">
                  <w:pPr>
                    <w:keepNext/>
                    <w:keepLines/>
                    <w:overflowPunct/>
                    <w:autoSpaceDE/>
                    <w:autoSpaceDN/>
                    <w:adjustRightInd/>
                    <w:spacing w:before="0"/>
                    <w:jc w:val="center"/>
                    <w:textAlignment w:val="auto"/>
                    <w:rPr>
                      <w:rFonts w:asciiTheme="majorBidi" w:hAnsiTheme="majorBidi" w:cstheme="majorBidi"/>
                      <w:sz w:val="18"/>
                      <w:szCs w:val="21"/>
                      <w:lang w:eastAsia="zh-CN"/>
                    </w:rPr>
                  </w:pPr>
                  <w:r w:rsidRPr="0054203F">
                    <w:rPr>
                      <w:rFonts w:asciiTheme="majorBidi" w:hAnsiTheme="majorBidi" w:cstheme="majorBidi"/>
                      <w:sz w:val="18"/>
                      <w:szCs w:val="21"/>
                    </w:rPr>
                    <w:t>−25 dBm</w:t>
                  </w:r>
                </w:p>
              </w:tc>
              <w:tc>
                <w:tcPr>
                  <w:tcW w:w="1418" w:type="dxa"/>
                  <w:tcBorders>
                    <w:top w:val="nil"/>
                    <w:left w:val="single" w:sz="6" w:space="0" w:color="000000"/>
                    <w:bottom w:val="nil"/>
                    <w:right w:val="single" w:sz="6" w:space="0" w:color="000000"/>
                  </w:tcBorders>
                  <w:hideMark/>
                </w:tcPr>
                <w:p w14:paraId="4C331F4D" w14:textId="77777777" w:rsidR="00A37AAC" w:rsidRPr="0054203F" w:rsidRDefault="00A37AAC" w:rsidP="00A728F9">
                  <w:pPr>
                    <w:keepNext/>
                    <w:keepLines/>
                    <w:overflowPunct/>
                    <w:autoSpaceDE/>
                    <w:autoSpaceDN/>
                    <w:adjustRightInd/>
                    <w:spacing w:before="0"/>
                    <w:jc w:val="center"/>
                    <w:textAlignment w:val="auto"/>
                    <w:rPr>
                      <w:rFonts w:asciiTheme="majorBidi" w:hAnsiTheme="majorBidi" w:cstheme="majorBidi"/>
                      <w:sz w:val="18"/>
                    </w:rPr>
                  </w:pPr>
                </w:p>
              </w:tc>
            </w:tr>
            <w:tr w:rsidR="00A37AAC" w:rsidRPr="0054203F" w14:paraId="5D65D0C9" w14:textId="77777777" w:rsidTr="00A728F9">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43FFB3E6" w14:textId="77777777" w:rsidR="00A37AAC" w:rsidRPr="0054203F" w:rsidRDefault="00A37AAC" w:rsidP="00A728F9">
                  <w:pPr>
                    <w:keepNext/>
                    <w:keepLines/>
                    <w:overflowPunct/>
                    <w:autoSpaceDE/>
                    <w:autoSpaceDN/>
                    <w:adjustRightInd/>
                    <w:spacing w:before="0"/>
                    <w:jc w:val="center"/>
                    <w:textAlignment w:val="auto"/>
                    <w:rPr>
                      <w:rFonts w:asciiTheme="majorBidi" w:hAnsiTheme="majorBidi" w:cstheme="majorBidi"/>
                      <w:sz w:val="18"/>
                      <w:szCs w:val="21"/>
                    </w:rPr>
                  </w:pPr>
                  <w:r w:rsidRPr="0054203F">
                    <w:rPr>
                      <w:rFonts w:asciiTheme="majorBidi" w:hAnsiTheme="majorBidi" w:cstheme="majorBidi"/>
                      <w:sz w:val="18"/>
                      <w:szCs w:val="21"/>
                    </w:rPr>
                    <w:t>2 365-2 367.5 MHz</w:t>
                  </w:r>
                </w:p>
              </w:tc>
              <w:tc>
                <w:tcPr>
                  <w:tcW w:w="1276" w:type="dxa"/>
                  <w:tcBorders>
                    <w:top w:val="single" w:sz="6" w:space="0" w:color="000000"/>
                    <w:left w:val="single" w:sz="6" w:space="0" w:color="000000"/>
                    <w:bottom w:val="single" w:sz="6" w:space="0" w:color="000000"/>
                    <w:right w:val="single" w:sz="6" w:space="0" w:color="000000"/>
                  </w:tcBorders>
                  <w:hideMark/>
                </w:tcPr>
                <w:p w14:paraId="43A55F83" w14:textId="77777777" w:rsidR="00A37AAC" w:rsidRPr="0054203F" w:rsidRDefault="00A37AAC" w:rsidP="00A728F9">
                  <w:pPr>
                    <w:keepNext/>
                    <w:keepLines/>
                    <w:overflowPunct/>
                    <w:autoSpaceDE/>
                    <w:autoSpaceDN/>
                    <w:adjustRightInd/>
                    <w:spacing w:before="0"/>
                    <w:jc w:val="center"/>
                    <w:textAlignment w:val="auto"/>
                    <w:rPr>
                      <w:rFonts w:asciiTheme="majorBidi" w:hAnsiTheme="majorBidi" w:cstheme="majorBidi"/>
                      <w:sz w:val="18"/>
                      <w:szCs w:val="21"/>
                    </w:rPr>
                  </w:pPr>
                  <w:r w:rsidRPr="0054203F">
                    <w:rPr>
                      <w:rFonts w:asciiTheme="majorBidi" w:hAnsiTheme="majorBidi" w:cstheme="majorBidi"/>
                      <w:sz w:val="18"/>
                      <w:szCs w:val="21"/>
                    </w:rPr>
                    <w:t>−40 dBm</w:t>
                  </w:r>
                </w:p>
              </w:tc>
              <w:tc>
                <w:tcPr>
                  <w:tcW w:w="1418" w:type="dxa"/>
                  <w:tcBorders>
                    <w:top w:val="nil"/>
                    <w:left w:val="single" w:sz="6" w:space="0" w:color="000000"/>
                    <w:bottom w:val="nil"/>
                    <w:right w:val="single" w:sz="6" w:space="0" w:color="000000"/>
                  </w:tcBorders>
                  <w:hideMark/>
                </w:tcPr>
                <w:p w14:paraId="3A4E0014" w14:textId="77777777" w:rsidR="00A37AAC" w:rsidRPr="0054203F" w:rsidRDefault="00A37AAC" w:rsidP="00A728F9">
                  <w:pPr>
                    <w:keepNext/>
                    <w:keepLines/>
                    <w:overflowPunct/>
                    <w:autoSpaceDE/>
                    <w:autoSpaceDN/>
                    <w:adjustRightInd/>
                    <w:spacing w:before="0"/>
                    <w:jc w:val="center"/>
                    <w:textAlignment w:val="auto"/>
                    <w:rPr>
                      <w:rFonts w:asciiTheme="majorBidi" w:hAnsiTheme="majorBidi" w:cstheme="majorBidi"/>
                      <w:sz w:val="18"/>
                    </w:rPr>
                  </w:pPr>
                  <w:r w:rsidRPr="0054203F">
                    <w:rPr>
                      <w:rFonts w:asciiTheme="majorBidi" w:hAnsiTheme="majorBidi" w:cstheme="majorBidi"/>
                      <w:sz w:val="18"/>
                      <w:lang w:eastAsia="zh-CN"/>
                    </w:rPr>
                    <w:t>1 MHz</w:t>
                  </w:r>
                </w:p>
              </w:tc>
            </w:tr>
            <w:tr w:rsidR="00A37AAC" w:rsidRPr="0054203F" w14:paraId="33F708C9" w14:textId="77777777" w:rsidTr="00A728F9">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2607A0D6" w14:textId="77777777" w:rsidR="00A37AAC" w:rsidRPr="0054203F" w:rsidRDefault="00A37AAC" w:rsidP="00A728F9">
                  <w:pPr>
                    <w:keepNext/>
                    <w:keepLines/>
                    <w:overflowPunct/>
                    <w:autoSpaceDE/>
                    <w:autoSpaceDN/>
                    <w:adjustRightInd/>
                    <w:spacing w:before="0"/>
                    <w:jc w:val="center"/>
                    <w:textAlignment w:val="auto"/>
                    <w:rPr>
                      <w:rFonts w:asciiTheme="majorBidi" w:hAnsiTheme="majorBidi" w:cstheme="majorBidi"/>
                      <w:sz w:val="18"/>
                      <w:szCs w:val="21"/>
                    </w:rPr>
                  </w:pPr>
                  <w:r w:rsidRPr="0054203F">
                    <w:rPr>
                      <w:rFonts w:asciiTheme="majorBidi" w:hAnsiTheme="majorBidi" w:cstheme="majorBidi"/>
                      <w:sz w:val="18"/>
                      <w:szCs w:val="21"/>
                    </w:rPr>
                    <w:t>2 367.5-2 370 MHz</w:t>
                  </w:r>
                </w:p>
              </w:tc>
              <w:tc>
                <w:tcPr>
                  <w:tcW w:w="1276" w:type="dxa"/>
                  <w:tcBorders>
                    <w:top w:val="single" w:sz="6" w:space="0" w:color="000000"/>
                    <w:left w:val="single" w:sz="6" w:space="0" w:color="000000"/>
                    <w:bottom w:val="single" w:sz="6" w:space="0" w:color="000000"/>
                    <w:right w:val="single" w:sz="6" w:space="0" w:color="000000"/>
                  </w:tcBorders>
                  <w:hideMark/>
                </w:tcPr>
                <w:p w14:paraId="0DB20836" w14:textId="77777777" w:rsidR="00A37AAC" w:rsidRPr="0054203F" w:rsidRDefault="00A37AAC" w:rsidP="00A728F9">
                  <w:pPr>
                    <w:keepNext/>
                    <w:keepLines/>
                    <w:overflowPunct/>
                    <w:autoSpaceDE/>
                    <w:autoSpaceDN/>
                    <w:adjustRightInd/>
                    <w:spacing w:before="0"/>
                    <w:jc w:val="center"/>
                    <w:textAlignment w:val="auto"/>
                    <w:rPr>
                      <w:rFonts w:asciiTheme="majorBidi" w:hAnsiTheme="majorBidi" w:cstheme="majorBidi"/>
                      <w:sz w:val="18"/>
                      <w:szCs w:val="21"/>
                    </w:rPr>
                  </w:pPr>
                  <w:r w:rsidRPr="0054203F">
                    <w:rPr>
                      <w:rFonts w:asciiTheme="majorBidi" w:hAnsiTheme="majorBidi" w:cstheme="majorBidi"/>
                      <w:sz w:val="18"/>
                      <w:szCs w:val="21"/>
                    </w:rPr>
                    <w:t>−42 dBm</w:t>
                  </w:r>
                </w:p>
              </w:tc>
              <w:tc>
                <w:tcPr>
                  <w:tcW w:w="1418" w:type="dxa"/>
                  <w:tcBorders>
                    <w:top w:val="nil"/>
                    <w:left w:val="single" w:sz="6" w:space="0" w:color="000000"/>
                    <w:bottom w:val="nil"/>
                    <w:right w:val="single" w:sz="6" w:space="0" w:color="000000"/>
                  </w:tcBorders>
                  <w:hideMark/>
                </w:tcPr>
                <w:p w14:paraId="01F1CAA0" w14:textId="77777777" w:rsidR="00A37AAC" w:rsidRPr="0054203F" w:rsidRDefault="00A37AAC" w:rsidP="00A728F9">
                  <w:pPr>
                    <w:keepNext/>
                    <w:keepLines/>
                    <w:overflowPunct/>
                    <w:autoSpaceDE/>
                    <w:autoSpaceDN/>
                    <w:adjustRightInd/>
                    <w:spacing w:before="0"/>
                    <w:jc w:val="center"/>
                    <w:textAlignment w:val="auto"/>
                    <w:rPr>
                      <w:rFonts w:asciiTheme="majorBidi" w:hAnsiTheme="majorBidi" w:cstheme="majorBidi"/>
                      <w:sz w:val="18"/>
                    </w:rPr>
                  </w:pPr>
                </w:p>
              </w:tc>
            </w:tr>
            <w:tr w:rsidR="00A37AAC" w:rsidRPr="0054203F" w14:paraId="07D36F48" w14:textId="77777777" w:rsidTr="00A728F9">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2718C464" w14:textId="77777777" w:rsidR="00A37AAC" w:rsidRPr="0054203F" w:rsidRDefault="00A37AAC" w:rsidP="00A728F9">
                  <w:pPr>
                    <w:keepNext/>
                    <w:keepLines/>
                    <w:overflowPunct/>
                    <w:autoSpaceDE/>
                    <w:autoSpaceDN/>
                    <w:adjustRightInd/>
                    <w:spacing w:before="0"/>
                    <w:jc w:val="center"/>
                    <w:textAlignment w:val="auto"/>
                    <w:rPr>
                      <w:rFonts w:asciiTheme="majorBidi" w:hAnsiTheme="majorBidi" w:cstheme="majorBidi"/>
                      <w:sz w:val="18"/>
                      <w:szCs w:val="21"/>
                    </w:rPr>
                  </w:pPr>
                  <w:r w:rsidRPr="0054203F">
                    <w:rPr>
                      <w:rFonts w:asciiTheme="majorBidi" w:hAnsiTheme="majorBidi" w:cstheme="majorBidi"/>
                      <w:sz w:val="18"/>
                      <w:szCs w:val="21"/>
                    </w:rPr>
                    <w:t>2 370-2 395 MHz</w:t>
                  </w:r>
                </w:p>
              </w:tc>
              <w:tc>
                <w:tcPr>
                  <w:tcW w:w="1276" w:type="dxa"/>
                  <w:tcBorders>
                    <w:top w:val="single" w:sz="6" w:space="0" w:color="000000"/>
                    <w:left w:val="single" w:sz="6" w:space="0" w:color="000000"/>
                    <w:bottom w:val="single" w:sz="6" w:space="0" w:color="000000"/>
                    <w:right w:val="single" w:sz="6" w:space="0" w:color="000000"/>
                  </w:tcBorders>
                  <w:hideMark/>
                </w:tcPr>
                <w:p w14:paraId="7C32F1BD" w14:textId="77777777" w:rsidR="00A37AAC" w:rsidRPr="0054203F" w:rsidRDefault="00A37AAC" w:rsidP="00A728F9">
                  <w:pPr>
                    <w:keepNext/>
                    <w:keepLines/>
                    <w:overflowPunct/>
                    <w:autoSpaceDE/>
                    <w:autoSpaceDN/>
                    <w:adjustRightInd/>
                    <w:spacing w:before="0"/>
                    <w:jc w:val="center"/>
                    <w:textAlignment w:val="auto"/>
                    <w:rPr>
                      <w:rFonts w:asciiTheme="majorBidi" w:hAnsiTheme="majorBidi" w:cstheme="majorBidi"/>
                      <w:sz w:val="18"/>
                      <w:szCs w:val="21"/>
                    </w:rPr>
                  </w:pPr>
                  <w:r w:rsidRPr="0054203F">
                    <w:rPr>
                      <w:rFonts w:asciiTheme="majorBidi" w:hAnsiTheme="majorBidi" w:cstheme="majorBidi"/>
                      <w:sz w:val="18"/>
                      <w:szCs w:val="21"/>
                    </w:rPr>
                    <w:t>−45 dBm</w:t>
                  </w:r>
                </w:p>
              </w:tc>
              <w:tc>
                <w:tcPr>
                  <w:tcW w:w="1418" w:type="dxa"/>
                  <w:tcBorders>
                    <w:top w:val="nil"/>
                    <w:left w:val="single" w:sz="6" w:space="0" w:color="000000"/>
                    <w:bottom w:val="single" w:sz="6" w:space="0" w:color="000000"/>
                    <w:right w:val="single" w:sz="6" w:space="0" w:color="000000"/>
                  </w:tcBorders>
                  <w:hideMark/>
                </w:tcPr>
                <w:p w14:paraId="4970CF74" w14:textId="77777777" w:rsidR="00A37AAC" w:rsidRPr="0054203F" w:rsidRDefault="00A37AAC" w:rsidP="00A728F9">
                  <w:pPr>
                    <w:keepNext/>
                    <w:keepLines/>
                    <w:overflowPunct/>
                    <w:autoSpaceDE/>
                    <w:autoSpaceDN/>
                    <w:adjustRightInd/>
                    <w:spacing w:before="0"/>
                    <w:jc w:val="center"/>
                    <w:textAlignment w:val="auto"/>
                    <w:rPr>
                      <w:rFonts w:asciiTheme="majorBidi" w:hAnsiTheme="majorBidi" w:cstheme="majorBidi"/>
                      <w:sz w:val="18"/>
                    </w:rPr>
                  </w:pPr>
                </w:p>
              </w:tc>
            </w:tr>
          </w:tbl>
          <w:p w14:paraId="5560E456" w14:textId="77777777" w:rsidR="00A37AAC" w:rsidRPr="0054203F" w:rsidRDefault="00A37AAC" w:rsidP="00A728F9">
            <w:pPr>
              <w:keepNext/>
              <w:keepLines/>
              <w:overflowPunct/>
              <w:autoSpaceDE/>
              <w:autoSpaceDN/>
              <w:adjustRightInd/>
              <w:spacing w:before="360" w:after="180"/>
              <w:jc w:val="center"/>
              <w:textAlignment w:val="auto"/>
              <w:rPr>
                <w:rFonts w:asciiTheme="majorBidi" w:hAnsiTheme="majorBidi" w:cstheme="majorBidi"/>
                <w:b/>
                <w:sz w:val="20"/>
              </w:rPr>
            </w:pPr>
            <w:r w:rsidRPr="0054203F">
              <w:rPr>
                <w:rFonts w:asciiTheme="majorBidi" w:hAnsiTheme="majorBidi" w:cstheme="majorBidi"/>
                <w:b/>
                <w:sz w:val="20"/>
              </w:rPr>
              <w:t xml:space="preserve">Table 6.6.5.2.3-8: Additional BS Spurious emissions limits for Band </w:t>
            </w:r>
            <w:r w:rsidRPr="0054203F">
              <w:rPr>
                <w:rFonts w:asciiTheme="majorBidi" w:hAnsiTheme="majorBidi" w:cstheme="majorBidi"/>
                <w:b/>
                <w:sz w:val="20"/>
                <w:lang w:eastAsia="zh-CN"/>
              </w:rPr>
              <w:t>n48</w:t>
            </w:r>
          </w:p>
          <w:tbl>
            <w:tblPr>
              <w:tblW w:w="793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684"/>
              <w:gridCol w:w="1442"/>
              <w:gridCol w:w="1602"/>
              <w:gridCol w:w="2210"/>
            </w:tblGrid>
            <w:tr w:rsidR="00A37AAC" w:rsidRPr="0054203F" w14:paraId="541C5B54" w14:textId="77777777" w:rsidTr="00A728F9">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0124A684" w14:textId="77777777" w:rsidR="00A37AAC" w:rsidRPr="0054203F" w:rsidRDefault="00A37AAC" w:rsidP="00A728F9">
                  <w:pPr>
                    <w:keepNext/>
                    <w:keepLines/>
                    <w:overflowPunct/>
                    <w:autoSpaceDE/>
                    <w:autoSpaceDN/>
                    <w:adjustRightInd/>
                    <w:spacing w:before="0"/>
                    <w:jc w:val="center"/>
                    <w:textAlignment w:val="auto"/>
                    <w:rPr>
                      <w:rFonts w:asciiTheme="majorBidi" w:hAnsiTheme="majorBidi" w:cstheme="majorBidi"/>
                      <w:b/>
                      <w:sz w:val="18"/>
                      <w:lang w:eastAsia="ja-JP"/>
                    </w:rPr>
                  </w:pPr>
                  <w:r w:rsidRPr="0054203F">
                    <w:rPr>
                      <w:rFonts w:asciiTheme="majorBidi" w:hAnsiTheme="majorBidi" w:cstheme="majorBidi"/>
                      <w:b/>
                      <w:sz w:val="18"/>
                      <w:lang w:eastAsia="ja-JP"/>
                    </w:rPr>
                    <w:t>Frequency range</w:t>
                  </w:r>
                </w:p>
              </w:tc>
              <w:tc>
                <w:tcPr>
                  <w:tcW w:w="1276" w:type="dxa"/>
                  <w:tcBorders>
                    <w:top w:val="single" w:sz="6" w:space="0" w:color="000000"/>
                    <w:left w:val="single" w:sz="6" w:space="0" w:color="000000"/>
                    <w:bottom w:val="single" w:sz="6" w:space="0" w:color="000000"/>
                    <w:right w:val="single" w:sz="6" w:space="0" w:color="000000"/>
                  </w:tcBorders>
                  <w:hideMark/>
                </w:tcPr>
                <w:p w14:paraId="7614BF50" w14:textId="77777777" w:rsidR="00A37AAC" w:rsidRPr="0054203F" w:rsidRDefault="00A37AAC" w:rsidP="00A728F9">
                  <w:pPr>
                    <w:keepNext/>
                    <w:keepLines/>
                    <w:overflowPunct/>
                    <w:autoSpaceDE/>
                    <w:autoSpaceDN/>
                    <w:adjustRightInd/>
                    <w:spacing w:before="0"/>
                    <w:jc w:val="center"/>
                    <w:textAlignment w:val="auto"/>
                    <w:rPr>
                      <w:rFonts w:asciiTheme="majorBidi" w:hAnsiTheme="majorBidi" w:cstheme="majorBidi"/>
                      <w:b/>
                      <w:sz w:val="18"/>
                      <w:lang w:eastAsia="ja-JP"/>
                    </w:rPr>
                  </w:pPr>
                  <w:r w:rsidRPr="0054203F">
                    <w:rPr>
                      <w:rFonts w:asciiTheme="majorBidi" w:hAnsiTheme="majorBidi" w:cstheme="majorBidi"/>
                      <w:b/>
                      <w:sz w:val="18"/>
                      <w:lang w:eastAsia="ja-JP"/>
                    </w:rPr>
                    <w:t>Maximum Level</w:t>
                  </w:r>
                </w:p>
              </w:tc>
              <w:tc>
                <w:tcPr>
                  <w:tcW w:w="1418" w:type="dxa"/>
                  <w:tcBorders>
                    <w:top w:val="single" w:sz="6" w:space="0" w:color="000000"/>
                    <w:left w:val="single" w:sz="6" w:space="0" w:color="000000"/>
                    <w:bottom w:val="single" w:sz="6" w:space="0" w:color="000000"/>
                    <w:right w:val="single" w:sz="6" w:space="0" w:color="000000"/>
                  </w:tcBorders>
                  <w:hideMark/>
                </w:tcPr>
                <w:p w14:paraId="14FC4419" w14:textId="77777777" w:rsidR="00A37AAC" w:rsidRPr="0054203F" w:rsidRDefault="00A37AAC" w:rsidP="00A728F9">
                  <w:pPr>
                    <w:keepNext/>
                    <w:keepLines/>
                    <w:overflowPunct/>
                    <w:autoSpaceDE/>
                    <w:autoSpaceDN/>
                    <w:adjustRightInd/>
                    <w:spacing w:before="0"/>
                    <w:jc w:val="center"/>
                    <w:textAlignment w:val="auto"/>
                    <w:rPr>
                      <w:rFonts w:asciiTheme="majorBidi" w:hAnsiTheme="majorBidi" w:cstheme="majorBidi"/>
                      <w:b/>
                      <w:sz w:val="18"/>
                      <w:lang w:eastAsia="ja-JP"/>
                    </w:rPr>
                  </w:pPr>
                  <w:r w:rsidRPr="0054203F">
                    <w:rPr>
                      <w:rFonts w:asciiTheme="majorBidi" w:hAnsiTheme="majorBidi" w:cstheme="majorBidi"/>
                      <w:b/>
                      <w:sz w:val="18"/>
                      <w:lang w:eastAsia="ja-JP"/>
                    </w:rPr>
                    <w:t>Measurement Bandwidth (NOTE)</w:t>
                  </w:r>
                </w:p>
              </w:tc>
              <w:tc>
                <w:tcPr>
                  <w:tcW w:w="1956" w:type="dxa"/>
                  <w:tcBorders>
                    <w:top w:val="single" w:sz="6" w:space="0" w:color="000000"/>
                    <w:left w:val="single" w:sz="6" w:space="0" w:color="000000"/>
                    <w:bottom w:val="single" w:sz="6" w:space="0" w:color="000000"/>
                    <w:right w:val="single" w:sz="6" w:space="0" w:color="000000"/>
                  </w:tcBorders>
                  <w:hideMark/>
                </w:tcPr>
                <w:p w14:paraId="2CCD1E9E" w14:textId="77777777" w:rsidR="00A37AAC" w:rsidRPr="0054203F" w:rsidRDefault="00A37AAC" w:rsidP="00A728F9">
                  <w:pPr>
                    <w:keepNext/>
                    <w:keepLines/>
                    <w:overflowPunct/>
                    <w:autoSpaceDE/>
                    <w:autoSpaceDN/>
                    <w:adjustRightInd/>
                    <w:spacing w:before="0"/>
                    <w:jc w:val="center"/>
                    <w:textAlignment w:val="auto"/>
                    <w:rPr>
                      <w:rFonts w:asciiTheme="majorBidi" w:hAnsiTheme="majorBidi" w:cstheme="majorBidi"/>
                      <w:b/>
                      <w:sz w:val="18"/>
                      <w:lang w:eastAsia="ja-JP"/>
                    </w:rPr>
                  </w:pPr>
                  <w:r w:rsidRPr="0054203F">
                    <w:rPr>
                      <w:rFonts w:asciiTheme="majorBidi" w:hAnsiTheme="majorBidi" w:cstheme="majorBidi"/>
                      <w:b/>
                      <w:sz w:val="18"/>
                      <w:lang w:eastAsia="ja-JP"/>
                    </w:rPr>
                    <w:t>Note</w:t>
                  </w:r>
                </w:p>
              </w:tc>
            </w:tr>
            <w:tr w:rsidR="00A37AAC" w:rsidRPr="0054203F" w14:paraId="40E36BD7" w14:textId="77777777" w:rsidTr="00A728F9">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5EE88DBD" w14:textId="77777777" w:rsidR="00A37AAC" w:rsidRPr="0054203F" w:rsidRDefault="00A37AAC" w:rsidP="00A728F9">
                  <w:pPr>
                    <w:keepNext/>
                    <w:keepLines/>
                    <w:overflowPunct/>
                    <w:autoSpaceDE/>
                    <w:autoSpaceDN/>
                    <w:adjustRightInd/>
                    <w:spacing w:before="0"/>
                    <w:jc w:val="center"/>
                    <w:textAlignment w:val="auto"/>
                    <w:rPr>
                      <w:rFonts w:asciiTheme="majorBidi" w:hAnsiTheme="majorBidi" w:cstheme="majorBidi"/>
                      <w:sz w:val="18"/>
                      <w:lang w:eastAsia="ja-JP"/>
                    </w:rPr>
                  </w:pPr>
                  <w:r w:rsidRPr="0054203F">
                    <w:rPr>
                      <w:rFonts w:asciiTheme="majorBidi" w:hAnsiTheme="majorBidi" w:cstheme="majorBidi"/>
                      <w:sz w:val="18"/>
                      <w:szCs w:val="21"/>
                      <w:lang w:eastAsia="ja-JP"/>
                    </w:rPr>
                    <w:t>3 530-3 720 MHz</w:t>
                  </w:r>
                </w:p>
              </w:tc>
              <w:tc>
                <w:tcPr>
                  <w:tcW w:w="1276" w:type="dxa"/>
                  <w:tcBorders>
                    <w:top w:val="single" w:sz="6" w:space="0" w:color="000000"/>
                    <w:left w:val="single" w:sz="6" w:space="0" w:color="000000"/>
                    <w:bottom w:val="single" w:sz="6" w:space="0" w:color="000000"/>
                    <w:right w:val="single" w:sz="6" w:space="0" w:color="000000"/>
                  </w:tcBorders>
                  <w:hideMark/>
                </w:tcPr>
                <w:p w14:paraId="1A927EE7" w14:textId="77777777" w:rsidR="00A37AAC" w:rsidRPr="0054203F" w:rsidRDefault="00A37AAC" w:rsidP="00A728F9">
                  <w:pPr>
                    <w:keepNext/>
                    <w:keepLines/>
                    <w:overflowPunct/>
                    <w:autoSpaceDE/>
                    <w:autoSpaceDN/>
                    <w:adjustRightInd/>
                    <w:spacing w:before="0"/>
                    <w:jc w:val="center"/>
                    <w:textAlignment w:val="auto"/>
                    <w:rPr>
                      <w:rFonts w:asciiTheme="majorBidi" w:hAnsiTheme="majorBidi" w:cstheme="majorBidi"/>
                      <w:sz w:val="18"/>
                      <w:lang w:eastAsia="ja-JP"/>
                    </w:rPr>
                  </w:pPr>
                  <w:r w:rsidRPr="0054203F">
                    <w:rPr>
                      <w:rFonts w:asciiTheme="majorBidi" w:hAnsiTheme="majorBidi" w:cstheme="majorBidi"/>
                      <w:sz w:val="18"/>
                      <w:szCs w:val="21"/>
                      <w:lang w:eastAsia="ja-JP"/>
                    </w:rPr>
                    <w:t>−25 dBm</w:t>
                  </w:r>
                </w:p>
              </w:tc>
              <w:tc>
                <w:tcPr>
                  <w:tcW w:w="1418" w:type="dxa"/>
                  <w:tcBorders>
                    <w:top w:val="single" w:sz="6" w:space="0" w:color="000000"/>
                    <w:left w:val="single" w:sz="6" w:space="0" w:color="000000"/>
                    <w:bottom w:val="single" w:sz="6" w:space="0" w:color="000000"/>
                    <w:right w:val="single" w:sz="6" w:space="0" w:color="000000"/>
                  </w:tcBorders>
                  <w:hideMark/>
                </w:tcPr>
                <w:p w14:paraId="011B2556" w14:textId="77777777" w:rsidR="00A37AAC" w:rsidRPr="0054203F" w:rsidRDefault="00A37AAC" w:rsidP="00A728F9">
                  <w:pPr>
                    <w:keepNext/>
                    <w:keepLines/>
                    <w:overflowPunct/>
                    <w:autoSpaceDE/>
                    <w:autoSpaceDN/>
                    <w:adjustRightInd/>
                    <w:spacing w:before="0"/>
                    <w:jc w:val="center"/>
                    <w:textAlignment w:val="auto"/>
                    <w:rPr>
                      <w:rFonts w:asciiTheme="majorBidi" w:hAnsiTheme="majorBidi" w:cstheme="majorBidi"/>
                      <w:sz w:val="18"/>
                      <w:lang w:eastAsia="zh-CN"/>
                    </w:rPr>
                  </w:pPr>
                  <w:r w:rsidRPr="0054203F">
                    <w:rPr>
                      <w:rFonts w:asciiTheme="majorBidi" w:hAnsiTheme="majorBidi" w:cstheme="majorBidi"/>
                      <w:sz w:val="18"/>
                      <w:lang w:eastAsia="zh-CN"/>
                    </w:rPr>
                    <w:t>1 MHz</w:t>
                  </w:r>
                </w:p>
              </w:tc>
              <w:tc>
                <w:tcPr>
                  <w:tcW w:w="1956" w:type="dxa"/>
                  <w:tcBorders>
                    <w:top w:val="single" w:sz="6" w:space="0" w:color="000000"/>
                    <w:left w:val="single" w:sz="6" w:space="0" w:color="000000"/>
                    <w:bottom w:val="single" w:sz="6" w:space="0" w:color="000000"/>
                    <w:right w:val="single" w:sz="6" w:space="0" w:color="000000"/>
                  </w:tcBorders>
                  <w:hideMark/>
                </w:tcPr>
                <w:p w14:paraId="0973F750" w14:textId="77777777" w:rsidR="00A37AAC" w:rsidRPr="0054203F" w:rsidRDefault="00A37AAC" w:rsidP="00A728F9">
                  <w:pPr>
                    <w:keepNext/>
                    <w:keepLines/>
                    <w:overflowPunct/>
                    <w:autoSpaceDE/>
                    <w:autoSpaceDN/>
                    <w:adjustRightInd/>
                    <w:spacing w:before="0"/>
                    <w:textAlignment w:val="auto"/>
                    <w:rPr>
                      <w:rFonts w:asciiTheme="majorBidi" w:hAnsiTheme="majorBidi" w:cstheme="majorBidi"/>
                      <w:sz w:val="18"/>
                      <w:lang w:eastAsia="ja-JP"/>
                    </w:rPr>
                  </w:pPr>
                  <w:r w:rsidRPr="0054203F">
                    <w:rPr>
                      <w:rFonts w:asciiTheme="majorBidi" w:hAnsiTheme="majorBidi" w:cstheme="majorBidi"/>
                      <w:sz w:val="18"/>
                      <w:lang w:eastAsia="ja-JP"/>
                    </w:rPr>
                    <w:t xml:space="preserve">Applicable 10 MHz from the assigned channel edge </w:t>
                  </w:r>
                </w:p>
              </w:tc>
            </w:tr>
            <w:tr w:rsidR="00A37AAC" w:rsidRPr="0054203F" w14:paraId="726E5BCB" w14:textId="77777777" w:rsidTr="00A728F9">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6FACE9C9" w14:textId="77777777" w:rsidR="00A37AAC" w:rsidRPr="0054203F" w:rsidRDefault="00A37AAC" w:rsidP="00A728F9">
                  <w:pPr>
                    <w:keepNext/>
                    <w:keepLines/>
                    <w:overflowPunct/>
                    <w:autoSpaceDE/>
                    <w:autoSpaceDN/>
                    <w:adjustRightInd/>
                    <w:spacing w:before="0"/>
                    <w:jc w:val="center"/>
                    <w:textAlignment w:val="auto"/>
                    <w:rPr>
                      <w:rFonts w:asciiTheme="majorBidi" w:hAnsiTheme="majorBidi" w:cstheme="majorBidi"/>
                      <w:sz w:val="18"/>
                      <w:szCs w:val="21"/>
                      <w:lang w:eastAsia="ja-JP"/>
                    </w:rPr>
                  </w:pPr>
                  <w:r w:rsidRPr="0054203F">
                    <w:rPr>
                      <w:rFonts w:asciiTheme="majorBidi" w:hAnsiTheme="majorBidi" w:cstheme="majorBidi"/>
                      <w:sz w:val="18"/>
                      <w:szCs w:val="21"/>
                      <w:lang w:eastAsia="ja-JP"/>
                    </w:rPr>
                    <w:t>3 100-3 530 MHz</w:t>
                  </w:r>
                </w:p>
                <w:p w14:paraId="5791C1E6" w14:textId="77777777" w:rsidR="00A37AAC" w:rsidRPr="0054203F" w:rsidRDefault="00A37AAC" w:rsidP="00A728F9">
                  <w:pPr>
                    <w:keepNext/>
                    <w:keepLines/>
                    <w:overflowPunct/>
                    <w:autoSpaceDE/>
                    <w:autoSpaceDN/>
                    <w:adjustRightInd/>
                    <w:spacing w:before="0"/>
                    <w:jc w:val="center"/>
                    <w:textAlignment w:val="auto"/>
                    <w:rPr>
                      <w:rFonts w:asciiTheme="majorBidi" w:hAnsiTheme="majorBidi" w:cstheme="majorBidi"/>
                      <w:sz w:val="18"/>
                      <w:szCs w:val="21"/>
                      <w:lang w:eastAsia="ja-JP"/>
                    </w:rPr>
                  </w:pPr>
                  <w:r w:rsidRPr="0054203F">
                    <w:rPr>
                      <w:rFonts w:asciiTheme="majorBidi" w:hAnsiTheme="majorBidi" w:cstheme="majorBidi"/>
                      <w:sz w:val="18"/>
                      <w:szCs w:val="21"/>
                      <w:lang w:eastAsia="ja-JP"/>
                    </w:rPr>
                    <w:t>3 720-4 200 MHz</w:t>
                  </w:r>
                </w:p>
              </w:tc>
              <w:tc>
                <w:tcPr>
                  <w:tcW w:w="1276" w:type="dxa"/>
                  <w:tcBorders>
                    <w:top w:val="single" w:sz="6" w:space="0" w:color="000000"/>
                    <w:left w:val="single" w:sz="6" w:space="0" w:color="000000"/>
                    <w:bottom w:val="single" w:sz="6" w:space="0" w:color="000000"/>
                    <w:right w:val="single" w:sz="6" w:space="0" w:color="000000"/>
                  </w:tcBorders>
                  <w:hideMark/>
                </w:tcPr>
                <w:p w14:paraId="0DC87464" w14:textId="77777777" w:rsidR="00A37AAC" w:rsidRPr="0054203F" w:rsidRDefault="00A37AAC" w:rsidP="00A728F9">
                  <w:pPr>
                    <w:keepNext/>
                    <w:keepLines/>
                    <w:overflowPunct/>
                    <w:autoSpaceDE/>
                    <w:autoSpaceDN/>
                    <w:adjustRightInd/>
                    <w:spacing w:before="0"/>
                    <w:jc w:val="center"/>
                    <w:textAlignment w:val="auto"/>
                    <w:rPr>
                      <w:rFonts w:asciiTheme="majorBidi" w:hAnsiTheme="majorBidi" w:cstheme="majorBidi"/>
                      <w:sz w:val="18"/>
                      <w:szCs w:val="21"/>
                      <w:lang w:eastAsia="zh-CN"/>
                    </w:rPr>
                  </w:pPr>
                  <w:r w:rsidRPr="0054203F">
                    <w:rPr>
                      <w:rFonts w:asciiTheme="majorBidi" w:hAnsiTheme="majorBidi" w:cstheme="majorBidi"/>
                      <w:sz w:val="18"/>
                      <w:szCs w:val="21"/>
                      <w:lang w:eastAsia="ja-JP"/>
                    </w:rPr>
                    <w:t>−40 dBm</w:t>
                  </w:r>
                </w:p>
              </w:tc>
              <w:tc>
                <w:tcPr>
                  <w:tcW w:w="1418" w:type="dxa"/>
                  <w:tcBorders>
                    <w:top w:val="single" w:sz="6" w:space="0" w:color="000000"/>
                    <w:left w:val="single" w:sz="6" w:space="0" w:color="000000"/>
                    <w:bottom w:val="single" w:sz="6" w:space="0" w:color="000000"/>
                    <w:right w:val="single" w:sz="6" w:space="0" w:color="000000"/>
                  </w:tcBorders>
                  <w:hideMark/>
                </w:tcPr>
                <w:p w14:paraId="5E25E004" w14:textId="77777777" w:rsidR="00A37AAC" w:rsidRPr="0054203F" w:rsidRDefault="00A37AAC" w:rsidP="00A728F9">
                  <w:pPr>
                    <w:keepNext/>
                    <w:keepLines/>
                    <w:overflowPunct/>
                    <w:autoSpaceDE/>
                    <w:autoSpaceDN/>
                    <w:adjustRightInd/>
                    <w:spacing w:before="0"/>
                    <w:jc w:val="center"/>
                    <w:textAlignment w:val="auto"/>
                    <w:rPr>
                      <w:rFonts w:asciiTheme="majorBidi" w:hAnsiTheme="majorBidi" w:cstheme="majorBidi"/>
                      <w:sz w:val="18"/>
                      <w:szCs w:val="22"/>
                      <w:lang w:eastAsia="ja-JP"/>
                    </w:rPr>
                  </w:pPr>
                  <w:r w:rsidRPr="0054203F">
                    <w:rPr>
                      <w:rFonts w:asciiTheme="majorBidi" w:hAnsiTheme="majorBidi" w:cstheme="majorBidi"/>
                      <w:sz w:val="18"/>
                      <w:lang w:eastAsia="zh-CN"/>
                    </w:rPr>
                    <w:t>1 MHz</w:t>
                  </w:r>
                </w:p>
              </w:tc>
              <w:tc>
                <w:tcPr>
                  <w:tcW w:w="1956" w:type="dxa"/>
                  <w:tcBorders>
                    <w:top w:val="single" w:sz="6" w:space="0" w:color="000000"/>
                    <w:left w:val="single" w:sz="6" w:space="0" w:color="000000"/>
                    <w:bottom w:val="single" w:sz="6" w:space="0" w:color="000000"/>
                    <w:right w:val="single" w:sz="6" w:space="0" w:color="000000"/>
                  </w:tcBorders>
                  <w:hideMark/>
                </w:tcPr>
                <w:p w14:paraId="6E0FE26D" w14:textId="77777777" w:rsidR="00A37AAC" w:rsidRPr="0054203F" w:rsidRDefault="00A37AAC" w:rsidP="00A728F9">
                  <w:pPr>
                    <w:overflowPunct/>
                    <w:autoSpaceDE/>
                    <w:autoSpaceDN/>
                    <w:adjustRightInd/>
                    <w:spacing w:before="0" w:after="180"/>
                    <w:textAlignment w:val="auto"/>
                    <w:rPr>
                      <w:rFonts w:asciiTheme="majorBidi" w:hAnsiTheme="majorBidi" w:cstheme="majorBidi"/>
                      <w:sz w:val="20"/>
                      <w:szCs w:val="22"/>
                      <w:lang w:eastAsia="ja-JP"/>
                    </w:rPr>
                  </w:pPr>
                </w:p>
              </w:tc>
            </w:tr>
          </w:tbl>
          <w:p w14:paraId="0EC45FAE" w14:textId="77777777" w:rsidR="00A37AAC" w:rsidRPr="0054203F" w:rsidRDefault="00A37AAC" w:rsidP="00A37AAC">
            <w:pPr>
              <w:pStyle w:val="Tabletext"/>
              <w:keepLines/>
              <w:rPr>
                <w:rFonts w:asciiTheme="majorBidi" w:hAnsiTheme="majorBidi" w:cstheme="majorBidi"/>
              </w:rPr>
            </w:pPr>
            <w:r w:rsidRPr="0054203F">
              <w:rPr>
                <w:rFonts w:asciiTheme="majorBidi" w:hAnsiTheme="majorBidi" w:cstheme="majorBidi"/>
              </w:rPr>
              <w:t>NOTE:</w:t>
            </w:r>
            <w:r w:rsidRPr="0054203F">
              <w:rPr>
                <w:rFonts w:asciiTheme="majorBidi" w:hAnsiTheme="majorBidi" w:cstheme="majorBidi"/>
              </w:rPr>
              <w:tab/>
              <w:t xml:space="preserve">The resolution bandwidth of the measuring equipment should be equal to the measurement bandwidth. However, to improve measurement accuracy, sensitivity and efficiency, the resolution bandwidth may be smaller than the measurement bandwidth. When the resolution bandwidth is smaller than the </w:t>
            </w:r>
            <w:r w:rsidRPr="0054203F">
              <w:rPr>
                <w:rFonts w:asciiTheme="majorBidi" w:hAnsiTheme="majorBidi" w:cstheme="majorBidi"/>
              </w:rPr>
              <w:lastRenderedPageBreak/>
              <w:t xml:space="preserve">measurement bandwidth, the result should be integrated over the measurement bandwidth in order to obtain the equivalent noise bandwidth of the measurement bandwidth. </w:t>
            </w:r>
          </w:p>
          <w:p w14:paraId="1E973D1A" w14:textId="77777777" w:rsidR="00A37AAC" w:rsidRPr="0054203F" w:rsidRDefault="00A37AAC" w:rsidP="00A728F9">
            <w:pPr>
              <w:keepNext/>
              <w:keepLines/>
              <w:overflowPunct/>
              <w:autoSpaceDE/>
              <w:autoSpaceDN/>
              <w:adjustRightInd/>
              <w:spacing w:before="240" w:after="180"/>
              <w:jc w:val="center"/>
              <w:textAlignment w:val="auto"/>
              <w:rPr>
                <w:rFonts w:asciiTheme="majorBidi" w:hAnsiTheme="majorBidi" w:cstheme="majorBidi"/>
                <w:b/>
                <w:sz w:val="20"/>
              </w:rPr>
            </w:pPr>
            <w:r w:rsidRPr="0054203F">
              <w:rPr>
                <w:rFonts w:asciiTheme="majorBidi" w:hAnsiTheme="majorBidi" w:cstheme="majorBidi"/>
                <w:b/>
                <w:sz w:val="20"/>
              </w:rPr>
              <w:t>Table 6.6.5.2.3-9: BS Spurious emissions limits for protection of 800 MHz public safety operations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954"/>
              <w:gridCol w:w="1984"/>
              <w:gridCol w:w="1701"/>
              <w:gridCol w:w="1276"/>
              <w:gridCol w:w="2487"/>
            </w:tblGrid>
            <w:tr w:rsidR="00A37AAC" w:rsidRPr="0054203F" w14:paraId="574D005B" w14:textId="77777777" w:rsidTr="00A728F9">
              <w:trPr>
                <w:cantSplit/>
                <w:jc w:val="center"/>
              </w:trPr>
              <w:tc>
                <w:tcPr>
                  <w:tcW w:w="1954" w:type="dxa"/>
                  <w:tcBorders>
                    <w:top w:val="single" w:sz="6" w:space="0" w:color="000000"/>
                    <w:left w:val="single" w:sz="6" w:space="0" w:color="000000"/>
                    <w:bottom w:val="single" w:sz="6" w:space="0" w:color="000000"/>
                    <w:right w:val="single" w:sz="6" w:space="0" w:color="000000"/>
                  </w:tcBorders>
                </w:tcPr>
                <w:p w14:paraId="2B0FCC56" w14:textId="77777777" w:rsidR="00A37AAC" w:rsidRPr="0054203F" w:rsidRDefault="00A37AAC" w:rsidP="00A728F9">
                  <w:pPr>
                    <w:keepNext/>
                    <w:keepLines/>
                    <w:overflowPunct/>
                    <w:autoSpaceDE/>
                    <w:autoSpaceDN/>
                    <w:adjustRightInd/>
                    <w:spacing w:before="0"/>
                    <w:jc w:val="center"/>
                    <w:textAlignment w:val="auto"/>
                    <w:rPr>
                      <w:rFonts w:asciiTheme="majorBidi" w:hAnsiTheme="majorBidi" w:cstheme="majorBidi"/>
                      <w:b/>
                      <w:sz w:val="18"/>
                    </w:rPr>
                  </w:pPr>
                  <w:r w:rsidRPr="0054203F">
                    <w:rPr>
                      <w:rFonts w:asciiTheme="majorBidi" w:hAnsiTheme="majorBidi" w:cstheme="majorBidi"/>
                      <w:b/>
                      <w:sz w:val="18"/>
                    </w:rPr>
                    <w:t>Operating Band</w:t>
                  </w:r>
                </w:p>
              </w:tc>
              <w:tc>
                <w:tcPr>
                  <w:tcW w:w="1984" w:type="dxa"/>
                  <w:tcBorders>
                    <w:top w:val="single" w:sz="6" w:space="0" w:color="000000"/>
                    <w:left w:val="single" w:sz="6" w:space="0" w:color="000000"/>
                    <w:bottom w:val="single" w:sz="6" w:space="0" w:color="000000"/>
                    <w:right w:val="single" w:sz="6" w:space="0" w:color="000000"/>
                  </w:tcBorders>
                </w:tcPr>
                <w:p w14:paraId="181EDA6F" w14:textId="77777777" w:rsidR="00A37AAC" w:rsidRPr="0054203F" w:rsidRDefault="00A37AAC" w:rsidP="00A728F9">
                  <w:pPr>
                    <w:keepNext/>
                    <w:keepLines/>
                    <w:overflowPunct/>
                    <w:autoSpaceDE/>
                    <w:autoSpaceDN/>
                    <w:adjustRightInd/>
                    <w:spacing w:before="0"/>
                    <w:jc w:val="center"/>
                    <w:textAlignment w:val="auto"/>
                    <w:rPr>
                      <w:rFonts w:asciiTheme="majorBidi" w:hAnsiTheme="majorBidi" w:cstheme="majorBidi"/>
                      <w:b/>
                      <w:sz w:val="18"/>
                    </w:rPr>
                  </w:pPr>
                  <w:r w:rsidRPr="0054203F">
                    <w:rPr>
                      <w:rFonts w:asciiTheme="majorBidi" w:hAnsiTheme="majorBidi" w:cstheme="majorBidi"/>
                      <w:b/>
                      <w:sz w:val="18"/>
                    </w:rPr>
                    <w:t>Frequency range</w:t>
                  </w:r>
                </w:p>
              </w:tc>
              <w:tc>
                <w:tcPr>
                  <w:tcW w:w="1701" w:type="dxa"/>
                  <w:tcBorders>
                    <w:top w:val="single" w:sz="6" w:space="0" w:color="000000"/>
                    <w:left w:val="single" w:sz="6" w:space="0" w:color="000000"/>
                    <w:bottom w:val="single" w:sz="6" w:space="0" w:color="000000"/>
                    <w:right w:val="single" w:sz="6" w:space="0" w:color="000000"/>
                  </w:tcBorders>
                </w:tcPr>
                <w:p w14:paraId="72AE89F8" w14:textId="77777777" w:rsidR="00A37AAC" w:rsidRPr="0054203F" w:rsidRDefault="00A37AAC" w:rsidP="00A728F9">
                  <w:pPr>
                    <w:keepNext/>
                    <w:keepLines/>
                    <w:overflowPunct/>
                    <w:autoSpaceDE/>
                    <w:autoSpaceDN/>
                    <w:adjustRightInd/>
                    <w:spacing w:before="0"/>
                    <w:jc w:val="center"/>
                    <w:textAlignment w:val="auto"/>
                    <w:rPr>
                      <w:rFonts w:asciiTheme="majorBidi" w:hAnsiTheme="majorBidi" w:cstheme="majorBidi"/>
                      <w:b/>
                      <w:sz w:val="18"/>
                    </w:rPr>
                  </w:pPr>
                  <w:r w:rsidRPr="0054203F">
                    <w:rPr>
                      <w:rFonts w:asciiTheme="majorBidi" w:hAnsiTheme="majorBidi" w:cstheme="majorBidi"/>
                      <w:b/>
                      <w:sz w:val="18"/>
                    </w:rPr>
                    <w:t>Maximum Level</w:t>
                  </w:r>
                </w:p>
              </w:tc>
              <w:tc>
                <w:tcPr>
                  <w:tcW w:w="1276" w:type="dxa"/>
                  <w:tcBorders>
                    <w:top w:val="single" w:sz="6" w:space="0" w:color="000000"/>
                    <w:left w:val="single" w:sz="6" w:space="0" w:color="000000"/>
                    <w:bottom w:val="single" w:sz="6" w:space="0" w:color="000000"/>
                    <w:right w:val="single" w:sz="6" w:space="0" w:color="000000"/>
                  </w:tcBorders>
                </w:tcPr>
                <w:p w14:paraId="2CEFF165" w14:textId="77777777" w:rsidR="00A37AAC" w:rsidRPr="0054203F" w:rsidRDefault="00A37AAC" w:rsidP="00A728F9">
                  <w:pPr>
                    <w:keepNext/>
                    <w:keepLines/>
                    <w:overflowPunct/>
                    <w:autoSpaceDE/>
                    <w:autoSpaceDN/>
                    <w:adjustRightInd/>
                    <w:spacing w:before="0"/>
                    <w:jc w:val="center"/>
                    <w:textAlignment w:val="auto"/>
                    <w:rPr>
                      <w:rFonts w:asciiTheme="majorBidi" w:hAnsiTheme="majorBidi" w:cstheme="majorBidi"/>
                      <w:b/>
                      <w:sz w:val="18"/>
                    </w:rPr>
                  </w:pPr>
                  <w:r w:rsidRPr="0054203F">
                    <w:rPr>
                      <w:rFonts w:asciiTheme="majorBidi" w:hAnsiTheme="majorBidi" w:cstheme="majorBidi"/>
                      <w:b/>
                      <w:sz w:val="18"/>
                    </w:rPr>
                    <w:t>Measurement Bandwidth</w:t>
                  </w:r>
                </w:p>
              </w:tc>
              <w:tc>
                <w:tcPr>
                  <w:tcW w:w="2487" w:type="dxa"/>
                  <w:tcBorders>
                    <w:top w:val="single" w:sz="6" w:space="0" w:color="000000"/>
                    <w:left w:val="single" w:sz="6" w:space="0" w:color="000000"/>
                    <w:bottom w:val="single" w:sz="6" w:space="0" w:color="000000"/>
                    <w:right w:val="single" w:sz="6" w:space="0" w:color="000000"/>
                  </w:tcBorders>
                </w:tcPr>
                <w:p w14:paraId="0C0C84BD" w14:textId="77777777" w:rsidR="00A37AAC" w:rsidRPr="0054203F" w:rsidRDefault="00A37AAC" w:rsidP="00A728F9">
                  <w:pPr>
                    <w:keepNext/>
                    <w:keepLines/>
                    <w:overflowPunct/>
                    <w:autoSpaceDE/>
                    <w:autoSpaceDN/>
                    <w:adjustRightInd/>
                    <w:spacing w:before="0"/>
                    <w:jc w:val="center"/>
                    <w:textAlignment w:val="auto"/>
                    <w:rPr>
                      <w:rFonts w:asciiTheme="majorBidi" w:hAnsiTheme="majorBidi" w:cstheme="majorBidi"/>
                      <w:b/>
                      <w:sz w:val="18"/>
                    </w:rPr>
                  </w:pPr>
                  <w:r w:rsidRPr="0054203F">
                    <w:rPr>
                      <w:rFonts w:asciiTheme="majorBidi" w:hAnsiTheme="majorBidi" w:cstheme="majorBidi"/>
                      <w:b/>
                      <w:sz w:val="18"/>
                    </w:rPr>
                    <w:t>Note</w:t>
                  </w:r>
                </w:p>
              </w:tc>
            </w:tr>
            <w:tr w:rsidR="00A37AAC" w:rsidRPr="0054203F" w14:paraId="7D7D327B" w14:textId="77777777" w:rsidTr="00A728F9">
              <w:trPr>
                <w:cantSplit/>
                <w:jc w:val="center"/>
              </w:trPr>
              <w:tc>
                <w:tcPr>
                  <w:tcW w:w="1954" w:type="dxa"/>
                  <w:tcBorders>
                    <w:top w:val="single" w:sz="6" w:space="0" w:color="000000"/>
                    <w:left w:val="single" w:sz="6" w:space="0" w:color="000000"/>
                    <w:bottom w:val="single" w:sz="6" w:space="0" w:color="000000"/>
                    <w:right w:val="single" w:sz="6" w:space="0" w:color="000000"/>
                  </w:tcBorders>
                </w:tcPr>
                <w:p w14:paraId="401377A7" w14:textId="77777777" w:rsidR="00A37AAC" w:rsidRPr="0054203F" w:rsidRDefault="00A37AAC" w:rsidP="00A728F9">
                  <w:pPr>
                    <w:keepNext/>
                    <w:keepLines/>
                    <w:overflowPunct/>
                    <w:autoSpaceDE/>
                    <w:autoSpaceDN/>
                    <w:adjustRightInd/>
                    <w:spacing w:before="0"/>
                    <w:jc w:val="center"/>
                    <w:textAlignment w:val="auto"/>
                    <w:rPr>
                      <w:rFonts w:asciiTheme="majorBidi" w:hAnsiTheme="majorBidi" w:cstheme="majorBidi"/>
                      <w:sz w:val="18"/>
                    </w:rPr>
                  </w:pPr>
                  <w:r w:rsidRPr="0054203F">
                    <w:rPr>
                      <w:rFonts w:asciiTheme="majorBidi" w:hAnsiTheme="majorBidi" w:cstheme="majorBidi"/>
                      <w:sz w:val="18"/>
                    </w:rPr>
                    <w:t>n26</w:t>
                  </w:r>
                </w:p>
              </w:tc>
              <w:tc>
                <w:tcPr>
                  <w:tcW w:w="1984" w:type="dxa"/>
                  <w:tcBorders>
                    <w:top w:val="single" w:sz="6" w:space="0" w:color="000000"/>
                    <w:left w:val="single" w:sz="6" w:space="0" w:color="000000"/>
                    <w:bottom w:val="single" w:sz="6" w:space="0" w:color="000000"/>
                    <w:right w:val="single" w:sz="6" w:space="0" w:color="000000"/>
                  </w:tcBorders>
                </w:tcPr>
                <w:p w14:paraId="45E21E48" w14:textId="77777777" w:rsidR="00A37AAC" w:rsidRPr="0054203F" w:rsidRDefault="00A37AAC" w:rsidP="00A728F9">
                  <w:pPr>
                    <w:keepNext/>
                    <w:keepLines/>
                    <w:overflowPunct/>
                    <w:autoSpaceDE/>
                    <w:autoSpaceDN/>
                    <w:adjustRightInd/>
                    <w:spacing w:before="0"/>
                    <w:jc w:val="center"/>
                    <w:textAlignment w:val="auto"/>
                    <w:rPr>
                      <w:rFonts w:asciiTheme="majorBidi" w:hAnsiTheme="majorBidi" w:cstheme="majorBidi"/>
                      <w:sz w:val="18"/>
                    </w:rPr>
                  </w:pPr>
                  <w:r w:rsidRPr="0054203F">
                    <w:rPr>
                      <w:rFonts w:asciiTheme="majorBidi" w:hAnsiTheme="majorBidi" w:cstheme="majorBidi"/>
                      <w:sz w:val="18"/>
                    </w:rPr>
                    <w:t>851-859 MHz</w:t>
                  </w:r>
                </w:p>
              </w:tc>
              <w:tc>
                <w:tcPr>
                  <w:tcW w:w="1701" w:type="dxa"/>
                  <w:tcBorders>
                    <w:top w:val="single" w:sz="6" w:space="0" w:color="000000"/>
                    <w:left w:val="single" w:sz="6" w:space="0" w:color="000000"/>
                    <w:bottom w:val="single" w:sz="6" w:space="0" w:color="000000"/>
                    <w:right w:val="single" w:sz="6" w:space="0" w:color="000000"/>
                  </w:tcBorders>
                </w:tcPr>
                <w:p w14:paraId="0EB0771E" w14:textId="77777777" w:rsidR="00A37AAC" w:rsidRPr="0054203F" w:rsidRDefault="00A37AAC" w:rsidP="00A728F9">
                  <w:pPr>
                    <w:keepNext/>
                    <w:keepLines/>
                    <w:overflowPunct/>
                    <w:autoSpaceDE/>
                    <w:autoSpaceDN/>
                    <w:adjustRightInd/>
                    <w:spacing w:before="0"/>
                    <w:jc w:val="center"/>
                    <w:textAlignment w:val="auto"/>
                    <w:rPr>
                      <w:rFonts w:asciiTheme="majorBidi" w:hAnsiTheme="majorBidi" w:cstheme="majorBidi"/>
                      <w:sz w:val="18"/>
                    </w:rPr>
                  </w:pPr>
                  <w:r w:rsidRPr="0054203F">
                    <w:rPr>
                      <w:rFonts w:asciiTheme="majorBidi" w:hAnsiTheme="majorBidi" w:cstheme="majorBidi"/>
                      <w:sz w:val="18"/>
                    </w:rPr>
                    <w:t>−13 dBm</w:t>
                  </w:r>
                </w:p>
              </w:tc>
              <w:tc>
                <w:tcPr>
                  <w:tcW w:w="1276" w:type="dxa"/>
                  <w:tcBorders>
                    <w:top w:val="single" w:sz="6" w:space="0" w:color="000000"/>
                    <w:left w:val="single" w:sz="6" w:space="0" w:color="000000"/>
                    <w:bottom w:val="single" w:sz="6" w:space="0" w:color="000000"/>
                    <w:right w:val="single" w:sz="6" w:space="0" w:color="000000"/>
                  </w:tcBorders>
                </w:tcPr>
                <w:p w14:paraId="22D66DE7" w14:textId="77777777" w:rsidR="00A37AAC" w:rsidRPr="0054203F" w:rsidRDefault="00A37AAC" w:rsidP="00A728F9">
                  <w:pPr>
                    <w:keepNext/>
                    <w:keepLines/>
                    <w:overflowPunct/>
                    <w:autoSpaceDE/>
                    <w:autoSpaceDN/>
                    <w:adjustRightInd/>
                    <w:spacing w:before="0"/>
                    <w:jc w:val="center"/>
                    <w:textAlignment w:val="auto"/>
                    <w:rPr>
                      <w:rFonts w:asciiTheme="majorBidi" w:hAnsiTheme="majorBidi" w:cstheme="majorBidi"/>
                      <w:sz w:val="18"/>
                    </w:rPr>
                  </w:pPr>
                  <w:r w:rsidRPr="0054203F">
                    <w:rPr>
                      <w:rFonts w:asciiTheme="majorBidi" w:hAnsiTheme="majorBidi" w:cstheme="majorBidi"/>
                      <w:sz w:val="18"/>
                    </w:rPr>
                    <w:t>100 kHz</w:t>
                  </w:r>
                </w:p>
              </w:tc>
              <w:tc>
                <w:tcPr>
                  <w:tcW w:w="2487" w:type="dxa"/>
                  <w:tcBorders>
                    <w:top w:val="single" w:sz="6" w:space="0" w:color="000000"/>
                    <w:left w:val="single" w:sz="6" w:space="0" w:color="000000"/>
                    <w:bottom w:val="single" w:sz="6" w:space="0" w:color="000000"/>
                    <w:right w:val="single" w:sz="6" w:space="0" w:color="000000"/>
                  </w:tcBorders>
                </w:tcPr>
                <w:p w14:paraId="1742ECA5" w14:textId="77777777" w:rsidR="00A37AAC" w:rsidRPr="0054203F" w:rsidRDefault="00A37AAC" w:rsidP="00A728F9">
                  <w:pPr>
                    <w:keepNext/>
                    <w:keepLines/>
                    <w:overflowPunct/>
                    <w:autoSpaceDE/>
                    <w:autoSpaceDN/>
                    <w:adjustRightInd/>
                    <w:spacing w:before="0"/>
                    <w:ind w:left="-112"/>
                    <w:jc w:val="center"/>
                    <w:textAlignment w:val="auto"/>
                    <w:rPr>
                      <w:rFonts w:asciiTheme="majorBidi" w:hAnsiTheme="majorBidi" w:cstheme="majorBidi"/>
                      <w:sz w:val="18"/>
                    </w:rPr>
                  </w:pPr>
                  <w:r w:rsidRPr="0054203F">
                    <w:rPr>
                      <w:rFonts w:asciiTheme="majorBidi" w:hAnsiTheme="majorBidi" w:cstheme="majorBidi"/>
                      <w:sz w:val="18"/>
                    </w:rPr>
                    <w:t>Applicable for offsets &gt; 37.5 kHz from the channel edge</w:t>
                  </w:r>
                </w:p>
              </w:tc>
            </w:tr>
          </w:tbl>
          <w:p w14:paraId="47068FE5" w14:textId="77777777" w:rsidR="00A37AAC" w:rsidRPr="0054203F" w:rsidRDefault="00A37AAC" w:rsidP="00A728F9">
            <w:pPr>
              <w:keepNext/>
              <w:keepLines/>
              <w:overflowPunct/>
              <w:autoSpaceDE/>
              <w:autoSpaceDN/>
              <w:adjustRightInd/>
              <w:spacing w:before="240" w:after="180"/>
              <w:jc w:val="center"/>
              <w:textAlignment w:val="auto"/>
              <w:rPr>
                <w:rFonts w:asciiTheme="majorBidi" w:hAnsiTheme="majorBidi" w:cstheme="majorBidi"/>
                <w:b/>
                <w:sz w:val="20"/>
              </w:rPr>
            </w:pPr>
            <w:r w:rsidRPr="0054203F">
              <w:rPr>
                <w:rFonts w:asciiTheme="majorBidi" w:hAnsiTheme="majorBidi" w:cstheme="majorBidi"/>
                <w:b/>
                <w:sz w:val="20"/>
              </w:rPr>
              <w:t>Table 6.6.5.5.1.3-</w:t>
            </w:r>
            <w:r w:rsidRPr="0054203F">
              <w:rPr>
                <w:rFonts w:asciiTheme="majorBidi" w:hAnsiTheme="majorBidi" w:cstheme="majorBidi"/>
                <w:b/>
                <w:sz w:val="20"/>
                <w:lang w:eastAsia="zh-CN"/>
              </w:rPr>
              <w:t>10</w:t>
            </w:r>
            <w:r w:rsidRPr="0054203F">
              <w:rPr>
                <w:rFonts w:asciiTheme="majorBidi" w:hAnsiTheme="majorBidi" w:cstheme="majorBidi"/>
                <w:b/>
                <w:sz w:val="20"/>
              </w:rPr>
              <w:t>: Additional BS Spurious emissions limits for Band n</w:t>
            </w:r>
            <w:r w:rsidRPr="0054203F">
              <w:rPr>
                <w:rFonts w:asciiTheme="majorBidi" w:hAnsiTheme="majorBidi" w:cstheme="majorBidi"/>
                <w:b/>
                <w:sz w:val="20"/>
                <w:lang w:eastAsia="zh-CN"/>
              </w:rPr>
              <w:t>41 and n90</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3321"/>
              <w:gridCol w:w="1783"/>
              <w:gridCol w:w="1981"/>
            </w:tblGrid>
            <w:tr w:rsidR="00A37AAC" w:rsidRPr="0054203F" w14:paraId="0201D0F3" w14:textId="77777777" w:rsidTr="00A728F9">
              <w:trPr>
                <w:cantSplit/>
                <w:trHeight w:val="365"/>
                <w:jc w:val="center"/>
              </w:trPr>
              <w:tc>
                <w:tcPr>
                  <w:tcW w:w="3321" w:type="dxa"/>
                </w:tcPr>
                <w:p w14:paraId="61CB1DBB" w14:textId="77777777" w:rsidR="00A37AAC" w:rsidRPr="0054203F" w:rsidRDefault="00A37AAC" w:rsidP="00A728F9">
                  <w:pPr>
                    <w:keepNext/>
                    <w:keepLines/>
                    <w:overflowPunct/>
                    <w:autoSpaceDE/>
                    <w:autoSpaceDN/>
                    <w:adjustRightInd/>
                    <w:spacing w:before="0"/>
                    <w:jc w:val="center"/>
                    <w:textAlignment w:val="auto"/>
                    <w:rPr>
                      <w:rFonts w:asciiTheme="majorBidi" w:hAnsiTheme="majorBidi" w:cstheme="majorBidi"/>
                      <w:b/>
                      <w:sz w:val="18"/>
                    </w:rPr>
                  </w:pPr>
                  <w:r w:rsidRPr="0054203F">
                    <w:rPr>
                      <w:rFonts w:asciiTheme="majorBidi" w:hAnsiTheme="majorBidi" w:cstheme="majorBidi"/>
                      <w:b/>
                      <w:sz w:val="18"/>
                    </w:rPr>
                    <w:t>Frequency range</w:t>
                  </w:r>
                </w:p>
              </w:tc>
              <w:tc>
                <w:tcPr>
                  <w:tcW w:w="1783" w:type="dxa"/>
                </w:tcPr>
                <w:p w14:paraId="48406B18" w14:textId="77777777" w:rsidR="00A37AAC" w:rsidRPr="0054203F" w:rsidRDefault="00A37AAC" w:rsidP="00A728F9">
                  <w:pPr>
                    <w:keepNext/>
                    <w:keepLines/>
                    <w:overflowPunct/>
                    <w:autoSpaceDE/>
                    <w:autoSpaceDN/>
                    <w:adjustRightInd/>
                    <w:spacing w:before="0"/>
                    <w:jc w:val="center"/>
                    <w:textAlignment w:val="auto"/>
                    <w:rPr>
                      <w:rFonts w:asciiTheme="majorBidi" w:hAnsiTheme="majorBidi" w:cstheme="majorBidi"/>
                      <w:b/>
                      <w:i/>
                      <w:sz w:val="18"/>
                    </w:rPr>
                  </w:pPr>
                  <w:r w:rsidRPr="0054203F">
                    <w:rPr>
                      <w:rFonts w:asciiTheme="majorBidi" w:hAnsiTheme="majorBidi" w:cstheme="majorBidi"/>
                      <w:b/>
                      <w:i/>
                      <w:sz w:val="18"/>
                    </w:rPr>
                    <w:t>Basic limit</w:t>
                  </w:r>
                </w:p>
              </w:tc>
              <w:tc>
                <w:tcPr>
                  <w:tcW w:w="1981" w:type="dxa"/>
                </w:tcPr>
                <w:p w14:paraId="6A596197" w14:textId="77777777" w:rsidR="00A37AAC" w:rsidRPr="0054203F" w:rsidRDefault="00A37AAC" w:rsidP="00A728F9">
                  <w:pPr>
                    <w:keepNext/>
                    <w:keepLines/>
                    <w:overflowPunct/>
                    <w:autoSpaceDE/>
                    <w:autoSpaceDN/>
                    <w:adjustRightInd/>
                    <w:spacing w:before="0"/>
                    <w:jc w:val="center"/>
                    <w:textAlignment w:val="auto"/>
                    <w:rPr>
                      <w:rFonts w:asciiTheme="majorBidi" w:hAnsiTheme="majorBidi" w:cstheme="majorBidi"/>
                      <w:b/>
                      <w:i/>
                      <w:sz w:val="18"/>
                    </w:rPr>
                  </w:pPr>
                  <w:r w:rsidRPr="0054203F">
                    <w:rPr>
                      <w:rFonts w:asciiTheme="majorBidi" w:hAnsiTheme="majorBidi" w:cstheme="majorBidi"/>
                      <w:b/>
                      <w:i/>
                      <w:sz w:val="18"/>
                    </w:rPr>
                    <w:t>Measurement Bandwidth</w:t>
                  </w:r>
                </w:p>
              </w:tc>
            </w:tr>
            <w:tr w:rsidR="00A37AAC" w:rsidRPr="0054203F" w14:paraId="3111E0AB" w14:textId="77777777" w:rsidTr="00A728F9">
              <w:trPr>
                <w:cantSplit/>
                <w:trHeight w:val="177"/>
                <w:jc w:val="center"/>
              </w:trPr>
              <w:tc>
                <w:tcPr>
                  <w:tcW w:w="3321" w:type="dxa"/>
                </w:tcPr>
                <w:p w14:paraId="1AB9ADC1" w14:textId="77777777" w:rsidR="00A37AAC" w:rsidRPr="0054203F" w:rsidRDefault="00A37AAC" w:rsidP="00A728F9">
                  <w:pPr>
                    <w:keepNext/>
                    <w:keepLines/>
                    <w:overflowPunct/>
                    <w:autoSpaceDE/>
                    <w:autoSpaceDN/>
                    <w:adjustRightInd/>
                    <w:spacing w:before="0"/>
                    <w:jc w:val="center"/>
                    <w:textAlignment w:val="auto"/>
                    <w:rPr>
                      <w:rFonts w:asciiTheme="majorBidi" w:hAnsiTheme="majorBidi" w:cstheme="majorBidi"/>
                      <w:sz w:val="18"/>
                    </w:rPr>
                  </w:pPr>
                  <w:r w:rsidRPr="0054203F">
                    <w:rPr>
                      <w:rFonts w:asciiTheme="majorBidi" w:hAnsiTheme="majorBidi" w:cstheme="majorBidi"/>
                      <w:sz w:val="18"/>
                      <w:szCs w:val="21"/>
                    </w:rPr>
                    <w:t>2 505-2 535 MHz</w:t>
                  </w:r>
                </w:p>
              </w:tc>
              <w:tc>
                <w:tcPr>
                  <w:tcW w:w="1783" w:type="dxa"/>
                </w:tcPr>
                <w:p w14:paraId="604B96C9" w14:textId="77777777" w:rsidR="00A37AAC" w:rsidRPr="0054203F" w:rsidRDefault="00A37AAC" w:rsidP="00A728F9">
                  <w:pPr>
                    <w:keepNext/>
                    <w:keepLines/>
                    <w:overflowPunct/>
                    <w:autoSpaceDE/>
                    <w:autoSpaceDN/>
                    <w:adjustRightInd/>
                    <w:spacing w:before="0"/>
                    <w:jc w:val="center"/>
                    <w:textAlignment w:val="auto"/>
                    <w:rPr>
                      <w:rFonts w:asciiTheme="majorBidi" w:hAnsiTheme="majorBidi" w:cstheme="majorBidi"/>
                      <w:sz w:val="18"/>
                    </w:rPr>
                  </w:pPr>
                  <w:r w:rsidRPr="0054203F">
                    <w:rPr>
                      <w:rFonts w:asciiTheme="majorBidi" w:hAnsiTheme="majorBidi" w:cstheme="majorBidi"/>
                      <w:sz w:val="18"/>
                      <w:szCs w:val="21"/>
                    </w:rPr>
                    <w:t>−42 dBm</w:t>
                  </w:r>
                </w:p>
              </w:tc>
              <w:tc>
                <w:tcPr>
                  <w:tcW w:w="1981" w:type="dxa"/>
                </w:tcPr>
                <w:p w14:paraId="4EE48D69" w14:textId="77777777" w:rsidR="00A37AAC" w:rsidRPr="0054203F" w:rsidRDefault="00A37AAC" w:rsidP="00A728F9">
                  <w:pPr>
                    <w:keepNext/>
                    <w:keepLines/>
                    <w:overflowPunct/>
                    <w:autoSpaceDE/>
                    <w:autoSpaceDN/>
                    <w:adjustRightInd/>
                    <w:spacing w:before="0"/>
                    <w:jc w:val="center"/>
                    <w:textAlignment w:val="auto"/>
                    <w:rPr>
                      <w:rFonts w:asciiTheme="majorBidi" w:hAnsiTheme="majorBidi" w:cstheme="majorBidi"/>
                      <w:sz w:val="18"/>
                      <w:lang w:eastAsia="zh-CN"/>
                    </w:rPr>
                  </w:pPr>
                  <w:r w:rsidRPr="0054203F">
                    <w:rPr>
                      <w:rFonts w:asciiTheme="majorBidi" w:hAnsiTheme="majorBidi" w:cstheme="majorBidi"/>
                      <w:sz w:val="18"/>
                      <w:lang w:eastAsia="zh-CN"/>
                    </w:rPr>
                    <w:t>1 MHz</w:t>
                  </w:r>
                </w:p>
              </w:tc>
            </w:tr>
            <w:tr w:rsidR="00A37AAC" w:rsidRPr="0054203F" w14:paraId="058DBAEF" w14:textId="77777777" w:rsidTr="00A728F9">
              <w:trPr>
                <w:cantSplit/>
                <w:trHeight w:val="177"/>
                <w:jc w:val="center"/>
              </w:trPr>
              <w:tc>
                <w:tcPr>
                  <w:tcW w:w="7085" w:type="dxa"/>
                  <w:gridSpan w:val="3"/>
                </w:tcPr>
                <w:p w14:paraId="15E4CCB3" w14:textId="77777777" w:rsidR="00A37AAC" w:rsidRPr="0054203F" w:rsidRDefault="00A37AAC" w:rsidP="00A728F9">
                  <w:pPr>
                    <w:keepNext/>
                    <w:keepLines/>
                    <w:overflowPunct/>
                    <w:autoSpaceDE/>
                    <w:autoSpaceDN/>
                    <w:adjustRightInd/>
                    <w:spacing w:before="0"/>
                    <w:ind w:left="851" w:hanging="851"/>
                    <w:textAlignment w:val="auto"/>
                    <w:rPr>
                      <w:rFonts w:asciiTheme="majorBidi" w:hAnsiTheme="majorBidi" w:cstheme="majorBidi"/>
                      <w:sz w:val="18"/>
                      <w:lang w:eastAsia="zh-CN"/>
                    </w:rPr>
                  </w:pPr>
                  <w:r w:rsidRPr="0054203F">
                    <w:rPr>
                      <w:rFonts w:asciiTheme="majorBidi" w:hAnsiTheme="majorBidi" w:cstheme="majorBidi"/>
                      <w:sz w:val="18"/>
                    </w:rPr>
                    <w:t>NOTE: This requirement applies for carriers allocated within 2 545-2 645 MHz.</w:t>
                  </w:r>
                </w:p>
              </w:tc>
            </w:tr>
          </w:tbl>
          <w:p w14:paraId="29491660" w14:textId="77777777" w:rsidR="00A37AAC" w:rsidRPr="0054203F" w:rsidRDefault="00A37AAC" w:rsidP="00A728F9">
            <w:pPr>
              <w:keepNext/>
              <w:keepLines/>
              <w:overflowPunct/>
              <w:autoSpaceDE/>
              <w:autoSpaceDN/>
              <w:adjustRightInd/>
              <w:spacing w:before="240" w:after="180"/>
              <w:jc w:val="center"/>
              <w:textAlignment w:val="auto"/>
              <w:rPr>
                <w:rFonts w:asciiTheme="majorBidi" w:hAnsiTheme="majorBidi" w:cstheme="majorBidi"/>
                <w:b/>
                <w:sz w:val="20"/>
              </w:rPr>
            </w:pPr>
            <w:r w:rsidRPr="0054203F">
              <w:rPr>
                <w:rFonts w:asciiTheme="majorBidi" w:hAnsiTheme="majorBidi" w:cstheme="majorBidi"/>
                <w:b/>
                <w:sz w:val="20"/>
              </w:rPr>
              <w:t>Table 6.6.5.5.1.3-11: Additional BS spurious emissions limits for Band n77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0"/>
              <w:gridCol w:w="1630"/>
              <w:gridCol w:w="2151"/>
              <w:gridCol w:w="1947"/>
              <w:gridCol w:w="2025"/>
            </w:tblGrid>
            <w:tr w:rsidR="00A37AAC" w:rsidRPr="0054203F" w14:paraId="09C32667" w14:textId="77777777" w:rsidTr="00A728F9">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73EC3983" w14:textId="77777777" w:rsidR="00A37AAC" w:rsidRPr="0054203F" w:rsidRDefault="00A37AAC" w:rsidP="00A728F9">
                  <w:pPr>
                    <w:keepNext/>
                    <w:keepLines/>
                    <w:overflowPunct/>
                    <w:autoSpaceDE/>
                    <w:autoSpaceDN/>
                    <w:adjustRightInd/>
                    <w:spacing w:before="0"/>
                    <w:jc w:val="center"/>
                    <w:textAlignment w:val="auto"/>
                    <w:rPr>
                      <w:rFonts w:asciiTheme="majorBidi" w:hAnsiTheme="majorBidi" w:cstheme="majorBidi"/>
                      <w:b/>
                      <w:sz w:val="18"/>
                      <w:szCs w:val="18"/>
                      <w:lang w:eastAsia="ja-JP"/>
                    </w:rPr>
                  </w:pPr>
                  <w:r w:rsidRPr="0054203F">
                    <w:rPr>
                      <w:rFonts w:asciiTheme="majorBidi" w:hAnsiTheme="majorBidi" w:cstheme="majorBidi"/>
                      <w:b/>
                      <w:sz w:val="18"/>
                      <w:szCs w:val="18"/>
                    </w:rPr>
                    <w:t>Channel bandwidth [MHz]</w:t>
                  </w:r>
                </w:p>
              </w:tc>
              <w:tc>
                <w:tcPr>
                  <w:tcW w:w="0" w:type="auto"/>
                  <w:tcBorders>
                    <w:top w:val="single" w:sz="4" w:space="0" w:color="auto"/>
                    <w:left w:val="single" w:sz="4" w:space="0" w:color="auto"/>
                    <w:bottom w:val="single" w:sz="4" w:space="0" w:color="auto"/>
                    <w:right w:val="single" w:sz="4" w:space="0" w:color="auto"/>
                  </w:tcBorders>
                  <w:hideMark/>
                </w:tcPr>
                <w:p w14:paraId="48675239" w14:textId="77777777" w:rsidR="00A37AAC" w:rsidRPr="0054203F" w:rsidRDefault="00A37AAC" w:rsidP="00A728F9">
                  <w:pPr>
                    <w:keepNext/>
                    <w:keepLines/>
                    <w:overflowPunct/>
                    <w:autoSpaceDE/>
                    <w:autoSpaceDN/>
                    <w:adjustRightInd/>
                    <w:spacing w:before="0"/>
                    <w:jc w:val="center"/>
                    <w:textAlignment w:val="auto"/>
                    <w:rPr>
                      <w:rFonts w:asciiTheme="majorBidi" w:hAnsiTheme="majorBidi" w:cstheme="majorBidi"/>
                      <w:b/>
                      <w:sz w:val="18"/>
                      <w:szCs w:val="18"/>
                      <w:lang w:eastAsia="ja-JP"/>
                    </w:rPr>
                  </w:pPr>
                  <w:r w:rsidRPr="0054203F">
                    <w:rPr>
                      <w:rFonts w:asciiTheme="majorBidi" w:hAnsiTheme="majorBidi" w:cstheme="majorBidi"/>
                      <w:b/>
                      <w:sz w:val="18"/>
                      <w:szCs w:val="18"/>
                    </w:rPr>
                    <w:t>Frequency range [MHz]</w:t>
                  </w:r>
                </w:p>
              </w:tc>
              <w:tc>
                <w:tcPr>
                  <w:tcW w:w="0" w:type="auto"/>
                  <w:tcBorders>
                    <w:top w:val="single" w:sz="4" w:space="0" w:color="auto"/>
                    <w:left w:val="single" w:sz="4" w:space="0" w:color="auto"/>
                    <w:bottom w:val="single" w:sz="4" w:space="0" w:color="auto"/>
                    <w:right w:val="single" w:sz="4" w:space="0" w:color="auto"/>
                  </w:tcBorders>
                  <w:hideMark/>
                </w:tcPr>
                <w:p w14:paraId="3ECA2375" w14:textId="77777777" w:rsidR="00A37AAC" w:rsidRPr="0054203F" w:rsidRDefault="00A37AAC" w:rsidP="00A728F9">
                  <w:pPr>
                    <w:keepNext/>
                    <w:keepLines/>
                    <w:overflowPunct/>
                    <w:autoSpaceDE/>
                    <w:autoSpaceDN/>
                    <w:adjustRightInd/>
                    <w:spacing w:before="0"/>
                    <w:jc w:val="center"/>
                    <w:textAlignment w:val="auto"/>
                    <w:rPr>
                      <w:rFonts w:asciiTheme="majorBidi" w:hAnsiTheme="majorBidi" w:cstheme="majorBidi"/>
                      <w:b/>
                      <w:sz w:val="18"/>
                      <w:szCs w:val="18"/>
                      <w:lang w:eastAsia="ja-JP"/>
                    </w:rPr>
                  </w:pPr>
                  <w:r w:rsidRPr="0054203F">
                    <w:rPr>
                      <w:rFonts w:asciiTheme="majorBidi" w:hAnsiTheme="majorBidi" w:cstheme="majorBidi"/>
                      <w:b/>
                      <w:sz w:val="18"/>
                      <w:szCs w:val="18"/>
                    </w:rPr>
                    <w:t>Filter centre frequency, F</w:t>
                  </w:r>
                  <w:r w:rsidRPr="0054203F">
                    <w:rPr>
                      <w:rFonts w:asciiTheme="majorBidi" w:hAnsiTheme="majorBidi" w:cstheme="majorBidi"/>
                      <w:b/>
                      <w:position w:val="-5"/>
                      <w:sz w:val="18"/>
                      <w:szCs w:val="18"/>
                      <w:vertAlign w:val="subscript"/>
                    </w:rPr>
                    <w:t>filter</w:t>
                  </w:r>
                  <w:r w:rsidRPr="0054203F">
                    <w:rPr>
                      <w:rFonts w:asciiTheme="majorBidi" w:hAnsiTheme="majorBidi" w:cstheme="majorBidi"/>
                      <w:b/>
                      <w:sz w:val="18"/>
                      <w:szCs w:val="18"/>
                    </w:rPr>
                    <w:t xml:space="preserve"> [MHz]</w:t>
                  </w:r>
                </w:p>
              </w:tc>
              <w:tc>
                <w:tcPr>
                  <w:tcW w:w="0" w:type="auto"/>
                  <w:tcBorders>
                    <w:top w:val="single" w:sz="4" w:space="0" w:color="auto"/>
                    <w:left w:val="single" w:sz="4" w:space="0" w:color="auto"/>
                    <w:bottom w:val="single" w:sz="4" w:space="0" w:color="auto"/>
                    <w:right w:val="single" w:sz="4" w:space="0" w:color="auto"/>
                  </w:tcBorders>
                  <w:hideMark/>
                </w:tcPr>
                <w:p w14:paraId="6BBF15AB" w14:textId="77777777" w:rsidR="00A37AAC" w:rsidRPr="0054203F" w:rsidRDefault="00A37AAC" w:rsidP="00A728F9">
                  <w:pPr>
                    <w:keepNext/>
                    <w:keepLines/>
                    <w:overflowPunct/>
                    <w:autoSpaceDE/>
                    <w:autoSpaceDN/>
                    <w:adjustRightInd/>
                    <w:spacing w:before="0"/>
                    <w:jc w:val="center"/>
                    <w:textAlignment w:val="auto"/>
                    <w:rPr>
                      <w:rFonts w:asciiTheme="majorBidi" w:hAnsiTheme="majorBidi" w:cstheme="majorBidi"/>
                      <w:b/>
                      <w:sz w:val="18"/>
                      <w:szCs w:val="18"/>
                      <w:lang w:eastAsia="ja-JP"/>
                    </w:rPr>
                  </w:pPr>
                  <w:r w:rsidRPr="0054203F">
                    <w:rPr>
                      <w:rFonts w:asciiTheme="majorBidi" w:hAnsiTheme="majorBidi" w:cstheme="majorBidi"/>
                      <w:b/>
                      <w:sz w:val="18"/>
                      <w:szCs w:val="18"/>
                    </w:rPr>
                    <w:t>Minimum requirement [dBm]</w:t>
                  </w:r>
                </w:p>
              </w:tc>
              <w:tc>
                <w:tcPr>
                  <w:tcW w:w="0" w:type="auto"/>
                  <w:tcBorders>
                    <w:top w:val="single" w:sz="4" w:space="0" w:color="auto"/>
                    <w:left w:val="single" w:sz="4" w:space="0" w:color="auto"/>
                    <w:bottom w:val="single" w:sz="4" w:space="0" w:color="auto"/>
                    <w:right w:val="single" w:sz="4" w:space="0" w:color="auto"/>
                  </w:tcBorders>
                  <w:hideMark/>
                </w:tcPr>
                <w:p w14:paraId="1CAF3CFB" w14:textId="77777777" w:rsidR="00A37AAC" w:rsidRPr="0054203F" w:rsidRDefault="00A37AAC" w:rsidP="00A728F9">
                  <w:pPr>
                    <w:keepNext/>
                    <w:keepLines/>
                    <w:overflowPunct/>
                    <w:autoSpaceDE/>
                    <w:autoSpaceDN/>
                    <w:adjustRightInd/>
                    <w:spacing w:before="0"/>
                    <w:jc w:val="center"/>
                    <w:textAlignment w:val="auto"/>
                    <w:rPr>
                      <w:rFonts w:asciiTheme="majorBidi" w:hAnsiTheme="majorBidi" w:cstheme="majorBidi"/>
                      <w:b/>
                      <w:iCs/>
                      <w:sz w:val="18"/>
                      <w:szCs w:val="18"/>
                      <w:lang w:eastAsia="ja-JP"/>
                    </w:rPr>
                  </w:pPr>
                  <w:r w:rsidRPr="0054203F">
                    <w:rPr>
                      <w:rFonts w:asciiTheme="majorBidi" w:hAnsiTheme="majorBidi" w:cstheme="majorBidi"/>
                      <w:b/>
                      <w:i/>
                      <w:iCs/>
                      <w:sz w:val="18"/>
                      <w:szCs w:val="18"/>
                    </w:rPr>
                    <w:t>Measurement bandwidth</w:t>
                  </w:r>
                  <w:r w:rsidRPr="0054203F">
                    <w:rPr>
                      <w:rFonts w:asciiTheme="majorBidi" w:hAnsiTheme="majorBidi" w:cstheme="majorBidi"/>
                      <w:b/>
                      <w:sz w:val="18"/>
                      <w:szCs w:val="18"/>
                    </w:rPr>
                    <w:t xml:space="preserve"> [MHz]</w:t>
                  </w:r>
                </w:p>
              </w:tc>
            </w:tr>
            <w:tr w:rsidR="00A37AAC" w:rsidRPr="0054203F" w14:paraId="7EDC146C" w14:textId="77777777" w:rsidTr="00A728F9">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EA50042" w14:textId="77777777" w:rsidR="00A37AAC" w:rsidRPr="0054203F" w:rsidRDefault="00A37AAC" w:rsidP="00A728F9">
                  <w:pPr>
                    <w:keepNext/>
                    <w:keepLines/>
                    <w:overflowPunct/>
                    <w:autoSpaceDE/>
                    <w:autoSpaceDN/>
                    <w:adjustRightInd/>
                    <w:spacing w:before="0"/>
                    <w:jc w:val="center"/>
                    <w:textAlignment w:val="auto"/>
                    <w:rPr>
                      <w:rFonts w:asciiTheme="majorBidi" w:hAnsiTheme="majorBidi" w:cstheme="majorBidi"/>
                      <w:sz w:val="18"/>
                      <w:szCs w:val="18"/>
                      <w:lang w:eastAsia="ja-JP"/>
                    </w:rPr>
                  </w:pPr>
                  <w:r w:rsidRPr="0054203F">
                    <w:rPr>
                      <w:rFonts w:asciiTheme="majorBidi" w:hAnsiTheme="majorBidi" w:cstheme="majorBidi"/>
                      <w:sz w:val="18"/>
                      <w:szCs w:val="18"/>
                    </w:rPr>
                    <w:t>All</w:t>
                  </w:r>
                </w:p>
              </w:tc>
              <w:tc>
                <w:tcPr>
                  <w:tcW w:w="0" w:type="auto"/>
                  <w:tcBorders>
                    <w:top w:val="single" w:sz="4" w:space="0" w:color="auto"/>
                    <w:left w:val="single" w:sz="4" w:space="0" w:color="auto"/>
                    <w:bottom w:val="single" w:sz="4" w:space="0" w:color="auto"/>
                    <w:right w:val="single" w:sz="4" w:space="0" w:color="auto"/>
                  </w:tcBorders>
                  <w:vAlign w:val="center"/>
                  <w:hideMark/>
                </w:tcPr>
                <w:p w14:paraId="3B07985A" w14:textId="77777777" w:rsidR="00A37AAC" w:rsidRPr="0054203F" w:rsidRDefault="00A37AAC" w:rsidP="00A728F9">
                  <w:pPr>
                    <w:keepNext/>
                    <w:keepLines/>
                    <w:overflowPunct/>
                    <w:autoSpaceDE/>
                    <w:autoSpaceDN/>
                    <w:adjustRightInd/>
                    <w:spacing w:before="0"/>
                    <w:jc w:val="center"/>
                    <w:textAlignment w:val="auto"/>
                    <w:rPr>
                      <w:rFonts w:asciiTheme="majorBidi" w:hAnsiTheme="majorBidi" w:cstheme="majorBidi"/>
                      <w:sz w:val="18"/>
                      <w:szCs w:val="18"/>
                      <w:lang w:eastAsia="en-GB"/>
                    </w:rPr>
                  </w:pPr>
                  <w:r w:rsidRPr="0054203F">
                    <w:rPr>
                      <w:rFonts w:asciiTheme="majorBidi" w:hAnsiTheme="majorBidi" w:cstheme="majorBidi"/>
                      <w:sz w:val="18"/>
                      <w:szCs w:val="18"/>
                    </w:rPr>
                    <w:t>3 430-3 440</w:t>
                  </w:r>
                </w:p>
                <w:p w14:paraId="2D6C8D43" w14:textId="77777777" w:rsidR="00A37AAC" w:rsidRPr="0054203F" w:rsidRDefault="00A37AAC" w:rsidP="00A728F9">
                  <w:pPr>
                    <w:keepNext/>
                    <w:keepLines/>
                    <w:overflowPunct/>
                    <w:autoSpaceDE/>
                    <w:autoSpaceDN/>
                    <w:adjustRightInd/>
                    <w:spacing w:before="0"/>
                    <w:jc w:val="center"/>
                    <w:textAlignment w:val="auto"/>
                    <w:rPr>
                      <w:rFonts w:asciiTheme="majorBidi" w:hAnsiTheme="majorBidi" w:cstheme="majorBidi"/>
                      <w:sz w:val="18"/>
                      <w:szCs w:val="18"/>
                      <w:lang w:eastAsia="ja-JP"/>
                    </w:rPr>
                  </w:pPr>
                  <w:r w:rsidRPr="0054203F">
                    <w:rPr>
                      <w:rFonts w:asciiTheme="majorBidi" w:hAnsiTheme="majorBidi" w:cstheme="majorBidi"/>
                      <w:sz w:val="18"/>
                      <w:szCs w:val="18"/>
                    </w:rPr>
                    <w:t>3 560-3 570</w:t>
                  </w:r>
                </w:p>
              </w:tc>
              <w:tc>
                <w:tcPr>
                  <w:tcW w:w="0" w:type="auto"/>
                  <w:tcBorders>
                    <w:top w:val="single" w:sz="4" w:space="0" w:color="auto"/>
                    <w:left w:val="single" w:sz="4" w:space="0" w:color="auto"/>
                    <w:bottom w:val="single" w:sz="4" w:space="0" w:color="auto"/>
                    <w:right w:val="single" w:sz="4" w:space="0" w:color="auto"/>
                  </w:tcBorders>
                  <w:vAlign w:val="center"/>
                  <w:hideMark/>
                </w:tcPr>
                <w:p w14:paraId="387411A4" w14:textId="77777777" w:rsidR="00A37AAC" w:rsidRPr="0054203F" w:rsidRDefault="00A37AAC" w:rsidP="00A728F9">
                  <w:pPr>
                    <w:keepNext/>
                    <w:keepLines/>
                    <w:overflowPunct/>
                    <w:autoSpaceDE/>
                    <w:autoSpaceDN/>
                    <w:adjustRightInd/>
                    <w:spacing w:before="0"/>
                    <w:jc w:val="center"/>
                    <w:textAlignment w:val="auto"/>
                    <w:rPr>
                      <w:rFonts w:asciiTheme="majorBidi" w:hAnsiTheme="majorBidi" w:cstheme="majorBidi"/>
                      <w:sz w:val="18"/>
                      <w:szCs w:val="18"/>
                      <w:lang w:eastAsia="en-GB"/>
                    </w:rPr>
                  </w:pPr>
                  <w:r w:rsidRPr="0054203F">
                    <w:rPr>
                      <w:rFonts w:asciiTheme="majorBidi" w:hAnsiTheme="majorBidi" w:cstheme="majorBidi"/>
                      <w:sz w:val="18"/>
                      <w:szCs w:val="18"/>
                    </w:rPr>
                    <w:t xml:space="preserve">3430.5 </w:t>
                  </w:r>
                  <w:r w:rsidRPr="0054203F">
                    <w:rPr>
                      <w:rFonts w:asciiTheme="majorBidi" w:hAnsiTheme="majorBidi" w:cstheme="majorBidi"/>
                      <w:sz w:val="18"/>
                      <w:szCs w:val="18"/>
                    </w:rPr>
                    <w:sym w:font="Symbol" w:char="F0A3"/>
                  </w:r>
                  <w:r w:rsidRPr="0054203F">
                    <w:rPr>
                      <w:rFonts w:asciiTheme="majorBidi" w:hAnsiTheme="majorBidi" w:cstheme="majorBidi"/>
                      <w:sz w:val="18"/>
                      <w:szCs w:val="18"/>
                    </w:rPr>
                    <w:t xml:space="preserve"> F</w:t>
                  </w:r>
                  <w:r w:rsidRPr="0054203F">
                    <w:rPr>
                      <w:rFonts w:asciiTheme="majorBidi" w:hAnsiTheme="majorBidi" w:cstheme="majorBidi"/>
                      <w:position w:val="-5"/>
                      <w:sz w:val="18"/>
                      <w:szCs w:val="18"/>
                      <w:vertAlign w:val="subscript"/>
                    </w:rPr>
                    <w:t>filter</w:t>
                  </w:r>
                  <w:r w:rsidRPr="0054203F">
                    <w:rPr>
                      <w:rFonts w:asciiTheme="majorBidi" w:hAnsiTheme="majorBidi" w:cstheme="majorBidi"/>
                      <w:sz w:val="18"/>
                      <w:szCs w:val="18"/>
                    </w:rPr>
                    <w:t xml:space="preserve"> &lt; 3 439.5</w:t>
                  </w:r>
                </w:p>
                <w:p w14:paraId="57D5934C" w14:textId="77777777" w:rsidR="00A37AAC" w:rsidRPr="0054203F" w:rsidRDefault="00A37AAC" w:rsidP="00A728F9">
                  <w:pPr>
                    <w:keepNext/>
                    <w:keepLines/>
                    <w:overflowPunct/>
                    <w:autoSpaceDE/>
                    <w:autoSpaceDN/>
                    <w:adjustRightInd/>
                    <w:spacing w:before="0"/>
                    <w:jc w:val="center"/>
                    <w:textAlignment w:val="auto"/>
                    <w:rPr>
                      <w:rFonts w:asciiTheme="majorBidi" w:hAnsiTheme="majorBidi" w:cstheme="majorBidi"/>
                      <w:sz w:val="18"/>
                      <w:szCs w:val="18"/>
                      <w:lang w:eastAsia="ja-JP"/>
                    </w:rPr>
                  </w:pPr>
                  <w:r w:rsidRPr="0054203F">
                    <w:rPr>
                      <w:rFonts w:asciiTheme="majorBidi" w:hAnsiTheme="majorBidi" w:cstheme="majorBidi"/>
                      <w:sz w:val="18"/>
                      <w:szCs w:val="18"/>
                    </w:rPr>
                    <w:t xml:space="preserve">3560.5 </w:t>
                  </w:r>
                  <w:r w:rsidRPr="0054203F">
                    <w:rPr>
                      <w:rFonts w:asciiTheme="majorBidi" w:hAnsiTheme="majorBidi" w:cstheme="majorBidi"/>
                      <w:sz w:val="18"/>
                      <w:szCs w:val="18"/>
                    </w:rPr>
                    <w:sym w:font="Symbol" w:char="F0A3"/>
                  </w:r>
                  <w:r w:rsidRPr="0054203F">
                    <w:rPr>
                      <w:rFonts w:asciiTheme="majorBidi" w:hAnsiTheme="majorBidi" w:cstheme="majorBidi"/>
                      <w:sz w:val="18"/>
                      <w:szCs w:val="18"/>
                    </w:rPr>
                    <w:t xml:space="preserve"> F</w:t>
                  </w:r>
                  <w:r w:rsidRPr="0054203F">
                    <w:rPr>
                      <w:rFonts w:asciiTheme="majorBidi" w:hAnsiTheme="majorBidi" w:cstheme="majorBidi"/>
                      <w:position w:val="-5"/>
                      <w:sz w:val="18"/>
                      <w:szCs w:val="18"/>
                      <w:vertAlign w:val="subscript"/>
                    </w:rPr>
                    <w:t>filter</w:t>
                  </w:r>
                  <w:r w:rsidRPr="0054203F">
                    <w:rPr>
                      <w:rFonts w:asciiTheme="majorBidi" w:hAnsiTheme="majorBidi" w:cstheme="majorBidi"/>
                      <w:sz w:val="18"/>
                      <w:szCs w:val="18"/>
                    </w:rPr>
                    <w:t xml:space="preserve"> &lt; 3 569.5</w:t>
                  </w:r>
                </w:p>
              </w:tc>
              <w:tc>
                <w:tcPr>
                  <w:tcW w:w="0" w:type="auto"/>
                  <w:tcBorders>
                    <w:top w:val="single" w:sz="4" w:space="0" w:color="auto"/>
                    <w:left w:val="single" w:sz="4" w:space="0" w:color="auto"/>
                    <w:bottom w:val="single" w:sz="4" w:space="0" w:color="auto"/>
                    <w:right w:val="single" w:sz="4" w:space="0" w:color="auto"/>
                  </w:tcBorders>
                  <w:vAlign w:val="center"/>
                  <w:hideMark/>
                </w:tcPr>
                <w:p w14:paraId="3780B8D4" w14:textId="77777777" w:rsidR="00A37AAC" w:rsidRPr="0054203F" w:rsidRDefault="00A37AAC" w:rsidP="00A728F9">
                  <w:pPr>
                    <w:keepNext/>
                    <w:keepLines/>
                    <w:overflowPunct/>
                    <w:autoSpaceDE/>
                    <w:autoSpaceDN/>
                    <w:adjustRightInd/>
                    <w:spacing w:before="0"/>
                    <w:jc w:val="center"/>
                    <w:textAlignment w:val="auto"/>
                    <w:rPr>
                      <w:rFonts w:asciiTheme="majorBidi" w:hAnsiTheme="majorBidi" w:cstheme="majorBidi"/>
                      <w:b/>
                      <w:sz w:val="18"/>
                      <w:szCs w:val="18"/>
                      <w:lang w:eastAsia="ja-JP"/>
                    </w:rPr>
                  </w:pPr>
                  <w:r w:rsidRPr="0054203F">
                    <w:rPr>
                      <w:rFonts w:asciiTheme="majorBidi" w:hAnsiTheme="majorBidi" w:cstheme="majorBidi"/>
                      <w:sz w:val="18"/>
                      <w:szCs w:val="18"/>
                    </w:rPr>
                    <w:t>−25</w:t>
                  </w:r>
                </w:p>
              </w:tc>
              <w:tc>
                <w:tcPr>
                  <w:tcW w:w="0" w:type="auto"/>
                  <w:tcBorders>
                    <w:top w:val="single" w:sz="4" w:space="0" w:color="auto"/>
                    <w:left w:val="single" w:sz="4" w:space="0" w:color="auto"/>
                    <w:bottom w:val="single" w:sz="4" w:space="0" w:color="auto"/>
                    <w:right w:val="single" w:sz="4" w:space="0" w:color="auto"/>
                  </w:tcBorders>
                  <w:vAlign w:val="center"/>
                  <w:hideMark/>
                </w:tcPr>
                <w:p w14:paraId="603F7E45" w14:textId="77777777" w:rsidR="00A37AAC" w:rsidRPr="0054203F" w:rsidRDefault="00A37AAC" w:rsidP="00A728F9">
                  <w:pPr>
                    <w:keepNext/>
                    <w:keepLines/>
                    <w:overflowPunct/>
                    <w:autoSpaceDE/>
                    <w:autoSpaceDN/>
                    <w:adjustRightInd/>
                    <w:spacing w:before="0"/>
                    <w:jc w:val="center"/>
                    <w:textAlignment w:val="auto"/>
                    <w:rPr>
                      <w:rFonts w:asciiTheme="majorBidi" w:hAnsiTheme="majorBidi" w:cstheme="majorBidi"/>
                      <w:sz w:val="18"/>
                      <w:szCs w:val="18"/>
                      <w:lang w:eastAsia="zh-CN"/>
                    </w:rPr>
                  </w:pPr>
                  <w:r w:rsidRPr="0054203F">
                    <w:rPr>
                      <w:rFonts w:asciiTheme="majorBidi" w:hAnsiTheme="majorBidi" w:cstheme="majorBidi"/>
                      <w:sz w:val="18"/>
                      <w:szCs w:val="18"/>
                    </w:rPr>
                    <w:t>1</w:t>
                  </w:r>
                </w:p>
              </w:tc>
            </w:tr>
            <w:tr w:rsidR="00A37AAC" w:rsidRPr="0054203F" w14:paraId="3C59588C" w14:textId="77777777" w:rsidTr="00A728F9">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C0880FF" w14:textId="77777777" w:rsidR="00A37AAC" w:rsidRPr="0054203F" w:rsidRDefault="00A37AAC" w:rsidP="00A728F9">
                  <w:pPr>
                    <w:keepNext/>
                    <w:keepLines/>
                    <w:overflowPunct/>
                    <w:autoSpaceDE/>
                    <w:autoSpaceDN/>
                    <w:adjustRightInd/>
                    <w:spacing w:before="0"/>
                    <w:jc w:val="center"/>
                    <w:textAlignment w:val="auto"/>
                    <w:rPr>
                      <w:rFonts w:asciiTheme="majorBidi" w:hAnsiTheme="majorBidi" w:cstheme="majorBidi"/>
                      <w:sz w:val="18"/>
                      <w:szCs w:val="18"/>
                      <w:lang w:eastAsia="ja-JP"/>
                    </w:rPr>
                  </w:pPr>
                  <w:r w:rsidRPr="0054203F">
                    <w:rPr>
                      <w:rFonts w:asciiTheme="majorBidi" w:hAnsiTheme="majorBidi" w:cstheme="majorBidi"/>
                      <w:sz w:val="18"/>
                      <w:szCs w:val="18"/>
                    </w:rPr>
                    <w:t>All</w:t>
                  </w:r>
                </w:p>
              </w:tc>
              <w:tc>
                <w:tcPr>
                  <w:tcW w:w="0" w:type="auto"/>
                  <w:tcBorders>
                    <w:top w:val="single" w:sz="4" w:space="0" w:color="auto"/>
                    <w:left w:val="single" w:sz="4" w:space="0" w:color="auto"/>
                    <w:bottom w:val="single" w:sz="4" w:space="0" w:color="auto"/>
                    <w:right w:val="single" w:sz="4" w:space="0" w:color="auto"/>
                  </w:tcBorders>
                  <w:vAlign w:val="center"/>
                  <w:hideMark/>
                </w:tcPr>
                <w:p w14:paraId="4D49A9F3" w14:textId="77777777" w:rsidR="00A37AAC" w:rsidRPr="0054203F" w:rsidRDefault="00A37AAC" w:rsidP="00A728F9">
                  <w:pPr>
                    <w:keepNext/>
                    <w:keepLines/>
                    <w:overflowPunct/>
                    <w:autoSpaceDE/>
                    <w:autoSpaceDN/>
                    <w:adjustRightInd/>
                    <w:spacing w:before="0"/>
                    <w:jc w:val="center"/>
                    <w:textAlignment w:val="auto"/>
                    <w:rPr>
                      <w:rFonts w:asciiTheme="majorBidi" w:hAnsiTheme="majorBidi" w:cstheme="majorBidi"/>
                      <w:sz w:val="18"/>
                      <w:szCs w:val="18"/>
                      <w:lang w:eastAsia="en-GB"/>
                    </w:rPr>
                  </w:pPr>
                  <w:r w:rsidRPr="0054203F">
                    <w:rPr>
                      <w:rFonts w:asciiTheme="majorBidi" w:hAnsiTheme="majorBidi" w:cstheme="majorBidi"/>
                      <w:sz w:val="18"/>
                      <w:szCs w:val="18"/>
                    </w:rPr>
                    <w:sym w:font="Symbol" w:char="F0A3"/>
                  </w:r>
                  <w:r w:rsidRPr="0054203F">
                    <w:rPr>
                      <w:rFonts w:asciiTheme="majorBidi" w:hAnsiTheme="majorBidi" w:cstheme="majorBidi"/>
                      <w:sz w:val="18"/>
                      <w:szCs w:val="18"/>
                    </w:rPr>
                    <w:t xml:space="preserve"> 3 430</w:t>
                  </w:r>
                </w:p>
                <w:p w14:paraId="1E09BE06" w14:textId="77777777" w:rsidR="00A37AAC" w:rsidRPr="0054203F" w:rsidRDefault="00A37AAC" w:rsidP="00A728F9">
                  <w:pPr>
                    <w:keepNext/>
                    <w:keepLines/>
                    <w:overflowPunct/>
                    <w:autoSpaceDE/>
                    <w:autoSpaceDN/>
                    <w:adjustRightInd/>
                    <w:spacing w:before="0"/>
                    <w:jc w:val="center"/>
                    <w:textAlignment w:val="auto"/>
                    <w:rPr>
                      <w:rFonts w:asciiTheme="majorBidi" w:hAnsiTheme="majorBidi" w:cstheme="majorBidi"/>
                      <w:sz w:val="18"/>
                      <w:szCs w:val="18"/>
                      <w:lang w:eastAsia="ja-JP"/>
                    </w:rPr>
                  </w:pPr>
                  <w:r w:rsidRPr="0054203F">
                    <w:rPr>
                      <w:rFonts w:asciiTheme="majorBidi" w:hAnsiTheme="majorBidi" w:cstheme="majorBidi"/>
                      <w:sz w:val="18"/>
                      <w:szCs w:val="18"/>
                    </w:rPr>
                    <w:t>&gt; 3 570</w:t>
                  </w:r>
                </w:p>
              </w:tc>
              <w:tc>
                <w:tcPr>
                  <w:tcW w:w="0" w:type="auto"/>
                  <w:tcBorders>
                    <w:top w:val="single" w:sz="4" w:space="0" w:color="auto"/>
                    <w:left w:val="single" w:sz="4" w:space="0" w:color="auto"/>
                    <w:bottom w:val="single" w:sz="4" w:space="0" w:color="auto"/>
                    <w:right w:val="single" w:sz="4" w:space="0" w:color="auto"/>
                  </w:tcBorders>
                  <w:vAlign w:val="center"/>
                  <w:hideMark/>
                </w:tcPr>
                <w:p w14:paraId="76CBB17C" w14:textId="77777777" w:rsidR="00A37AAC" w:rsidRPr="0054203F" w:rsidRDefault="00A37AAC" w:rsidP="00A728F9">
                  <w:pPr>
                    <w:keepNext/>
                    <w:keepLines/>
                    <w:overflowPunct/>
                    <w:autoSpaceDE/>
                    <w:autoSpaceDN/>
                    <w:adjustRightInd/>
                    <w:spacing w:before="0"/>
                    <w:jc w:val="center"/>
                    <w:textAlignment w:val="auto"/>
                    <w:rPr>
                      <w:rFonts w:asciiTheme="majorBidi" w:hAnsiTheme="majorBidi" w:cstheme="majorBidi"/>
                      <w:sz w:val="18"/>
                      <w:szCs w:val="18"/>
                      <w:lang w:eastAsia="en-GB"/>
                    </w:rPr>
                  </w:pPr>
                  <w:r w:rsidRPr="0054203F">
                    <w:rPr>
                      <w:rFonts w:asciiTheme="majorBidi" w:hAnsiTheme="majorBidi" w:cstheme="majorBidi"/>
                      <w:sz w:val="18"/>
                      <w:szCs w:val="18"/>
                    </w:rPr>
                    <w:t>F</w:t>
                  </w:r>
                  <w:r w:rsidRPr="0054203F">
                    <w:rPr>
                      <w:rFonts w:asciiTheme="majorBidi" w:hAnsiTheme="majorBidi" w:cstheme="majorBidi"/>
                      <w:position w:val="-5"/>
                      <w:sz w:val="18"/>
                      <w:szCs w:val="18"/>
                      <w:vertAlign w:val="subscript"/>
                    </w:rPr>
                    <w:t>filter</w:t>
                  </w:r>
                  <w:r w:rsidRPr="0054203F">
                    <w:rPr>
                      <w:rFonts w:asciiTheme="majorBidi" w:hAnsiTheme="majorBidi" w:cstheme="majorBidi"/>
                      <w:sz w:val="18"/>
                      <w:szCs w:val="18"/>
                    </w:rPr>
                    <w:t xml:space="preserve"> &lt; 3 429.5</w:t>
                  </w:r>
                </w:p>
                <w:p w14:paraId="7F64E2EC" w14:textId="77777777" w:rsidR="00A37AAC" w:rsidRPr="0054203F" w:rsidRDefault="00A37AAC" w:rsidP="00A728F9">
                  <w:pPr>
                    <w:keepNext/>
                    <w:keepLines/>
                    <w:overflowPunct/>
                    <w:autoSpaceDE/>
                    <w:autoSpaceDN/>
                    <w:adjustRightInd/>
                    <w:spacing w:before="0"/>
                    <w:jc w:val="center"/>
                    <w:textAlignment w:val="auto"/>
                    <w:rPr>
                      <w:rFonts w:asciiTheme="majorBidi" w:hAnsiTheme="majorBidi" w:cstheme="majorBidi"/>
                      <w:sz w:val="18"/>
                      <w:szCs w:val="18"/>
                      <w:lang w:eastAsia="ja-JP"/>
                    </w:rPr>
                  </w:pPr>
                  <w:r w:rsidRPr="0054203F">
                    <w:rPr>
                      <w:rFonts w:asciiTheme="majorBidi" w:hAnsiTheme="majorBidi" w:cstheme="majorBidi"/>
                      <w:sz w:val="18"/>
                      <w:szCs w:val="18"/>
                    </w:rPr>
                    <w:t xml:space="preserve">3570.5 </w:t>
                  </w:r>
                  <w:r w:rsidRPr="0054203F">
                    <w:rPr>
                      <w:rFonts w:asciiTheme="majorBidi" w:hAnsiTheme="majorBidi" w:cstheme="majorBidi"/>
                      <w:sz w:val="18"/>
                      <w:szCs w:val="18"/>
                    </w:rPr>
                    <w:sym w:font="Symbol" w:char="F0A3"/>
                  </w:r>
                  <w:r w:rsidRPr="0054203F">
                    <w:rPr>
                      <w:rFonts w:asciiTheme="majorBidi" w:hAnsiTheme="majorBidi" w:cstheme="majorBidi"/>
                      <w:sz w:val="18"/>
                      <w:szCs w:val="18"/>
                    </w:rPr>
                    <w:t xml:space="preserve"> F</w:t>
                  </w:r>
                  <w:r w:rsidRPr="0054203F">
                    <w:rPr>
                      <w:rFonts w:asciiTheme="majorBidi" w:hAnsiTheme="majorBidi" w:cstheme="majorBidi"/>
                      <w:position w:val="-5"/>
                      <w:sz w:val="18"/>
                      <w:szCs w:val="18"/>
                      <w:vertAlign w:val="subscript"/>
                    </w:rPr>
                    <w:t>filter</w:t>
                  </w:r>
                </w:p>
              </w:tc>
              <w:tc>
                <w:tcPr>
                  <w:tcW w:w="0" w:type="auto"/>
                  <w:tcBorders>
                    <w:top w:val="single" w:sz="4" w:space="0" w:color="auto"/>
                    <w:left w:val="single" w:sz="4" w:space="0" w:color="auto"/>
                    <w:bottom w:val="single" w:sz="4" w:space="0" w:color="auto"/>
                    <w:right w:val="single" w:sz="4" w:space="0" w:color="auto"/>
                  </w:tcBorders>
                  <w:vAlign w:val="center"/>
                  <w:hideMark/>
                </w:tcPr>
                <w:p w14:paraId="5C6261C2" w14:textId="77777777" w:rsidR="00A37AAC" w:rsidRPr="0054203F" w:rsidRDefault="00A37AAC" w:rsidP="00A728F9">
                  <w:pPr>
                    <w:keepNext/>
                    <w:keepLines/>
                    <w:overflowPunct/>
                    <w:autoSpaceDE/>
                    <w:autoSpaceDN/>
                    <w:adjustRightInd/>
                    <w:spacing w:before="0"/>
                    <w:jc w:val="center"/>
                    <w:textAlignment w:val="auto"/>
                    <w:rPr>
                      <w:rFonts w:asciiTheme="majorBidi" w:hAnsiTheme="majorBidi" w:cstheme="majorBidi"/>
                      <w:b/>
                      <w:sz w:val="18"/>
                      <w:szCs w:val="18"/>
                      <w:lang w:eastAsia="ja-JP"/>
                    </w:rPr>
                  </w:pPr>
                  <w:r w:rsidRPr="0054203F">
                    <w:rPr>
                      <w:rFonts w:asciiTheme="majorBidi" w:hAnsiTheme="majorBidi" w:cstheme="majorBidi"/>
                      <w:sz w:val="18"/>
                      <w:szCs w:val="18"/>
                    </w:rPr>
                    <w:t>−40</w:t>
                  </w:r>
                </w:p>
              </w:tc>
              <w:tc>
                <w:tcPr>
                  <w:tcW w:w="0" w:type="auto"/>
                  <w:tcBorders>
                    <w:top w:val="single" w:sz="4" w:space="0" w:color="auto"/>
                    <w:left w:val="single" w:sz="4" w:space="0" w:color="auto"/>
                    <w:bottom w:val="single" w:sz="4" w:space="0" w:color="auto"/>
                    <w:right w:val="single" w:sz="4" w:space="0" w:color="auto"/>
                  </w:tcBorders>
                  <w:vAlign w:val="center"/>
                  <w:hideMark/>
                </w:tcPr>
                <w:p w14:paraId="454D2A37" w14:textId="77777777" w:rsidR="00A37AAC" w:rsidRPr="0054203F" w:rsidRDefault="00A37AAC" w:rsidP="00A728F9">
                  <w:pPr>
                    <w:keepNext/>
                    <w:keepLines/>
                    <w:overflowPunct/>
                    <w:autoSpaceDE/>
                    <w:autoSpaceDN/>
                    <w:adjustRightInd/>
                    <w:spacing w:before="0"/>
                    <w:jc w:val="center"/>
                    <w:textAlignment w:val="auto"/>
                    <w:rPr>
                      <w:rFonts w:asciiTheme="majorBidi" w:hAnsiTheme="majorBidi" w:cstheme="majorBidi"/>
                      <w:sz w:val="18"/>
                      <w:szCs w:val="18"/>
                      <w:lang w:eastAsia="zh-CN"/>
                    </w:rPr>
                  </w:pPr>
                  <w:r w:rsidRPr="0054203F">
                    <w:rPr>
                      <w:rFonts w:asciiTheme="majorBidi" w:hAnsiTheme="majorBidi" w:cstheme="majorBidi"/>
                      <w:sz w:val="18"/>
                      <w:szCs w:val="18"/>
                    </w:rPr>
                    <w:t>1</w:t>
                  </w:r>
                </w:p>
              </w:tc>
            </w:tr>
          </w:tbl>
          <w:p w14:paraId="4AA6C129" w14:textId="77777777" w:rsidR="00A37AAC" w:rsidRPr="0054203F" w:rsidRDefault="00A37AAC" w:rsidP="00A728F9">
            <w:pPr>
              <w:pStyle w:val="Tabletext"/>
              <w:rPr>
                <w:rFonts w:asciiTheme="majorBidi" w:eastAsia="Malgun Gothic" w:hAnsiTheme="majorBidi" w:cstheme="majorBidi"/>
                <w:lang w:eastAsia="ko-KR"/>
              </w:rPr>
            </w:pPr>
            <w:r w:rsidRPr="0054203F">
              <w:rPr>
                <w:rFonts w:asciiTheme="majorBidi" w:hAnsiTheme="majorBidi" w:cstheme="majorBidi"/>
              </w:rPr>
              <w:t>NOTE: The resolution bandwidth of the measuring equipment should be equal to the measurement bandwidth. However, 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14:paraId="7A4D149D" w14:textId="77777777" w:rsidR="00A37AAC" w:rsidRPr="0054203F" w:rsidRDefault="00A37AAC" w:rsidP="00A728F9">
            <w:pPr>
              <w:keepNext/>
              <w:keepLines/>
              <w:overflowPunct/>
              <w:autoSpaceDE/>
              <w:autoSpaceDN/>
              <w:adjustRightInd/>
              <w:spacing w:before="240" w:after="180"/>
              <w:jc w:val="center"/>
              <w:textAlignment w:val="auto"/>
              <w:rPr>
                <w:rFonts w:asciiTheme="majorBidi" w:hAnsiTheme="majorBidi" w:cstheme="majorBidi"/>
                <w:b/>
                <w:sz w:val="20"/>
              </w:rPr>
            </w:pPr>
            <w:r w:rsidRPr="0054203F">
              <w:rPr>
                <w:rFonts w:asciiTheme="majorBidi" w:hAnsiTheme="majorBidi" w:cstheme="majorBidi"/>
                <w:b/>
                <w:sz w:val="20"/>
              </w:rPr>
              <w:t xml:space="preserve">Table 6.6.5.5.1.3-12: Additional BS Spurious emissions limits for Band </w:t>
            </w:r>
            <w:r w:rsidRPr="0054203F">
              <w:rPr>
                <w:rFonts w:asciiTheme="majorBidi" w:hAnsiTheme="majorBidi" w:cstheme="majorBidi"/>
                <w:b/>
                <w:sz w:val="20"/>
                <w:lang w:eastAsia="zh-CN"/>
              </w:rPr>
              <w:t>n101</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376"/>
              <w:gridCol w:w="1276"/>
              <w:gridCol w:w="1418"/>
              <w:gridCol w:w="4282"/>
            </w:tblGrid>
            <w:tr w:rsidR="00A37AAC" w:rsidRPr="0054203F" w14:paraId="60849808" w14:textId="77777777" w:rsidTr="00A728F9">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7A1CB940" w14:textId="77777777" w:rsidR="00A37AAC" w:rsidRPr="0054203F" w:rsidRDefault="00A37AAC" w:rsidP="00A728F9">
                  <w:pPr>
                    <w:keepNext/>
                    <w:keepLines/>
                    <w:overflowPunct/>
                    <w:autoSpaceDE/>
                    <w:autoSpaceDN/>
                    <w:adjustRightInd/>
                    <w:spacing w:before="0"/>
                    <w:jc w:val="center"/>
                    <w:textAlignment w:val="auto"/>
                    <w:rPr>
                      <w:rFonts w:asciiTheme="majorBidi" w:hAnsiTheme="majorBidi" w:cstheme="majorBidi"/>
                      <w:b/>
                      <w:sz w:val="18"/>
                      <w:lang w:eastAsia="ja-JP"/>
                    </w:rPr>
                  </w:pPr>
                  <w:r w:rsidRPr="0054203F">
                    <w:rPr>
                      <w:rFonts w:asciiTheme="majorBidi" w:hAnsiTheme="majorBidi" w:cstheme="majorBidi"/>
                      <w:b/>
                      <w:sz w:val="18"/>
                      <w:lang w:eastAsia="ja-JP"/>
                    </w:rPr>
                    <w:t>Frequency range</w:t>
                  </w:r>
                </w:p>
              </w:tc>
              <w:tc>
                <w:tcPr>
                  <w:tcW w:w="1276" w:type="dxa"/>
                  <w:tcBorders>
                    <w:top w:val="single" w:sz="6" w:space="0" w:color="000000"/>
                    <w:left w:val="single" w:sz="6" w:space="0" w:color="000000"/>
                    <w:bottom w:val="single" w:sz="6" w:space="0" w:color="000000"/>
                    <w:right w:val="single" w:sz="6" w:space="0" w:color="000000"/>
                  </w:tcBorders>
                  <w:hideMark/>
                </w:tcPr>
                <w:p w14:paraId="3AFBD3F2" w14:textId="77777777" w:rsidR="00A37AAC" w:rsidRPr="0054203F" w:rsidRDefault="00A37AAC" w:rsidP="00A728F9">
                  <w:pPr>
                    <w:keepNext/>
                    <w:keepLines/>
                    <w:overflowPunct/>
                    <w:autoSpaceDE/>
                    <w:autoSpaceDN/>
                    <w:adjustRightInd/>
                    <w:spacing w:before="0"/>
                    <w:jc w:val="center"/>
                    <w:textAlignment w:val="auto"/>
                    <w:rPr>
                      <w:rFonts w:asciiTheme="majorBidi" w:hAnsiTheme="majorBidi" w:cstheme="majorBidi"/>
                      <w:b/>
                      <w:sz w:val="18"/>
                      <w:lang w:eastAsia="ja-JP"/>
                    </w:rPr>
                  </w:pPr>
                  <w:r w:rsidRPr="0054203F">
                    <w:rPr>
                      <w:rFonts w:asciiTheme="majorBidi" w:hAnsiTheme="majorBidi" w:cstheme="majorBidi"/>
                      <w:b/>
                      <w:sz w:val="18"/>
                      <w:lang w:eastAsia="ja-JP"/>
                    </w:rPr>
                    <w:t>Maximum Level</w:t>
                  </w:r>
                </w:p>
              </w:tc>
              <w:tc>
                <w:tcPr>
                  <w:tcW w:w="1418" w:type="dxa"/>
                  <w:tcBorders>
                    <w:top w:val="single" w:sz="6" w:space="0" w:color="000000"/>
                    <w:left w:val="single" w:sz="6" w:space="0" w:color="000000"/>
                    <w:bottom w:val="single" w:sz="6" w:space="0" w:color="000000"/>
                    <w:right w:val="single" w:sz="6" w:space="0" w:color="000000"/>
                  </w:tcBorders>
                  <w:hideMark/>
                </w:tcPr>
                <w:p w14:paraId="69FEC2F4" w14:textId="77777777" w:rsidR="00A37AAC" w:rsidRPr="0054203F" w:rsidRDefault="00A37AAC" w:rsidP="00A728F9">
                  <w:pPr>
                    <w:keepNext/>
                    <w:keepLines/>
                    <w:overflowPunct/>
                    <w:autoSpaceDE/>
                    <w:autoSpaceDN/>
                    <w:adjustRightInd/>
                    <w:spacing w:before="0"/>
                    <w:jc w:val="center"/>
                    <w:textAlignment w:val="auto"/>
                    <w:rPr>
                      <w:rFonts w:asciiTheme="majorBidi" w:hAnsiTheme="majorBidi" w:cstheme="majorBidi"/>
                      <w:b/>
                      <w:sz w:val="18"/>
                      <w:lang w:eastAsia="ja-JP"/>
                    </w:rPr>
                  </w:pPr>
                  <w:r w:rsidRPr="0054203F">
                    <w:rPr>
                      <w:rFonts w:asciiTheme="majorBidi" w:hAnsiTheme="majorBidi" w:cstheme="majorBidi"/>
                      <w:b/>
                      <w:i/>
                      <w:sz w:val="18"/>
                      <w:lang w:eastAsia="ja-JP"/>
                    </w:rPr>
                    <w:t>Measurement Bandwidth</w:t>
                  </w:r>
                  <w:r w:rsidRPr="0054203F">
                    <w:rPr>
                      <w:rFonts w:asciiTheme="majorBidi" w:hAnsiTheme="majorBidi" w:cstheme="majorBidi"/>
                      <w:b/>
                      <w:sz w:val="18"/>
                      <w:lang w:eastAsia="ja-JP"/>
                    </w:rPr>
                    <w:t xml:space="preserve"> </w:t>
                  </w:r>
                </w:p>
              </w:tc>
              <w:tc>
                <w:tcPr>
                  <w:tcW w:w="4282" w:type="dxa"/>
                  <w:tcBorders>
                    <w:top w:val="single" w:sz="6" w:space="0" w:color="000000"/>
                    <w:left w:val="single" w:sz="6" w:space="0" w:color="000000"/>
                    <w:bottom w:val="single" w:sz="6" w:space="0" w:color="000000"/>
                    <w:right w:val="single" w:sz="6" w:space="0" w:color="000000"/>
                  </w:tcBorders>
                  <w:hideMark/>
                </w:tcPr>
                <w:p w14:paraId="6D89F4E3" w14:textId="77777777" w:rsidR="00A37AAC" w:rsidRPr="0054203F" w:rsidRDefault="00A37AAC" w:rsidP="00A728F9">
                  <w:pPr>
                    <w:keepNext/>
                    <w:keepLines/>
                    <w:overflowPunct/>
                    <w:autoSpaceDE/>
                    <w:autoSpaceDN/>
                    <w:adjustRightInd/>
                    <w:spacing w:before="0"/>
                    <w:jc w:val="center"/>
                    <w:textAlignment w:val="auto"/>
                    <w:rPr>
                      <w:rFonts w:asciiTheme="majorBidi" w:hAnsiTheme="majorBidi" w:cstheme="majorBidi"/>
                      <w:b/>
                      <w:sz w:val="18"/>
                      <w:lang w:eastAsia="ja-JP"/>
                    </w:rPr>
                  </w:pPr>
                  <w:r w:rsidRPr="0054203F">
                    <w:rPr>
                      <w:rFonts w:asciiTheme="majorBidi" w:hAnsiTheme="majorBidi" w:cstheme="majorBidi"/>
                      <w:b/>
                      <w:sz w:val="18"/>
                      <w:lang w:eastAsia="ja-JP"/>
                    </w:rPr>
                    <w:t>Note</w:t>
                  </w:r>
                </w:p>
              </w:tc>
            </w:tr>
            <w:tr w:rsidR="00A37AAC" w:rsidRPr="0054203F" w14:paraId="71368199" w14:textId="77777777" w:rsidTr="00A728F9">
              <w:trPr>
                <w:cantSplit/>
                <w:jc w:val="center"/>
              </w:trPr>
              <w:tc>
                <w:tcPr>
                  <w:tcW w:w="2376" w:type="dxa"/>
                  <w:tcBorders>
                    <w:top w:val="single" w:sz="6" w:space="0" w:color="000000"/>
                    <w:left w:val="single" w:sz="6" w:space="0" w:color="000000"/>
                    <w:bottom w:val="single" w:sz="6" w:space="0" w:color="000000"/>
                    <w:right w:val="single" w:sz="6" w:space="0" w:color="000000"/>
                  </w:tcBorders>
                </w:tcPr>
                <w:p w14:paraId="59C95694" w14:textId="77777777" w:rsidR="00A37AAC" w:rsidRPr="0054203F" w:rsidRDefault="00A37AAC" w:rsidP="00A728F9">
                  <w:pPr>
                    <w:keepNext/>
                    <w:keepLines/>
                    <w:overflowPunct/>
                    <w:autoSpaceDE/>
                    <w:autoSpaceDN/>
                    <w:adjustRightInd/>
                    <w:spacing w:before="0"/>
                    <w:jc w:val="center"/>
                    <w:textAlignment w:val="auto"/>
                    <w:rPr>
                      <w:rFonts w:asciiTheme="majorBidi" w:hAnsiTheme="majorBidi" w:cstheme="majorBidi"/>
                      <w:sz w:val="18"/>
                      <w:lang w:eastAsia="ja-JP"/>
                    </w:rPr>
                  </w:pPr>
                  <w:r w:rsidRPr="0054203F">
                    <w:rPr>
                      <w:rFonts w:asciiTheme="majorBidi" w:hAnsiTheme="majorBidi" w:cstheme="majorBidi"/>
                      <w:sz w:val="18"/>
                      <w:szCs w:val="21"/>
                      <w:lang w:eastAsia="ja-JP"/>
                    </w:rPr>
                    <w:t>1 920-1 980 MHz</w:t>
                  </w:r>
                </w:p>
              </w:tc>
              <w:tc>
                <w:tcPr>
                  <w:tcW w:w="1276" w:type="dxa"/>
                  <w:tcBorders>
                    <w:top w:val="single" w:sz="6" w:space="0" w:color="000000"/>
                    <w:left w:val="single" w:sz="6" w:space="0" w:color="000000"/>
                    <w:bottom w:val="single" w:sz="6" w:space="0" w:color="000000"/>
                    <w:right w:val="single" w:sz="6" w:space="0" w:color="000000"/>
                  </w:tcBorders>
                </w:tcPr>
                <w:p w14:paraId="1C0B4648" w14:textId="77777777" w:rsidR="00A37AAC" w:rsidRPr="0054203F" w:rsidRDefault="00A37AAC" w:rsidP="00A728F9">
                  <w:pPr>
                    <w:keepNext/>
                    <w:keepLines/>
                    <w:overflowPunct/>
                    <w:autoSpaceDE/>
                    <w:autoSpaceDN/>
                    <w:adjustRightInd/>
                    <w:spacing w:before="0"/>
                    <w:jc w:val="center"/>
                    <w:textAlignment w:val="auto"/>
                    <w:rPr>
                      <w:rFonts w:asciiTheme="majorBidi" w:hAnsiTheme="majorBidi" w:cstheme="majorBidi"/>
                      <w:sz w:val="18"/>
                      <w:lang w:eastAsia="ja-JP"/>
                    </w:rPr>
                  </w:pPr>
                  <w:r w:rsidRPr="0054203F">
                    <w:rPr>
                      <w:rFonts w:asciiTheme="majorBidi" w:hAnsiTheme="majorBidi" w:cstheme="majorBidi"/>
                      <w:sz w:val="18"/>
                      <w:szCs w:val="21"/>
                      <w:lang w:eastAsia="ja-JP"/>
                    </w:rPr>
                    <w:t>−57 dBm</w:t>
                  </w:r>
                </w:p>
              </w:tc>
              <w:tc>
                <w:tcPr>
                  <w:tcW w:w="1418" w:type="dxa"/>
                  <w:tcBorders>
                    <w:top w:val="single" w:sz="6" w:space="0" w:color="000000"/>
                    <w:left w:val="single" w:sz="6" w:space="0" w:color="000000"/>
                    <w:bottom w:val="single" w:sz="6" w:space="0" w:color="000000"/>
                    <w:right w:val="single" w:sz="6" w:space="0" w:color="000000"/>
                  </w:tcBorders>
                </w:tcPr>
                <w:p w14:paraId="7793FBD0" w14:textId="77777777" w:rsidR="00A37AAC" w:rsidRPr="0054203F" w:rsidRDefault="00A37AAC" w:rsidP="00A728F9">
                  <w:pPr>
                    <w:keepNext/>
                    <w:keepLines/>
                    <w:overflowPunct/>
                    <w:autoSpaceDE/>
                    <w:autoSpaceDN/>
                    <w:adjustRightInd/>
                    <w:spacing w:before="0"/>
                    <w:jc w:val="center"/>
                    <w:textAlignment w:val="auto"/>
                    <w:rPr>
                      <w:rFonts w:asciiTheme="majorBidi" w:hAnsiTheme="majorBidi" w:cstheme="majorBidi"/>
                      <w:sz w:val="18"/>
                      <w:lang w:eastAsia="zh-CN"/>
                    </w:rPr>
                  </w:pPr>
                  <w:r w:rsidRPr="0054203F">
                    <w:rPr>
                      <w:rFonts w:asciiTheme="majorBidi" w:hAnsiTheme="majorBidi" w:cstheme="majorBidi"/>
                      <w:sz w:val="18"/>
                      <w:lang w:eastAsia="zh-CN"/>
                    </w:rPr>
                    <w:t>5 MHz</w:t>
                  </w:r>
                </w:p>
              </w:tc>
              <w:tc>
                <w:tcPr>
                  <w:tcW w:w="4282" w:type="dxa"/>
                  <w:tcBorders>
                    <w:top w:val="single" w:sz="6" w:space="0" w:color="000000"/>
                    <w:left w:val="single" w:sz="6" w:space="0" w:color="000000"/>
                    <w:bottom w:val="single" w:sz="6" w:space="0" w:color="000000"/>
                    <w:right w:val="single" w:sz="6" w:space="0" w:color="000000"/>
                  </w:tcBorders>
                </w:tcPr>
                <w:p w14:paraId="03305B98" w14:textId="77777777" w:rsidR="00A37AAC" w:rsidRPr="0054203F" w:rsidRDefault="00A37AAC" w:rsidP="00A728F9">
                  <w:pPr>
                    <w:keepNext/>
                    <w:keepLines/>
                    <w:overflowPunct/>
                    <w:autoSpaceDE/>
                    <w:autoSpaceDN/>
                    <w:adjustRightInd/>
                    <w:spacing w:before="0"/>
                    <w:textAlignment w:val="auto"/>
                    <w:rPr>
                      <w:rFonts w:asciiTheme="majorBidi" w:hAnsiTheme="majorBidi" w:cstheme="majorBidi"/>
                      <w:sz w:val="18"/>
                      <w:lang w:eastAsia="ja-JP"/>
                    </w:rPr>
                  </w:pPr>
                </w:p>
              </w:tc>
            </w:tr>
          </w:tbl>
          <w:p w14:paraId="5316D14E" w14:textId="77777777" w:rsidR="00A37AAC" w:rsidRPr="0054203F" w:rsidRDefault="00A37AAC" w:rsidP="00A728F9">
            <w:pPr>
              <w:keepNext/>
              <w:keepLines/>
              <w:overflowPunct/>
              <w:autoSpaceDE/>
              <w:autoSpaceDN/>
              <w:adjustRightInd/>
              <w:spacing w:before="240" w:after="180"/>
              <w:jc w:val="center"/>
              <w:textAlignment w:val="auto"/>
              <w:rPr>
                <w:rFonts w:asciiTheme="majorBidi" w:hAnsiTheme="majorBidi" w:cstheme="majorBidi"/>
                <w:b/>
                <w:sz w:val="20"/>
              </w:rPr>
            </w:pPr>
            <w:r w:rsidRPr="0054203F">
              <w:rPr>
                <w:rFonts w:asciiTheme="majorBidi" w:hAnsiTheme="majorBidi" w:cstheme="majorBidi"/>
                <w:b/>
                <w:sz w:val="20"/>
              </w:rPr>
              <w:t xml:space="preserve">Table 6.6.5.5.1.3-13: Additional BS Spurious emissions limits for Band </w:t>
            </w:r>
            <w:r w:rsidRPr="0054203F">
              <w:rPr>
                <w:rFonts w:asciiTheme="majorBidi" w:hAnsiTheme="majorBidi" w:cstheme="majorBidi"/>
                <w:b/>
                <w:sz w:val="20"/>
                <w:lang w:eastAsia="zh-CN"/>
              </w:rPr>
              <w:t>n100</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376"/>
              <w:gridCol w:w="1276"/>
              <w:gridCol w:w="1418"/>
              <w:gridCol w:w="4282"/>
            </w:tblGrid>
            <w:tr w:rsidR="00A37AAC" w:rsidRPr="0054203F" w14:paraId="78432798" w14:textId="77777777" w:rsidTr="00A728F9">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2D687E85" w14:textId="77777777" w:rsidR="00A37AAC" w:rsidRPr="0054203F" w:rsidRDefault="00A37AAC" w:rsidP="00A728F9">
                  <w:pPr>
                    <w:keepNext/>
                    <w:keepLines/>
                    <w:overflowPunct/>
                    <w:autoSpaceDE/>
                    <w:autoSpaceDN/>
                    <w:adjustRightInd/>
                    <w:spacing w:before="0"/>
                    <w:jc w:val="center"/>
                    <w:textAlignment w:val="auto"/>
                    <w:rPr>
                      <w:rFonts w:asciiTheme="majorBidi" w:hAnsiTheme="majorBidi" w:cstheme="majorBidi"/>
                      <w:b/>
                      <w:sz w:val="18"/>
                      <w:lang w:eastAsia="ja-JP"/>
                    </w:rPr>
                  </w:pPr>
                  <w:r w:rsidRPr="0054203F">
                    <w:rPr>
                      <w:rFonts w:asciiTheme="majorBidi" w:hAnsiTheme="majorBidi" w:cstheme="majorBidi"/>
                      <w:b/>
                      <w:sz w:val="18"/>
                      <w:lang w:eastAsia="ja-JP"/>
                    </w:rPr>
                    <w:t>Frequency range</w:t>
                  </w:r>
                </w:p>
              </w:tc>
              <w:tc>
                <w:tcPr>
                  <w:tcW w:w="1276" w:type="dxa"/>
                  <w:tcBorders>
                    <w:top w:val="single" w:sz="6" w:space="0" w:color="000000"/>
                    <w:left w:val="single" w:sz="6" w:space="0" w:color="000000"/>
                    <w:bottom w:val="single" w:sz="6" w:space="0" w:color="000000"/>
                    <w:right w:val="single" w:sz="6" w:space="0" w:color="000000"/>
                  </w:tcBorders>
                  <w:hideMark/>
                </w:tcPr>
                <w:p w14:paraId="1CCA7E59" w14:textId="77777777" w:rsidR="00A37AAC" w:rsidRPr="0054203F" w:rsidRDefault="00A37AAC" w:rsidP="00A728F9">
                  <w:pPr>
                    <w:keepNext/>
                    <w:keepLines/>
                    <w:overflowPunct/>
                    <w:autoSpaceDE/>
                    <w:autoSpaceDN/>
                    <w:adjustRightInd/>
                    <w:spacing w:before="0"/>
                    <w:jc w:val="center"/>
                    <w:textAlignment w:val="auto"/>
                    <w:rPr>
                      <w:rFonts w:asciiTheme="majorBidi" w:hAnsiTheme="majorBidi" w:cstheme="majorBidi"/>
                      <w:b/>
                      <w:sz w:val="18"/>
                      <w:lang w:eastAsia="ja-JP"/>
                    </w:rPr>
                  </w:pPr>
                  <w:r w:rsidRPr="0054203F">
                    <w:rPr>
                      <w:rFonts w:asciiTheme="majorBidi" w:hAnsiTheme="majorBidi" w:cstheme="majorBidi"/>
                      <w:b/>
                      <w:sz w:val="18"/>
                      <w:lang w:eastAsia="ja-JP"/>
                    </w:rPr>
                    <w:t>Maximum Level</w:t>
                  </w:r>
                </w:p>
              </w:tc>
              <w:tc>
                <w:tcPr>
                  <w:tcW w:w="1418" w:type="dxa"/>
                  <w:tcBorders>
                    <w:top w:val="single" w:sz="6" w:space="0" w:color="000000"/>
                    <w:left w:val="single" w:sz="6" w:space="0" w:color="000000"/>
                    <w:bottom w:val="single" w:sz="6" w:space="0" w:color="000000"/>
                    <w:right w:val="single" w:sz="6" w:space="0" w:color="000000"/>
                  </w:tcBorders>
                  <w:hideMark/>
                </w:tcPr>
                <w:p w14:paraId="1F5DE17E" w14:textId="77777777" w:rsidR="00A37AAC" w:rsidRPr="0054203F" w:rsidRDefault="00A37AAC" w:rsidP="00A728F9">
                  <w:pPr>
                    <w:keepNext/>
                    <w:keepLines/>
                    <w:overflowPunct/>
                    <w:autoSpaceDE/>
                    <w:autoSpaceDN/>
                    <w:adjustRightInd/>
                    <w:spacing w:before="0"/>
                    <w:jc w:val="center"/>
                    <w:textAlignment w:val="auto"/>
                    <w:rPr>
                      <w:rFonts w:asciiTheme="majorBidi" w:hAnsiTheme="majorBidi" w:cstheme="majorBidi"/>
                      <w:b/>
                      <w:sz w:val="18"/>
                      <w:lang w:eastAsia="ja-JP"/>
                    </w:rPr>
                  </w:pPr>
                  <w:r w:rsidRPr="0054203F">
                    <w:rPr>
                      <w:rFonts w:asciiTheme="majorBidi" w:hAnsiTheme="majorBidi" w:cstheme="majorBidi"/>
                      <w:b/>
                      <w:i/>
                      <w:sz w:val="18"/>
                      <w:lang w:eastAsia="ja-JP"/>
                    </w:rPr>
                    <w:t>Measurement Bandwidth</w:t>
                  </w:r>
                  <w:r w:rsidRPr="0054203F">
                    <w:rPr>
                      <w:rFonts w:asciiTheme="majorBidi" w:hAnsiTheme="majorBidi" w:cstheme="majorBidi"/>
                      <w:b/>
                      <w:sz w:val="18"/>
                      <w:lang w:eastAsia="ja-JP"/>
                    </w:rPr>
                    <w:t xml:space="preserve"> </w:t>
                  </w:r>
                </w:p>
              </w:tc>
              <w:tc>
                <w:tcPr>
                  <w:tcW w:w="4282" w:type="dxa"/>
                  <w:tcBorders>
                    <w:top w:val="single" w:sz="6" w:space="0" w:color="000000"/>
                    <w:left w:val="single" w:sz="6" w:space="0" w:color="000000"/>
                    <w:bottom w:val="single" w:sz="6" w:space="0" w:color="000000"/>
                    <w:right w:val="single" w:sz="6" w:space="0" w:color="000000"/>
                  </w:tcBorders>
                  <w:hideMark/>
                </w:tcPr>
                <w:p w14:paraId="6FA06B59" w14:textId="77777777" w:rsidR="00A37AAC" w:rsidRPr="0054203F" w:rsidRDefault="00A37AAC" w:rsidP="00A728F9">
                  <w:pPr>
                    <w:keepNext/>
                    <w:keepLines/>
                    <w:overflowPunct/>
                    <w:autoSpaceDE/>
                    <w:autoSpaceDN/>
                    <w:adjustRightInd/>
                    <w:spacing w:before="0"/>
                    <w:jc w:val="center"/>
                    <w:textAlignment w:val="auto"/>
                    <w:rPr>
                      <w:rFonts w:asciiTheme="majorBidi" w:hAnsiTheme="majorBidi" w:cstheme="majorBidi"/>
                      <w:b/>
                      <w:sz w:val="18"/>
                      <w:lang w:eastAsia="ja-JP"/>
                    </w:rPr>
                  </w:pPr>
                  <w:r w:rsidRPr="0054203F">
                    <w:rPr>
                      <w:rFonts w:asciiTheme="majorBidi" w:hAnsiTheme="majorBidi" w:cstheme="majorBidi"/>
                      <w:b/>
                      <w:sz w:val="18"/>
                      <w:lang w:eastAsia="ja-JP"/>
                    </w:rPr>
                    <w:t>Note</w:t>
                  </w:r>
                </w:p>
              </w:tc>
            </w:tr>
            <w:tr w:rsidR="00A37AAC" w:rsidRPr="0054203F" w14:paraId="2AA3ABD0" w14:textId="77777777" w:rsidTr="00A728F9">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4352F292" w14:textId="77777777" w:rsidR="00A37AAC" w:rsidRPr="0054203F" w:rsidRDefault="00A37AAC" w:rsidP="00A728F9">
                  <w:pPr>
                    <w:keepNext/>
                    <w:keepLines/>
                    <w:overflowPunct/>
                    <w:autoSpaceDE/>
                    <w:autoSpaceDN/>
                    <w:adjustRightInd/>
                    <w:spacing w:before="0"/>
                    <w:jc w:val="center"/>
                    <w:textAlignment w:val="auto"/>
                    <w:rPr>
                      <w:rFonts w:asciiTheme="majorBidi" w:hAnsiTheme="majorBidi" w:cstheme="majorBidi"/>
                      <w:sz w:val="18"/>
                      <w:lang w:eastAsia="ja-JP"/>
                    </w:rPr>
                  </w:pPr>
                  <w:r w:rsidRPr="0054203F">
                    <w:rPr>
                      <w:rFonts w:asciiTheme="majorBidi" w:hAnsiTheme="majorBidi" w:cstheme="majorBidi"/>
                      <w:sz w:val="18"/>
                      <w:lang w:eastAsia="ja-JP"/>
                    </w:rPr>
                    <w:t>880-915 MHz</w:t>
                  </w:r>
                </w:p>
              </w:tc>
              <w:tc>
                <w:tcPr>
                  <w:tcW w:w="1276" w:type="dxa"/>
                  <w:tcBorders>
                    <w:top w:val="single" w:sz="6" w:space="0" w:color="000000"/>
                    <w:left w:val="single" w:sz="6" w:space="0" w:color="000000"/>
                    <w:bottom w:val="single" w:sz="6" w:space="0" w:color="000000"/>
                    <w:right w:val="single" w:sz="6" w:space="0" w:color="000000"/>
                  </w:tcBorders>
                  <w:hideMark/>
                </w:tcPr>
                <w:p w14:paraId="6030AAB9" w14:textId="77777777" w:rsidR="00A37AAC" w:rsidRPr="0054203F" w:rsidRDefault="00A37AAC" w:rsidP="00A728F9">
                  <w:pPr>
                    <w:keepNext/>
                    <w:keepLines/>
                    <w:overflowPunct/>
                    <w:autoSpaceDE/>
                    <w:autoSpaceDN/>
                    <w:adjustRightInd/>
                    <w:spacing w:before="0"/>
                    <w:jc w:val="center"/>
                    <w:textAlignment w:val="auto"/>
                    <w:rPr>
                      <w:rFonts w:asciiTheme="majorBidi" w:hAnsiTheme="majorBidi" w:cstheme="majorBidi"/>
                      <w:sz w:val="18"/>
                      <w:lang w:eastAsia="ja-JP"/>
                    </w:rPr>
                  </w:pPr>
                  <w:r w:rsidRPr="0054203F">
                    <w:rPr>
                      <w:rFonts w:asciiTheme="majorBidi" w:hAnsiTheme="majorBidi" w:cstheme="majorBidi"/>
                      <w:sz w:val="18"/>
                      <w:lang w:eastAsia="ja-JP"/>
                    </w:rPr>
                    <w:t>−62 dBm</w:t>
                  </w:r>
                </w:p>
              </w:tc>
              <w:tc>
                <w:tcPr>
                  <w:tcW w:w="1418" w:type="dxa"/>
                  <w:tcBorders>
                    <w:top w:val="single" w:sz="6" w:space="0" w:color="000000"/>
                    <w:left w:val="single" w:sz="6" w:space="0" w:color="000000"/>
                    <w:bottom w:val="single" w:sz="6" w:space="0" w:color="000000"/>
                    <w:right w:val="single" w:sz="6" w:space="0" w:color="000000"/>
                  </w:tcBorders>
                  <w:hideMark/>
                </w:tcPr>
                <w:p w14:paraId="46125353" w14:textId="77777777" w:rsidR="00A37AAC" w:rsidRPr="0054203F" w:rsidRDefault="00A37AAC" w:rsidP="00A728F9">
                  <w:pPr>
                    <w:keepNext/>
                    <w:keepLines/>
                    <w:overflowPunct/>
                    <w:autoSpaceDE/>
                    <w:autoSpaceDN/>
                    <w:adjustRightInd/>
                    <w:spacing w:before="0"/>
                    <w:jc w:val="center"/>
                    <w:textAlignment w:val="auto"/>
                    <w:rPr>
                      <w:rFonts w:asciiTheme="majorBidi" w:hAnsiTheme="majorBidi" w:cstheme="majorBidi"/>
                      <w:sz w:val="18"/>
                      <w:lang w:eastAsia="zh-CN"/>
                    </w:rPr>
                  </w:pPr>
                  <w:r w:rsidRPr="0054203F">
                    <w:rPr>
                      <w:rFonts w:asciiTheme="majorBidi" w:hAnsiTheme="majorBidi" w:cstheme="majorBidi"/>
                      <w:sz w:val="18"/>
                      <w:lang w:eastAsia="zh-CN"/>
                    </w:rPr>
                    <w:t>5 MHz</w:t>
                  </w:r>
                </w:p>
              </w:tc>
              <w:tc>
                <w:tcPr>
                  <w:tcW w:w="4282" w:type="dxa"/>
                  <w:tcBorders>
                    <w:top w:val="single" w:sz="6" w:space="0" w:color="000000"/>
                    <w:left w:val="single" w:sz="6" w:space="0" w:color="000000"/>
                    <w:bottom w:val="single" w:sz="6" w:space="0" w:color="000000"/>
                    <w:right w:val="single" w:sz="6" w:space="0" w:color="000000"/>
                  </w:tcBorders>
                  <w:hideMark/>
                </w:tcPr>
                <w:p w14:paraId="48136201" w14:textId="77777777" w:rsidR="00A37AAC" w:rsidRPr="0054203F" w:rsidRDefault="00A37AAC" w:rsidP="00A728F9">
                  <w:pPr>
                    <w:keepNext/>
                    <w:keepLines/>
                    <w:overflowPunct/>
                    <w:autoSpaceDE/>
                    <w:autoSpaceDN/>
                    <w:adjustRightInd/>
                    <w:spacing w:before="0"/>
                    <w:textAlignment w:val="auto"/>
                    <w:rPr>
                      <w:rFonts w:asciiTheme="majorBidi" w:hAnsiTheme="majorBidi" w:cstheme="majorBidi"/>
                      <w:sz w:val="18"/>
                      <w:lang w:eastAsia="ja-JP"/>
                    </w:rPr>
                  </w:pPr>
                </w:p>
              </w:tc>
            </w:tr>
          </w:tbl>
          <w:p w14:paraId="6403102B" w14:textId="77777777" w:rsidR="00A37AAC" w:rsidRPr="0054203F" w:rsidRDefault="00A37AAC" w:rsidP="00A728F9">
            <w:pPr>
              <w:pStyle w:val="enumlev1"/>
              <w:ind w:left="0" w:firstLine="0"/>
              <w:rPr>
                <w:rFonts w:asciiTheme="majorBidi" w:hAnsiTheme="majorBidi" w:cstheme="majorBidi"/>
                <w:sz w:val="6"/>
                <w:szCs w:val="6"/>
              </w:rPr>
            </w:pPr>
            <w:r w:rsidRPr="0054203F">
              <w:rPr>
                <w:rFonts w:asciiTheme="majorBidi" w:hAnsiTheme="majorBidi" w:cstheme="majorBidi"/>
                <w:sz w:val="6"/>
                <w:szCs w:val="6"/>
              </w:rPr>
              <w:t xml:space="preserve"> </w:t>
            </w:r>
          </w:p>
        </w:tc>
      </w:tr>
    </w:tbl>
    <w:p w14:paraId="1C3BC867" w14:textId="77777777" w:rsidR="007A5F09" w:rsidRPr="0054203F" w:rsidRDefault="007A5F09" w:rsidP="00A37AAC">
      <w:pPr>
        <w:pStyle w:val="Tablefin"/>
      </w:pPr>
    </w:p>
    <w:p w14:paraId="6FB7F562" w14:textId="77777777" w:rsidR="00A37AAC" w:rsidRPr="0054203F" w:rsidRDefault="00A37AAC" w:rsidP="002B6E2E">
      <w:pPr>
        <w:pStyle w:val="Heading3"/>
      </w:pPr>
      <w:bookmarkStart w:id="199" w:name="_Toc231292848"/>
      <w:bookmarkStart w:id="200" w:name="_Toc228874045"/>
      <w:r w:rsidRPr="0054203F">
        <w:t>3.4.6</w:t>
      </w:r>
      <w:r w:rsidRPr="0054203F">
        <w:tab/>
        <w:t>Colocalisation avec d'autres stations de base</w:t>
      </w:r>
      <w:bookmarkEnd w:id="199"/>
      <w:r w:rsidRPr="0054203F">
        <w:t xml:space="preserve"> </w:t>
      </w:r>
      <w:bookmarkEnd w:id="200"/>
    </w:p>
    <w:p w14:paraId="7F4DA137" w14:textId="058A7828" w:rsidR="00A37AAC" w:rsidRPr="0054203F" w:rsidRDefault="00A37AAC" w:rsidP="002B6E2E">
      <w:pPr>
        <w:rPr>
          <w:rFonts w:cs="v5.0.0"/>
        </w:rPr>
      </w:pPr>
      <w:r w:rsidRPr="0054203F">
        <w:t>Ces limites peuvent s'appliquer pour protéger d'autres récepteurs de station de base lorsque des stations de base GSM900, DCS1800, PCS1900, GSM850, CDMA850, UTRA FDD, UTRA TDD, E</w:t>
      </w:r>
      <w:r w:rsidRPr="0054203F">
        <w:noBreakHyphen/>
        <w:t>UTRA et/ou NR partagent le même emplacement qu'une station de base.</w:t>
      </w:r>
    </w:p>
    <w:p w14:paraId="602EBB7B" w14:textId="77777777" w:rsidR="00A37AAC" w:rsidRPr="0054203F" w:rsidRDefault="00A37AAC" w:rsidP="002B6E2E">
      <w:r w:rsidRPr="0054203F">
        <w:t>Les limites reposent sur l'hypothèse d'un affaiblissement de couplage de 30 dB entre l'émetteur et le récepteur et sont fondées sur le partage d'un même emplacement avec des stations de base du même type.</w:t>
      </w:r>
    </w:p>
    <w:p w14:paraId="7BDB4B4D" w14:textId="558829E5" w:rsidR="00A37AAC" w:rsidRPr="0054203F" w:rsidRDefault="00A37AAC" w:rsidP="002B6E2E">
      <w:pPr>
        <w:rPr>
          <w:rFonts w:cs="v5.0.0"/>
        </w:rPr>
      </w:pPr>
      <w:r w:rsidRPr="0054203F">
        <w:t>Les limites de base sont indiquées dans le Tableau 6.6.5.5.1.4-1 du Document TS 38-141-1 [1], lorsque des limites pour la colocalisation avec une station de base du type de celles indiquées dans première colonne s'appliquent, en fonction du type de station de base déclaré. Dans le cas d'un connecteur capable de fonctionner dans plusieurs bandes, les exclusions et les conditions figurant dans la colonne «Note» du Tableau 6.6.5.5.1.4-1 devraient s'appliquer pour chaque bande de fonctionnement acceptée.</w:t>
      </w:r>
    </w:p>
    <w:tbl>
      <w:tblPr>
        <w:tblStyle w:val="TableGrid"/>
        <w:tblW w:w="9986" w:type="dxa"/>
        <w:jc w:val="center"/>
        <w:tblLook w:val="04A0" w:firstRow="1" w:lastRow="0" w:firstColumn="1" w:lastColumn="0" w:noHBand="0" w:noVBand="1"/>
      </w:tblPr>
      <w:tblGrid>
        <w:gridCol w:w="9986"/>
      </w:tblGrid>
      <w:tr w:rsidR="00A37AAC" w:rsidRPr="0054203F" w14:paraId="764CBAA0" w14:textId="77777777" w:rsidTr="00A728F9">
        <w:trPr>
          <w:jc w:val="center"/>
        </w:trPr>
        <w:tc>
          <w:tcPr>
            <w:tcW w:w="9986" w:type="dxa"/>
          </w:tcPr>
          <w:p w14:paraId="00C157FD" w14:textId="77777777" w:rsidR="00A37AAC" w:rsidRPr="0054203F" w:rsidRDefault="00A37AAC" w:rsidP="00A728F9">
            <w:pPr>
              <w:keepNext/>
              <w:keepLines/>
              <w:spacing w:before="360" w:after="240"/>
              <w:jc w:val="center"/>
              <w:textAlignment w:val="auto"/>
              <w:rPr>
                <w:rFonts w:asciiTheme="majorBidi" w:hAnsiTheme="majorBidi" w:cstheme="majorBidi"/>
                <w:b/>
                <w:sz w:val="20"/>
              </w:rPr>
            </w:pPr>
            <w:bookmarkStart w:id="201" w:name="Table6655141"/>
            <w:r w:rsidRPr="0054203F">
              <w:rPr>
                <w:rFonts w:asciiTheme="majorBidi" w:hAnsiTheme="majorBidi" w:cstheme="majorBidi"/>
                <w:b/>
                <w:sz w:val="20"/>
              </w:rPr>
              <w:lastRenderedPageBreak/>
              <w:t xml:space="preserve">Table 6.6.5.5.1.4-1: BS spurious emissions </w:t>
            </w:r>
            <w:r w:rsidRPr="0054203F">
              <w:rPr>
                <w:rFonts w:asciiTheme="majorBidi" w:hAnsiTheme="majorBidi" w:cstheme="majorBidi"/>
                <w:b/>
                <w:i/>
                <w:sz w:val="20"/>
              </w:rPr>
              <w:t>basic limits</w:t>
            </w:r>
            <w:r w:rsidRPr="0054203F">
              <w:rPr>
                <w:rFonts w:asciiTheme="majorBidi" w:hAnsiTheme="majorBidi" w:cstheme="majorBidi"/>
                <w:b/>
                <w:sz w:val="20"/>
              </w:rPr>
              <w:t xml:space="preserve"> for BS co-located with another BS</w:t>
            </w:r>
          </w:p>
          <w:tbl>
            <w:tblPr>
              <w:tblW w:w="9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48"/>
              <w:gridCol w:w="1958"/>
              <w:gridCol w:w="863"/>
              <w:gridCol w:w="863"/>
              <w:gridCol w:w="864"/>
              <w:gridCol w:w="1388"/>
              <w:gridCol w:w="1576"/>
            </w:tblGrid>
            <w:tr w:rsidR="00A37AAC" w:rsidRPr="0054203F" w14:paraId="62C77ACE" w14:textId="77777777" w:rsidTr="00A728F9">
              <w:trPr>
                <w:jc w:val="center"/>
              </w:trPr>
              <w:tc>
                <w:tcPr>
                  <w:tcW w:w="2248" w:type="dxa"/>
                  <w:tcBorders>
                    <w:top w:val="single" w:sz="4" w:space="0" w:color="auto"/>
                    <w:left w:val="single" w:sz="4" w:space="0" w:color="auto"/>
                    <w:bottom w:val="nil"/>
                    <w:right w:val="single" w:sz="4" w:space="0" w:color="auto"/>
                  </w:tcBorders>
                </w:tcPr>
                <w:p w14:paraId="145926B5" w14:textId="77777777" w:rsidR="00A37AAC" w:rsidRPr="0054203F" w:rsidRDefault="00A37AAC" w:rsidP="00A728F9">
                  <w:pPr>
                    <w:keepNext/>
                    <w:keepLines/>
                    <w:spacing w:before="20"/>
                    <w:jc w:val="center"/>
                    <w:textAlignment w:val="auto"/>
                    <w:rPr>
                      <w:rFonts w:asciiTheme="majorBidi" w:hAnsiTheme="majorBidi" w:cstheme="majorBidi"/>
                      <w:b/>
                      <w:sz w:val="18"/>
                      <w:lang w:eastAsia="zh-CN"/>
                    </w:rPr>
                  </w:pPr>
                  <w:r w:rsidRPr="0054203F">
                    <w:rPr>
                      <w:rFonts w:asciiTheme="majorBidi" w:hAnsiTheme="majorBidi" w:cstheme="majorBidi"/>
                      <w:b/>
                      <w:sz w:val="18"/>
                    </w:rPr>
                    <w:t>Type of co-located BS</w:t>
                  </w:r>
                </w:p>
              </w:tc>
              <w:tc>
                <w:tcPr>
                  <w:tcW w:w="1958" w:type="dxa"/>
                  <w:tcBorders>
                    <w:top w:val="single" w:sz="4" w:space="0" w:color="auto"/>
                    <w:left w:val="single" w:sz="4" w:space="0" w:color="auto"/>
                    <w:bottom w:val="nil"/>
                    <w:right w:val="single" w:sz="4" w:space="0" w:color="auto"/>
                  </w:tcBorders>
                </w:tcPr>
                <w:p w14:paraId="3B2E9E29" w14:textId="77777777" w:rsidR="00A37AAC" w:rsidRPr="0054203F" w:rsidRDefault="00A37AAC" w:rsidP="00A728F9">
                  <w:pPr>
                    <w:keepNext/>
                    <w:keepLines/>
                    <w:spacing w:before="20"/>
                    <w:jc w:val="center"/>
                    <w:textAlignment w:val="auto"/>
                    <w:rPr>
                      <w:rFonts w:asciiTheme="majorBidi" w:hAnsiTheme="majorBidi" w:cstheme="majorBidi"/>
                      <w:b/>
                      <w:sz w:val="18"/>
                    </w:rPr>
                  </w:pPr>
                  <w:r w:rsidRPr="0054203F">
                    <w:rPr>
                      <w:rFonts w:asciiTheme="majorBidi" w:hAnsiTheme="majorBidi" w:cstheme="majorBidi"/>
                      <w:b/>
                      <w:sz w:val="18"/>
                    </w:rPr>
                    <w:t>Frequency range for</w:t>
                  </w:r>
                </w:p>
              </w:tc>
              <w:tc>
                <w:tcPr>
                  <w:tcW w:w="2590" w:type="dxa"/>
                  <w:gridSpan w:val="3"/>
                  <w:tcBorders>
                    <w:top w:val="single" w:sz="4" w:space="0" w:color="auto"/>
                    <w:left w:val="single" w:sz="4" w:space="0" w:color="auto"/>
                    <w:bottom w:val="single" w:sz="4" w:space="0" w:color="auto"/>
                    <w:right w:val="single" w:sz="4" w:space="0" w:color="auto"/>
                  </w:tcBorders>
                </w:tcPr>
                <w:p w14:paraId="067656EA" w14:textId="77777777" w:rsidR="00A37AAC" w:rsidRPr="0054203F" w:rsidRDefault="00A37AAC" w:rsidP="00A728F9">
                  <w:pPr>
                    <w:keepNext/>
                    <w:keepLines/>
                    <w:spacing w:before="20"/>
                    <w:jc w:val="center"/>
                    <w:textAlignment w:val="auto"/>
                    <w:rPr>
                      <w:rFonts w:asciiTheme="majorBidi" w:hAnsiTheme="majorBidi" w:cstheme="majorBidi"/>
                      <w:b/>
                      <w:sz w:val="18"/>
                    </w:rPr>
                  </w:pPr>
                  <w:r w:rsidRPr="0054203F">
                    <w:rPr>
                      <w:rFonts w:asciiTheme="majorBidi" w:hAnsiTheme="majorBidi" w:cstheme="majorBidi"/>
                      <w:b/>
                      <w:sz w:val="18"/>
                    </w:rPr>
                    <w:t>Basic limit</w:t>
                  </w:r>
                </w:p>
              </w:tc>
              <w:tc>
                <w:tcPr>
                  <w:tcW w:w="1388" w:type="dxa"/>
                  <w:tcBorders>
                    <w:top w:val="single" w:sz="4" w:space="0" w:color="auto"/>
                    <w:left w:val="single" w:sz="4" w:space="0" w:color="auto"/>
                    <w:bottom w:val="nil"/>
                    <w:right w:val="single" w:sz="4" w:space="0" w:color="auto"/>
                  </w:tcBorders>
                </w:tcPr>
                <w:p w14:paraId="04F0F9DF" w14:textId="77777777" w:rsidR="00A37AAC" w:rsidRPr="0054203F" w:rsidRDefault="00A37AAC" w:rsidP="00A728F9">
                  <w:pPr>
                    <w:keepNext/>
                    <w:keepLines/>
                    <w:spacing w:before="20"/>
                    <w:jc w:val="center"/>
                    <w:textAlignment w:val="auto"/>
                    <w:rPr>
                      <w:rFonts w:asciiTheme="majorBidi" w:hAnsiTheme="majorBidi" w:cstheme="majorBidi"/>
                      <w:b/>
                      <w:sz w:val="18"/>
                    </w:rPr>
                  </w:pPr>
                  <w:r w:rsidRPr="0054203F">
                    <w:rPr>
                      <w:rFonts w:asciiTheme="majorBidi" w:hAnsiTheme="majorBidi" w:cstheme="majorBidi"/>
                      <w:b/>
                      <w:sz w:val="18"/>
                    </w:rPr>
                    <w:t>Measurement</w:t>
                  </w:r>
                </w:p>
              </w:tc>
              <w:tc>
                <w:tcPr>
                  <w:tcW w:w="1576" w:type="dxa"/>
                  <w:tcBorders>
                    <w:top w:val="single" w:sz="4" w:space="0" w:color="auto"/>
                    <w:left w:val="single" w:sz="4" w:space="0" w:color="auto"/>
                    <w:bottom w:val="nil"/>
                    <w:right w:val="single" w:sz="4" w:space="0" w:color="auto"/>
                  </w:tcBorders>
                </w:tcPr>
                <w:p w14:paraId="2BAE8F98" w14:textId="77777777" w:rsidR="00A37AAC" w:rsidRPr="0054203F" w:rsidRDefault="00A37AAC" w:rsidP="00A728F9">
                  <w:pPr>
                    <w:keepNext/>
                    <w:keepLines/>
                    <w:spacing w:before="20"/>
                    <w:jc w:val="center"/>
                    <w:textAlignment w:val="auto"/>
                    <w:rPr>
                      <w:rFonts w:asciiTheme="majorBidi" w:hAnsiTheme="majorBidi" w:cstheme="majorBidi"/>
                      <w:b/>
                      <w:sz w:val="18"/>
                    </w:rPr>
                  </w:pPr>
                  <w:r w:rsidRPr="0054203F">
                    <w:rPr>
                      <w:rFonts w:asciiTheme="majorBidi" w:hAnsiTheme="majorBidi" w:cstheme="majorBidi"/>
                      <w:b/>
                      <w:sz w:val="18"/>
                    </w:rPr>
                    <w:t>Note</w:t>
                  </w:r>
                </w:p>
              </w:tc>
            </w:tr>
            <w:tr w:rsidR="00A37AAC" w:rsidRPr="0054203F" w14:paraId="2A6807FE" w14:textId="77777777" w:rsidTr="00A728F9">
              <w:trPr>
                <w:jc w:val="center"/>
              </w:trPr>
              <w:tc>
                <w:tcPr>
                  <w:tcW w:w="2248" w:type="dxa"/>
                  <w:tcBorders>
                    <w:top w:val="nil"/>
                    <w:left w:val="single" w:sz="4" w:space="0" w:color="auto"/>
                    <w:bottom w:val="single" w:sz="4" w:space="0" w:color="auto"/>
                    <w:right w:val="single" w:sz="4" w:space="0" w:color="auto"/>
                  </w:tcBorders>
                </w:tcPr>
                <w:p w14:paraId="19BF20B5" w14:textId="77777777" w:rsidR="00A37AAC" w:rsidRPr="0054203F" w:rsidRDefault="00A37AAC" w:rsidP="00A728F9">
                  <w:pPr>
                    <w:keepNext/>
                    <w:keepLines/>
                    <w:spacing w:before="20"/>
                    <w:jc w:val="center"/>
                    <w:textAlignment w:val="auto"/>
                    <w:rPr>
                      <w:rFonts w:asciiTheme="majorBidi" w:hAnsiTheme="majorBidi" w:cstheme="majorBidi"/>
                      <w:b/>
                      <w:sz w:val="18"/>
                    </w:rPr>
                  </w:pPr>
                </w:p>
              </w:tc>
              <w:tc>
                <w:tcPr>
                  <w:tcW w:w="1958" w:type="dxa"/>
                  <w:tcBorders>
                    <w:top w:val="nil"/>
                    <w:left w:val="single" w:sz="4" w:space="0" w:color="auto"/>
                    <w:bottom w:val="single" w:sz="4" w:space="0" w:color="auto"/>
                    <w:right w:val="single" w:sz="4" w:space="0" w:color="auto"/>
                  </w:tcBorders>
                </w:tcPr>
                <w:p w14:paraId="54567A7F" w14:textId="77777777" w:rsidR="00A37AAC" w:rsidRPr="0054203F" w:rsidRDefault="00A37AAC" w:rsidP="00A728F9">
                  <w:pPr>
                    <w:keepNext/>
                    <w:keepLines/>
                    <w:spacing w:before="20"/>
                    <w:jc w:val="center"/>
                    <w:textAlignment w:val="auto"/>
                    <w:rPr>
                      <w:rFonts w:asciiTheme="majorBidi" w:hAnsiTheme="majorBidi" w:cstheme="majorBidi"/>
                      <w:b/>
                      <w:sz w:val="18"/>
                    </w:rPr>
                  </w:pPr>
                  <w:r w:rsidRPr="0054203F">
                    <w:rPr>
                      <w:rFonts w:asciiTheme="majorBidi" w:hAnsiTheme="majorBidi" w:cstheme="majorBidi"/>
                      <w:b/>
                      <w:sz w:val="18"/>
                    </w:rPr>
                    <w:t>co-location requirement</w:t>
                  </w:r>
                </w:p>
              </w:tc>
              <w:tc>
                <w:tcPr>
                  <w:tcW w:w="863" w:type="dxa"/>
                  <w:tcBorders>
                    <w:top w:val="single" w:sz="4" w:space="0" w:color="auto"/>
                    <w:left w:val="single" w:sz="4" w:space="0" w:color="auto"/>
                    <w:bottom w:val="single" w:sz="4" w:space="0" w:color="auto"/>
                    <w:right w:val="single" w:sz="4" w:space="0" w:color="auto"/>
                  </w:tcBorders>
                </w:tcPr>
                <w:p w14:paraId="14A64390" w14:textId="77777777" w:rsidR="00A37AAC" w:rsidRPr="0054203F" w:rsidRDefault="00A37AAC" w:rsidP="00A728F9">
                  <w:pPr>
                    <w:keepNext/>
                    <w:keepLines/>
                    <w:spacing w:before="20"/>
                    <w:jc w:val="center"/>
                    <w:textAlignment w:val="auto"/>
                    <w:rPr>
                      <w:rFonts w:asciiTheme="majorBidi" w:hAnsiTheme="majorBidi" w:cstheme="majorBidi"/>
                      <w:b/>
                      <w:sz w:val="18"/>
                    </w:rPr>
                  </w:pPr>
                  <w:r w:rsidRPr="0054203F">
                    <w:rPr>
                      <w:rFonts w:asciiTheme="majorBidi" w:hAnsiTheme="majorBidi" w:cstheme="majorBidi"/>
                      <w:b/>
                      <w:sz w:val="18"/>
                    </w:rPr>
                    <w:t>WA BS</w:t>
                  </w:r>
                </w:p>
              </w:tc>
              <w:tc>
                <w:tcPr>
                  <w:tcW w:w="863" w:type="dxa"/>
                  <w:tcBorders>
                    <w:top w:val="single" w:sz="4" w:space="0" w:color="auto"/>
                    <w:left w:val="single" w:sz="4" w:space="0" w:color="auto"/>
                    <w:bottom w:val="single" w:sz="4" w:space="0" w:color="auto"/>
                    <w:right w:val="single" w:sz="4" w:space="0" w:color="auto"/>
                  </w:tcBorders>
                </w:tcPr>
                <w:p w14:paraId="497AB498" w14:textId="77777777" w:rsidR="00A37AAC" w:rsidRPr="0054203F" w:rsidRDefault="00A37AAC" w:rsidP="00A728F9">
                  <w:pPr>
                    <w:keepNext/>
                    <w:keepLines/>
                    <w:spacing w:before="20"/>
                    <w:jc w:val="center"/>
                    <w:textAlignment w:val="auto"/>
                    <w:rPr>
                      <w:rFonts w:asciiTheme="majorBidi" w:hAnsiTheme="majorBidi" w:cstheme="majorBidi"/>
                      <w:b/>
                      <w:sz w:val="18"/>
                    </w:rPr>
                  </w:pPr>
                  <w:r w:rsidRPr="0054203F">
                    <w:rPr>
                      <w:rFonts w:asciiTheme="majorBidi" w:hAnsiTheme="majorBidi" w:cstheme="majorBidi"/>
                      <w:b/>
                      <w:sz w:val="18"/>
                    </w:rPr>
                    <w:t>MR BS</w:t>
                  </w:r>
                </w:p>
              </w:tc>
              <w:tc>
                <w:tcPr>
                  <w:tcW w:w="864" w:type="dxa"/>
                  <w:tcBorders>
                    <w:top w:val="single" w:sz="4" w:space="0" w:color="auto"/>
                    <w:left w:val="single" w:sz="4" w:space="0" w:color="auto"/>
                    <w:bottom w:val="single" w:sz="4" w:space="0" w:color="auto"/>
                    <w:right w:val="single" w:sz="4" w:space="0" w:color="auto"/>
                  </w:tcBorders>
                </w:tcPr>
                <w:p w14:paraId="036EF76D" w14:textId="77777777" w:rsidR="00A37AAC" w:rsidRPr="0054203F" w:rsidRDefault="00A37AAC" w:rsidP="00A728F9">
                  <w:pPr>
                    <w:keepNext/>
                    <w:keepLines/>
                    <w:spacing w:before="20"/>
                    <w:jc w:val="center"/>
                    <w:textAlignment w:val="auto"/>
                    <w:rPr>
                      <w:rFonts w:asciiTheme="majorBidi" w:hAnsiTheme="majorBidi" w:cstheme="majorBidi"/>
                      <w:b/>
                      <w:sz w:val="18"/>
                    </w:rPr>
                  </w:pPr>
                  <w:r w:rsidRPr="0054203F">
                    <w:rPr>
                      <w:rFonts w:asciiTheme="majorBidi" w:hAnsiTheme="majorBidi" w:cstheme="majorBidi"/>
                      <w:b/>
                      <w:sz w:val="18"/>
                    </w:rPr>
                    <w:t>LA BS</w:t>
                  </w:r>
                </w:p>
              </w:tc>
              <w:tc>
                <w:tcPr>
                  <w:tcW w:w="1388" w:type="dxa"/>
                  <w:tcBorders>
                    <w:top w:val="nil"/>
                    <w:left w:val="single" w:sz="4" w:space="0" w:color="auto"/>
                    <w:bottom w:val="single" w:sz="4" w:space="0" w:color="auto"/>
                    <w:right w:val="single" w:sz="4" w:space="0" w:color="auto"/>
                  </w:tcBorders>
                </w:tcPr>
                <w:p w14:paraId="5316B9A8" w14:textId="77777777" w:rsidR="00A37AAC" w:rsidRPr="0054203F" w:rsidRDefault="00A37AAC" w:rsidP="00A728F9">
                  <w:pPr>
                    <w:keepNext/>
                    <w:keepLines/>
                    <w:spacing w:before="20"/>
                    <w:jc w:val="center"/>
                    <w:textAlignment w:val="auto"/>
                    <w:rPr>
                      <w:rFonts w:asciiTheme="majorBidi" w:hAnsiTheme="majorBidi" w:cstheme="majorBidi"/>
                      <w:b/>
                      <w:sz w:val="18"/>
                    </w:rPr>
                  </w:pPr>
                  <w:r w:rsidRPr="0054203F">
                    <w:rPr>
                      <w:rFonts w:asciiTheme="majorBidi" w:hAnsiTheme="majorBidi" w:cstheme="majorBidi"/>
                      <w:b/>
                      <w:sz w:val="18"/>
                    </w:rPr>
                    <w:t>bandwidth</w:t>
                  </w:r>
                </w:p>
              </w:tc>
              <w:tc>
                <w:tcPr>
                  <w:tcW w:w="1576" w:type="dxa"/>
                  <w:tcBorders>
                    <w:top w:val="nil"/>
                    <w:left w:val="single" w:sz="4" w:space="0" w:color="auto"/>
                    <w:bottom w:val="single" w:sz="4" w:space="0" w:color="auto"/>
                    <w:right w:val="single" w:sz="4" w:space="0" w:color="auto"/>
                  </w:tcBorders>
                </w:tcPr>
                <w:p w14:paraId="29DD508D" w14:textId="77777777" w:rsidR="00A37AAC" w:rsidRPr="0054203F" w:rsidRDefault="00A37AAC" w:rsidP="00A728F9">
                  <w:pPr>
                    <w:keepNext/>
                    <w:keepLines/>
                    <w:spacing w:before="20"/>
                    <w:jc w:val="center"/>
                    <w:textAlignment w:val="auto"/>
                    <w:rPr>
                      <w:rFonts w:asciiTheme="majorBidi" w:hAnsiTheme="majorBidi" w:cstheme="majorBidi"/>
                      <w:b/>
                      <w:sz w:val="18"/>
                    </w:rPr>
                  </w:pPr>
                </w:p>
              </w:tc>
            </w:tr>
            <w:tr w:rsidR="00A37AAC" w:rsidRPr="0054203F" w14:paraId="32C4D5AB" w14:textId="77777777" w:rsidTr="00A728F9">
              <w:trPr>
                <w:jc w:val="center"/>
              </w:trPr>
              <w:tc>
                <w:tcPr>
                  <w:tcW w:w="2248" w:type="dxa"/>
                  <w:tcBorders>
                    <w:top w:val="single" w:sz="4" w:space="0" w:color="auto"/>
                    <w:left w:val="single" w:sz="4" w:space="0" w:color="auto"/>
                    <w:bottom w:val="single" w:sz="4" w:space="0" w:color="auto"/>
                    <w:right w:val="single" w:sz="4" w:space="0" w:color="auto"/>
                  </w:tcBorders>
                </w:tcPr>
                <w:p w14:paraId="74075BC9" w14:textId="77777777" w:rsidR="00A37AAC" w:rsidRPr="0054203F" w:rsidRDefault="00A37AAC" w:rsidP="00A728F9">
                  <w:pPr>
                    <w:keepNext/>
                    <w:keepLines/>
                    <w:spacing w:before="20"/>
                    <w:jc w:val="center"/>
                    <w:textAlignment w:val="auto"/>
                    <w:rPr>
                      <w:rFonts w:asciiTheme="majorBidi" w:hAnsiTheme="majorBidi" w:cstheme="majorBidi"/>
                      <w:sz w:val="18"/>
                      <w:lang w:eastAsia="zh-CN"/>
                    </w:rPr>
                  </w:pPr>
                  <w:r w:rsidRPr="0054203F">
                    <w:rPr>
                      <w:rFonts w:asciiTheme="majorBidi" w:hAnsiTheme="majorBidi" w:cstheme="majorBidi"/>
                      <w:sz w:val="18"/>
                    </w:rPr>
                    <w:t>GSM900</w:t>
                  </w:r>
                </w:p>
              </w:tc>
              <w:tc>
                <w:tcPr>
                  <w:tcW w:w="1958" w:type="dxa"/>
                  <w:tcBorders>
                    <w:top w:val="single" w:sz="4" w:space="0" w:color="auto"/>
                    <w:left w:val="single" w:sz="4" w:space="0" w:color="auto"/>
                    <w:bottom w:val="single" w:sz="4" w:space="0" w:color="auto"/>
                    <w:right w:val="single" w:sz="4" w:space="0" w:color="auto"/>
                  </w:tcBorders>
                </w:tcPr>
                <w:p w14:paraId="595916EB"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876-915 MHz</w:t>
                  </w:r>
                </w:p>
              </w:tc>
              <w:tc>
                <w:tcPr>
                  <w:tcW w:w="863" w:type="dxa"/>
                  <w:tcBorders>
                    <w:top w:val="single" w:sz="4" w:space="0" w:color="auto"/>
                    <w:left w:val="single" w:sz="4" w:space="0" w:color="auto"/>
                    <w:bottom w:val="single" w:sz="4" w:space="0" w:color="auto"/>
                    <w:right w:val="single" w:sz="4" w:space="0" w:color="auto"/>
                  </w:tcBorders>
                </w:tcPr>
                <w:p w14:paraId="49D11A99"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−98 dBm</w:t>
                  </w:r>
                </w:p>
              </w:tc>
              <w:tc>
                <w:tcPr>
                  <w:tcW w:w="863" w:type="dxa"/>
                  <w:tcBorders>
                    <w:top w:val="single" w:sz="4" w:space="0" w:color="auto"/>
                    <w:left w:val="single" w:sz="4" w:space="0" w:color="auto"/>
                    <w:bottom w:val="single" w:sz="4" w:space="0" w:color="auto"/>
                    <w:right w:val="single" w:sz="4" w:space="0" w:color="auto"/>
                  </w:tcBorders>
                </w:tcPr>
                <w:p w14:paraId="75F648A1"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−91 dBm</w:t>
                  </w:r>
                </w:p>
              </w:tc>
              <w:tc>
                <w:tcPr>
                  <w:tcW w:w="864" w:type="dxa"/>
                  <w:tcBorders>
                    <w:top w:val="single" w:sz="4" w:space="0" w:color="auto"/>
                    <w:left w:val="single" w:sz="4" w:space="0" w:color="auto"/>
                    <w:bottom w:val="single" w:sz="4" w:space="0" w:color="auto"/>
                    <w:right w:val="single" w:sz="4" w:space="0" w:color="auto"/>
                  </w:tcBorders>
                </w:tcPr>
                <w:p w14:paraId="044D3BA8"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−70 dBm</w:t>
                  </w:r>
                </w:p>
              </w:tc>
              <w:tc>
                <w:tcPr>
                  <w:tcW w:w="1388" w:type="dxa"/>
                  <w:tcBorders>
                    <w:top w:val="single" w:sz="4" w:space="0" w:color="auto"/>
                    <w:left w:val="single" w:sz="4" w:space="0" w:color="auto"/>
                    <w:bottom w:val="single" w:sz="4" w:space="0" w:color="auto"/>
                    <w:right w:val="single" w:sz="4" w:space="0" w:color="auto"/>
                  </w:tcBorders>
                </w:tcPr>
                <w:p w14:paraId="21F6568D"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100 kHz</w:t>
                  </w:r>
                </w:p>
              </w:tc>
              <w:tc>
                <w:tcPr>
                  <w:tcW w:w="1576" w:type="dxa"/>
                  <w:tcBorders>
                    <w:top w:val="single" w:sz="4" w:space="0" w:color="auto"/>
                    <w:left w:val="single" w:sz="4" w:space="0" w:color="auto"/>
                    <w:bottom w:val="single" w:sz="4" w:space="0" w:color="auto"/>
                    <w:right w:val="single" w:sz="4" w:space="0" w:color="auto"/>
                  </w:tcBorders>
                </w:tcPr>
                <w:p w14:paraId="026333BF" w14:textId="77777777" w:rsidR="00A37AAC" w:rsidRPr="0054203F" w:rsidRDefault="00A37AAC" w:rsidP="00A728F9">
                  <w:pPr>
                    <w:keepNext/>
                    <w:keepLines/>
                    <w:spacing w:before="20"/>
                    <w:jc w:val="center"/>
                    <w:textAlignment w:val="auto"/>
                    <w:rPr>
                      <w:rFonts w:asciiTheme="majorBidi" w:hAnsiTheme="majorBidi" w:cstheme="majorBidi"/>
                      <w:sz w:val="18"/>
                    </w:rPr>
                  </w:pPr>
                </w:p>
              </w:tc>
            </w:tr>
            <w:tr w:rsidR="00A37AAC" w:rsidRPr="0054203F" w14:paraId="2855D50C" w14:textId="77777777" w:rsidTr="00A728F9">
              <w:trPr>
                <w:jc w:val="center"/>
              </w:trPr>
              <w:tc>
                <w:tcPr>
                  <w:tcW w:w="2248" w:type="dxa"/>
                  <w:tcBorders>
                    <w:top w:val="single" w:sz="4" w:space="0" w:color="auto"/>
                    <w:left w:val="single" w:sz="4" w:space="0" w:color="auto"/>
                    <w:bottom w:val="single" w:sz="4" w:space="0" w:color="auto"/>
                    <w:right w:val="single" w:sz="4" w:space="0" w:color="auto"/>
                  </w:tcBorders>
                </w:tcPr>
                <w:p w14:paraId="4445CC34"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DCS1800</w:t>
                  </w:r>
                </w:p>
              </w:tc>
              <w:tc>
                <w:tcPr>
                  <w:tcW w:w="1958" w:type="dxa"/>
                  <w:tcBorders>
                    <w:top w:val="single" w:sz="4" w:space="0" w:color="auto"/>
                    <w:left w:val="single" w:sz="4" w:space="0" w:color="auto"/>
                    <w:bottom w:val="single" w:sz="4" w:space="0" w:color="auto"/>
                    <w:right w:val="single" w:sz="4" w:space="0" w:color="auto"/>
                  </w:tcBorders>
                </w:tcPr>
                <w:p w14:paraId="44B7B185"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1 710-1785 MHz</w:t>
                  </w:r>
                </w:p>
              </w:tc>
              <w:tc>
                <w:tcPr>
                  <w:tcW w:w="863" w:type="dxa"/>
                  <w:tcBorders>
                    <w:top w:val="single" w:sz="4" w:space="0" w:color="auto"/>
                    <w:left w:val="single" w:sz="4" w:space="0" w:color="auto"/>
                    <w:bottom w:val="single" w:sz="4" w:space="0" w:color="auto"/>
                    <w:right w:val="single" w:sz="4" w:space="0" w:color="auto"/>
                  </w:tcBorders>
                </w:tcPr>
                <w:p w14:paraId="562211DC"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−98 dBm</w:t>
                  </w:r>
                </w:p>
              </w:tc>
              <w:tc>
                <w:tcPr>
                  <w:tcW w:w="863" w:type="dxa"/>
                  <w:tcBorders>
                    <w:top w:val="single" w:sz="4" w:space="0" w:color="auto"/>
                    <w:left w:val="single" w:sz="4" w:space="0" w:color="auto"/>
                    <w:bottom w:val="single" w:sz="4" w:space="0" w:color="auto"/>
                    <w:right w:val="single" w:sz="4" w:space="0" w:color="auto"/>
                  </w:tcBorders>
                </w:tcPr>
                <w:p w14:paraId="7413F6E4"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−91 dBm</w:t>
                  </w:r>
                </w:p>
              </w:tc>
              <w:tc>
                <w:tcPr>
                  <w:tcW w:w="864" w:type="dxa"/>
                  <w:tcBorders>
                    <w:top w:val="single" w:sz="4" w:space="0" w:color="auto"/>
                    <w:left w:val="single" w:sz="4" w:space="0" w:color="auto"/>
                    <w:bottom w:val="single" w:sz="4" w:space="0" w:color="auto"/>
                    <w:right w:val="single" w:sz="4" w:space="0" w:color="auto"/>
                  </w:tcBorders>
                </w:tcPr>
                <w:p w14:paraId="3CF37E17"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−80 dBm</w:t>
                  </w:r>
                </w:p>
              </w:tc>
              <w:tc>
                <w:tcPr>
                  <w:tcW w:w="1388" w:type="dxa"/>
                  <w:tcBorders>
                    <w:top w:val="single" w:sz="4" w:space="0" w:color="auto"/>
                    <w:left w:val="single" w:sz="4" w:space="0" w:color="auto"/>
                    <w:bottom w:val="single" w:sz="4" w:space="0" w:color="auto"/>
                    <w:right w:val="single" w:sz="4" w:space="0" w:color="auto"/>
                  </w:tcBorders>
                </w:tcPr>
                <w:p w14:paraId="64391C88"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100 kHz</w:t>
                  </w:r>
                </w:p>
              </w:tc>
              <w:tc>
                <w:tcPr>
                  <w:tcW w:w="1576" w:type="dxa"/>
                  <w:tcBorders>
                    <w:top w:val="single" w:sz="4" w:space="0" w:color="auto"/>
                    <w:left w:val="single" w:sz="4" w:space="0" w:color="auto"/>
                    <w:bottom w:val="single" w:sz="4" w:space="0" w:color="auto"/>
                    <w:right w:val="single" w:sz="4" w:space="0" w:color="auto"/>
                  </w:tcBorders>
                </w:tcPr>
                <w:p w14:paraId="7E0887FC" w14:textId="77777777" w:rsidR="00A37AAC" w:rsidRPr="0054203F" w:rsidRDefault="00A37AAC" w:rsidP="00A728F9">
                  <w:pPr>
                    <w:keepNext/>
                    <w:keepLines/>
                    <w:spacing w:before="20"/>
                    <w:jc w:val="center"/>
                    <w:textAlignment w:val="auto"/>
                    <w:rPr>
                      <w:rFonts w:asciiTheme="majorBidi" w:hAnsiTheme="majorBidi" w:cstheme="majorBidi"/>
                      <w:sz w:val="18"/>
                    </w:rPr>
                  </w:pPr>
                </w:p>
              </w:tc>
            </w:tr>
            <w:tr w:rsidR="00A37AAC" w:rsidRPr="0054203F" w14:paraId="1BD1CED2" w14:textId="77777777" w:rsidTr="00A728F9">
              <w:trPr>
                <w:jc w:val="center"/>
              </w:trPr>
              <w:tc>
                <w:tcPr>
                  <w:tcW w:w="2248" w:type="dxa"/>
                  <w:tcBorders>
                    <w:top w:val="single" w:sz="4" w:space="0" w:color="auto"/>
                    <w:left w:val="single" w:sz="4" w:space="0" w:color="auto"/>
                    <w:bottom w:val="single" w:sz="4" w:space="0" w:color="auto"/>
                    <w:right w:val="single" w:sz="4" w:space="0" w:color="auto"/>
                  </w:tcBorders>
                </w:tcPr>
                <w:p w14:paraId="7FDAE2A1"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PCS1900</w:t>
                  </w:r>
                </w:p>
              </w:tc>
              <w:tc>
                <w:tcPr>
                  <w:tcW w:w="1958" w:type="dxa"/>
                  <w:tcBorders>
                    <w:top w:val="single" w:sz="4" w:space="0" w:color="auto"/>
                    <w:left w:val="single" w:sz="4" w:space="0" w:color="auto"/>
                    <w:bottom w:val="single" w:sz="4" w:space="0" w:color="auto"/>
                    <w:right w:val="single" w:sz="4" w:space="0" w:color="auto"/>
                  </w:tcBorders>
                </w:tcPr>
                <w:p w14:paraId="0B354050"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1 850-1 910 MHz</w:t>
                  </w:r>
                </w:p>
              </w:tc>
              <w:tc>
                <w:tcPr>
                  <w:tcW w:w="863" w:type="dxa"/>
                  <w:tcBorders>
                    <w:top w:val="single" w:sz="4" w:space="0" w:color="auto"/>
                    <w:left w:val="single" w:sz="4" w:space="0" w:color="auto"/>
                    <w:bottom w:val="single" w:sz="4" w:space="0" w:color="auto"/>
                    <w:right w:val="single" w:sz="4" w:space="0" w:color="auto"/>
                  </w:tcBorders>
                </w:tcPr>
                <w:p w14:paraId="14F1006D"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−98 dBm</w:t>
                  </w:r>
                </w:p>
              </w:tc>
              <w:tc>
                <w:tcPr>
                  <w:tcW w:w="863" w:type="dxa"/>
                  <w:tcBorders>
                    <w:top w:val="single" w:sz="4" w:space="0" w:color="auto"/>
                    <w:left w:val="single" w:sz="4" w:space="0" w:color="auto"/>
                    <w:bottom w:val="single" w:sz="4" w:space="0" w:color="auto"/>
                    <w:right w:val="single" w:sz="4" w:space="0" w:color="auto"/>
                  </w:tcBorders>
                </w:tcPr>
                <w:p w14:paraId="7CAA1462"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−91 dBm</w:t>
                  </w:r>
                </w:p>
              </w:tc>
              <w:tc>
                <w:tcPr>
                  <w:tcW w:w="864" w:type="dxa"/>
                  <w:tcBorders>
                    <w:top w:val="single" w:sz="4" w:space="0" w:color="auto"/>
                    <w:left w:val="single" w:sz="4" w:space="0" w:color="auto"/>
                    <w:bottom w:val="single" w:sz="4" w:space="0" w:color="auto"/>
                    <w:right w:val="single" w:sz="4" w:space="0" w:color="auto"/>
                  </w:tcBorders>
                </w:tcPr>
                <w:p w14:paraId="23DCFC0C"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−80 dBm</w:t>
                  </w:r>
                </w:p>
              </w:tc>
              <w:tc>
                <w:tcPr>
                  <w:tcW w:w="1388" w:type="dxa"/>
                  <w:tcBorders>
                    <w:top w:val="single" w:sz="4" w:space="0" w:color="auto"/>
                    <w:left w:val="single" w:sz="4" w:space="0" w:color="auto"/>
                    <w:bottom w:val="single" w:sz="4" w:space="0" w:color="auto"/>
                    <w:right w:val="single" w:sz="4" w:space="0" w:color="auto"/>
                  </w:tcBorders>
                </w:tcPr>
                <w:p w14:paraId="6FBE295B"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100 kHz</w:t>
                  </w:r>
                </w:p>
              </w:tc>
              <w:tc>
                <w:tcPr>
                  <w:tcW w:w="1576" w:type="dxa"/>
                  <w:tcBorders>
                    <w:top w:val="single" w:sz="4" w:space="0" w:color="auto"/>
                    <w:left w:val="single" w:sz="4" w:space="0" w:color="auto"/>
                    <w:bottom w:val="single" w:sz="4" w:space="0" w:color="auto"/>
                    <w:right w:val="single" w:sz="4" w:space="0" w:color="auto"/>
                  </w:tcBorders>
                </w:tcPr>
                <w:p w14:paraId="6D456F75" w14:textId="77777777" w:rsidR="00A37AAC" w:rsidRPr="0054203F" w:rsidRDefault="00A37AAC" w:rsidP="00A728F9">
                  <w:pPr>
                    <w:keepNext/>
                    <w:keepLines/>
                    <w:spacing w:before="20"/>
                    <w:jc w:val="center"/>
                    <w:textAlignment w:val="auto"/>
                    <w:rPr>
                      <w:rFonts w:asciiTheme="majorBidi" w:hAnsiTheme="majorBidi" w:cstheme="majorBidi"/>
                      <w:sz w:val="18"/>
                    </w:rPr>
                  </w:pPr>
                </w:p>
              </w:tc>
            </w:tr>
            <w:tr w:rsidR="00A37AAC" w:rsidRPr="0054203F" w14:paraId="3E99C853" w14:textId="77777777" w:rsidTr="00A728F9">
              <w:trPr>
                <w:jc w:val="center"/>
              </w:trPr>
              <w:tc>
                <w:tcPr>
                  <w:tcW w:w="2248" w:type="dxa"/>
                  <w:tcBorders>
                    <w:top w:val="single" w:sz="4" w:space="0" w:color="auto"/>
                    <w:left w:val="single" w:sz="4" w:space="0" w:color="auto"/>
                    <w:bottom w:val="single" w:sz="4" w:space="0" w:color="auto"/>
                    <w:right w:val="single" w:sz="4" w:space="0" w:color="auto"/>
                  </w:tcBorders>
                </w:tcPr>
                <w:p w14:paraId="5AF816BE"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GSM850 or CDMA850</w:t>
                  </w:r>
                </w:p>
              </w:tc>
              <w:tc>
                <w:tcPr>
                  <w:tcW w:w="1958" w:type="dxa"/>
                  <w:tcBorders>
                    <w:top w:val="single" w:sz="4" w:space="0" w:color="auto"/>
                    <w:left w:val="single" w:sz="4" w:space="0" w:color="auto"/>
                    <w:bottom w:val="single" w:sz="4" w:space="0" w:color="auto"/>
                    <w:right w:val="single" w:sz="4" w:space="0" w:color="auto"/>
                  </w:tcBorders>
                </w:tcPr>
                <w:p w14:paraId="7A8D69A9"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824-849 MHz</w:t>
                  </w:r>
                </w:p>
              </w:tc>
              <w:tc>
                <w:tcPr>
                  <w:tcW w:w="863" w:type="dxa"/>
                  <w:tcBorders>
                    <w:top w:val="single" w:sz="4" w:space="0" w:color="auto"/>
                    <w:left w:val="single" w:sz="4" w:space="0" w:color="auto"/>
                    <w:bottom w:val="single" w:sz="4" w:space="0" w:color="auto"/>
                    <w:right w:val="single" w:sz="4" w:space="0" w:color="auto"/>
                  </w:tcBorders>
                </w:tcPr>
                <w:p w14:paraId="1E1B7527"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−98 dBm</w:t>
                  </w:r>
                </w:p>
              </w:tc>
              <w:tc>
                <w:tcPr>
                  <w:tcW w:w="863" w:type="dxa"/>
                  <w:tcBorders>
                    <w:top w:val="single" w:sz="4" w:space="0" w:color="auto"/>
                    <w:left w:val="single" w:sz="4" w:space="0" w:color="auto"/>
                    <w:bottom w:val="single" w:sz="4" w:space="0" w:color="auto"/>
                    <w:right w:val="single" w:sz="4" w:space="0" w:color="auto"/>
                  </w:tcBorders>
                </w:tcPr>
                <w:p w14:paraId="1E6A1D48"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−91 dBm</w:t>
                  </w:r>
                </w:p>
              </w:tc>
              <w:tc>
                <w:tcPr>
                  <w:tcW w:w="864" w:type="dxa"/>
                  <w:tcBorders>
                    <w:top w:val="single" w:sz="4" w:space="0" w:color="auto"/>
                    <w:left w:val="single" w:sz="4" w:space="0" w:color="auto"/>
                    <w:bottom w:val="single" w:sz="4" w:space="0" w:color="auto"/>
                    <w:right w:val="single" w:sz="4" w:space="0" w:color="auto"/>
                  </w:tcBorders>
                </w:tcPr>
                <w:p w14:paraId="67F20AE7"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−70 dBm</w:t>
                  </w:r>
                </w:p>
              </w:tc>
              <w:tc>
                <w:tcPr>
                  <w:tcW w:w="1388" w:type="dxa"/>
                  <w:tcBorders>
                    <w:top w:val="single" w:sz="4" w:space="0" w:color="auto"/>
                    <w:left w:val="single" w:sz="4" w:space="0" w:color="auto"/>
                    <w:bottom w:val="single" w:sz="4" w:space="0" w:color="auto"/>
                    <w:right w:val="single" w:sz="4" w:space="0" w:color="auto"/>
                  </w:tcBorders>
                </w:tcPr>
                <w:p w14:paraId="4B991F27"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100 kHz</w:t>
                  </w:r>
                </w:p>
              </w:tc>
              <w:tc>
                <w:tcPr>
                  <w:tcW w:w="1576" w:type="dxa"/>
                  <w:tcBorders>
                    <w:top w:val="single" w:sz="4" w:space="0" w:color="auto"/>
                    <w:left w:val="single" w:sz="4" w:space="0" w:color="auto"/>
                    <w:bottom w:val="single" w:sz="4" w:space="0" w:color="auto"/>
                    <w:right w:val="single" w:sz="4" w:space="0" w:color="auto"/>
                  </w:tcBorders>
                </w:tcPr>
                <w:p w14:paraId="4C4CEFD6" w14:textId="77777777" w:rsidR="00A37AAC" w:rsidRPr="0054203F" w:rsidRDefault="00A37AAC" w:rsidP="00A728F9">
                  <w:pPr>
                    <w:keepNext/>
                    <w:keepLines/>
                    <w:spacing w:before="20"/>
                    <w:jc w:val="center"/>
                    <w:textAlignment w:val="auto"/>
                    <w:rPr>
                      <w:rFonts w:asciiTheme="majorBidi" w:hAnsiTheme="majorBidi" w:cstheme="majorBidi"/>
                      <w:sz w:val="18"/>
                    </w:rPr>
                  </w:pPr>
                </w:p>
              </w:tc>
            </w:tr>
            <w:tr w:rsidR="00A37AAC" w:rsidRPr="0054203F" w14:paraId="31830A00" w14:textId="77777777" w:rsidTr="00A728F9">
              <w:trPr>
                <w:jc w:val="center"/>
              </w:trPr>
              <w:tc>
                <w:tcPr>
                  <w:tcW w:w="2248" w:type="dxa"/>
                  <w:tcBorders>
                    <w:top w:val="single" w:sz="4" w:space="0" w:color="auto"/>
                    <w:left w:val="single" w:sz="4" w:space="0" w:color="auto"/>
                    <w:bottom w:val="single" w:sz="4" w:space="0" w:color="auto"/>
                    <w:right w:val="single" w:sz="4" w:space="0" w:color="auto"/>
                  </w:tcBorders>
                </w:tcPr>
                <w:p w14:paraId="2CA6DAFD"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UTRA FDD Band I or E-UTRA Band 1 or NR Band n1</w:t>
                  </w:r>
                </w:p>
              </w:tc>
              <w:tc>
                <w:tcPr>
                  <w:tcW w:w="1958" w:type="dxa"/>
                  <w:tcBorders>
                    <w:top w:val="single" w:sz="4" w:space="0" w:color="auto"/>
                    <w:left w:val="single" w:sz="4" w:space="0" w:color="auto"/>
                    <w:bottom w:val="single" w:sz="4" w:space="0" w:color="auto"/>
                    <w:right w:val="single" w:sz="4" w:space="0" w:color="auto"/>
                  </w:tcBorders>
                </w:tcPr>
                <w:p w14:paraId="182BF6A7"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1 920-1 980 MHz</w:t>
                  </w:r>
                </w:p>
              </w:tc>
              <w:tc>
                <w:tcPr>
                  <w:tcW w:w="863" w:type="dxa"/>
                  <w:tcBorders>
                    <w:top w:val="single" w:sz="4" w:space="0" w:color="auto"/>
                    <w:left w:val="single" w:sz="4" w:space="0" w:color="auto"/>
                    <w:bottom w:val="single" w:sz="4" w:space="0" w:color="auto"/>
                    <w:right w:val="single" w:sz="4" w:space="0" w:color="auto"/>
                  </w:tcBorders>
                </w:tcPr>
                <w:p w14:paraId="69A216DE"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−96 dBm</w:t>
                  </w:r>
                </w:p>
              </w:tc>
              <w:tc>
                <w:tcPr>
                  <w:tcW w:w="863" w:type="dxa"/>
                  <w:tcBorders>
                    <w:top w:val="single" w:sz="4" w:space="0" w:color="auto"/>
                    <w:left w:val="single" w:sz="4" w:space="0" w:color="auto"/>
                    <w:bottom w:val="single" w:sz="4" w:space="0" w:color="auto"/>
                    <w:right w:val="single" w:sz="4" w:space="0" w:color="auto"/>
                  </w:tcBorders>
                </w:tcPr>
                <w:p w14:paraId="0A543751"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−91 dBm</w:t>
                  </w:r>
                </w:p>
              </w:tc>
              <w:tc>
                <w:tcPr>
                  <w:tcW w:w="864" w:type="dxa"/>
                  <w:tcBorders>
                    <w:top w:val="single" w:sz="4" w:space="0" w:color="auto"/>
                    <w:left w:val="single" w:sz="4" w:space="0" w:color="auto"/>
                    <w:bottom w:val="single" w:sz="4" w:space="0" w:color="auto"/>
                    <w:right w:val="single" w:sz="4" w:space="0" w:color="auto"/>
                  </w:tcBorders>
                </w:tcPr>
                <w:p w14:paraId="5BDACAC8"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−88 dBm</w:t>
                  </w:r>
                </w:p>
              </w:tc>
              <w:tc>
                <w:tcPr>
                  <w:tcW w:w="1388" w:type="dxa"/>
                  <w:tcBorders>
                    <w:top w:val="single" w:sz="4" w:space="0" w:color="auto"/>
                    <w:left w:val="single" w:sz="4" w:space="0" w:color="auto"/>
                    <w:bottom w:val="single" w:sz="4" w:space="0" w:color="auto"/>
                    <w:right w:val="single" w:sz="4" w:space="0" w:color="auto"/>
                  </w:tcBorders>
                </w:tcPr>
                <w:p w14:paraId="73A248DF"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100 kHz</w:t>
                  </w:r>
                </w:p>
              </w:tc>
              <w:tc>
                <w:tcPr>
                  <w:tcW w:w="1576" w:type="dxa"/>
                  <w:tcBorders>
                    <w:top w:val="single" w:sz="4" w:space="0" w:color="auto"/>
                    <w:left w:val="single" w:sz="4" w:space="0" w:color="auto"/>
                    <w:bottom w:val="single" w:sz="4" w:space="0" w:color="auto"/>
                    <w:right w:val="single" w:sz="4" w:space="0" w:color="auto"/>
                  </w:tcBorders>
                </w:tcPr>
                <w:p w14:paraId="33D29AA2" w14:textId="77777777" w:rsidR="00A37AAC" w:rsidRPr="0054203F" w:rsidRDefault="00A37AAC" w:rsidP="00A728F9">
                  <w:pPr>
                    <w:keepNext/>
                    <w:keepLines/>
                    <w:spacing w:before="20"/>
                    <w:jc w:val="center"/>
                    <w:textAlignment w:val="auto"/>
                    <w:rPr>
                      <w:rFonts w:asciiTheme="majorBidi" w:hAnsiTheme="majorBidi" w:cstheme="majorBidi"/>
                      <w:sz w:val="18"/>
                    </w:rPr>
                  </w:pPr>
                </w:p>
              </w:tc>
            </w:tr>
            <w:tr w:rsidR="00A37AAC" w:rsidRPr="0054203F" w14:paraId="0DAFBD32" w14:textId="77777777" w:rsidTr="00A728F9">
              <w:trPr>
                <w:jc w:val="center"/>
              </w:trPr>
              <w:tc>
                <w:tcPr>
                  <w:tcW w:w="2248" w:type="dxa"/>
                  <w:tcBorders>
                    <w:top w:val="single" w:sz="4" w:space="0" w:color="auto"/>
                    <w:left w:val="single" w:sz="4" w:space="0" w:color="auto"/>
                    <w:bottom w:val="single" w:sz="4" w:space="0" w:color="auto"/>
                    <w:right w:val="single" w:sz="4" w:space="0" w:color="auto"/>
                  </w:tcBorders>
                </w:tcPr>
                <w:p w14:paraId="0B2370FA"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UTRA FDD Band II or E-UTRA Band 2 or NR Band n2</w:t>
                  </w:r>
                </w:p>
              </w:tc>
              <w:tc>
                <w:tcPr>
                  <w:tcW w:w="1958" w:type="dxa"/>
                  <w:tcBorders>
                    <w:top w:val="single" w:sz="4" w:space="0" w:color="auto"/>
                    <w:left w:val="single" w:sz="4" w:space="0" w:color="auto"/>
                    <w:bottom w:val="single" w:sz="4" w:space="0" w:color="auto"/>
                    <w:right w:val="single" w:sz="4" w:space="0" w:color="auto"/>
                  </w:tcBorders>
                </w:tcPr>
                <w:p w14:paraId="69B1EB87"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1 850-1 910 MHz</w:t>
                  </w:r>
                </w:p>
              </w:tc>
              <w:tc>
                <w:tcPr>
                  <w:tcW w:w="863" w:type="dxa"/>
                  <w:tcBorders>
                    <w:top w:val="single" w:sz="4" w:space="0" w:color="auto"/>
                    <w:left w:val="single" w:sz="4" w:space="0" w:color="auto"/>
                    <w:bottom w:val="single" w:sz="4" w:space="0" w:color="auto"/>
                    <w:right w:val="single" w:sz="4" w:space="0" w:color="auto"/>
                  </w:tcBorders>
                </w:tcPr>
                <w:p w14:paraId="69A58989"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−96 dBm</w:t>
                  </w:r>
                </w:p>
              </w:tc>
              <w:tc>
                <w:tcPr>
                  <w:tcW w:w="863" w:type="dxa"/>
                  <w:tcBorders>
                    <w:top w:val="single" w:sz="4" w:space="0" w:color="auto"/>
                    <w:left w:val="single" w:sz="4" w:space="0" w:color="auto"/>
                    <w:bottom w:val="single" w:sz="4" w:space="0" w:color="auto"/>
                    <w:right w:val="single" w:sz="4" w:space="0" w:color="auto"/>
                  </w:tcBorders>
                </w:tcPr>
                <w:p w14:paraId="0E9A3167"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−91 dBm</w:t>
                  </w:r>
                </w:p>
              </w:tc>
              <w:tc>
                <w:tcPr>
                  <w:tcW w:w="864" w:type="dxa"/>
                  <w:tcBorders>
                    <w:top w:val="single" w:sz="4" w:space="0" w:color="auto"/>
                    <w:left w:val="single" w:sz="4" w:space="0" w:color="auto"/>
                    <w:bottom w:val="single" w:sz="4" w:space="0" w:color="auto"/>
                    <w:right w:val="single" w:sz="4" w:space="0" w:color="auto"/>
                  </w:tcBorders>
                </w:tcPr>
                <w:p w14:paraId="4C65EDB8"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−88 dBm</w:t>
                  </w:r>
                </w:p>
              </w:tc>
              <w:tc>
                <w:tcPr>
                  <w:tcW w:w="1388" w:type="dxa"/>
                  <w:tcBorders>
                    <w:top w:val="single" w:sz="4" w:space="0" w:color="auto"/>
                    <w:left w:val="single" w:sz="4" w:space="0" w:color="auto"/>
                    <w:bottom w:val="single" w:sz="4" w:space="0" w:color="auto"/>
                    <w:right w:val="single" w:sz="4" w:space="0" w:color="auto"/>
                  </w:tcBorders>
                </w:tcPr>
                <w:p w14:paraId="7D5D999C"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100 kHz</w:t>
                  </w:r>
                </w:p>
              </w:tc>
              <w:tc>
                <w:tcPr>
                  <w:tcW w:w="1576" w:type="dxa"/>
                  <w:tcBorders>
                    <w:top w:val="single" w:sz="4" w:space="0" w:color="auto"/>
                    <w:left w:val="single" w:sz="4" w:space="0" w:color="auto"/>
                    <w:bottom w:val="single" w:sz="4" w:space="0" w:color="auto"/>
                    <w:right w:val="single" w:sz="4" w:space="0" w:color="auto"/>
                  </w:tcBorders>
                </w:tcPr>
                <w:p w14:paraId="0ADAF9D9" w14:textId="77777777" w:rsidR="00A37AAC" w:rsidRPr="0054203F" w:rsidRDefault="00A37AAC" w:rsidP="00A728F9">
                  <w:pPr>
                    <w:keepNext/>
                    <w:keepLines/>
                    <w:spacing w:before="20"/>
                    <w:jc w:val="center"/>
                    <w:textAlignment w:val="auto"/>
                    <w:rPr>
                      <w:rFonts w:asciiTheme="majorBidi" w:hAnsiTheme="majorBidi" w:cstheme="majorBidi"/>
                      <w:sz w:val="18"/>
                    </w:rPr>
                  </w:pPr>
                </w:p>
              </w:tc>
            </w:tr>
            <w:tr w:rsidR="00A37AAC" w:rsidRPr="0054203F" w14:paraId="4226B83F" w14:textId="77777777" w:rsidTr="00A728F9">
              <w:trPr>
                <w:jc w:val="center"/>
              </w:trPr>
              <w:tc>
                <w:tcPr>
                  <w:tcW w:w="2248" w:type="dxa"/>
                  <w:tcBorders>
                    <w:top w:val="single" w:sz="4" w:space="0" w:color="auto"/>
                    <w:left w:val="single" w:sz="4" w:space="0" w:color="auto"/>
                    <w:bottom w:val="single" w:sz="4" w:space="0" w:color="auto"/>
                    <w:right w:val="single" w:sz="4" w:space="0" w:color="auto"/>
                  </w:tcBorders>
                </w:tcPr>
                <w:p w14:paraId="29F9E5F5"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UTRA FDD Band III or E-UTRA Band 3 or NR Band n3</w:t>
                  </w:r>
                </w:p>
              </w:tc>
              <w:tc>
                <w:tcPr>
                  <w:tcW w:w="1958" w:type="dxa"/>
                  <w:tcBorders>
                    <w:top w:val="single" w:sz="4" w:space="0" w:color="auto"/>
                    <w:left w:val="single" w:sz="4" w:space="0" w:color="auto"/>
                    <w:bottom w:val="single" w:sz="4" w:space="0" w:color="auto"/>
                    <w:right w:val="single" w:sz="4" w:space="0" w:color="auto"/>
                  </w:tcBorders>
                </w:tcPr>
                <w:p w14:paraId="72F7A3B8"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1 710-1 785 MHz</w:t>
                  </w:r>
                </w:p>
              </w:tc>
              <w:tc>
                <w:tcPr>
                  <w:tcW w:w="863" w:type="dxa"/>
                  <w:tcBorders>
                    <w:top w:val="single" w:sz="4" w:space="0" w:color="auto"/>
                    <w:left w:val="single" w:sz="4" w:space="0" w:color="auto"/>
                    <w:bottom w:val="single" w:sz="4" w:space="0" w:color="auto"/>
                    <w:right w:val="single" w:sz="4" w:space="0" w:color="auto"/>
                  </w:tcBorders>
                </w:tcPr>
                <w:p w14:paraId="2150C122"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−96 dBm</w:t>
                  </w:r>
                </w:p>
              </w:tc>
              <w:tc>
                <w:tcPr>
                  <w:tcW w:w="863" w:type="dxa"/>
                  <w:tcBorders>
                    <w:top w:val="single" w:sz="4" w:space="0" w:color="auto"/>
                    <w:left w:val="single" w:sz="4" w:space="0" w:color="auto"/>
                    <w:bottom w:val="single" w:sz="4" w:space="0" w:color="auto"/>
                    <w:right w:val="single" w:sz="4" w:space="0" w:color="auto"/>
                  </w:tcBorders>
                </w:tcPr>
                <w:p w14:paraId="320DEF6C"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−91 dBm</w:t>
                  </w:r>
                </w:p>
              </w:tc>
              <w:tc>
                <w:tcPr>
                  <w:tcW w:w="864" w:type="dxa"/>
                  <w:tcBorders>
                    <w:top w:val="single" w:sz="4" w:space="0" w:color="auto"/>
                    <w:left w:val="single" w:sz="4" w:space="0" w:color="auto"/>
                    <w:bottom w:val="single" w:sz="4" w:space="0" w:color="auto"/>
                    <w:right w:val="single" w:sz="4" w:space="0" w:color="auto"/>
                  </w:tcBorders>
                </w:tcPr>
                <w:p w14:paraId="5BA6D34E"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−88 dBm</w:t>
                  </w:r>
                </w:p>
              </w:tc>
              <w:tc>
                <w:tcPr>
                  <w:tcW w:w="1388" w:type="dxa"/>
                  <w:tcBorders>
                    <w:top w:val="single" w:sz="4" w:space="0" w:color="auto"/>
                    <w:left w:val="single" w:sz="4" w:space="0" w:color="auto"/>
                    <w:bottom w:val="single" w:sz="4" w:space="0" w:color="auto"/>
                    <w:right w:val="single" w:sz="4" w:space="0" w:color="auto"/>
                  </w:tcBorders>
                </w:tcPr>
                <w:p w14:paraId="2A0545B5"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100 kHz</w:t>
                  </w:r>
                </w:p>
              </w:tc>
              <w:tc>
                <w:tcPr>
                  <w:tcW w:w="1576" w:type="dxa"/>
                  <w:tcBorders>
                    <w:top w:val="single" w:sz="4" w:space="0" w:color="auto"/>
                    <w:left w:val="single" w:sz="4" w:space="0" w:color="auto"/>
                    <w:bottom w:val="single" w:sz="4" w:space="0" w:color="auto"/>
                    <w:right w:val="single" w:sz="4" w:space="0" w:color="auto"/>
                  </w:tcBorders>
                </w:tcPr>
                <w:p w14:paraId="274FF996" w14:textId="77777777" w:rsidR="00A37AAC" w:rsidRPr="0054203F" w:rsidRDefault="00A37AAC" w:rsidP="00A728F9">
                  <w:pPr>
                    <w:keepNext/>
                    <w:keepLines/>
                    <w:spacing w:before="20"/>
                    <w:jc w:val="center"/>
                    <w:textAlignment w:val="auto"/>
                    <w:rPr>
                      <w:rFonts w:asciiTheme="majorBidi" w:hAnsiTheme="majorBidi" w:cstheme="majorBidi"/>
                      <w:sz w:val="18"/>
                    </w:rPr>
                  </w:pPr>
                </w:p>
              </w:tc>
            </w:tr>
            <w:tr w:rsidR="00A37AAC" w:rsidRPr="0054203F" w14:paraId="5C6BC12E" w14:textId="77777777" w:rsidTr="00A728F9">
              <w:trPr>
                <w:jc w:val="center"/>
              </w:trPr>
              <w:tc>
                <w:tcPr>
                  <w:tcW w:w="2248" w:type="dxa"/>
                  <w:tcBorders>
                    <w:top w:val="single" w:sz="4" w:space="0" w:color="auto"/>
                    <w:left w:val="single" w:sz="4" w:space="0" w:color="auto"/>
                    <w:bottom w:val="single" w:sz="4" w:space="0" w:color="auto"/>
                    <w:right w:val="single" w:sz="4" w:space="0" w:color="auto"/>
                  </w:tcBorders>
                </w:tcPr>
                <w:p w14:paraId="62773109"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UTRA FDD Band IV or E-UTRA Band 4</w:t>
                  </w:r>
                </w:p>
              </w:tc>
              <w:tc>
                <w:tcPr>
                  <w:tcW w:w="1958" w:type="dxa"/>
                  <w:tcBorders>
                    <w:top w:val="single" w:sz="4" w:space="0" w:color="auto"/>
                    <w:left w:val="single" w:sz="4" w:space="0" w:color="auto"/>
                    <w:bottom w:val="single" w:sz="4" w:space="0" w:color="auto"/>
                    <w:right w:val="single" w:sz="4" w:space="0" w:color="auto"/>
                  </w:tcBorders>
                </w:tcPr>
                <w:p w14:paraId="11A1128B"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1 710-1 755 MHz</w:t>
                  </w:r>
                </w:p>
              </w:tc>
              <w:tc>
                <w:tcPr>
                  <w:tcW w:w="863" w:type="dxa"/>
                  <w:tcBorders>
                    <w:top w:val="single" w:sz="4" w:space="0" w:color="auto"/>
                    <w:left w:val="single" w:sz="4" w:space="0" w:color="auto"/>
                    <w:bottom w:val="single" w:sz="4" w:space="0" w:color="auto"/>
                    <w:right w:val="single" w:sz="4" w:space="0" w:color="auto"/>
                  </w:tcBorders>
                </w:tcPr>
                <w:p w14:paraId="6B512407"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−96 dBm</w:t>
                  </w:r>
                </w:p>
              </w:tc>
              <w:tc>
                <w:tcPr>
                  <w:tcW w:w="863" w:type="dxa"/>
                  <w:tcBorders>
                    <w:top w:val="single" w:sz="4" w:space="0" w:color="auto"/>
                    <w:left w:val="single" w:sz="4" w:space="0" w:color="auto"/>
                    <w:bottom w:val="single" w:sz="4" w:space="0" w:color="auto"/>
                    <w:right w:val="single" w:sz="4" w:space="0" w:color="auto"/>
                  </w:tcBorders>
                </w:tcPr>
                <w:p w14:paraId="22E00FF7"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−91 dBm</w:t>
                  </w:r>
                </w:p>
              </w:tc>
              <w:tc>
                <w:tcPr>
                  <w:tcW w:w="864" w:type="dxa"/>
                  <w:tcBorders>
                    <w:top w:val="single" w:sz="4" w:space="0" w:color="auto"/>
                    <w:left w:val="single" w:sz="4" w:space="0" w:color="auto"/>
                    <w:bottom w:val="single" w:sz="4" w:space="0" w:color="auto"/>
                    <w:right w:val="single" w:sz="4" w:space="0" w:color="auto"/>
                  </w:tcBorders>
                </w:tcPr>
                <w:p w14:paraId="08D12E1B"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−88 dBm</w:t>
                  </w:r>
                </w:p>
              </w:tc>
              <w:tc>
                <w:tcPr>
                  <w:tcW w:w="1388" w:type="dxa"/>
                  <w:tcBorders>
                    <w:top w:val="single" w:sz="4" w:space="0" w:color="auto"/>
                    <w:left w:val="single" w:sz="4" w:space="0" w:color="auto"/>
                    <w:bottom w:val="single" w:sz="4" w:space="0" w:color="auto"/>
                    <w:right w:val="single" w:sz="4" w:space="0" w:color="auto"/>
                  </w:tcBorders>
                </w:tcPr>
                <w:p w14:paraId="5BE27E33"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100 kHz</w:t>
                  </w:r>
                </w:p>
              </w:tc>
              <w:tc>
                <w:tcPr>
                  <w:tcW w:w="1576" w:type="dxa"/>
                  <w:tcBorders>
                    <w:top w:val="single" w:sz="4" w:space="0" w:color="auto"/>
                    <w:left w:val="single" w:sz="4" w:space="0" w:color="auto"/>
                    <w:bottom w:val="single" w:sz="4" w:space="0" w:color="auto"/>
                    <w:right w:val="single" w:sz="4" w:space="0" w:color="auto"/>
                  </w:tcBorders>
                </w:tcPr>
                <w:p w14:paraId="1B1053CE" w14:textId="77777777" w:rsidR="00A37AAC" w:rsidRPr="0054203F" w:rsidRDefault="00A37AAC" w:rsidP="00A728F9">
                  <w:pPr>
                    <w:keepNext/>
                    <w:keepLines/>
                    <w:spacing w:before="20"/>
                    <w:jc w:val="center"/>
                    <w:textAlignment w:val="auto"/>
                    <w:rPr>
                      <w:rFonts w:asciiTheme="majorBidi" w:hAnsiTheme="majorBidi" w:cstheme="majorBidi"/>
                      <w:sz w:val="18"/>
                    </w:rPr>
                  </w:pPr>
                </w:p>
              </w:tc>
            </w:tr>
            <w:tr w:rsidR="00A37AAC" w:rsidRPr="0054203F" w14:paraId="13B3C7C0" w14:textId="77777777" w:rsidTr="00A728F9">
              <w:trPr>
                <w:jc w:val="center"/>
              </w:trPr>
              <w:tc>
                <w:tcPr>
                  <w:tcW w:w="2248" w:type="dxa"/>
                  <w:tcBorders>
                    <w:top w:val="single" w:sz="4" w:space="0" w:color="auto"/>
                    <w:left w:val="single" w:sz="4" w:space="0" w:color="auto"/>
                    <w:bottom w:val="single" w:sz="4" w:space="0" w:color="auto"/>
                    <w:right w:val="single" w:sz="4" w:space="0" w:color="auto"/>
                  </w:tcBorders>
                </w:tcPr>
                <w:p w14:paraId="2CDED628"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UTRA FDD Band V or E-UTRA Band 5 or NR Band n5</w:t>
                  </w:r>
                </w:p>
              </w:tc>
              <w:tc>
                <w:tcPr>
                  <w:tcW w:w="1958" w:type="dxa"/>
                  <w:tcBorders>
                    <w:top w:val="single" w:sz="4" w:space="0" w:color="auto"/>
                    <w:left w:val="single" w:sz="4" w:space="0" w:color="auto"/>
                    <w:bottom w:val="single" w:sz="4" w:space="0" w:color="auto"/>
                    <w:right w:val="single" w:sz="4" w:space="0" w:color="auto"/>
                  </w:tcBorders>
                </w:tcPr>
                <w:p w14:paraId="7BCA8B34"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824-849 MHz</w:t>
                  </w:r>
                </w:p>
              </w:tc>
              <w:tc>
                <w:tcPr>
                  <w:tcW w:w="863" w:type="dxa"/>
                  <w:tcBorders>
                    <w:top w:val="single" w:sz="4" w:space="0" w:color="auto"/>
                    <w:left w:val="single" w:sz="4" w:space="0" w:color="auto"/>
                    <w:bottom w:val="single" w:sz="4" w:space="0" w:color="auto"/>
                    <w:right w:val="single" w:sz="4" w:space="0" w:color="auto"/>
                  </w:tcBorders>
                </w:tcPr>
                <w:p w14:paraId="244B3F75"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−96 dBm</w:t>
                  </w:r>
                </w:p>
              </w:tc>
              <w:tc>
                <w:tcPr>
                  <w:tcW w:w="863" w:type="dxa"/>
                  <w:tcBorders>
                    <w:top w:val="single" w:sz="4" w:space="0" w:color="auto"/>
                    <w:left w:val="single" w:sz="4" w:space="0" w:color="auto"/>
                    <w:bottom w:val="single" w:sz="4" w:space="0" w:color="auto"/>
                    <w:right w:val="single" w:sz="4" w:space="0" w:color="auto"/>
                  </w:tcBorders>
                </w:tcPr>
                <w:p w14:paraId="75CE1ED4"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−91 dBm</w:t>
                  </w:r>
                </w:p>
              </w:tc>
              <w:tc>
                <w:tcPr>
                  <w:tcW w:w="864" w:type="dxa"/>
                  <w:tcBorders>
                    <w:top w:val="single" w:sz="4" w:space="0" w:color="auto"/>
                    <w:left w:val="single" w:sz="4" w:space="0" w:color="auto"/>
                    <w:bottom w:val="single" w:sz="4" w:space="0" w:color="auto"/>
                    <w:right w:val="single" w:sz="4" w:space="0" w:color="auto"/>
                  </w:tcBorders>
                </w:tcPr>
                <w:p w14:paraId="7F81951C"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−88 dBm</w:t>
                  </w:r>
                </w:p>
              </w:tc>
              <w:tc>
                <w:tcPr>
                  <w:tcW w:w="1388" w:type="dxa"/>
                  <w:tcBorders>
                    <w:top w:val="single" w:sz="4" w:space="0" w:color="auto"/>
                    <w:left w:val="single" w:sz="4" w:space="0" w:color="auto"/>
                    <w:bottom w:val="single" w:sz="4" w:space="0" w:color="auto"/>
                    <w:right w:val="single" w:sz="4" w:space="0" w:color="auto"/>
                  </w:tcBorders>
                </w:tcPr>
                <w:p w14:paraId="29425B2B"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100 kHz</w:t>
                  </w:r>
                </w:p>
              </w:tc>
              <w:tc>
                <w:tcPr>
                  <w:tcW w:w="1576" w:type="dxa"/>
                  <w:tcBorders>
                    <w:top w:val="single" w:sz="4" w:space="0" w:color="auto"/>
                    <w:left w:val="single" w:sz="4" w:space="0" w:color="auto"/>
                    <w:bottom w:val="single" w:sz="4" w:space="0" w:color="auto"/>
                    <w:right w:val="single" w:sz="4" w:space="0" w:color="auto"/>
                  </w:tcBorders>
                </w:tcPr>
                <w:p w14:paraId="71B04E2B" w14:textId="77777777" w:rsidR="00A37AAC" w:rsidRPr="0054203F" w:rsidRDefault="00A37AAC" w:rsidP="00A728F9">
                  <w:pPr>
                    <w:keepNext/>
                    <w:keepLines/>
                    <w:spacing w:before="20"/>
                    <w:jc w:val="center"/>
                    <w:textAlignment w:val="auto"/>
                    <w:rPr>
                      <w:rFonts w:asciiTheme="majorBidi" w:hAnsiTheme="majorBidi" w:cstheme="majorBidi"/>
                      <w:sz w:val="18"/>
                    </w:rPr>
                  </w:pPr>
                </w:p>
              </w:tc>
            </w:tr>
            <w:tr w:rsidR="00A37AAC" w:rsidRPr="0054203F" w14:paraId="169F71FD" w14:textId="77777777" w:rsidTr="00A728F9">
              <w:trPr>
                <w:jc w:val="center"/>
              </w:trPr>
              <w:tc>
                <w:tcPr>
                  <w:tcW w:w="2248" w:type="dxa"/>
                  <w:tcBorders>
                    <w:top w:val="single" w:sz="4" w:space="0" w:color="auto"/>
                    <w:left w:val="single" w:sz="4" w:space="0" w:color="auto"/>
                    <w:bottom w:val="single" w:sz="4" w:space="0" w:color="auto"/>
                    <w:right w:val="single" w:sz="4" w:space="0" w:color="auto"/>
                  </w:tcBorders>
                </w:tcPr>
                <w:p w14:paraId="7302DB9A"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UTRA FDD Band VI, XIX or E-UTRA Band 6, 19</w:t>
                  </w:r>
                </w:p>
              </w:tc>
              <w:tc>
                <w:tcPr>
                  <w:tcW w:w="1958" w:type="dxa"/>
                  <w:tcBorders>
                    <w:top w:val="single" w:sz="4" w:space="0" w:color="auto"/>
                    <w:left w:val="single" w:sz="4" w:space="0" w:color="auto"/>
                    <w:bottom w:val="single" w:sz="4" w:space="0" w:color="auto"/>
                    <w:right w:val="single" w:sz="4" w:space="0" w:color="auto"/>
                  </w:tcBorders>
                </w:tcPr>
                <w:p w14:paraId="4FAF8E64"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 xml:space="preserve">830-845 MHz </w:t>
                  </w:r>
                </w:p>
              </w:tc>
              <w:tc>
                <w:tcPr>
                  <w:tcW w:w="863" w:type="dxa"/>
                  <w:tcBorders>
                    <w:top w:val="single" w:sz="4" w:space="0" w:color="auto"/>
                    <w:left w:val="single" w:sz="4" w:space="0" w:color="auto"/>
                    <w:bottom w:val="single" w:sz="4" w:space="0" w:color="auto"/>
                    <w:right w:val="single" w:sz="4" w:space="0" w:color="auto"/>
                  </w:tcBorders>
                </w:tcPr>
                <w:p w14:paraId="1CF67E74"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−96 dBm</w:t>
                  </w:r>
                </w:p>
              </w:tc>
              <w:tc>
                <w:tcPr>
                  <w:tcW w:w="863" w:type="dxa"/>
                  <w:tcBorders>
                    <w:top w:val="single" w:sz="4" w:space="0" w:color="auto"/>
                    <w:left w:val="single" w:sz="4" w:space="0" w:color="auto"/>
                    <w:bottom w:val="single" w:sz="4" w:space="0" w:color="auto"/>
                    <w:right w:val="single" w:sz="4" w:space="0" w:color="auto"/>
                  </w:tcBorders>
                </w:tcPr>
                <w:p w14:paraId="375DDFBD"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−91 dBm</w:t>
                  </w:r>
                </w:p>
              </w:tc>
              <w:tc>
                <w:tcPr>
                  <w:tcW w:w="864" w:type="dxa"/>
                  <w:tcBorders>
                    <w:top w:val="single" w:sz="4" w:space="0" w:color="auto"/>
                    <w:left w:val="single" w:sz="4" w:space="0" w:color="auto"/>
                    <w:bottom w:val="single" w:sz="4" w:space="0" w:color="auto"/>
                    <w:right w:val="single" w:sz="4" w:space="0" w:color="auto"/>
                  </w:tcBorders>
                </w:tcPr>
                <w:p w14:paraId="275D26F6"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−88 dBm</w:t>
                  </w:r>
                </w:p>
              </w:tc>
              <w:tc>
                <w:tcPr>
                  <w:tcW w:w="1388" w:type="dxa"/>
                  <w:tcBorders>
                    <w:top w:val="single" w:sz="4" w:space="0" w:color="auto"/>
                    <w:left w:val="single" w:sz="4" w:space="0" w:color="auto"/>
                    <w:bottom w:val="single" w:sz="4" w:space="0" w:color="auto"/>
                    <w:right w:val="single" w:sz="4" w:space="0" w:color="auto"/>
                  </w:tcBorders>
                </w:tcPr>
                <w:p w14:paraId="3BAC61EA"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100 kHz</w:t>
                  </w:r>
                </w:p>
              </w:tc>
              <w:tc>
                <w:tcPr>
                  <w:tcW w:w="1576" w:type="dxa"/>
                  <w:tcBorders>
                    <w:top w:val="single" w:sz="4" w:space="0" w:color="auto"/>
                    <w:left w:val="single" w:sz="4" w:space="0" w:color="auto"/>
                    <w:bottom w:val="single" w:sz="4" w:space="0" w:color="auto"/>
                    <w:right w:val="single" w:sz="4" w:space="0" w:color="auto"/>
                  </w:tcBorders>
                </w:tcPr>
                <w:p w14:paraId="5F3530D6" w14:textId="77777777" w:rsidR="00A37AAC" w:rsidRPr="0054203F" w:rsidRDefault="00A37AAC" w:rsidP="00A728F9">
                  <w:pPr>
                    <w:keepNext/>
                    <w:keepLines/>
                    <w:spacing w:before="20"/>
                    <w:jc w:val="center"/>
                    <w:textAlignment w:val="auto"/>
                    <w:rPr>
                      <w:rFonts w:asciiTheme="majorBidi" w:hAnsiTheme="majorBidi" w:cstheme="majorBidi"/>
                      <w:sz w:val="18"/>
                    </w:rPr>
                  </w:pPr>
                </w:p>
              </w:tc>
            </w:tr>
            <w:tr w:rsidR="00A37AAC" w:rsidRPr="0054203F" w14:paraId="73D67AC1" w14:textId="77777777" w:rsidTr="00A728F9">
              <w:trPr>
                <w:jc w:val="center"/>
              </w:trPr>
              <w:tc>
                <w:tcPr>
                  <w:tcW w:w="2248" w:type="dxa"/>
                  <w:tcBorders>
                    <w:top w:val="single" w:sz="4" w:space="0" w:color="auto"/>
                    <w:left w:val="single" w:sz="4" w:space="0" w:color="auto"/>
                    <w:bottom w:val="single" w:sz="4" w:space="0" w:color="auto"/>
                    <w:right w:val="single" w:sz="4" w:space="0" w:color="auto"/>
                  </w:tcBorders>
                </w:tcPr>
                <w:p w14:paraId="7DE4AE21"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UTRA FDD Band VII or E-UTRA Band 7 or NR Band n7</w:t>
                  </w:r>
                </w:p>
              </w:tc>
              <w:tc>
                <w:tcPr>
                  <w:tcW w:w="1958" w:type="dxa"/>
                  <w:tcBorders>
                    <w:top w:val="single" w:sz="4" w:space="0" w:color="auto"/>
                    <w:left w:val="single" w:sz="4" w:space="0" w:color="auto"/>
                    <w:bottom w:val="single" w:sz="4" w:space="0" w:color="auto"/>
                    <w:right w:val="single" w:sz="4" w:space="0" w:color="auto"/>
                  </w:tcBorders>
                </w:tcPr>
                <w:p w14:paraId="48F9232C"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2 500-2 570 MHz</w:t>
                  </w:r>
                </w:p>
              </w:tc>
              <w:tc>
                <w:tcPr>
                  <w:tcW w:w="863" w:type="dxa"/>
                  <w:tcBorders>
                    <w:top w:val="single" w:sz="4" w:space="0" w:color="auto"/>
                    <w:left w:val="single" w:sz="4" w:space="0" w:color="auto"/>
                    <w:bottom w:val="single" w:sz="4" w:space="0" w:color="auto"/>
                    <w:right w:val="single" w:sz="4" w:space="0" w:color="auto"/>
                  </w:tcBorders>
                </w:tcPr>
                <w:p w14:paraId="18C71A24"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−96 dBm</w:t>
                  </w:r>
                </w:p>
              </w:tc>
              <w:tc>
                <w:tcPr>
                  <w:tcW w:w="863" w:type="dxa"/>
                  <w:tcBorders>
                    <w:top w:val="single" w:sz="4" w:space="0" w:color="auto"/>
                    <w:left w:val="single" w:sz="4" w:space="0" w:color="auto"/>
                    <w:bottom w:val="single" w:sz="4" w:space="0" w:color="auto"/>
                    <w:right w:val="single" w:sz="4" w:space="0" w:color="auto"/>
                  </w:tcBorders>
                </w:tcPr>
                <w:p w14:paraId="294291AC"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−91 dBm</w:t>
                  </w:r>
                </w:p>
              </w:tc>
              <w:tc>
                <w:tcPr>
                  <w:tcW w:w="864" w:type="dxa"/>
                  <w:tcBorders>
                    <w:top w:val="single" w:sz="4" w:space="0" w:color="auto"/>
                    <w:left w:val="single" w:sz="4" w:space="0" w:color="auto"/>
                    <w:bottom w:val="single" w:sz="4" w:space="0" w:color="auto"/>
                    <w:right w:val="single" w:sz="4" w:space="0" w:color="auto"/>
                  </w:tcBorders>
                </w:tcPr>
                <w:p w14:paraId="79DB4EF8"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−88 dBm</w:t>
                  </w:r>
                </w:p>
              </w:tc>
              <w:tc>
                <w:tcPr>
                  <w:tcW w:w="1388" w:type="dxa"/>
                  <w:tcBorders>
                    <w:top w:val="single" w:sz="4" w:space="0" w:color="auto"/>
                    <w:left w:val="single" w:sz="4" w:space="0" w:color="auto"/>
                    <w:bottom w:val="single" w:sz="4" w:space="0" w:color="auto"/>
                    <w:right w:val="single" w:sz="4" w:space="0" w:color="auto"/>
                  </w:tcBorders>
                </w:tcPr>
                <w:p w14:paraId="6D7177FA"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100 kHz</w:t>
                  </w:r>
                </w:p>
              </w:tc>
              <w:tc>
                <w:tcPr>
                  <w:tcW w:w="1576" w:type="dxa"/>
                  <w:tcBorders>
                    <w:top w:val="single" w:sz="4" w:space="0" w:color="auto"/>
                    <w:left w:val="single" w:sz="4" w:space="0" w:color="auto"/>
                    <w:bottom w:val="single" w:sz="4" w:space="0" w:color="auto"/>
                    <w:right w:val="single" w:sz="4" w:space="0" w:color="auto"/>
                  </w:tcBorders>
                </w:tcPr>
                <w:p w14:paraId="3514A3A3" w14:textId="77777777" w:rsidR="00A37AAC" w:rsidRPr="0054203F" w:rsidRDefault="00A37AAC" w:rsidP="00A728F9">
                  <w:pPr>
                    <w:keepNext/>
                    <w:keepLines/>
                    <w:spacing w:before="20"/>
                    <w:jc w:val="center"/>
                    <w:textAlignment w:val="auto"/>
                    <w:rPr>
                      <w:rFonts w:asciiTheme="majorBidi" w:hAnsiTheme="majorBidi" w:cstheme="majorBidi"/>
                      <w:sz w:val="18"/>
                    </w:rPr>
                  </w:pPr>
                </w:p>
              </w:tc>
            </w:tr>
            <w:tr w:rsidR="00A37AAC" w:rsidRPr="0054203F" w14:paraId="01E5CA6E" w14:textId="77777777" w:rsidTr="00A728F9">
              <w:trPr>
                <w:jc w:val="center"/>
              </w:trPr>
              <w:tc>
                <w:tcPr>
                  <w:tcW w:w="2248" w:type="dxa"/>
                  <w:tcBorders>
                    <w:top w:val="single" w:sz="4" w:space="0" w:color="auto"/>
                    <w:left w:val="single" w:sz="4" w:space="0" w:color="auto"/>
                    <w:bottom w:val="single" w:sz="4" w:space="0" w:color="auto"/>
                    <w:right w:val="single" w:sz="4" w:space="0" w:color="auto"/>
                  </w:tcBorders>
                </w:tcPr>
                <w:p w14:paraId="06303674"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UTRA FDD Band VIII or E-UTRA Band 8 or NR Band n8</w:t>
                  </w:r>
                </w:p>
              </w:tc>
              <w:tc>
                <w:tcPr>
                  <w:tcW w:w="1958" w:type="dxa"/>
                  <w:tcBorders>
                    <w:top w:val="single" w:sz="4" w:space="0" w:color="auto"/>
                    <w:left w:val="single" w:sz="4" w:space="0" w:color="auto"/>
                    <w:bottom w:val="single" w:sz="4" w:space="0" w:color="auto"/>
                    <w:right w:val="single" w:sz="4" w:space="0" w:color="auto"/>
                  </w:tcBorders>
                </w:tcPr>
                <w:p w14:paraId="02A5A8D5"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880-915 MHz</w:t>
                  </w:r>
                </w:p>
              </w:tc>
              <w:tc>
                <w:tcPr>
                  <w:tcW w:w="863" w:type="dxa"/>
                  <w:tcBorders>
                    <w:top w:val="single" w:sz="4" w:space="0" w:color="auto"/>
                    <w:left w:val="single" w:sz="4" w:space="0" w:color="auto"/>
                    <w:bottom w:val="single" w:sz="4" w:space="0" w:color="auto"/>
                    <w:right w:val="single" w:sz="4" w:space="0" w:color="auto"/>
                  </w:tcBorders>
                </w:tcPr>
                <w:p w14:paraId="284A98B2"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−96 dBm</w:t>
                  </w:r>
                </w:p>
              </w:tc>
              <w:tc>
                <w:tcPr>
                  <w:tcW w:w="863" w:type="dxa"/>
                  <w:tcBorders>
                    <w:top w:val="single" w:sz="4" w:space="0" w:color="auto"/>
                    <w:left w:val="single" w:sz="4" w:space="0" w:color="auto"/>
                    <w:bottom w:val="single" w:sz="4" w:space="0" w:color="auto"/>
                    <w:right w:val="single" w:sz="4" w:space="0" w:color="auto"/>
                  </w:tcBorders>
                </w:tcPr>
                <w:p w14:paraId="50D0A9AD"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−91 dBm</w:t>
                  </w:r>
                </w:p>
              </w:tc>
              <w:tc>
                <w:tcPr>
                  <w:tcW w:w="864" w:type="dxa"/>
                  <w:tcBorders>
                    <w:top w:val="single" w:sz="4" w:space="0" w:color="auto"/>
                    <w:left w:val="single" w:sz="4" w:space="0" w:color="auto"/>
                    <w:bottom w:val="single" w:sz="4" w:space="0" w:color="auto"/>
                    <w:right w:val="single" w:sz="4" w:space="0" w:color="auto"/>
                  </w:tcBorders>
                </w:tcPr>
                <w:p w14:paraId="700A277D"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−88 dBm</w:t>
                  </w:r>
                </w:p>
              </w:tc>
              <w:tc>
                <w:tcPr>
                  <w:tcW w:w="1388" w:type="dxa"/>
                  <w:tcBorders>
                    <w:top w:val="single" w:sz="4" w:space="0" w:color="auto"/>
                    <w:left w:val="single" w:sz="4" w:space="0" w:color="auto"/>
                    <w:bottom w:val="single" w:sz="4" w:space="0" w:color="auto"/>
                    <w:right w:val="single" w:sz="4" w:space="0" w:color="auto"/>
                  </w:tcBorders>
                </w:tcPr>
                <w:p w14:paraId="5099D7DA"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100 kHz</w:t>
                  </w:r>
                </w:p>
              </w:tc>
              <w:tc>
                <w:tcPr>
                  <w:tcW w:w="1576" w:type="dxa"/>
                  <w:tcBorders>
                    <w:top w:val="single" w:sz="4" w:space="0" w:color="auto"/>
                    <w:left w:val="single" w:sz="4" w:space="0" w:color="auto"/>
                    <w:bottom w:val="single" w:sz="4" w:space="0" w:color="auto"/>
                    <w:right w:val="single" w:sz="4" w:space="0" w:color="auto"/>
                  </w:tcBorders>
                </w:tcPr>
                <w:p w14:paraId="38FAA056" w14:textId="77777777" w:rsidR="00A37AAC" w:rsidRPr="0054203F" w:rsidRDefault="00A37AAC" w:rsidP="00A728F9">
                  <w:pPr>
                    <w:keepNext/>
                    <w:keepLines/>
                    <w:spacing w:before="20"/>
                    <w:jc w:val="center"/>
                    <w:textAlignment w:val="auto"/>
                    <w:rPr>
                      <w:rFonts w:asciiTheme="majorBidi" w:hAnsiTheme="majorBidi" w:cstheme="majorBidi"/>
                      <w:sz w:val="18"/>
                    </w:rPr>
                  </w:pPr>
                </w:p>
              </w:tc>
            </w:tr>
            <w:tr w:rsidR="00A37AAC" w:rsidRPr="0054203F" w14:paraId="1D048F88" w14:textId="77777777" w:rsidTr="00A728F9">
              <w:trPr>
                <w:jc w:val="center"/>
              </w:trPr>
              <w:tc>
                <w:tcPr>
                  <w:tcW w:w="2248" w:type="dxa"/>
                  <w:tcBorders>
                    <w:top w:val="single" w:sz="4" w:space="0" w:color="auto"/>
                    <w:left w:val="single" w:sz="4" w:space="0" w:color="auto"/>
                    <w:bottom w:val="single" w:sz="4" w:space="0" w:color="auto"/>
                    <w:right w:val="single" w:sz="4" w:space="0" w:color="auto"/>
                  </w:tcBorders>
                </w:tcPr>
                <w:p w14:paraId="67938080"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UTRA FDD Band IX or E-UTRA Band 9</w:t>
                  </w:r>
                </w:p>
              </w:tc>
              <w:tc>
                <w:tcPr>
                  <w:tcW w:w="1958" w:type="dxa"/>
                  <w:tcBorders>
                    <w:top w:val="single" w:sz="4" w:space="0" w:color="auto"/>
                    <w:left w:val="single" w:sz="4" w:space="0" w:color="auto"/>
                    <w:bottom w:val="single" w:sz="4" w:space="0" w:color="auto"/>
                    <w:right w:val="single" w:sz="4" w:space="0" w:color="auto"/>
                  </w:tcBorders>
                </w:tcPr>
                <w:p w14:paraId="20B5A497"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1 749.9-1 784.9 MHz</w:t>
                  </w:r>
                </w:p>
              </w:tc>
              <w:tc>
                <w:tcPr>
                  <w:tcW w:w="863" w:type="dxa"/>
                  <w:tcBorders>
                    <w:top w:val="single" w:sz="4" w:space="0" w:color="auto"/>
                    <w:left w:val="single" w:sz="4" w:space="0" w:color="auto"/>
                    <w:bottom w:val="single" w:sz="4" w:space="0" w:color="auto"/>
                    <w:right w:val="single" w:sz="4" w:space="0" w:color="auto"/>
                  </w:tcBorders>
                </w:tcPr>
                <w:p w14:paraId="73780986"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−96 dBm</w:t>
                  </w:r>
                </w:p>
              </w:tc>
              <w:tc>
                <w:tcPr>
                  <w:tcW w:w="863" w:type="dxa"/>
                  <w:tcBorders>
                    <w:top w:val="single" w:sz="4" w:space="0" w:color="auto"/>
                    <w:left w:val="single" w:sz="4" w:space="0" w:color="auto"/>
                    <w:bottom w:val="single" w:sz="4" w:space="0" w:color="auto"/>
                    <w:right w:val="single" w:sz="4" w:space="0" w:color="auto"/>
                  </w:tcBorders>
                </w:tcPr>
                <w:p w14:paraId="5F123D42"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−91 dBm</w:t>
                  </w:r>
                </w:p>
              </w:tc>
              <w:tc>
                <w:tcPr>
                  <w:tcW w:w="864" w:type="dxa"/>
                  <w:tcBorders>
                    <w:top w:val="single" w:sz="4" w:space="0" w:color="auto"/>
                    <w:left w:val="single" w:sz="4" w:space="0" w:color="auto"/>
                    <w:bottom w:val="single" w:sz="4" w:space="0" w:color="auto"/>
                    <w:right w:val="single" w:sz="4" w:space="0" w:color="auto"/>
                  </w:tcBorders>
                </w:tcPr>
                <w:p w14:paraId="59C4F640"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−88 dBm</w:t>
                  </w:r>
                </w:p>
              </w:tc>
              <w:tc>
                <w:tcPr>
                  <w:tcW w:w="1388" w:type="dxa"/>
                  <w:tcBorders>
                    <w:top w:val="single" w:sz="4" w:space="0" w:color="auto"/>
                    <w:left w:val="single" w:sz="4" w:space="0" w:color="auto"/>
                    <w:bottom w:val="single" w:sz="4" w:space="0" w:color="auto"/>
                    <w:right w:val="single" w:sz="4" w:space="0" w:color="auto"/>
                  </w:tcBorders>
                </w:tcPr>
                <w:p w14:paraId="7427D6F4"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100 kHz</w:t>
                  </w:r>
                </w:p>
              </w:tc>
              <w:tc>
                <w:tcPr>
                  <w:tcW w:w="1576" w:type="dxa"/>
                  <w:tcBorders>
                    <w:top w:val="single" w:sz="4" w:space="0" w:color="auto"/>
                    <w:left w:val="single" w:sz="4" w:space="0" w:color="auto"/>
                    <w:bottom w:val="single" w:sz="4" w:space="0" w:color="auto"/>
                    <w:right w:val="single" w:sz="4" w:space="0" w:color="auto"/>
                  </w:tcBorders>
                </w:tcPr>
                <w:p w14:paraId="376E4973" w14:textId="77777777" w:rsidR="00A37AAC" w:rsidRPr="0054203F" w:rsidRDefault="00A37AAC" w:rsidP="00A728F9">
                  <w:pPr>
                    <w:keepNext/>
                    <w:keepLines/>
                    <w:spacing w:before="20"/>
                    <w:jc w:val="center"/>
                    <w:textAlignment w:val="auto"/>
                    <w:rPr>
                      <w:rFonts w:asciiTheme="majorBidi" w:hAnsiTheme="majorBidi" w:cstheme="majorBidi"/>
                      <w:sz w:val="18"/>
                    </w:rPr>
                  </w:pPr>
                </w:p>
              </w:tc>
            </w:tr>
            <w:tr w:rsidR="00A37AAC" w:rsidRPr="0054203F" w14:paraId="60F087A8" w14:textId="77777777" w:rsidTr="00A728F9">
              <w:trPr>
                <w:jc w:val="center"/>
              </w:trPr>
              <w:tc>
                <w:tcPr>
                  <w:tcW w:w="2248" w:type="dxa"/>
                  <w:tcBorders>
                    <w:top w:val="single" w:sz="4" w:space="0" w:color="auto"/>
                    <w:left w:val="single" w:sz="4" w:space="0" w:color="auto"/>
                    <w:bottom w:val="single" w:sz="4" w:space="0" w:color="auto"/>
                    <w:right w:val="single" w:sz="4" w:space="0" w:color="auto"/>
                  </w:tcBorders>
                </w:tcPr>
                <w:p w14:paraId="53030436"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UTRA FDD Band X or E-UTRA Band 10</w:t>
                  </w:r>
                </w:p>
              </w:tc>
              <w:tc>
                <w:tcPr>
                  <w:tcW w:w="1958" w:type="dxa"/>
                  <w:tcBorders>
                    <w:top w:val="single" w:sz="4" w:space="0" w:color="auto"/>
                    <w:left w:val="single" w:sz="4" w:space="0" w:color="auto"/>
                    <w:bottom w:val="single" w:sz="4" w:space="0" w:color="auto"/>
                    <w:right w:val="single" w:sz="4" w:space="0" w:color="auto"/>
                  </w:tcBorders>
                </w:tcPr>
                <w:p w14:paraId="35C5611C"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1 710-1 770 MHz</w:t>
                  </w:r>
                </w:p>
              </w:tc>
              <w:tc>
                <w:tcPr>
                  <w:tcW w:w="863" w:type="dxa"/>
                  <w:tcBorders>
                    <w:top w:val="single" w:sz="4" w:space="0" w:color="auto"/>
                    <w:left w:val="single" w:sz="4" w:space="0" w:color="auto"/>
                    <w:bottom w:val="single" w:sz="4" w:space="0" w:color="auto"/>
                    <w:right w:val="single" w:sz="4" w:space="0" w:color="auto"/>
                  </w:tcBorders>
                </w:tcPr>
                <w:p w14:paraId="702B52AD"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−96 dBm</w:t>
                  </w:r>
                </w:p>
              </w:tc>
              <w:tc>
                <w:tcPr>
                  <w:tcW w:w="863" w:type="dxa"/>
                  <w:tcBorders>
                    <w:top w:val="single" w:sz="4" w:space="0" w:color="auto"/>
                    <w:left w:val="single" w:sz="4" w:space="0" w:color="auto"/>
                    <w:bottom w:val="single" w:sz="4" w:space="0" w:color="auto"/>
                    <w:right w:val="single" w:sz="4" w:space="0" w:color="auto"/>
                  </w:tcBorders>
                </w:tcPr>
                <w:p w14:paraId="490F9914"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−91 dBm</w:t>
                  </w:r>
                </w:p>
              </w:tc>
              <w:tc>
                <w:tcPr>
                  <w:tcW w:w="864" w:type="dxa"/>
                  <w:tcBorders>
                    <w:top w:val="single" w:sz="4" w:space="0" w:color="auto"/>
                    <w:left w:val="single" w:sz="4" w:space="0" w:color="auto"/>
                    <w:bottom w:val="single" w:sz="4" w:space="0" w:color="auto"/>
                    <w:right w:val="single" w:sz="4" w:space="0" w:color="auto"/>
                  </w:tcBorders>
                </w:tcPr>
                <w:p w14:paraId="76707332"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−88 dBm</w:t>
                  </w:r>
                </w:p>
              </w:tc>
              <w:tc>
                <w:tcPr>
                  <w:tcW w:w="1388" w:type="dxa"/>
                  <w:tcBorders>
                    <w:top w:val="single" w:sz="4" w:space="0" w:color="auto"/>
                    <w:left w:val="single" w:sz="4" w:space="0" w:color="auto"/>
                    <w:bottom w:val="single" w:sz="4" w:space="0" w:color="auto"/>
                    <w:right w:val="single" w:sz="4" w:space="0" w:color="auto"/>
                  </w:tcBorders>
                </w:tcPr>
                <w:p w14:paraId="53004AAF"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100 kHz</w:t>
                  </w:r>
                </w:p>
              </w:tc>
              <w:tc>
                <w:tcPr>
                  <w:tcW w:w="1576" w:type="dxa"/>
                  <w:tcBorders>
                    <w:top w:val="single" w:sz="4" w:space="0" w:color="auto"/>
                    <w:left w:val="single" w:sz="4" w:space="0" w:color="auto"/>
                    <w:bottom w:val="single" w:sz="4" w:space="0" w:color="auto"/>
                    <w:right w:val="single" w:sz="4" w:space="0" w:color="auto"/>
                  </w:tcBorders>
                </w:tcPr>
                <w:p w14:paraId="4D3E0FCA" w14:textId="77777777" w:rsidR="00A37AAC" w:rsidRPr="0054203F" w:rsidRDefault="00A37AAC" w:rsidP="00A728F9">
                  <w:pPr>
                    <w:keepNext/>
                    <w:keepLines/>
                    <w:spacing w:before="20"/>
                    <w:jc w:val="center"/>
                    <w:textAlignment w:val="auto"/>
                    <w:rPr>
                      <w:rFonts w:asciiTheme="majorBidi" w:hAnsiTheme="majorBidi" w:cstheme="majorBidi"/>
                      <w:sz w:val="18"/>
                    </w:rPr>
                  </w:pPr>
                </w:p>
              </w:tc>
            </w:tr>
            <w:tr w:rsidR="00A37AAC" w:rsidRPr="0054203F" w14:paraId="325D40C7" w14:textId="77777777" w:rsidTr="00A728F9">
              <w:trPr>
                <w:jc w:val="center"/>
              </w:trPr>
              <w:tc>
                <w:tcPr>
                  <w:tcW w:w="2248" w:type="dxa"/>
                  <w:tcBorders>
                    <w:top w:val="single" w:sz="4" w:space="0" w:color="auto"/>
                    <w:left w:val="single" w:sz="4" w:space="0" w:color="auto"/>
                    <w:bottom w:val="single" w:sz="4" w:space="0" w:color="auto"/>
                    <w:right w:val="single" w:sz="4" w:space="0" w:color="auto"/>
                  </w:tcBorders>
                </w:tcPr>
                <w:p w14:paraId="0691189E"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UTRA FDD Band XI or E-UTRA Band 11</w:t>
                  </w:r>
                </w:p>
              </w:tc>
              <w:tc>
                <w:tcPr>
                  <w:tcW w:w="1958" w:type="dxa"/>
                  <w:tcBorders>
                    <w:top w:val="single" w:sz="4" w:space="0" w:color="auto"/>
                    <w:left w:val="single" w:sz="4" w:space="0" w:color="auto"/>
                    <w:bottom w:val="single" w:sz="4" w:space="0" w:color="auto"/>
                    <w:right w:val="single" w:sz="4" w:space="0" w:color="auto"/>
                  </w:tcBorders>
                </w:tcPr>
                <w:p w14:paraId="076A1E0C"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1 427.9-1 447.9 MHz</w:t>
                  </w:r>
                </w:p>
              </w:tc>
              <w:tc>
                <w:tcPr>
                  <w:tcW w:w="863" w:type="dxa"/>
                  <w:tcBorders>
                    <w:top w:val="single" w:sz="4" w:space="0" w:color="auto"/>
                    <w:left w:val="single" w:sz="4" w:space="0" w:color="auto"/>
                    <w:bottom w:val="single" w:sz="4" w:space="0" w:color="auto"/>
                    <w:right w:val="single" w:sz="4" w:space="0" w:color="auto"/>
                  </w:tcBorders>
                </w:tcPr>
                <w:p w14:paraId="0D0F7220"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−96 dBm</w:t>
                  </w:r>
                </w:p>
              </w:tc>
              <w:tc>
                <w:tcPr>
                  <w:tcW w:w="863" w:type="dxa"/>
                  <w:tcBorders>
                    <w:top w:val="single" w:sz="4" w:space="0" w:color="auto"/>
                    <w:left w:val="single" w:sz="4" w:space="0" w:color="auto"/>
                    <w:bottom w:val="single" w:sz="4" w:space="0" w:color="auto"/>
                    <w:right w:val="single" w:sz="4" w:space="0" w:color="auto"/>
                  </w:tcBorders>
                </w:tcPr>
                <w:p w14:paraId="2499FF35"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−91 dBm</w:t>
                  </w:r>
                </w:p>
              </w:tc>
              <w:tc>
                <w:tcPr>
                  <w:tcW w:w="864" w:type="dxa"/>
                  <w:tcBorders>
                    <w:top w:val="single" w:sz="4" w:space="0" w:color="auto"/>
                    <w:left w:val="single" w:sz="4" w:space="0" w:color="auto"/>
                    <w:bottom w:val="single" w:sz="4" w:space="0" w:color="auto"/>
                    <w:right w:val="single" w:sz="4" w:space="0" w:color="auto"/>
                  </w:tcBorders>
                </w:tcPr>
                <w:p w14:paraId="42E055F7"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−88 dBm</w:t>
                  </w:r>
                </w:p>
              </w:tc>
              <w:tc>
                <w:tcPr>
                  <w:tcW w:w="1388" w:type="dxa"/>
                  <w:tcBorders>
                    <w:top w:val="single" w:sz="4" w:space="0" w:color="auto"/>
                    <w:left w:val="single" w:sz="4" w:space="0" w:color="auto"/>
                    <w:bottom w:val="single" w:sz="4" w:space="0" w:color="auto"/>
                    <w:right w:val="single" w:sz="4" w:space="0" w:color="auto"/>
                  </w:tcBorders>
                </w:tcPr>
                <w:p w14:paraId="334ECA09"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100 kHz</w:t>
                  </w:r>
                </w:p>
              </w:tc>
              <w:tc>
                <w:tcPr>
                  <w:tcW w:w="1576" w:type="dxa"/>
                  <w:tcBorders>
                    <w:top w:val="single" w:sz="4" w:space="0" w:color="auto"/>
                    <w:left w:val="single" w:sz="4" w:space="0" w:color="auto"/>
                    <w:bottom w:val="single" w:sz="4" w:space="0" w:color="auto"/>
                    <w:right w:val="single" w:sz="4" w:space="0" w:color="auto"/>
                  </w:tcBorders>
                </w:tcPr>
                <w:p w14:paraId="70A984EC"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lang w:eastAsia="ja-JP"/>
                    </w:rPr>
                    <w:t>This is not applicable to BS operating in Band n50, n75, n91, n92, n93 or n94</w:t>
                  </w:r>
                </w:p>
              </w:tc>
            </w:tr>
            <w:tr w:rsidR="00A37AAC" w:rsidRPr="0054203F" w14:paraId="03C8D405" w14:textId="77777777" w:rsidTr="00A728F9">
              <w:trPr>
                <w:jc w:val="center"/>
              </w:trPr>
              <w:tc>
                <w:tcPr>
                  <w:tcW w:w="2248" w:type="dxa"/>
                  <w:tcBorders>
                    <w:top w:val="single" w:sz="4" w:space="0" w:color="auto"/>
                    <w:left w:val="single" w:sz="4" w:space="0" w:color="auto"/>
                    <w:bottom w:val="single" w:sz="4" w:space="0" w:color="auto"/>
                    <w:right w:val="single" w:sz="4" w:space="0" w:color="auto"/>
                  </w:tcBorders>
                </w:tcPr>
                <w:p w14:paraId="3E8AF3A0"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UTRA FDD Band XII or</w:t>
                  </w:r>
                </w:p>
                <w:p w14:paraId="73B11917"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E-UTRA Band 12 or NR Band n12</w:t>
                  </w:r>
                </w:p>
              </w:tc>
              <w:tc>
                <w:tcPr>
                  <w:tcW w:w="1958" w:type="dxa"/>
                  <w:tcBorders>
                    <w:top w:val="single" w:sz="4" w:space="0" w:color="auto"/>
                    <w:left w:val="single" w:sz="4" w:space="0" w:color="auto"/>
                    <w:bottom w:val="single" w:sz="4" w:space="0" w:color="auto"/>
                    <w:right w:val="single" w:sz="4" w:space="0" w:color="auto"/>
                  </w:tcBorders>
                </w:tcPr>
                <w:p w14:paraId="6C1C6AA2"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699-716 MHz</w:t>
                  </w:r>
                </w:p>
              </w:tc>
              <w:tc>
                <w:tcPr>
                  <w:tcW w:w="863" w:type="dxa"/>
                  <w:tcBorders>
                    <w:top w:val="single" w:sz="4" w:space="0" w:color="auto"/>
                    <w:left w:val="single" w:sz="4" w:space="0" w:color="auto"/>
                    <w:bottom w:val="single" w:sz="4" w:space="0" w:color="auto"/>
                    <w:right w:val="single" w:sz="4" w:space="0" w:color="auto"/>
                  </w:tcBorders>
                </w:tcPr>
                <w:p w14:paraId="1933BC9E"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−96 dBm</w:t>
                  </w:r>
                </w:p>
              </w:tc>
              <w:tc>
                <w:tcPr>
                  <w:tcW w:w="863" w:type="dxa"/>
                  <w:tcBorders>
                    <w:top w:val="single" w:sz="4" w:space="0" w:color="auto"/>
                    <w:left w:val="single" w:sz="4" w:space="0" w:color="auto"/>
                    <w:bottom w:val="single" w:sz="4" w:space="0" w:color="auto"/>
                    <w:right w:val="single" w:sz="4" w:space="0" w:color="auto"/>
                  </w:tcBorders>
                </w:tcPr>
                <w:p w14:paraId="70D7C54C"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−91 dBm</w:t>
                  </w:r>
                </w:p>
              </w:tc>
              <w:tc>
                <w:tcPr>
                  <w:tcW w:w="864" w:type="dxa"/>
                  <w:tcBorders>
                    <w:top w:val="single" w:sz="4" w:space="0" w:color="auto"/>
                    <w:left w:val="single" w:sz="4" w:space="0" w:color="auto"/>
                    <w:bottom w:val="single" w:sz="4" w:space="0" w:color="auto"/>
                    <w:right w:val="single" w:sz="4" w:space="0" w:color="auto"/>
                  </w:tcBorders>
                </w:tcPr>
                <w:p w14:paraId="20B8F4E4"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−88 dBm</w:t>
                  </w:r>
                </w:p>
              </w:tc>
              <w:tc>
                <w:tcPr>
                  <w:tcW w:w="1388" w:type="dxa"/>
                  <w:tcBorders>
                    <w:top w:val="single" w:sz="4" w:space="0" w:color="auto"/>
                    <w:left w:val="single" w:sz="4" w:space="0" w:color="auto"/>
                    <w:bottom w:val="single" w:sz="4" w:space="0" w:color="auto"/>
                    <w:right w:val="single" w:sz="4" w:space="0" w:color="auto"/>
                  </w:tcBorders>
                </w:tcPr>
                <w:p w14:paraId="7297811A"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100 kHz</w:t>
                  </w:r>
                </w:p>
              </w:tc>
              <w:tc>
                <w:tcPr>
                  <w:tcW w:w="1576" w:type="dxa"/>
                  <w:tcBorders>
                    <w:top w:val="single" w:sz="4" w:space="0" w:color="auto"/>
                    <w:left w:val="single" w:sz="4" w:space="0" w:color="auto"/>
                    <w:bottom w:val="single" w:sz="4" w:space="0" w:color="auto"/>
                    <w:right w:val="single" w:sz="4" w:space="0" w:color="auto"/>
                  </w:tcBorders>
                </w:tcPr>
                <w:p w14:paraId="3940BE14" w14:textId="77777777" w:rsidR="00A37AAC" w:rsidRPr="0054203F" w:rsidRDefault="00A37AAC" w:rsidP="00A728F9">
                  <w:pPr>
                    <w:keepNext/>
                    <w:keepLines/>
                    <w:spacing w:before="20"/>
                    <w:jc w:val="center"/>
                    <w:textAlignment w:val="auto"/>
                    <w:rPr>
                      <w:rFonts w:asciiTheme="majorBidi" w:hAnsiTheme="majorBidi" w:cstheme="majorBidi"/>
                      <w:sz w:val="18"/>
                      <w:lang w:eastAsia="ja-JP"/>
                    </w:rPr>
                  </w:pPr>
                </w:p>
              </w:tc>
            </w:tr>
            <w:tr w:rsidR="00A37AAC" w:rsidRPr="0054203F" w14:paraId="7E02167F" w14:textId="77777777" w:rsidTr="00A728F9">
              <w:trPr>
                <w:jc w:val="center"/>
              </w:trPr>
              <w:tc>
                <w:tcPr>
                  <w:tcW w:w="2248" w:type="dxa"/>
                  <w:tcBorders>
                    <w:top w:val="single" w:sz="4" w:space="0" w:color="auto"/>
                    <w:left w:val="single" w:sz="4" w:space="0" w:color="auto"/>
                    <w:bottom w:val="single" w:sz="4" w:space="0" w:color="auto"/>
                    <w:right w:val="single" w:sz="4" w:space="0" w:color="auto"/>
                  </w:tcBorders>
                </w:tcPr>
                <w:p w14:paraId="4A7A739F"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UTRA FDD Band XIII or</w:t>
                  </w:r>
                </w:p>
                <w:p w14:paraId="56B27041"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E-UTRA Band 13 or NR Band n13</w:t>
                  </w:r>
                </w:p>
              </w:tc>
              <w:tc>
                <w:tcPr>
                  <w:tcW w:w="1958" w:type="dxa"/>
                  <w:tcBorders>
                    <w:top w:val="single" w:sz="4" w:space="0" w:color="auto"/>
                    <w:left w:val="single" w:sz="4" w:space="0" w:color="auto"/>
                    <w:bottom w:val="single" w:sz="4" w:space="0" w:color="auto"/>
                    <w:right w:val="single" w:sz="4" w:space="0" w:color="auto"/>
                  </w:tcBorders>
                </w:tcPr>
                <w:p w14:paraId="1689511F"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777-787 MHz</w:t>
                  </w:r>
                </w:p>
              </w:tc>
              <w:tc>
                <w:tcPr>
                  <w:tcW w:w="863" w:type="dxa"/>
                  <w:tcBorders>
                    <w:top w:val="single" w:sz="4" w:space="0" w:color="auto"/>
                    <w:left w:val="single" w:sz="4" w:space="0" w:color="auto"/>
                    <w:bottom w:val="single" w:sz="4" w:space="0" w:color="auto"/>
                    <w:right w:val="single" w:sz="4" w:space="0" w:color="auto"/>
                  </w:tcBorders>
                </w:tcPr>
                <w:p w14:paraId="2CF9CE22"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−96 dBm</w:t>
                  </w:r>
                </w:p>
              </w:tc>
              <w:tc>
                <w:tcPr>
                  <w:tcW w:w="863" w:type="dxa"/>
                  <w:tcBorders>
                    <w:top w:val="single" w:sz="4" w:space="0" w:color="auto"/>
                    <w:left w:val="single" w:sz="4" w:space="0" w:color="auto"/>
                    <w:bottom w:val="single" w:sz="4" w:space="0" w:color="auto"/>
                    <w:right w:val="single" w:sz="4" w:space="0" w:color="auto"/>
                  </w:tcBorders>
                </w:tcPr>
                <w:p w14:paraId="0665A6DA"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−91 dBm</w:t>
                  </w:r>
                </w:p>
              </w:tc>
              <w:tc>
                <w:tcPr>
                  <w:tcW w:w="864" w:type="dxa"/>
                  <w:tcBorders>
                    <w:top w:val="single" w:sz="4" w:space="0" w:color="auto"/>
                    <w:left w:val="single" w:sz="4" w:space="0" w:color="auto"/>
                    <w:bottom w:val="single" w:sz="4" w:space="0" w:color="auto"/>
                    <w:right w:val="single" w:sz="4" w:space="0" w:color="auto"/>
                  </w:tcBorders>
                </w:tcPr>
                <w:p w14:paraId="04BEAB07"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−88 dBm</w:t>
                  </w:r>
                </w:p>
              </w:tc>
              <w:tc>
                <w:tcPr>
                  <w:tcW w:w="1388" w:type="dxa"/>
                  <w:tcBorders>
                    <w:top w:val="single" w:sz="4" w:space="0" w:color="auto"/>
                    <w:left w:val="single" w:sz="4" w:space="0" w:color="auto"/>
                    <w:bottom w:val="single" w:sz="4" w:space="0" w:color="auto"/>
                    <w:right w:val="single" w:sz="4" w:space="0" w:color="auto"/>
                  </w:tcBorders>
                </w:tcPr>
                <w:p w14:paraId="21B3D701"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100 kHz</w:t>
                  </w:r>
                </w:p>
              </w:tc>
              <w:tc>
                <w:tcPr>
                  <w:tcW w:w="1576" w:type="dxa"/>
                  <w:tcBorders>
                    <w:top w:val="single" w:sz="4" w:space="0" w:color="auto"/>
                    <w:left w:val="single" w:sz="4" w:space="0" w:color="auto"/>
                    <w:bottom w:val="single" w:sz="4" w:space="0" w:color="auto"/>
                    <w:right w:val="single" w:sz="4" w:space="0" w:color="auto"/>
                  </w:tcBorders>
                </w:tcPr>
                <w:p w14:paraId="0B4C0254" w14:textId="77777777" w:rsidR="00A37AAC" w:rsidRPr="0054203F" w:rsidRDefault="00A37AAC" w:rsidP="00A728F9">
                  <w:pPr>
                    <w:keepNext/>
                    <w:keepLines/>
                    <w:spacing w:before="20"/>
                    <w:jc w:val="center"/>
                    <w:textAlignment w:val="auto"/>
                    <w:rPr>
                      <w:rFonts w:asciiTheme="majorBidi" w:hAnsiTheme="majorBidi" w:cstheme="majorBidi"/>
                      <w:sz w:val="18"/>
                      <w:lang w:eastAsia="ja-JP"/>
                    </w:rPr>
                  </w:pPr>
                </w:p>
              </w:tc>
            </w:tr>
            <w:tr w:rsidR="00A37AAC" w:rsidRPr="0054203F" w14:paraId="0A9DAE75" w14:textId="77777777" w:rsidTr="00A728F9">
              <w:trPr>
                <w:jc w:val="center"/>
              </w:trPr>
              <w:tc>
                <w:tcPr>
                  <w:tcW w:w="2248" w:type="dxa"/>
                  <w:tcBorders>
                    <w:top w:val="single" w:sz="4" w:space="0" w:color="auto"/>
                    <w:left w:val="single" w:sz="4" w:space="0" w:color="auto"/>
                    <w:bottom w:val="single" w:sz="4" w:space="0" w:color="auto"/>
                    <w:right w:val="single" w:sz="4" w:space="0" w:color="auto"/>
                  </w:tcBorders>
                </w:tcPr>
                <w:p w14:paraId="3125F901"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UTRA FDD Band XIV or</w:t>
                  </w:r>
                </w:p>
                <w:p w14:paraId="18CE6060"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E-UTRA Band 14 or NR Band n14</w:t>
                  </w:r>
                </w:p>
              </w:tc>
              <w:tc>
                <w:tcPr>
                  <w:tcW w:w="1958" w:type="dxa"/>
                  <w:tcBorders>
                    <w:top w:val="single" w:sz="4" w:space="0" w:color="auto"/>
                    <w:left w:val="single" w:sz="4" w:space="0" w:color="auto"/>
                    <w:bottom w:val="single" w:sz="4" w:space="0" w:color="auto"/>
                    <w:right w:val="single" w:sz="4" w:space="0" w:color="auto"/>
                  </w:tcBorders>
                </w:tcPr>
                <w:p w14:paraId="40540184"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788-798 MHz</w:t>
                  </w:r>
                </w:p>
              </w:tc>
              <w:tc>
                <w:tcPr>
                  <w:tcW w:w="863" w:type="dxa"/>
                  <w:tcBorders>
                    <w:top w:val="single" w:sz="4" w:space="0" w:color="auto"/>
                    <w:left w:val="single" w:sz="4" w:space="0" w:color="auto"/>
                    <w:bottom w:val="single" w:sz="4" w:space="0" w:color="auto"/>
                    <w:right w:val="single" w:sz="4" w:space="0" w:color="auto"/>
                  </w:tcBorders>
                </w:tcPr>
                <w:p w14:paraId="71CAF918"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−96 dBm</w:t>
                  </w:r>
                </w:p>
              </w:tc>
              <w:tc>
                <w:tcPr>
                  <w:tcW w:w="863" w:type="dxa"/>
                  <w:tcBorders>
                    <w:top w:val="single" w:sz="4" w:space="0" w:color="auto"/>
                    <w:left w:val="single" w:sz="4" w:space="0" w:color="auto"/>
                    <w:bottom w:val="single" w:sz="4" w:space="0" w:color="auto"/>
                    <w:right w:val="single" w:sz="4" w:space="0" w:color="auto"/>
                  </w:tcBorders>
                </w:tcPr>
                <w:p w14:paraId="12C30D40"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−91 dBm</w:t>
                  </w:r>
                </w:p>
              </w:tc>
              <w:tc>
                <w:tcPr>
                  <w:tcW w:w="864" w:type="dxa"/>
                  <w:tcBorders>
                    <w:top w:val="single" w:sz="4" w:space="0" w:color="auto"/>
                    <w:left w:val="single" w:sz="4" w:space="0" w:color="auto"/>
                    <w:bottom w:val="single" w:sz="4" w:space="0" w:color="auto"/>
                    <w:right w:val="single" w:sz="4" w:space="0" w:color="auto"/>
                  </w:tcBorders>
                </w:tcPr>
                <w:p w14:paraId="5FE009B8"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−88 dBm</w:t>
                  </w:r>
                </w:p>
              </w:tc>
              <w:tc>
                <w:tcPr>
                  <w:tcW w:w="1388" w:type="dxa"/>
                  <w:tcBorders>
                    <w:top w:val="single" w:sz="4" w:space="0" w:color="auto"/>
                    <w:left w:val="single" w:sz="4" w:space="0" w:color="auto"/>
                    <w:bottom w:val="single" w:sz="4" w:space="0" w:color="auto"/>
                    <w:right w:val="single" w:sz="4" w:space="0" w:color="auto"/>
                  </w:tcBorders>
                </w:tcPr>
                <w:p w14:paraId="30E1BDE6"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100 kHz</w:t>
                  </w:r>
                </w:p>
              </w:tc>
              <w:tc>
                <w:tcPr>
                  <w:tcW w:w="1576" w:type="dxa"/>
                  <w:tcBorders>
                    <w:top w:val="single" w:sz="4" w:space="0" w:color="auto"/>
                    <w:left w:val="single" w:sz="4" w:space="0" w:color="auto"/>
                    <w:bottom w:val="single" w:sz="4" w:space="0" w:color="auto"/>
                    <w:right w:val="single" w:sz="4" w:space="0" w:color="auto"/>
                  </w:tcBorders>
                </w:tcPr>
                <w:p w14:paraId="5F3EE32A" w14:textId="77777777" w:rsidR="00A37AAC" w:rsidRPr="0054203F" w:rsidRDefault="00A37AAC" w:rsidP="00A728F9">
                  <w:pPr>
                    <w:keepNext/>
                    <w:keepLines/>
                    <w:spacing w:before="20"/>
                    <w:jc w:val="center"/>
                    <w:textAlignment w:val="auto"/>
                    <w:rPr>
                      <w:rFonts w:asciiTheme="majorBidi" w:hAnsiTheme="majorBidi" w:cstheme="majorBidi"/>
                      <w:sz w:val="18"/>
                      <w:lang w:eastAsia="ja-JP"/>
                    </w:rPr>
                  </w:pPr>
                </w:p>
              </w:tc>
            </w:tr>
            <w:tr w:rsidR="00A37AAC" w:rsidRPr="0054203F" w14:paraId="21BE5E82" w14:textId="77777777" w:rsidTr="00A728F9">
              <w:trPr>
                <w:jc w:val="center"/>
              </w:trPr>
              <w:tc>
                <w:tcPr>
                  <w:tcW w:w="2248" w:type="dxa"/>
                  <w:tcBorders>
                    <w:top w:val="single" w:sz="4" w:space="0" w:color="auto"/>
                    <w:left w:val="single" w:sz="4" w:space="0" w:color="auto"/>
                    <w:bottom w:val="single" w:sz="4" w:space="0" w:color="auto"/>
                    <w:right w:val="single" w:sz="4" w:space="0" w:color="auto"/>
                  </w:tcBorders>
                </w:tcPr>
                <w:p w14:paraId="5E3A7D11"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E-UTRA Band 17</w:t>
                  </w:r>
                </w:p>
              </w:tc>
              <w:tc>
                <w:tcPr>
                  <w:tcW w:w="1958" w:type="dxa"/>
                  <w:tcBorders>
                    <w:top w:val="single" w:sz="4" w:space="0" w:color="auto"/>
                    <w:left w:val="single" w:sz="4" w:space="0" w:color="auto"/>
                    <w:bottom w:val="single" w:sz="4" w:space="0" w:color="auto"/>
                    <w:right w:val="single" w:sz="4" w:space="0" w:color="auto"/>
                  </w:tcBorders>
                </w:tcPr>
                <w:p w14:paraId="04DCE8B8"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704-716 MHz</w:t>
                  </w:r>
                </w:p>
              </w:tc>
              <w:tc>
                <w:tcPr>
                  <w:tcW w:w="863" w:type="dxa"/>
                  <w:tcBorders>
                    <w:top w:val="single" w:sz="4" w:space="0" w:color="auto"/>
                    <w:left w:val="single" w:sz="4" w:space="0" w:color="auto"/>
                    <w:bottom w:val="single" w:sz="4" w:space="0" w:color="auto"/>
                    <w:right w:val="single" w:sz="4" w:space="0" w:color="auto"/>
                  </w:tcBorders>
                </w:tcPr>
                <w:p w14:paraId="29D891C5"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−96 dBm</w:t>
                  </w:r>
                </w:p>
              </w:tc>
              <w:tc>
                <w:tcPr>
                  <w:tcW w:w="863" w:type="dxa"/>
                  <w:tcBorders>
                    <w:top w:val="single" w:sz="4" w:space="0" w:color="auto"/>
                    <w:left w:val="single" w:sz="4" w:space="0" w:color="auto"/>
                    <w:bottom w:val="single" w:sz="4" w:space="0" w:color="auto"/>
                    <w:right w:val="single" w:sz="4" w:space="0" w:color="auto"/>
                  </w:tcBorders>
                </w:tcPr>
                <w:p w14:paraId="745CEB82"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−91 dBm</w:t>
                  </w:r>
                </w:p>
              </w:tc>
              <w:tc>
                <w:tcPr>
                  <w:tcW w:w="864" w:type="dxa"/>
                  <w:tcBorders>
                    <w:top w:val="single" w:sz="4" w:space="0" w:color="auto"/>
                    <w:left w:val="single" w:sz="4" w:space="0" w:color="auto"/>
                    <w:bottom w:val="single" w:sz="4" w:space="0" w:color="auto"/>
                    <w:right w:val="single" w:sz="4" w:space="0" w:color="auto"/>
                  </w:tcBorders>
                </w:tcPr>
                <w:p w14:paraId="2BC3DC3B"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−88 dBm</w:t>
                  </w:r>
                </w:p>
              </w:tc>
              <w:tc>
                <w:tcPr>
                  <w:tcW w:w="1388" w:type="dxa"/>
                  <w:tcBorders>
                    <w:top w:val="single" w:sz="4" w:space="0" w:color="auto"/>
                    <w:left w:val="single" w:sz="4" w:space="0" w:color="auto"/>
                    <w:bottom w:val="single" w:sz="4" w:space="0" w:color="auto"/>
                    <w:right w:val="single" w:sz="4" w:space="0" w:color="auto"/>
                  </w:tcBorders>
                </w:tcPr>
                <w:p w14:paraId="13E47C9B"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100 kHz</w:t>
                  </w:r>
                </w:p>
              </w:tc>
              <w:tc>
                <w:tcPr>
                  <w:tcW w:w="1576" w:type="dxa"/>
                  <w:tcBorders>
                    <w:top w:val="single" w:sz="4" w:space="0" w:color="auto"/>
                    <w:left w:val="single" w:sz="4" w:space="0" w:color="auto"/>
                    <w:bottom w:val="single" w:sz="4" w:space="0" w:color="auto"/>
                    <w:right w:val="single" w:sz="4" w:space="0" w:color="auto"/>
                  </w:tcBorders>
                </w:tcPr>
                <w:p w14:paraId="3F8D107D" w14:textId="77777777" w:rsidR="00A37AAC" w:rsidRPr="0054203F" w:rsidRDefault="00A37AAC" w:rsidP="00A728F9">
                  <w:pPr>
                    <w:keepNext/>
                    <w:keepLines/>
                    <w:spacing w:before="20"/>
                    <w:jc w:val="center"/>
                    <w:textAlignment w:val="auto"/>
                    <w:rPr>
                      <w:rFonts w:asciiTheme="majorBidi" w:hAnsiTheme="majorBidi" w:cstheme="majorBidi"/>
                      <w:sz w:val="18"/>
                      <w:lang w:eastAsia="ja-JP"/>
                    </w:rPr>
                  </w:pPr>
                </w:p>
              </w:tc>
            </w:tr>
            <w:tr w:rsidR="00A37AAC" w:rsidRPr="0054203F" w14:paraId="3C0F569C" w14:textId="77777777" w:rsidTr="00A728F9">
              <w:trPr>
                <w:jc w:val="center"/>
              </w:trPr>
              <w:tc>
                <w:tcPr>
                  <w:tcW w:w="2248" w:type="dxa"/>
                  <w:tcBorders>
                    <w:top w:val="single" w:sz="4" w:space="0" w:color="auto"/>
                    <w:left w:val="single" w:sz="4" w:space="0" w:color="auto"/>
                    <w:bottom w:val="single" w:sz="4" w:space="0" w:color="auto"/>
                    <w:right w:val="single" w:sz="4" w:space="0" w:color="auto"/>
                  </w:tcBorders>
                </w:tcPr>
                <w:p w14:paraId="1F3C6590"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E-UTRA Band 18</w:t>
                  </w:r>
                  <w:r w:rsidRPr="0054203F">
                    <w:rPr>
                      <w:rFonts w:asciiTheme="majorBidi" w:eastAsia="MS Mincho" w:hAnsiTheme="majorBidi" w:cstheme="majorBidi"/>
                      <w:sz w:val="18"/>
                      <w:lang w:eastAsia="ja-JP"/>
                    </w:rPr>
                    <w:t xml:space="preserve"> or NR Band n18</w:t>
                  </w:r>
                </w:p>
              </w:tc>
              <w:tc>
                <w:tcPr>
                  <w:tcW w:w="1958" w:type="dxa"/>
                  <w:tcBorders>
                    <w:top w:val="single" w:sz="4" w:space="0" w:color="auto"/>
                    <w:left w:val="single" w:sz="4" w:space="0" w:color="auto"/>
                    <w:bottom w:val="single" w:sz="4" w:space="0" w:color="auto"/>
                    <w:right w:val="single" w:sz="4" w:space="0" w:color="auto"/>
                  </w:tcBorders>
                </w:tcPr>
                <w:p w14:paraId="6B1111F6"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815-830 MHz</w:t>
                  </w:r>
                </w:p>
              </w:tc>
              <w:tc>
                <w:tcPr>
                  <w:tcW w:w="863" w:type="dxa"/>
                  <w:tcBorders>
                    <w:top w:val="single" w:sz="4" w:space="0" w:color="auto"/>
                    <w:left w:val="single" w:sz="4" w:space="0" w:color="auto"/>
                    <w:bottom w:val="single" w:sz="4" w:space="0" w:color="auto"/>
                    <w:right w:val="single" w:sz="4" w:space="0" w:color="auto"/>
                  </w:tcBorders>
                </w:tcPr>
                <w:p w14:paraId="08EB039B"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−96 dBm</w:t>
                  </w:r>
                </w:p>
              </w:tc>
              <w:tc>
                <w:tcPr>
                  <w:tcW w:w="863" w:type="dxa"/>
                  <w:tcBorders>
                    <w:top w:val="single" w:sz="4" w:space="0" w:color="auto"/>
                    <w:left w:val="single" w:sz="4" w:space="0" w:color="auto"/>
                    <w:bottom w:val="single" w:sz="4" w:space="0" w:color="auto"/>
                    <w:right w:val="single" w:sz="4" w:space="0" w:color="auto"/>
                  </w:tcBorders>
                </w:tcPr>
                <w:p w14:paraId="3AF600E4"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−91 dBm</w:t>
                  </w:r>
                </w:p>
              </w:tc>
              <w:tc>
                <w:tcPr>
                  <w:tcW w:w="864" w:type="dxa"/>
                  <w:tcBorders>
                    <w:top w:val="single" w:sz="4" w:space="0" w:color="auto"/>
                    <w:left w:val="single" w:sz="4" w:space="0" w:color="auto"/>
                    <w:bottom w:val="single" w:sz="4" w:space="0" w:color="auto"/>
                    <w:right w:val="single" w:sz="4" w:space="0" w:color="auto"/>
                  </w:tcBorders>
                </w:tcPr>
                <w:p w14:paraId="0A8CEB6B"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−88 dBm</w:t>
                  </w:r>
                </w:p>
              </w:tc>
              <w:tc>
                <w:tcPr>
                  <w:tcW w:w="1388" w:type="dxa"/>
                  <w:tcBorders>
                    <w:top w:val="single" w:sz="4" w:space="0" w:color="auto"/>
                    <w:left w:val="single" w:sz="4" w:space="0" w:color="auto"/>
                    <w:bottom w:val="single" w:sz="4" w:space="0" w:color="auto"/>
                    <w:right w:val="single" w:sz="4" w:space="0" w:color="auto"/>
                  </w:tcBorders>
                </w:tcPr>
                <w:p w14:paraId="5B303160"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100 kHz</w:t>
                  </w:r>
                </w:p>
              </w:tc>
              <w:tc>
                <w:tcPr>
                  <w:tcW w:w="1576" w:type="dxa"/>
                  <w:tcBorders>
                    <w:top w:val="single" w:sz="4" w:space="0" w:color="auto"/>
                    <w:left w:val="single" w:sz="4" w:space="0" w:color="auto"/>
                    <w:bottom w:val="single" w:sz="4" w:space="0" w:color="auto"/>
                    <w:right w:val="single" w:sz="4" w:space="0" w:color="auto"/>
                  </w:tcBorders>
                </w:tcPr>
                <w:p w14:paraId="62E310FB" w14:textId="77777777" w:rsidR="00A37AAC" w:rsidRPr="0054203F" w:rsidRDefault="00A37AAC" w:rsidP="00A728F9">
                  <w:pPr>
                    <w:keepNext/>
                    <w:keepLines/>
                    <w:spacing w:before="20"/>
                    <w:jc w:val="center"/>
                    <w:textAlignment w:val="auto"/>
                    <w:rPr>
                      <w:rFonts w:asciiTheme="majorBidi" w:hAnsiTheme="majorBidi" w:cstheme="majorBidi"/>
                      <w:sz w:val="18"/>
                      <w:lang w:eastAsia="ja-JP"/>
                    </w:rPr>
                  </w:pPr>
                </w:p>
              </w:tc>
            </w:tr>
            <w:tr w:rsidR="00A37AAC" w:rsidRPr="0054203F" w14:paraId="51708559" w14:textId="77777777" w:rsidTr="00A728F9">
              <w:trPr>
                <w:jc w:val="center"/>
              </w:trPr>
              <w:tc>
                <w:tcPr>
                  <w:tcW w:w="2248" w:type="dxa"/>
                  <w:tcBorders>
                    <w:top w:val="single" w:sz="4" w:space="0" w:color="auto"/>
                    <w:left w:val="single" w:sz="4" w:space="0" w:color="auto"/>
                    <w:bottom w:val="single" w:sz="4" w:space="0" w:color="auto"/>
                    <w:right w:val="single" w:sz="4" w:space="0" w:color="auto"/>
                  </w:tcBorders>
                </w:tcPr>
                <w:p w14:paraId="337A67F4"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UTRA FDD Band XX or E-UTRA Band 20 or NR Band n20</w:t>
                  </w:r>
                </w:p>
              </w:tc>
              <w:tc>
                <w:tcPr>
                  <w:tcW w:w="1958" w:type="dxa"/>
                  <w:tcBorders>
                    <w:top w:val="single" w:sz="4" w:space="0" w:color="auto"/>
                    <w:left w:val="single" w:sz="4" w:space="0" w:color="auto"/>
                    <w:bottom w:val="single" w:sz="4" w:space="0" w:color="auto"/>
                    <w:right w:val="single" w:sz="4" w:space="0" w:color="auto"/>
                  </w:tcBorders>
                </w:tcPr>
                <w:p w14:paraId="79F2C7D7"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832-862 MHz</w:t>
                  </w:r>
                </w:p>
              </w:tc>
              <w:tc>
                <w:tcPr>
                  <w:tcW w:w="863" w:type="dxa"/>
                  <w:tcBorders>
                    <w:top w:val="single" w:sz="4" w:space="0" w:color="auto"/>
                    <w:left w:val="single" w:sz="4" w:space="0" w:color="auto"/>
                    <w:bottom w:val="single" w:sz="4" w:space="0" w:color="auto"/>
                    <w:right w:val="single" w:sz="4" w:space="0" w:color="auto"/>
                  </w:tcBorders>
                </w:tcPr>
                <w:p w14:paraId="71E978E4"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−96 dBm</w:t>
                  </w:r>
                </w:p>
              </w:tc>
              <w:tc>
                <w:tcPr>
                  <w:tcW w:w="863" w:type="dxa"/>
                  <w:tcBorders>
                    <w:top w:val="single" w:sz="4" w:space="0" w:color="auto"/>
                    <w:left w:val="single" w:sz="4" w:space="0" w:color="auto"/>
                    <w:bottom w:val="single" w:sz="4" w:space="0" w:color="auto"/>
                    <w:right w:val="single" w:sz="4" w:space="0" w:color="auto"/>
                  </w:tcBorders>
                </w:tcPr>
                <w:p w14:paraId="24CFB159"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−91 dBm</w:t>
                  </w:r>
                </w:p>
              </w:tc>
              <w:tc>
                <w:tcPr>
                  <w:tcW w:w="864" w:type="dxa"/>
                  <w:tcBorders>
                    <w:top w:val="single" w:sz="4" w:space="0" w:color="auto"/>
                    <w:left w:val="single" w:sz="4" w:space="0" w:color="auto"/>
                    <w:bottom w:val="single" w:sz="4" w:space="0" w:color="auto"/>
                    <w:right w:val="single" w:sz="4" w:space="0" w:color="auto"/>
                  </w:tcBorders>
                </w:tcPr>
                <w:p w14:paraId="4ED37A2C"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−88 dBm</w:t>
                  </w:r>
                </w:p>
              </w:tc>
              <w:tc>
                <w:tcPr>
                  <w:tcW w:w="1388" w:type="dxa"/>
                  <w:tcBorders>
                    <w:top w:val="single" w:sz="4" w:space="0" w:color="auto"/>
                    <w:left w:val="single" w:sz="4" w:space="0" w:color="auto"/>
                    <w:bottom w:val="single" w:sz="4" w:space="0" w:color="auto"/>
                    <w:right w:val="single" w:sz="4" w:space="0" w:color="auto"/>
                  </w:tcBorders>
                </w:tcPr>
                <w:p w14:paraId="2202D7D5"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100 kHz</w:t>
                  </w:r>
                </w:p>
              </w:tc>
              <w:tc>
                <w:tcPr>
                  <w:tcW w:w="1576" w:type="dxa"/>
                  <w:tcBorders>
                    <w:top w:val="single" w:sz="4" w:space="0" w:color="auto"/>
                    <w:left w:val="single" w:sz="4" w:space="0" w:color="auto"/>
                    <w:bottom w:val="single" w:sz="4" w:space="0" w:color="auto"/>
                    <w:right w:val="single" w:sz="4" w:space="0" w:color="auto"/>
                  </w:tcBorders>
                </w:tcPr>
                <w:p w14:paraId="621EC4CB" w14:textId="77777777" w:rsidR="00A37AAC" w:rsidRPr="0054203F" w:rsidRDefault="00A37AAC" w:rsidP="00A728F9">
                  <w:pPr>
                    <w:keepNext/>
                    <w:keepLines/>
                    <w:spacing w:before="20"/>
                    <w:jc w:val="center"/>
                    <w:textAlignment w:val="auto"/>
                    <w:rPr>
                      <w:rFonts w:asciiTheme="majorBidi" w:hAnsiTheme="majorBidi" w:cstheme="majorBidi"/>
                      <w:sz w:val="18"/>
                      <w:lang w:eastAsia="ja-JP"/>
                    </w:rPr>
                  </w:pPr>
                </w:p>
              </w:tc>
            </w:tr>
            <w:tr w:rsidR="00A37AAC" w:rsidRPr="0054203F" w14:paraId="5AC603C8" w14:textId="77777777" w:rsidTr="00A728F9">
              <w:trPr>
                <w:jc w:val="center"/>
              </w:trPr>
              <w:tc>
                <w:tcPr>
                  <w:tcW w:w="2248" w:type="dxa"/>
                  <w:tcBorders>
                    <w:top w:val="single" w:sz="4" w:space="0" w:color="auto"/>
                    <w:left w:val="single" w:sz="4" w:space="0" w:color="auto"/>
                    <w:bottom w:val="single" w:sz="4" w:space="0" w:color="auto"/>
                    <w:right w:val="single" w:sz="4" w:space="0" w:color="auto"/>
                  </w:tcBorders>
                </w:tcPr>
                <w:p w14:paraId="64B88CDC"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UTRA FDD Band XXI or E-UTRA Band 21</w:t>
                  </w:r>
                </w:p>
              </w:tc>
              <w:tc>
                <w:tcPr>
                  <w:tcW w:w="1958" w:type="dxa"/>
                  <w:tcBorders>
                    <w:top w:val="single" w:sz="4" w:space="0" w:color="auto"/>
                    <w:left w:val="single" w:sz="4" w:space="0" w:color="auto"/>
                    <w:bottom w:val="single" w:sz="4" w:space="0" w:color="auto"/>
                    <w:right w:val="single" w:sz="4" w:space="0" w:color="auto"/>
                  </w:tcBorders>
                </w:tcPr>
                <w:p w14:paraId="1700B27C"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1 447.9-1 462.9 MHz</w:t>
                  </w:r>
                </w:p>
              </w:tc>
              <w:tc>
                <w:tcPr>
                  <w:tcW w:w="863" w:type="dxa"/>
                  <w:tcBorders>
                    <w:top w:val="single" w:sz="4" w:space="0" w:color="auto"/>
                    <w:left w:val="single" w:sz="4" w:space="0" w:color="auto"/>
                    <w:bottom w:val="single" w:sz="4" w:space="0" w:color="auto"/>
                    <w:right w:val="single" w:sz="4" w:space="0" w:color="auto"/>
                  </w:tcBorders>
                </w:tcPr>
                <w:p w14:paraId="10CBFB5E"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−96 dBm</w:t>
                  </w:r>
                </w:p>
              </w:tc>
              <w:tc>
                <w:tcPr>
                  <w:tcW w:w="863" w:type="dxa"/>
                  <w:tcBorders>
                    <w:top w:val="single" w:sz="4" w:space="0" w:color="auto"/>
                    <w:left w:val="single" w:sz="4" w:space="0" w:color="auto"/>
                    <w:bottom w:val="single" w:sz="4" w:space="0" w:color="auto"/>
                    <w:right w:val="single" w:sz="4" w:space="0" w:color="auto"/>
                  </w:tcBorders>
                </w:tcPr>
                <w:p w14:paraId="7C770116"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−91 dBm</w:t>
                  </w:r>
                </w:p>
              </w:tc>
              <w:tc>
                <w:tcPr>
                  <w:tcW w:w="864" w:type="dxa"/>
                  <w:tcBorders>
                    <w:top w:val="single" w:sz="4" w:space="0" w:color="auto"/>
                    <w:left w:val="single" w:sz="4" w:space="0" w:color="auto"/>
                    <w:bottom w:val="single" w:sz="4" w:space="0" w:color="auto"/>
                    <w:right w:val="single" w:sz="4" w:space="0" w:color="auto"/>
                  </w:tcBorders>
                </w:tcPr>
                <w:p w14:paraId="7C71B52E"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−88 dBm</w:t>
                  </w:r>
                </w:p>
              </w:tc>
              <w:tc>
                <w:tcPr>
                  <w:tcW w:w="1388" w:type="dxa"/>
                  <w:tcBorders>
                    <w:top w:val="single" w:sz="4" w:space="0" w:color="auto"/>
                    <w:left w:val="single" w:sz="4" w:space="0" w:color="auto"/>
                    <w:bottom w:val="single" w:sz="4" w:space="0" w:color="auto"/>
                    <w:right w:val="single" w:sz="4" w:space="0" w:color="auto"/>
                  </w:tcBorders>
                </w:tcPr>
                <w:p w14:paraId="3140A038"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100 kHz</w:t>
                  </w:r>
                </w:p>
              </w:tc>
              <w:tc>
                <w:tcPr>
                  <w:tcW w:w="1576" w:type="dxa"/>
                  <w:tcBorders>
                    <w:top w:val="single" w:sz="4" w:space="0" w:color="auto"/>
                    <w:left w:val="single" w:sz="4" w:space="0" w:color="auto"/>
                    <w:bottom w:val="single" w:sz="4" w:space="0" w:color="auto"/>
                    <w:right w:val="single" w:sz="4" w:space="0" w:color="auto"/>
                  </w:tcBorders>
                </w:tcPr>
                <w:p w14:paraId="174F5D96" w14:textId="77777777" w:rsidR="00A37AAC" w:rsidRPr="0054203F" w:rsidRDefault="00A37AAC" w:rsidP="00A728F9">
                  <w:pPr>
                    <w:keepNext/>
                    <w:keepLines/>
                    <w:spacing w:before="20"/>
                    <w:jc w:val="center"/>
                    <w:textAlignment w:val="auto"/>
                    <w:rPr>
                      <w:rFonts w:asciiTheme="majorBidi" w:hAnsiTheme="majorBidi" w:cstheme="majorBidi"/>
                      <w:sz w:val="18"/>
                      <w:lang w:eastAsia="ja-JP"/>
                    </w:rPr>
                  </w:pPr>
                  <w:r w:rsidRPr="0054203F">
                    <w:rPr>
                      <w:rFonts w:asciiTheme="majorBidi" w:hAnsiTheme="majorBidi" w:cstheme="majorBidi"/>
                      <w:sz w:val="18"/>
                      <w:lang w:eastAsia="ja-JP"/>
                    </w:rPr>
                    <w:t>This is not applicable to BS operating in Band n50, n75, n92 or n94</w:t>
                  </w:r>
                </w:p>
              </w:tc>
            </w:tr>
            <w:tr w:rsidR="00A37AAC" w:rsidRPr="0054203F" w14:paraId="3731D5D3" w14:textId="77777777" w:rsidTr="00A728F9">
              <w:trPr>
                <w:jc w:val="center"/>
              </w:trPr>
              <w:tc>
                <w:tcPr>
                  <w:tcW w:w="2248" w:type="dxa"/>
                  <w:tcBorders>
                    <w:top w:val="single" w:sz="4" w:space="0" w:color="auto"/>
                    <w:left w:val="single" w:sz="4" w:space="0" w:color="auto"/>
                    <w:bottom w:val="single" w:sz="4" w:space="0" w:color="auto"/>
                    <w:right w:val="single" w:sz="4" w:space="0" w:color="auto"/>
                  </w:tcBorders>
                </w:tcPr>
                <w:p w14:paraId="798BE3A6"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UTRA FDD Band XXII or E-UTRA Band 22</w:t>
                  </w:r>
                </w:p>
              </w:tc>
              <w:tc>
                <w:tcPr>
                  <w:tcW w:w="1958" w:type="dxa"/>
                  <w:tcBorders>
                    <w:top w:val="single" w:sz="4" w:space="0" w:color="auto"/>
                    <w:left w:val="single" w:sz="4" w:space="0" w:color="auto"/>
                    <w:bottom w:val="single" w:sz="4" w:space="0" w:color="auto"/>
                    <w:right w:val="single" w:sz="4" w:space="0" w:color="auto"/>
                  </w:tcBorders>
                </w:tcPr>
                <w:p w14:paraId="06A948E6"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3 410-3 490 MHz</w:t>
                  </w:r>
                </w:p>
              </w:tc>
              <w:tc>
                <w:tcPr>
                  <w:tcW w:w="863" w:type="dxa"/>
                  <w:tcBorders>
                    <w:top w:val="single" w:sz="4" w:space="0" w:color="auto"/>
                    <w:left w:val="single" w:sz="4" w:space="0" w:color="auto"/>
                    <w:bottom w:val="single" w:sz="4" w:space="0" w:color="auto"/>
                    <w:right w:val="single" w:sz="4" w:space="0" w:color="auto"/>
                  </w:tcBorders>
                </w:tcPr>
                <w:p w14:paraId="275E611E"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−96 dBm</w:t>
                  </w:r>
                </w:p>
              </w:tc>
              <w:tc>
                <w:tcPr>
                  <w:tcW w:w="863" w:type="dxa"/>
                  <w:tcBorders>
                    <w:top w:val="single" w:sz="4" w:space="0" w:color="auto"/>
                    <w:left w:val="single" w:sz="4" w:space="0" w:color="auto"/>
                    <w:bottom w:val="single" w:sz="4" w:space="0" w:color="auto"/>
                    <w:right w:val="single" w:sz="4" w:space="0" w:color="auto"/>
                  </w:tcBorders>
                </w:tcPr>
                <w:p w14:paraId="6AC09343"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−91 dBm</w:t>
                  </w:r>
                </w:p>
              </w:tc>
              <w:tc>
                <w:tcPr>
                  <w:tcW w:w="864" w:type="dxa"/>
                  <w:tcBorders>
                    <w:top w:val="single" w:sz="4" w:space="0" w:color="auto"/>
                    <w:left w:val="single" w:sz="4" w:space="0" w:color="auto"/>
                    <w:bottom w:val="single" w:sz="4" w:space="0" w:color="auto"/>
                    <w:right w:val="single" w:sz="4" w:space="0" w:color="auto"/>
                  </w:tcBorders>
                </w:tcPr>
                <w:p w14:paraId="78DE6999"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−88 dBm</w:t>
                  </w:r>
                </w:p>
              </w:tc>
              <w:tc>
                <w:tcPr>
                  <w:tcW w:w="1388" w:type="dxa"/>
                  <w:tcBorders>
                    <w:top w:val="single" w:sz="4" w:space="0" w:color="auto"/>
                    <w:left w:val="single" w:sz="4" w:space="0" w:color="auto"/>
                    <w:bottom w:val="single" w:sz="4" w:space="0" w:color="auto"/>
                    <w:right w:val="single" w:sz="4" w:space="0" w:color="auto"/>
                  </w:tcBorders>
                </w:tcPr>
                <w:p w14:paraId="078600E1"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100 kHz</w:t>
                  </w:r>
                </w:p>
              </w:tc>
              <w:tc>
                <w:tcPr>
                  <w:tcW w:w="1576" w:type="dxa"/>
                  <w:tcBorders>
                    <w:top w:val="single" w:sz="4" w:space="0" w:color="auto"/>
                    <w:left w:val="single" w:sz="4" w:space="0" w:color="auto"/>
                    <w:bottom w:val="single" w:sz="4" w:space="0" w:color="auto"/>
                    <w:right w:val="single" w:sz="4" w:space="0" w:color="auto"/>
                  </w:tcBorders>
                </w:tcPr>
                <w:p w14:paraId="3ADC799A" w14:textId="77777777" w:rsidR="00A37AAC" w:rsidRPr="0054203F" w:rsidRDefault="00A37AAC" w:rsidP="00A728F9">
                  <w:pPr>
                    <w:keepNext/>
                    <w:keepLines/>
                    <w:spacing w:before="20"/>
                    <w:jc w:val="center"/>
                    <w:textAlignment w:val="auto"/>
                    <w:rPr>
                      <w:rFonts w:asciiTheme="majorBidi" w:hAnsiTheme="majorBidi" w:cstheme="majorBidi"/>
                      <w:sz w:val="18"/>
                      <w:lang w:eastAsia="ja-JP"/>
                    </w:rPr>
                  </w:pPr>
                  <w:r w:rsidRPr="0054203F">
                    <w:rPr>
                      <w:rFonts w:asciiTheme="majorBidi" w:hAnsiTheme="majorBidi" w:cstheme="majorBidi"/>
                      <w:sz w:val="18"/>
                      <w:lang w:eastAsia="ja-JP"/>
                    </w:rPr>
                    <w:t xml:space="preserve">This is not applicable to BS </w:t>
                  </w:r>
                  <w:r w:rsidRPr="0054203F">
                    <w:rPr>
                      <w:rFonts w:asciiTheme="majorBidi" w:hAnsiTheme="majorBidi" w:cstheme="majorBidi"/>
                      <w:sz w:val="18"/>
                      <w:lang w:eastAsia="ja-JP"/>
                    </w:rPr>
                    <w:lastRenderedPageBreak/>
                    <w:t>operating in Band n48,</w:t>
                  </w:r>
                  <w:r w:rsidRPr="0054203F">
                    <w:rPr>
                      <w:rFonts w:asciiTheme="majorBidi" w:hAnsiTheme="majorBidi" w:cstheme="majorBidi"/>
                      <w:sz w:val="18"/>
                    </w:rPr>
                    <w:t xml:space="preserve"> n77 or n78</w:t>
                  </w:r>
                </w:p>
              </w:tc>
            </w:tr>
            <w:tr w:rsidR="00A37AAC" w:rsidRPr="0054203F" w14:paraId="5BF2FB15" w14:textId="77777777" w:rsidTr="00A728F9">
              <w:trPr>
                <w:jc w:val="center"/>
              </w:trPr>
              <w:tc>
                <w:tcPr>
                  <w:tcW w:w="2248" w:type="dxa"/>
                  <w:tcBorders>
                    <w:top w:val="single" w:sz="4" w:space="0" w:color="auto"/>
                    <w:left w:val="single" w:sz="4" w:space="0" w:color="auto"/>
                    <w:bottom w:val="single" w:sz="4" w:space="0" w:color="auto"/>
                    <w:right w:val="single" w:sz="4" w:space="0" w:color="auto"/>
                  </w:tcBorders>
                </w:tcPr>
                <w:p w14:paraId="0DE4C111"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lastRenderedPageBreak/>
                    <w:t>E-UTRA Band 24 or NR Band n24</w:t>
                  </w:r>
                </w:p>
              </w:tc>
              <w:tc>
                <w:tcPr>
                  <w:tcW w:w="1958" w:type="dxa"/>
                  <w:tcBorders>
                    <w:top w:val="single" w:sz="4" w:space="0" w:color="auto"/>
                    <w:left w:val="single" w:sz="4" w:space="0" w:color="auto"/>
                    <w:bottom w:val="single" w:sz="4" w:space="0" w:color="auto"/>
                    <w:right w:val="single" w:sz="4" w:space="0" w:color="auto"/>
                  </w:tcBorders>
                </w:tcPr>
                <w:p w14:paraId="1BCF729C"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1 626.5-1 660.5 MHz</w:t>
                  </w:r>
                </w:p>
              </w:tc>
              <w:tc>
                <w:tcPr>
                  <w:tcW w:w="863" w:type="dxa"/>
                  <w:tcBorders>
                    <w:top w:val="single" w:sz="4" w:space="0" w:color="auto"/>
                    <w:left w:val="single" w:sz="4" w:space="0" w:color="auto"/>
                    <w:bottom w:val="single" w:sz="4" w:space="0" w:color="auto"/>
                    <w:right w:val="single" w:sz="4" w:space="0" w:color="auto"/>
                  </w:tcBorders>
                </w:tcPr>
                <w:p w14:paraId="006C7E74"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−96 dBm</w:t>
                  </w:r>
                </w:p>
              </w:tc>
              <w:tc>
                <w:tcPr>
                  <w:tcW w:w="863" w:type="dxa"/>
                  <w:tcBorders>
                    <w:top w:val="single" w:sz="4" w:space="0" w:color="auto"/>
                    <w:left w:val="single" w:sz="4" w:space="0" w:color="auto"/>
                    <w:bottom w:val="single" w:sz="4" w:space="0" w:color="auto"/>
                    <w:right w:val="single" w:sz="4" w:space="0" w:color="auto"/>
                  </w:tcBorders>
                </w:tcPr>
                <w:p w14:paraId="5D3BC8F5"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−91 dBm</w:t>
                  </w:r>
                </w:p>
              </w:tc>
              <w:tc>
                <w:tcPr>
                  <w:tcW w:w="864" w:type="dxa"/>
                  <w:tcBorders>
                    <w:top w:val="single" w:sz="4" w:space="0" w:color="auto"/>
                    <w:left w:val="single" w:sz="4" w:space="0" w:color="auto"/>
                    <w:bottom w:val="single" w:sz="4" w:space="0" w:color="auto"/>
                    <w:right w:val="single" w:sz="4" w:space="0" w:color="auto"/>
                  </w:tcBorders>
                </w:tcPr>
                <w:p w14:paraId="59994E46"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−88 dBm</w:t>
                  </w:r>
                </w:p>
              </w:tc>
              <w:tc>
                <w:tcPr>
                  <w:tcW w:w="1388" w:type="dxa"/>
                  <w:tcBorders>
                    <w:top w:val="single" w:sz="4" w:space="0" w:color="auto"/>
                    <w:left w:val="single" w:sz="4" w:space="0" w:color="auto"/>
                    <w:bottom w:val="single" w:sz="4" w:space="0" w:color="auto"/>
                    <w:right w:val="single" w:sz="4" w:space="0" w:color="auto"/>
                  </w:tcBorders>
                </w:tcPr>
                <w:p w14:paraId="695CAE9D"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100 kHz</w:t>
                  </w:r>
                </w:p>
              </w:tc>
              <w:tc>
                <w:tcPr>
                  <w:tcW w:w="1576" w:type="dxa"/>
                  <w:tcBorders>
                    <w:top w:val="single" w:sz="4" w:space="0" w:color="auto"/>
                    <w:left w:val="single" w:sz="4" w:space="0" w:color="auto"/>
                    <w:bottom w:val="single" w:sz="4" w:space="0" w:color="auto"/>
                    <w:right w:val="single" w:sz="4" w:space="0" w:color="auto"/>
                  </w:tcBorders>
                </w:tcPr>
                <w:p w14:paraId="23A3BF6A" w14:textId="77777777" w:rsidR="00A37AAC" w:rsidRPr="0054203F" w:rsidRDefault="00A37AAC" w:rsidP="00A728F9">
                  <w:pPr>
                    <w:keepNext/>
                    <w:keepLines/>
                    <w:spacing w:before="20"/>
                    <w:jc w:val="center"/>
                    <w:textAlignment w:val="auto"/>
                    <w:rPr>
                      <w:rFonts w:asciiTheme="majorBidi" w:hAnsiTheme="majorBidi" w:cstheme="majorBidi"/>
                      <w:sz w:val="18"/>
                      <w:lang w:eastAsia="ja-JP"/>
                    </w:rPr>
                  </w:pPr>
                </w:p>
              </w:tc>
            </w:tr>
            <w:tr w:rsidR="00A37AAC" w:rsidRPr="0054203F" w14:paraId="560E8583" w14:textId="77777777" w:rsidTr="00A728F9">
              <w:trPr>
                <w:jc w:val="center"/>
              </w:trPr>
              <w:tc>
                <w:tcPr>
                  <w:tcW w:w="2248" w:type="dxa"/>
                  <w:tcBorders>
                    <w:top w:val="single" w:sz="4" w:space="0" w:color="auto"/>
                    <w:left w:val="single" w:sz="4" w:space="0" w:color="auto"/>
                    <w:bottom w:val="single" w:sz="4" w:space="0" w:color="auto"/>
                    <w:right w:val="single" w:sz="4" w:space="0" w:color="auto"/>
                  </w:tcBorders>
                </w:tcPr>
                <w:p w14:paraId="1397299A"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UTRA FDD Band XXV or</w:t>
                  </w:r>
                </w:p>
                <w:p w14:paraId="2923ABAC"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E-UTRA Band 25 or NR Band n25</w:t>
                  </w:r>
                </w:p>
              </w:tc>
              <w:tc>
                <w:tcPr>
                  <w:tcW w:w="1958" w:type="dxa"/>
                  <w:tcBorders>
                    <w:top w:val="single" w:sz="4" w:space="0" w:color="auto"/>
                    <w:left w:val="single" w:sz="4" w:space="0" w:color="auto"/>
                    <w:bottom w:val="single" w:sz="4" w:space="0" w:color="auto"/>
                    <w:right w:val="single" w:sz="4" w:space="0" w:color="auto"/>
                  </w:tcBorders>
                </w:tcPr>
                <w:p w14:paraId="587DBE33"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1 850-1 915 MHz</w:t>
                  </w:r>
                </w:p>
              </w:tc>
              <w:tc>
                <w:tcPr>
                  <w:tcW w:w="863" w:type="dxa"/>
                  <w:tcBorders>
                    <w:top w:val="single" w:sz="4" w:space="0" w:color="auto"/>
                    <w:left w:val="single" w:sz="4" w:space="0" w:color="auto"/>
                    <w:bottom w:val="single" w:sz="4" w:space="0" w:color="auto"/>
                    <w:right w:val="single" w:sz="4" w:space="0" w:color="auto"/>
                  </w:tcBorders>
                </w:tcPr>
                <w:p w14:paraId="6AF686C3"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−96 dBm</w:t>
                  </w:r>
                </w:p>
              </w:tc>
              <w:tc>
                <w:tcPr>
                  <w:tcW w:w="863" w:type="dxa"/>
                  <w:tcBorders>
                    <w:top w:val="single" w:sz="4" w:space="0" w:color="auto"/>
                    <w:left w:val="single" w:sz="4" w:space="0" w:color="auto"/>
                    <w:bottom w:val="single" w:sz="4" w:space="0" w:color="auto"/>
                    <w:right w:val="single" w:sz="4" w:space="0" w:color="auto"/>
                  </w:tcBorders>
                </w:tcPr>
                <w:p w14:paraId="0E9CD7AF"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−91 dBm</w:t>
                  </w:r>
                </w:p>
              </w:tc>
              <w:tc>
                <w:tcPr>
                  <w:tcW w:w="864" w:type="dxa"/>
                  <w:tcBorders>
                    <w:top w:val="single" w:sz="4" w:space="0" w:color="auto"/>
                    <w:left w:val="single" w:sz="4" w:space="0" w:color="auto"/>
                    <w:bottom w:val="single" w:sz="4" w:space="0" w:color="auto"/>
                    <w:right w:val="single" w:sz="4" w:space="0" w:color="auto"/>
                  </w:tcBorders>
                </w:tcPr>
                <w:p w14:paraId="320B1D55"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−88 dBm</w:t>
                  </w:r>
                </w:p>
              </w:tc>
              <w:tc>
                <w:tcPr>
                  <w:tcW w:w="1388" w:type="dxa"/>
                  <w:tcBorders>
                    <w:top w:val="single" w:sz="4" w:space="0" w:color="auto"/>
                    <w:left w:val="single" w:sz="4" w:space="0" w:color="auto"/>
                    <w:bottom w:val="single" w:sz="4" w:space="0" w:color="auto"/>
                    <w:right w:val="single" w:sz="4" w:space="0" w:color="auto"/>
                  </w:tcBorders>
                </w:tcPr>
                <w:p w14:paraId="6F7107AA"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100 kHz</w:t>
                  </w:r>
                </w:p>
              </w:tc>
              <w:tc>
                <w:tcPr>
                  <w:tcW w:w="1576" w:type="dxa"/>
                  <w:tcBorders>
                    <w:top w:val="single" w:sz="4" w:space="0" w:color="auto"/>
                    <w:left w:val="single" w:sz="4" w:space="0" w:color="auto"/>
                    <w:bottom w:val="single" w:sz="4" w:space="0" w:color="auto"/>
                    <w:right w:val="single" w:sz="4" w:space="0" w:color="auto"/>
                  </w:tcBorders>
                </w:tcPr>
                <w:p w14:paraId="5E3FF107" w14:textId="77777777" w:rsidR="00A37AAC" w:rsidRPr="0054203F" w:rsidRDefault="00A37AAC" w:rsidP="00A728F9">
                  <w:pPr>
                    <w:keepNext/>
                    <w:keepLines/>
                    <w:spacing w:before="20"/>
                    <w:jc w:val="center"/>
                    <w:textAlignment w:val="auto"/>
                    <w:rPr>
                      <w:rFonts w:asciiTheme="majorBidi" w:hAnsiTheme="majorBidi" w:cstheme="majorBidi"/>
                      <w:sz w:val="18"/>
                      <w:lang w:eastAsia="ja-JP"/>
                    </w:rPr>
                  </w:pPr>
                </w:p>
              </w:tc>
            </w:tr>
            <w:tr w:rsidR="00A37AAC" w:rsidRPr="0054203F" w14:paraId="7E2C2693" w14:textId="77777777" w:rsidTr="00A728F9">
              <w:trPr>
                <w:jc w:val="center"/>
              </w:trPr>
              <w:tc>
                <w:tcPr>
                  <w:tcW w:w="2248" w:type="dxa"/>
                  <w:tcBorders>
                    <w:top w:val="single" w:sz="4" w:space="0" w:color="auto"/>
                    <w:left w:val="single" w:sz="4" w:space="0" w:color="auto"/>
                    <w:bottom w:val="single" w:sz="4" w:space="0" w:color="auto"/>
                    <w:right w:val="single" w:sz="4" w:space="0" w:color="auto"/>
                  </w:tcBorders>
                </w:tcPr>
                <w:p w14:paraId="0624E8FB"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UTRA FDD Band XXVI or</w:t>
                  </w:r>
                </w:p>
                <w:p w14:paraId="510A985C"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E-UTRA Band 26 or NR Band n26</w:t>
                  </w:r>
                </w:p>
              </w:tc>
              <w:tc>
                <w:tcPr>
                  <w:tcW w:w="1958" w:type="dxa"/>
                  <w:tcBorders>
                    <w:top w:val="single" w:sz="4" w:space="0" w:color="auto"/>
                    <w:left w:val="single" w:sz="4" w:space="0" w:color="auto"/>
                    <w:bottom w:val="single" w:sz="4" w:space="0" w:color="auto"/>
                    <w:right w:val="single" w:sz="4" w:space="0" w:color="auto"/>
                  </w:tcBorders>
                </w:tcPr>
                <w:p w14:paraId="1E83DD96"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814-849 MHz</w:t>
                  </w:r>
                </w:p>
              </w:tc>
              <w:tc>
                <w:tcPr>
                  <w:tcW w:w="863" w:type="dxa"/>
                  <w:tcBorders>
                    <w:top w:val="single" w:sz="4" w:space="0" w:color="auto"/>
                    <w:left w:val="single" w:sz="4" w:space="0" w:color="auto"/>
                    <w:bottom w:val="single" w:sz="4" w:space="0" w:color="auto"/>
                    <w:right w:val="single" w:sz="4" w:space="0" w:color="auto"/>
                  </w:tcBorders>
                </w:tcPr>
                <w:p w14:paraId="43D88701"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−96 dBm</w:t>
                  </w:r>
                </w:p>
              </w:tc>
              <w:tc>
                <w:tcPr>
                  <w:tcW w:w="863" w:type="dxa"/>
                  <w:tcBorders>
                    <w:top w:val="single" w:sz="4" w:space="0" w:color="auto"/>
                    <w:left w:val="single" w:sz="4" w:space="0" w:color="auto"/>
                    <w:bottom w:val="single" w:sz="4" w:space="0" w:color="auto"/>
                    <w:right w:val="single" w:sz="4" w:space="0" w:color="auto"/>
                  </w:tcBorders>
                </w:tcPr>
                <w:p w14:paraId="64BFFE17"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−91 dBm</w:t>
                  </w:r>
                </w:p>
              </w:tc>
              <w:tc>
                <w:tcPr>
                  <w:tcW w:w="864" w:type="dxa"/>
                  <w:tcBorders>
                    <w:top w:val="single" w:sz="4" w:space="0" w:color="auto"/>
                    <w:left w:val="single" w:sz="4" w:space="0" w:color="auto"/>
                    <w:bottom w:val="single" w:sz="4" w:space="0" w:color="auto"/>
                    <w:right w:val="single" w:sz="4" w:space="0" w:color="auto"/>
                  </w:tcBorders>
                </w:tcPr>
                <w:p w14:paraId="34839232"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−88 dBm</w:t>
                  </w:r>
                </w:p>
              </w:tc>
              <w:tc>
                <w:tcPr>
                  <w:tcW w:w="1388" w:type="dxa"/>
                  <w:tcBorders>
                    <w:top w:val="single" w:sz="4" w:space="0" w:color="auto"/>
                    <w:left w:val="single" w:sz="4" w:space="0" w:color="auto"/>
                    <w:bottom w:val="single" w:sz="4" w:space="0" w:color="auto"/>
                    <w:right w:val="single" w:sz="4" w:space="0" w:color="auto"/>
                  </w:tcBorders>
                </w:tcPr>
                <w:p w14:paraId="368C59D6"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100 kHz</w:t>
                  </w:r>
                </w:p>
              </w:tc>
              <w:tc>
                <w:tcPr>
                  <w:tcW w:w="1576" w:type="dxa"/>
                  <w:tcBorders>
                    <w:top w:val="single" w:sz="4" w:space="0" w:color="auto"/>
                    <w:left w:val="single" w:sz="4" w:space="0" w:color="auto"/>
                    <w:bottom w:val="single" w:sz="4" w:space="0" w:color="auto"/>
                    <w:right w:val="single" w:sz="4" w:space="0" w:color="auto"/>
                  </w:tcBorders>
                </w:tcPr>
                <w:p w14:paraId="415F4022" w14:textId="77777777" w:rsidR="00A37AAC" w:rsidRPr="0054203F" w:rsidRDefault="00A37AAC" w:rsidP="00A728F9">
                  <w:pPr>
                    <w:keepNext/>
                    <w:keepLines/>
                    <w:spacing w:before="20"/>
                    <w:jc w:val="center"/>
                    <w:textAlignment w:val="auto"/>
                    <w:rPr>
                      <w:rFonts w:asciiTheme="majorBidi" w:hAnsiTheme="majorBidi" w:cstheme="majorBidi"/>
                      <w:sz w:val="18"/>
                      <w:lang w:eastAsia="ja-JP"/>
                    </w:rPr>
                  </w:pPr>
                </w:p>
              </w:tc>
            </w:tr>
            <w:tr w:rsidR="00A37AAC" w:rsidRPr="0054203F" w14:paraId="7E0D2E0A" w14:textId="77777777" w:rsidTr="00A728F9">
              <w:trPr>
                <w:jc w:val="center"/>
              </w:trPr>
              <w:tc>
                <w:tcPr>
                  <w:tcW w:w="2248" w:type="dxa"/>
                  <w:tcBorders>
                    <w:top w:val="single" w:sz="4" w:space="0" w:color="auto"/>
                    <w:left w:val="single" w:sz="4" w:space="0" w:color="auto"/>
                    <w:bottom w:val="single" w:sz="4" w:space="0" w:color="auto"/>
                    <w:right w:val="single" w:sz="4" w:space="0" w:color="auto"/>
                  </w:tcBorders>
                </w:tcPr>
                <w:p w14:paraId="7ED0C784"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E-UTRA Band 27</w:t>
                  </w:r>
                </w:p>
              </w:tc>
              <w:tc>
                <w:tcPr>
                  <w:tcW w:w="1958" w:type="dxa"/>
                  <w:tcBorders>
                    <w:top w:val="single" w:sz="4" w:space="0" w:color="auto"/>
                    <w:left w:val="single" w:sz="4" w:space="0" w:color="auto"/>
                    <w:bottom w:val="single" w:sz="4" w:space="0" w:color="auto"/>
                    <w:right w:val="single" w:sz="4" w:space="0" w:color="auto"/>
                  </w:tcBorders>
                </w:tcPr>
                <w:p w14:paraId="2A83055F"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 xml:space="preserve">807-824 MHz </w:t>
                  </w:r>
                </w:p>
              </w:tc>
              <w:tc>
                <w:tcPr>
                  <w:tcW w:w="863" w:type="dxa"/>
                  <w:tcBorders>
                    <w:top w:val="single" w:sz="4" w:space="0" w:color="auto"/>
                    <w:left w:val="single" w:sz="4" w:space="0" w:color="auto"/>
                    <w:bottom w:val="single" w:sz="4" w:space="0" w:color="auto"/>
                    <w:right w:val="single" w:sz="4" w:space="0" w:color="auto"/>
                  </w:tcBorders>
                </w:tcPr>
                <w:p w14:paraId="7F71CF12"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−96 dBm</w:t>
                  </w:r>
                </w:p>
              </w:tc>
              <w:tc>
                <w:tcPr>
                  <w:tcW w:w="863" w:type="dxa"/>
                  <w:tcBorders>
                    <w:top w:val="single" w:sz="4" w:space="0" w:color="auto"/>
                    <w:left w:val="single" w:sz="4" w:space="0" w:color="auto"/>
                    <w:bottom w:val="single" w:sz="4" w:space="0" w:color="auto"/>
                    <w:right w:val="single" w:sz="4" w:space="0" w:color="auto"/>
                  </w:tcBorders>
                </w:tcPr>
                <w:p w14:paraId="4C21E345"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−91 dBm</w:t>
                  </w:r>
                </w:p>
              </w:tc>
              <w:tc>
                <w:tcPr>
                  <w:tcW w:w="864" w:type="dxa"/>
                  <w:tcBorders>
                    <w:top w:val="single" w:sz="4" w:space="0" w:color="auto"/>
                    <w:left w:val="single" w:sz="4" w:space="0" w:color="auto"/>
                    <w:bottom w:val="single" w:sz="4" w:space="0" w:color="auto"/>
                    <w:right w:val="single" w:sz="4" w:space="0" w:color="auto"/>
                  </w:tcBorders>
                </w:tcPr>
                <w:p w14:paraId="4B18A01D"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−88 dBm</w:t>
                  </w:r>
                </w:p>
              </w:tc>
              <w:tc>
                <w:tcPr>
                  <w:tcW w:w="1388" w:type="dxa"/>
                  <w:tcBorders>
                    <w:top w:val="single" w:sz="4" w:space="0" w:color="auto"/>
                    <w:left w:val="single" w:sz="4" w:space="0" w:color="auto"/>
                    <w:bottom w:val="single" w:sz="4" w:space="0" w:color="auto"/>
                    <w:right w:val="single" w:sz="4" w:space="0" w:color="auto"/>
                  </w:tcBorders>
                </w:tcPr>
                <w:p w14:paraId="0AC34E68"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100 kHz</w:t>
                  </w:r>
                </w:p>
              </w:tc>
              <w:tc>
                <w:tcPr>
                  <w:tcW w:w="1576" w:type="dxa"/>
                  <w:tcBorders>
                    <w:top w:val="single" w:sz="4" w:space="0" w:color="auto"/>
                    <w:left w:val="single" w:sz="4" w:space="0" w:color="auto"/>
                    <w:bottom w:val="single" w:sz="4" w:space="0" w:color="auto"/>
                    <w:right w:val="single" w:sz="4" w:space="0" w:color="auto"/>
                  </w:tcBorders>
                </w:tcPr>
                <w:p w14:paraId="01A3A568" w14:textId="77777777" w:rsidR="00A37AAC" w:rsidRPr="0054203F" w:rsidRDefault="00A37AAC" w:rsidP="00A728F9">
                  <w:pPr>
                    <w:keepNext/>
                    <w:keepLines/>
                    <w:spacing w:before="20"/>
                    <w:jc w:val="center"/>
                    <w:textAlignment w:val="auto"/>
                    <w:rPr>
                      <w:rFonts w:asciiTheme="majorBidi" w:hAnsiTheme="majorBidi" w:cstheme="majorBidi"/>
                      <w:sz w:val="18"/>
                      <w:lang w:eastAsia="ja-JP"/>
                    </w:rPr>
                  </w:pPr>
                </w:p>
              </w:tc>
            </w:tr>
            <w:tr w:rsidR="00A37AAC" w:rsidRPr="0054203F" w14:paraId="20995AF1" w14:textId="77777777" w:rsidTr="00A728F9">
              <w:trPr>
                <w:jc w:val="center"/>
              </w:trPr>
              <w:tc>
                <w:tcPr>
                  <w:tcW w:w="2248" w:type="dxa"/>
                  <w:tcBorders>
                    <w:top w:val="single" w:sz="4" w:space="0" w:color="auto"/>
                    <w:left w:val="single" w:sz="4" w:space="0" w:color="auto"/>
                    <w:bottom w:val="single" w:sz="4" w:space="0" w:color="auto"/>
                    <w:right w:val="single" w:sz="4" w:space="0" w:color="auto"/>
                  </w:tcBorders>
                </w:tcPr>
                <w:p w14:paraId="5AAC3CBA"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E-UTRA Band 28 or NR Band n28</w:t>
                  </w:r>
                </w:p>
              </w:tc>
              <w:tc>
                <w:tcPr>
                  <w:tcW w:w="1958" w:type="dxa"/>
                  <w:tcBorders>
                    <w:top w:val="single" w:sz="4" w:space="0" w:color="auto"/>
                    <w:left w:val="single" w:sz="4" w:space="0" w:color="auto"/>
                    <w:bottom w:val="single" w:sz="4" w:space="0" w:color="auto"/>
                    <w:right w:val="single" w:sz="4" w:space="0" w:color="auto"/>
                  </w:tcBorders>
                </w:tcPr>
                <w:p w14:paraId="1CA2A422"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703-748 MHz</w:t>
                  </w:r>
                </w:p>
              </w:tc>
              <w:tc>
                <w:tcPr>
                  <w:tcW w:w="863" w:type="dxa"/>
                  <w:tcBorders>
                    <w:top w:val="single" w:sz="4" w:space="0" w:color="auto"/>
                    <w:left w:val="single" w:sz="4" w:space="0" w:color="auto"/>
                    <w:bottom w:val="single" w:sz="4" w:space="0" w:color="auto"/>
                    <w:right w:val="single" w:sz="4" w:space="0" w:color="auto"/>
                  </w:tcBorders>
                </w:tcPr>
                <w:p w14:paraId="267F69CB"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−96 dBm</w:t>
                  </w:r>
                </w:p>
              </w:tc>
              <w:tc>
                <w:tcPr>
                  <w:tcW w:w="863" w:type="dxa"/>
                  <w:tcBorders>
                    <w:top w:val="single" w:sz="4" w:space="0" w:color="auto"/>
                    <w:left w:val="single" w:sz="4" w:space="0" w:color="auto"/>
                    <w:bottom w:val="single" w:sz="4" w:space="0" w:color="auto"/>
                    <w:right w:val="single" w:sz="4" w:space="0" w:color="auto"/>
                  </w:tcBorders>
                </w:tcPr>
                <w:p w14:paraId="010A687E"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−91 dBm</w:t>
                  </w:r>
                </w:p>
              </w:tc>
              <w:tc>
                <w:tcPr>
                  <w:tcW w:w="864" w:type="dxa"/>
                  <w:tcBorders>
                    <w:top w:val="single" w:sz="4" w:space="0" w:color="auto"/>
                    <w:left w:val="single" w:sz="4" w:space="0" w:color="auto"/>
                    <w:bottom w:val="single" w:sz="4" w:space="0" w:color="auto"/>
                    <w:right w:val="single" w:sz="4" w:space="0" w:color="auto"/>
                  </w:tcBorders>
                </w:tcPr>
                <w:p w14:paraId="075751CA"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−88 dBm</w:t>
                  </w:r>
                </w:p>
              </w:tc>
              <w:tc>
                <w:tcPr>
                  <w:tcW w:w="1388" w:type="dxa"/>
                  <w:tcBorders>
                    <w:top w:val="single" w:sz="4" w:space="0" w:color="auto"/>
                    <w:left w:val="single" w:sz="4" w:space="0" w:color="auto"/>
                    <w:bottom w:val="single" w:sz="4" w:space="0" w:color="auto"/>
                    <w:right w:val="single" w:sz="4" w:space="0" w:color="auto"/>
                  </w:tcBorders>
                </w:tcPr>
                <w:p w14:paraId="3BE965B6"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100 kHz</w:t>
                  </w:r>
                </w:p>
              </w:tc>
              <w:tc>
                <w:tcPr>
                  <w:tcW w:w="1576" w:type="dxa"/>
                  <w:tcBorders>
                    <w:top w:val="single" w:sz="4" w:space="0" w:color="auto"/>
                    <w:left w:val="single" w:sz="4" w:space="0" w:color="auto"/>
                    <w:bottom w:val="single" w:sz="4" w:space="0" w:color="auto"/>
                    <w:right w:val="single" w:sz="4" w:space="0" w:color="auto"/>
                  </w:tcBorders>
                </w:tcPr>
                <w:p w14:paraId="03EFC65C" w14:textId="77777777" w:rsidR="00A37AAC" w:rsidRPr="0054203F" w:rsidRDefault="00A37AAC" w:rsidP="00A728F9">
                  <w:pPr>
                    <w:keepNext/>
                    <w:keepLines/>
                    <w:spacing w:before="20"/>
                    <w:jc w:val="center"/>
                    <w:textAlignment w:val="auto"/>
                    <w:rPr>
                      <w:rFonts w:asciiTheme="majorBidi" w:hAnsiTheme="majorBidi" w:cstheme="majorBidi"/>
                      <w:sz w:val="18"/>
                      <w:lang w:eastAsia="ja-JP"/>
                    </w:rPr>
                  </w:pPr>
                </w:p>
              </w:tc>
            </w:tr>
            <w:tr w:rsidR="00A37AAC" w:rsidRPr="0054203F" w14:paraId="25FC7C9E" w14:textId="77777777" w:rsidTr="00A728F9">
              <w:trPr>
                <w:jc w:val="center"/>
              </w:trPr>
              <w:tc>
                <w:tcPr>
                  <w:tcW w:w="2248" w:type="dxa"/>
                  <w:tcBorders>
                    <w:top w:val="single" w:sz="4" w:space="0" w:color="auto"/>
                    <w:left w:val="single" w:sz="4" w:space="0" w:color="auto"/>
                    <w:bottom w:val="single" w:sz="4" w:space="0" w:color="auto"/>
                    <w:right w:val="single" w:sz="4" w:space="0" w:color="auto"/>
                  </w:tcBorders>
                </w:tcPr>
                <w:p w14:paraId="364286C6"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E-UTRA Band 30 or NR Band n30</w:t>
                  </w:r>
                </w:p>
              </w:tc>
              <w:tc>
                <w:tcPr>
                  <w:tcW w:w="1958" w:type="dxa"/>
                  <w:tcBorders>
                    <w:top w:val="single" w:sz="4" w:space="0" w:color="auto"/>
                    <w:left w:val="single" w:sz="4" w:space="0" w:color="auto"/>
                    <w:bottom w:val="single" w:sz="4" w:space="0" w:color="auto"/>
                    <w:right w:val="single" w:sz="4" w:space="0" w:color="auto"/>
                  </w:tcBorders>
                </w:tcPr>
                <w:p w14:paraId="31392EC0"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 xml:space="preserve">2 305-2 315 MHz </w:t>
                  </w:r>
                </w:p>
              </w:tc>
              <w:tc>
                <w:tcPr>
                  <w:tcW w:w="863" w:type="dxa"/>
                  <w:tcBorders>
                    <w:top w:val="single" w:sz="4" w:space="0" w:color="auto"/>
                    <w:left w:val="single" w:sz="4" w:space="0" w:color="auto"/>
                    <w:bottom w:val="single" w:sz="4" w:space="0" w:color="auto"/>
                    <w:right w:val="single" w:sz="4" w:space="0" w:color="auto"/>
                  </w:tcBorders>
                </w:tcPr>
                <w:p w14:paraId="79C346E6"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−96 dBm</w:t>
                  </w:r>
                </w:p>
              </w:tc>
              <w:tc>
                <w:tcPr>
                  <w:tcW w:w="863" w:type="dxa"/>
                  <w:tcBorders>
                    <w:top w:val="single" w:sz="4" w:space="0" w:color="auto"/>
                    <w:left w:val="single" w:sz="4" w:space="0" w:color="auto"/>
                    <w:bottom w:val="single" w:sz="4" w:space="0" w:color="auto"/>
                    <w:right w:val="single" w:sz="4" w:space="0" w:color="auto"/>
                  </w:tcBorders>
                </w:tcPr>
                <w:p w14:paraId="5383ECE0"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−91 dBm</w:t>
                  </w:r>
                </w:p>
              </w:tc>
              <w:tc>
                <w:tcPr>
                  <w:tcW w:w="864" w:type="dxa"/>
                  <w:tcBorders>
                    <w:top w:val="single" w:sz="4" w:space="0" w:color="auto"/>
                    <w:left w:val="single" w:sz="4" w:space="0" w:color="auto"/>
                    <w:bottom w:val="single" w:sz="4" w:space="0" w:color="auto"/>
                    <w:right w:val="single" w:sz="4" w:space="0" w:color="auto"/>
                  </w:tcBorders>
                </w:tcPr>
                <w:p w14:paraId="07232904"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−88 dBm</w:t>
                  </w:r>
                </w:p>
              </w:tc>
              <w:tc>
                <w:tcPr>
                  <w:tcW w:w="1388" w:type="dxa"/>
                  <w:tcBorders>
                    <w:top w:val="single" w:sz="4" w:space="0" w:color="auto"/>
                    <w:left w:val="single" w:sz="4" w:space="0" w:color="auto"/>
                    <w:bottom w:val="single" w:sz="4" w:space="0" w:color="auto"/>
                    <w:right w:val="single" w:sz="4" w:space="0" w:color="auto"/>
                  </w:tcBorders>
                </w:tcPr>
                <w:p w14:paraId="6AE9378C"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100 kHz</w:t>
                  </w:r>
                </w:p>
              </w:tc>
              <w:tc>
                <w:tcPr>
                  <w:tcW w:w="1576" w:type="dxa"/>
                  <w:tcBorders>
                    <w:top w:val="single" w:sz="4" w:space="0" w:color="auto"/>
                    <w:left w:val="single" w:sz="4" w:space="0" w:color="auto"/>
                    <w:bottom w:val="single" w:sz="4" w:space="0" w:color="auto"/>
                    <w:right w:val="single" w:sz="4" w:space="0" w:color="auto"/>
                  </w:tcBorders>
                </w:tcPr>
                <w:p w14:paraId="1004DF70" w14:textId="77777777" w:rsidR="00A37AAC" w:rsidRPr="0054203F" w:rsidRDefault="00A37AAC" w:rsidP="00A728F9">
                  <w:pPr>
                    <w:keepNext/>
                    <w:keepLines/>
                    <w:spacing w:before="20"/>
                    <w:jc w:val="center"/>
                    <w:textAlignment w:val="auto"/>
                    <w:rPr>
                      <w:rFonts w:asciiTheme="majorBidi" w:hAnsiTheme="majorBidi" w:cstheme="majorBidi"/>
                      <w:sz w:val="18"/>
                      <w:lang w:eastAsia="ja-JP"/>
                    </w:rPr>
                  </w:pPr>
                </w:p>
              </w:tc>
            </w:tr>
            <w:tr w:rsidR="00A37AAC" w:rsidRPr="0054203F" w14:paraId="6C688895" w14:textId="77777777" w:rsidTr="00A728F9">
              <w:trPr>
                <w:jc w:val="center"/>
              </w:trPr>
              <w:tc>
                <w:tcPr>
                  <w:tcW w:w="2248" w:type="dxa"/>
                  <w:tcBorders>
                    <w:top w:val="single" w:sz="4" w:space="0" w:color="auto"/>
                    <w:left w:val="single" w:sz="4" w:space="0" w:color="auto"/>
                    <w:bottom w:val="single" w:sz="4" w:space="0" w:color="auto"/>
                    <w:right w:val="single" w:sz="4" w:space="0" w:color="auto"/>
                  </w:tcBorders>
                </w:tcPr>
                <w:p w14:paraId="62458453"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 xml:space="preserve">E-UTRA Band </w:t>
                  </w:r>
                  <w:r w:rsidRPr="0054203F">
                    <w:rPr>
                      <w:rFonts w:asciiTheme="majorBidi" w:hAnsiTheme="majorBidi" w:cstheme="majorBidi"/>
                      <w:sz w:val="18"/>
                      <w:lang w:eastAsia="zh-CN"/>
                    </w:rPr>
                    <w:t>31</w:t>
                  </w:r>
                </w:p>
              </w:tc>
              <w:tc>
                <w:tcPr>
                  <w:tcW w:w="1958" w:type="dxa"/>
                  <w:tcBorders>
                    <w:top w:val="single" w:sz="4" w:space="0" w:color="auto"/>
                    <w:left w:val="single" w:sz="4" w:space="0" w:color="auto"/>
                    <w:bottom w:val="single" w:sz="4" w:space="0" w:color="auto"/>
                    <w:right w:val="single" w:sz="4" w:space="0" w:color="auto"/>
                  </w:tcBorders>
                </w:tcPr>
                <w:p w14:paraId="1FF25692"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lang w:eastAsia="zh-CN"/>
                    </w:rPr>
                    <w:t>452.5-457.5 MHz</w:t>
                  </w:r>
                </w:p>
              </w:tc>
              <w:tc>
                <w:tcPr>
                  <w:tcW w:w="863" w:type="dxa"/>
                  <w:tcBorders>
                    <w:top w:val="single" w:sz="4" w:space="0" w:color="auto"/>
                    <w:left w:val="single" w:sz="4" w:space="0" w:color="auto"/>
                    <w:bottom w:val="single" w:sz="4" w:space="0" w:color="auto"/>
                    <w:right w:val="single" w:sz="4" w:space="0" w:color="auto"/>
                  </w:tcBorders>
                </w:tcPr>
                <w:p w14:paraId="2EEFE087"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−96 dBm</w:t>
                  </w:r>
                </w:p>
              </w:tc>
              <w:tc>
                <w:tcPr>
                  <w:tcW w:w="863" w:type="dxa"/>
                  <w:tcBorders>
                    <w:top w:val="single" w:sz="4" w:space="0" w:color="auto"/>
                    <w:left w:val="single" w:sz="4" w:space="0" w:color="auto"/>
                    <w:bottom w:val="single" w:sz="4" w:space="0" w:color="auto"/>
                    <w:right w:val="single" w:sz="4" w:space="0" w:color="auto"/>
                  </w:tcBorders>
                </w:tcPr>
                <w:p w14:paraId="43856B71"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−91 dBm</w:t>
                  </w:r>
                </w:p>
              </w:tc>
              <w:tc>
                <w:tcPr>
                  <w:tcW w:w="864" w:type="dxa"/>
                  <w:tcBorders>
                    <w:top w:val="single" w:sz="4" w:space="0" w:color="auto"/>
                    <w:left w:val="single" w:sz="4" w:space="0" w:color="auto"/>
                    <w:bottom w:val="single" w:sz="4" w:space="0" w:color="auto"/>
                    <w:right w:val="single" w:sz="4" w:space="0" w:color="auto"/>
                  </w:tcBorders>
                </w:tcPr>
                <w:p w14:paraId="7077A411"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−88 dBm</w:t>
                  </w:r>
                </w:p>
              </w:tc>
              <w:tc>
                <w:tcPr>
                  <w:tcW w:w="1388" w:type="dxa"/>
                  <w:tcBorders>
                    <w:top w:val="single" w:sz="4" w:space="0" w:color="auto"/>
                    <w:left w:val="single" w:sz="4" w:space="0" w:color="auto"/>
                    <w:bottom w:val="single" w:sz="4" w:space="0" w:color="auto"/>
                    <w:right w:val="single" w:sz="4" w:space="0" w:color="auto"/>
                  </w:tcBorders>
                </w:tcPr>
                <w:p w14:paraId="38DE0E19"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100 kHz</w:t>
                  </w:r>
                </w:p>
              </w:tc>
              <w:tc>
                <w:tcPr>
                  <w:tcW w:w="1576" w:type="dxa"/>
                  <w:tcBorders>
                    <w:top w:val="single" w:sz="4" w:space="0" w:color="auto"/>
                    <w:left w:val="single" w:sz="4" w:space="0" w:color="auto"/>
                    <w:bottom w:val="single" w:sz="4" w:space="0" w:color="auto"/>
                    <w:right w:val="single" w:sz="4" w:space="0" w:color="auto"/>
                  </w:tcBorders>
                </w:tcPr>
                <w:p w14:paraId="39CF9A8B" w14:textId="77777777" w:rsidR="00A37AAC" w:rsidRPr="0054203F" w:rsidRDefault="00A37AAC" w:rsidP="00A728F9">
                  <w:pPr>
                    <w:keepNext/>
                    <w:keepLines/>
                    <w:spacing w:before="20"/>
                    <w:jc w:val="center"/>
                    <w:textAlignment w:val="auto"/>
                    <w:rPr>
                      <w:rFonts w:asciiTheme="majorBidi" w:hAnsiTheme="majorBidi" w:cstheme="majorBidi"/>
                      <w:sz w:val="18"/>
                      <w:lang w:eastAsia="ja-JP"/>
                    </w:rPr>
                  </w:pPr>
                </w:p>
              </w:tc>
            </w:tr>
            <w:tr w:rsidR="00A37AAC" w:rsidRPr="0054203F" w14:paraId="57D3EB94" w14:textId="77777777" w:rsidTr="00A728F9">
              <w:trPr>
                <w:jc w:val="center"/>
              </w:trPr>
              <w:tc>
                <w:tcPr>
                  <w:tcW w:w="2248" w:type="dxa"/>
                  <w:tcBorders>
                    <w:top w:val="single" w:sz="4" w:space="0" w:color="auto"/>
                    <w:left w:val="single" w:sz="4" w:space="0" w:color="auto"/>
                    <w:bottom w:val="single" w:sz="4" w:space="0" w:color="auto"/>
                    <w:right w:val="single" w:sz="4" w:space="0" w:color="auto"/>
                  </w:tcBorders>
                </w:tcPr>
                <w:p w14:paraId="014C9DEA"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UTRA TDD Band a) or E-UTRA Band 33</w:t>
                  </w:r>
                </w:p>
              </w:tc>
              <w:tc>
                <w:tcPr>
                  <w:tcW w:w="1958" w:type="dxa"/>
                  <w:tcBorders>
                    <w:top w:val="single" w:sz="4" w:space="0" w:color="auto"/>
                    <w:left w:val="single" w:sz="4" w:space="0" w:color="auto"/>
                    <w:bottom w:val="single" w:sz="4" w:space="0" w:color="auto"/>
                    <w:right w:val="single" w:sz="4" w:space="0" w:color="auto"/>
                  </w:tcBorders>
                </w:tcPr>
                <w:p w14:paraId="7352CF21" w14:textId="77777777" w:rsidR="00A37AAC" w:rsidRPr="0054203F" w:rsidRDefault="00A37AAC" w:rsidP="00A728F9">
                  <w:pPr>
                    <w:keepNext/>
                    <w:keepLines/>
                    <w:spacing w:before="20"/>
                    <w:jc w:val="center"/>
                    <w:textAlignment w:val="auto"/>
                    <w:rPr>
                      <w:rFonts w:asciiTheme="majorBidi" w:hAnsiTheme="majorBidi" w:cstheme="majorBidi"/>
                      <w:sz w:val="18"/>
                      <w:lang w:eastAsia="zh-CN"/>
                    </w:rPr>
                  </w:pPr>
                  <w:r w:rsidRPr="0054203F">
                    <w:rPr>
                      <w:rFonts w:asciiTheme="majorBidi" w:hAnsiTheme="majorBidi" w:cstheme="majorBidi"/>
                      <w:sz w:val="18"/>
                    </w:rPr>
                    <w:t>1 900-1 920 MHz</w:t>
                  </w:r>
                </w:p>
              </w:tc>
              <w:tc>
                <w:tcPr>
                  <w:tcW w:w="863" w:type="dxa"/>
                  <w:tcBorders>
                    <w:top w:val="single" w:sz="4" w:space="0" w:color="auto"/>
                    <w:left w:val="single" w:sz="4" w:space="0" w:color="auto"/>
                    <w:bottom w:val="single" w:sz="4" w:space="0" w:color="auto"/>
                    <w:right w:val="single" w:sz="4" w:space="0" w:color="auto"/>
                  </w:tcBorders>
                </w:tcPr>
                <w:p w14:paraId="4AE11CE0"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−96 dBm</w:t>
                  </w:r>
                </w:p>
              </w:tc>
              <w:tc>
                <w:tcPr>
                  <w:tcW w:w="863" w:type="dxa"/>
                  <w:tcBorders>
                    <w:top w:val="single" w:sz="4" w:space="0" w:color="auto"/>
                    <w:left w:val="single" w:sz="4" w:space="0" w:color="auto"/>
                    <w:bottom w:val="single" w:sz="4" w:space="0" w:color="auto"/>
                    <w:right w:val="single" w:sz="4" w:space="0" w:color="auto"/>
                  </w:tcBorders>
                </w:tcPr>
                <w:p w14:paraId="391D945E"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−91 dBm</w:t>
                  </w:r>
                </w:p>
              </w:tc>
              <w:tc>
                <w:tcPr>
                  <w:tcW w:w="864" w:type="dxa"/>
                  <w:tcBorders>
                    <w:top w:val="single" w:sz="4" w:space="0" w:color="auto"/>
                    <w:left w:val="single" w:sz="4" w:space="0" w:color="auto"/>
                    <w:bottom w:val="single" w:sz="4" w:space="0" w:color="auto"/>
                    <w:right w:val="single" w:sz="4" w:space="0" w:color="auto"/>
                  </w:tcBorders>
                </w:tcPr>
                <w:p w14:paraId="3ED1AF91"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−88 dBm</w:t>
                  </w:r>
                </w:p>
              </w:tc>
              <w:tc>
                <w:tcPr>
                  <w:tcW w:w="1388" w:type="dxa"/>
                  <w:tcBorders>
                    <w:top w:val="single" w:sz="4" w:space="0" w:color="auto"/>
                    <w:left w:val="single" w:sz="4" w:space="0" w:color="auto"/>
                    <w:bottom w:val="single" w:sz="4" w:space="0" w:color="auto"/>
                    <w:right w:val="single" w:sz="4" w:space="0" w:color="auto"/>
                  </w:tcBorders>
                </w:tcPr>
                <w:p w14:paraId="0D492A37"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100 kHz</w:t>
                  </w:r>
                </w:p>
              </w:tc>
              <w:tc>
                <w:tcPr>
                  <w:tcW w:w="1576" w:type="dxa"/>
                  <w:tcBorders>
                    <w:top w:val="single" w:sz="4" w:space="0" w:color="auto"/>
                    <w:left w:val="single" w:sz="4" w:space="0" w:color="auto"/>
                    <w:bottom w:val="single" w:sz="4" w:space="0" w:color="auto"/>
                    <w:right w:val="single" w:sz="4" w:space="0" w:color="auto"/>
                  </w:tcBorders>
                </w:tcPr>
                <w:p w14:paraId="4AE53FF8" w14:textId="77777777" w:rsidR="00A37AAC" w:rsidRPr="0054203F" w:rsidRDefault="00A37AAC" w:rsidP="00A728F9">
                  <w:pPr>
                    <w:keepNext/>
                    <w:keepLines/>
                    <w:spacing w:before="20"/>
                    <w:jc w:val="center"/>
                    <w:textAlignment w:val="auto"/>
                    <w:rPr>
                      <w:rFonts w:asciiTheme="majorBidi" w:hAnsiTheme="majorBidi" w:cstheme="majorBidi"/>
                      <w:sz w:val="18"/>
                      <w:lang w:eastAsia="ja-JP"/>
                    </w:rPr>
                  </w:pPr>
                </w:p>
              </w:tc>
            </w:tr>
            <w:tr w:rsidR="00A37AAC" w:rsidRPr="0054203F" w14:paraId="53049D66" w14:textId="77777777" w:rsidTr="00A728F9">
              <w:trPr>
                <w:jc w:val="center"/>
              </w:trPr>
              <w:tc>
                <w:tcPr>
                  <w:tcW w:w="2248" w:type="dxa"/>
                  <w:tcBorders>
                    <w:top w:val="single" w:sz="4" w:space="0" w:color="auto"/>
                    <w:left w:val="single" w:sz="4" w:space="0" w:color="auto"/>
                    <w:bottom w:val="single" w:sz="4" w:space="0" w:color="auto"/>
                    <w:right w:val="single" w:sz="4" w:space="0" w:color="auto"/>
                  </w:tcBorders>
                </w:tcPr>
                <w:p w14:paraId="7801687A"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UTRA TDD Band a) or E-UTRA Band 34</w:t>
                  </w:r>
                  <w:r w:rsidRPr="0054203F">
                    <w:rPr>
                      <w:rFonts w:asciiTheme="majorBidi" w:hAnsiTheme="majorBidi" w:cstheme="majorBidi"/>
                      <w:sz w:val="18"/>
                      <w:lang w:eastAsia="zh-CN"/>
                    </w:rPr>
                    <w:t xml:space="preserve"> or NR band n34</w:t>
                  </w:r>
                </w:p>
              </w:tc>
              <w:tc>
                <w:tcPr>
                  <w:tcW w:w="1958" w:type="dxa"/>
                  <w:tcBorders>
                    <w:top w:val="single" w:sz="4" w:space="0" w:color="auto"/>
                    <w:left w:val="single" w:sz="4" w:space="0" w:color="auto"/>
                    <w:bottom w:val="single" w:sz="4" w:space="0" w:color="auto"/>
                    <w:right w:val="single" w:sz="4" w:space="0" w:color="auto"/>
                  </w:tcBorders>
                </w:tcPr>
                <w:p w14:paraId="6911F6BF"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2 010-2 025 MHz</w:t>
                  </w:r>
                </w:p>
              </w:tc>
              <w:tc>
                <w:tcPr>
                  <w:tcW w:w="863" w:type="dxa"/>
                  <w:tcBorders>
                    <w:top w:val="single" w:sz="4" w:space="0" w:color="auto"/>
                    <w:left w:val="single" w:sz="4" w:space="0" w:color="auto"/>
                    <w:bottom w:val="single" w:sz="4" w:space="0" w:color="auto"/>
                    <w:right w:val="single" w:sz="4" w:space="0" w:color="auto"/>
                  </w:tcBorders>
                </w:tcPr>
                <w:p w14:paraId="7133E2E9"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−96 dBm</w:t>
                  </w:r>
                </w:p>
              </w:tc>
              <w:tc>
                <w:tcPr>
                  <w:tcW w:w="863" w:type="dxa"/>
                  <w:tcBorders>
                    <w:top w:val="single" w:sz="4" w:space="0" w:color="auto"/>
                    <w:left w:val="single" w:sz="4" w:space="0" w:color="auto"/>
                    <w:bottom w:val="single" w:sz="4" w:space="0" w:color="auto"/>
                    <w:right w:val="single" w:sz="4" w:space="0" w:color="auto"/>
                  </w:tcBorders>
                </w:tcPr>
                <w:p w14:paraId="6E950991"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−91 dBm</w:t>
                  </w:r>
                </w:p>
              </w:tc>
              <w:tc>
                <w:tcPr>
                  <w:tcW w:w="864" w:type="dxa"/>
                  <w:tcBorders>
                    <w:top w:val="single" w:sz="4" w:space="0" w:color="auto"/>
                    <w:left w:val="single" w:sz="4" w:space="0" w:color="auto"/>
                    <w:bottom w:val="single" w:sz="4" w:space="0" w:color="auto"/>
                    <w:right w:val="single" w:sz="4" w:space="0" w:color="auto"/>
                  </w:tcBorders>
                </w:tcPr>
                <w:p w14:paraId="669CE281"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−88 dBm</w:t>
                  </w:r>
                </w:p>
              </w:tc>
              <w:tc>
                <w:tcPr>
                  <w:tcW w:w="1388" w:type="dxa"/>
                  <w:tcBorders>
                    <w:top w:val="single" w:sz="4" w:space="0" w:color="auto"/>
                    <w:left w:val="single" w:sz="4" w:space="0" w:color="auto"/>
                    <w:bottom w:val="single" w:sz="4" w:space="0" w:color="auto"/>
                    <w:right w:val="single" w:sz="4" w:space="0" w:color="auto"/>
                  </w:tcBorders>
                </w:tcPr>
                <w:p w14:paraId="2BAA5F2F"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100 kHz</w:t>
                  </w:r>
                </w:p>
              </w:tc>
              <w:tc>
                <w:tcPr>
                  <w:tcW w:w="1576" w:type="dxa"/>
                  <w:tcBorders>
                    <w:top w:val="single" w:sz="4" w:space="0" w:color="auto"/>
                    <w:left w:val="single" w:sz="4" w:space="0" w:color="auto"/>
                    <w:bottom w:val="single" w:sz="4" w:space="0" w:color="auto"/>
                    <w:right w:val="single" w:sz="4" w:space="0" w:color="auto"/>
                  </w:tcBorders>
                </w:tcPr>
                <w:p w14:paraId="42124C44" w14:textId="77777777" w:rsidR="00A37AAC" w:rsidRPr="0054203F" w:rsidRDefault="00A37AAC" w:rsidP="00A728F9">
                  <w:pPr>
                    <w:keepNext/>
                    <w:keepLines/>
                    <w:spacing w:before="20"/>
                    <w:jc w:val="center"/>
                    <w:textAlignment w:val="auto"/>
                    <w:rPr>
                      <w:rFonts w:asciiTheme="majorBidi" w:hAnsiTheme="majorBidi" w:cstheme="majorBidi"/>
                      <w:sz w:val="18"/>
                      <w:lang w:eastAsia="ja-JP"/>
                    </w:rPr>
                  </w:pPr>
                  <w:r w:rsidRPr="0054203F">
                    <w:rPr>
                      <w:rFonts w:asciiTheme="majorBidi" w:hAnsiTheme="majorBidi" w:cstheme="majorBidi"/>
                      <w:sz w:val="18"/>
                    </w:rPr>
                    <w:t>This is not applicable to BS operating in Band n</w:t>
                  </w:r>
                  <w:r w:rsidRPr="0054203F">
                    <w:rPr>
                      <w:rFonts w:asciiTheme="majorBidi" w:hAnsiTheme="majorBidi" w:cstheme="majorBidi"/>
                      <w:sz w:val="18"/>
                      <w:lang w:eastAsia="zh-CN"/>
                    </w:rPr>
                    <w:t>34</w:t>
                  </w:r>
                </w:p>
              </w:tc>
            </w:tr>
            <w:tr w:rsidR="00A37AAC" w:rsidRPr="0054203F" w14:paraId="77F08969" w14:textId="77777777" w:rsidTr="00A728F9">
              <w:trPr>
                <w:jc w:val="center"/>
              </w:trPr>
              <w:tc>
                <w:tcPr>
                  <w:tcW w:w="2248" w:type="dxa"/>
                  <w:tcBorders>
                    <w:top w:val="single" w:sz="4" w:space="0" w:color="auto"/>
                    <w:left w:val="single" w:sz="4" w:space="0" w:color="auto"/>
                    <w:bottom w:val="single" w:sz="4" w:space="0" w:color="auto"/>
                    <w:right w:val="single" w:sz="4" w:space="0" w:color="auto"/>
                  </w:tcBorders>
                </w:tcPr>
                <w:p w14:paraId="731743F1"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UTRA TDD Band b) or E-UTRA Band 35</w:t>
                  </w:r>
                </w:p>
              </w:tc>
              <w:tc>
                <w:tcPr>
                  <w:tcW w:w="1958" w:type="dxa"/>
                  <w:tcBorders>
                    <w:top w:val="single" w:sz="4" w:space="0" w:color="auto"/>
                    <w:left w:val="single" w:sz="4" w:space="0" w:color="auto"/>
                    <w:bottom w:val="single" w:sz="4" w:space="0" w:color="auto"/>
                    <w:right w:val="single" w:sz="4" w:space="0" w:color="auto"/>
                  </w:tcBorders>
                </w:tcPr>
                <w:p w14:paraId="5E967859"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1 850-1 910 MHz</w:t>
                  </w:r>
                </w:p>
              </w:tc>
              <w:tc>
                <w:tcPr>
                  <w:tcW w:w="863" w:type="dxa"/>
                  <w:tcBorders>
                    <w:top w:val="single" w:sz="4" w:space="0" w:color="auto"/>
                    <w:left w:val="single" w:sz="4" w:space="0" w:color="auto"/>
                    <w:bottom w:val="single" w:sz="4" w:space="0" w:color="auto"/>
                    <w:right w:val="single" w:sz="4" w:space="0" w:color="auto"/>
                  </w:tcBorders>
                </w:tcPr>
                <w:p w14:paraId="4D93DBA7"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−96 dBm</w:t>
                  </w:r>
                </w:p>
              </w:tc>
              <w:tc>
                <w:tcPr>
                  <w:tcW w:w="863" w:type="dxa"/>
                  <w:tcBorders>
                    <w:top w:val="single" w:sz="4" w:space="0" w:color="auto"/>
                    <w:left w:val="single" w:sz="4" w:space="0" w:color="auto"/>
                    <w:bottom w:val="single" w:sz="4" w:space="0" w:color="auto"/>
                    <w:right w:val="single" w:sz="4" w:space="0" w:color="auto"/>
                  </w:tcBorders>
                </w:tcPr>
                <w:p w14:paraId="3C5E7008"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−91 dBm</w:t>
                  </w:r>
                </w:p>
              </w:tc>
              <w:tc>
                <w:tcPr>
                  <w:tcW w:w="864" w:type="dxa"/>
                  <w:tcBorders>
                    <w:top w:val="single" w:sz="4" w:space="0" w:color="auto"/>
                    <w:left w:val="single" w:sz="4" w:space="0" w:color="auto"/>
                    <w:bottom w:val="single" w:sz="4" w:space="0" w:color="auto"/>
                    <w:right w:val="single" w:sz="4" w:space="0" w:color="auto"/>
                  </w:tcBorders>
                </w:tcPr>
                <w:p w14:paraId="0DFCBEFF"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−88 dBm</w:t>
                  </w:r>
                </w:p>
              </w:tc>
              <w:tc>
                <w:tcPr>
                  <w:tcW w:w="1388" w:type="dxa"/>
                  <w:tcBorders>
                    <w:top w:val="single" w:sz="4" w:space="0" w:color="auto"/>
                    <w:left w:val="single" w:sz="4" w:space="0" w:color="auto"/>
                    <w:bottom w:val="single" w:sz="4" w:space="0" w:color="auto"/>
                    <w:right w:val="single" w:sz="4" w:space="0" w:color="auto"/>
                  </w:tcBorders>
                </w:tcPr>
                <w:p w14:paraId="3437F92E"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100 kHz</w:t>
                  </w:r>
                </w:p>
              </w:tc>
              <w:tc>
                <w:tcPr>
                  <w:tcW w:w="1576" w:type="dxa"/>
                  <w:tcBorders>
                    <w:top w:val="single" w:sz="4" w:space="0" w:color="auto"/>
                    <w:left w:val="single" w:sz="4" w:space="0" w:color="auto"/>
                    <w:bottom w:val="single" w:sz="4" w:space="0" w:color="auto"/>
                    <w:right w:val="single" w:sz="4" w:space="0" w:color="auto"/>
                  </w:tcBorders>
                </w:tcPr>
                <w:p w14:paraId="625F2A8F" w14:textId="77777777" w:rsidR="00A37AAC" w:rsidRPr="0054203F" w:rsidRDefault="00A37AAC" w:rsidP="00A728F9">
                  <w:pPr>
                    <w:keepNext/>
                    <w:keepLines/>
                    <w:spacing w:before="20"/>
                    <w:jc w:val="center"/>
                    <w:textAlignment w:val="auto"/>
                    <w:rPr>
                      <w:rFonts w:asciiTheme="majorBidi" w:hAnsiTheme="majorBidi" w:cstheme="majorBidi"/>
                      <w:sz w:val="18"/>
                    </w:rPr>
                  </w:pPr>
                </w:p>
              </w:tc>
            </w:tr>
            <w:tr w:rsidR="00A37AAC" w:rsidRPr="0054203F" w14:paraId="2F121FA1" w14:textId="77777777" w:rsidTr="00A728F9">
              <w:trPr>
                <w:jc w:val="center"/>
              </w:trPr>
              <w:tc>
                <w:tcPr>
                  <w:tcW w:w="2248" w:type="dxa"/>
                  <w:tcBorders>
                    <w:top w:val="single" w:sz="4" w:space="0" w:color="auto"/>
                    <w:left w:val="single" w:sz="4" w:space="0" w:color="auto"/>
                    <w:bottom w:val="single" w:sz="4" w:space="0" w:color="auto"/>
                    <w:right w:val="single" w:sz="4" w:space="0" w:color="auto"/>
                  </w:tcBorders>
                </w:tcPr>
                <w:p w14:paraId="61D47CB3"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UTRA TDD Band b) or E-UTRA Band 36</w:t>
                  </w:r>
                </w:p>
              </w:tc>
              <w:tc>
                <w:tcPr>
                  <w:tcW w:w="1958" w:type="dxa"/>
                  <w:tcBorders>
                    <w:top w:val="single" w:sz="4" w:space="0" w:color="auto"/>
                    <w:left w:val="single" w:sz="4" w:space="0" w:color="auto"/>
                    <w:bottom w:val="single" w:sz="4" w:space="0" w:color="auto"/>
                    <w:right w:val="single" w:sz="4" w:space="0" w:color="auto"/>
                  </w:tcBorders>
                </w:tcPr>
                <w:p w14:paraId="2FC0CD19"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1 930-1 990 MHz</w:t>
                  </w:r>
                </w:p>
              </w:tc>
              <w:tc>
                <w:tcPr>
                  <w:tcW w:w="863" w:type="dxa"/>
                  <w:tcBorders>
                    <w:top w:val="single" w:sz="4" w:space="0" w:color="auto"/>
                    <w:left w:val="single" w:sz="4" w:space="0" w:color="auto"/>
                    <w:bottom w:val="single" w:sz="4" w:space="0" w:color="auto"/>
                    <w:right w:val="single" w:sz="4" w:space="0" w:color="auto"/>
                  </w:tcBorders>
                </w:tcPr>
                <w:p w14:paraId="12890B68"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−96 dBm</w:t>
                  </w:r>
                </w:p>
              </w:tc>
              <w:tc>
                <w:tcPr>
                  <w:tcW w:w="863" w:type="dxa"/>
                  <w:tcBorders>
                    <w:top w:val="single" w:sz="4" w:space="0" w:color="auto"/>
                    <w:left w:val="single" w:sz="4" w:space="0" w:color="auto"/>
                    <w:bottom w:val="single" w:sz="4" w:space="0" w:color="auto"/>
                    <w:right w:val="single" w:sz="4" w:space="0" w:color="auto"/>
                  </w:tcBorders>
                </w:tcPr>
                <w:p w14:paraId="2E8747A9"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−91 dBm</w:t>
                  </w:r>
                </w:p>
              </w:tc>
              <w:tc>
                <w:tcPr>
                  <w:tcW w:w="864" w:type="dxa"/>
                  <w:tcBorders>
                    <w:top w:val="single" w:sz="4" w:space="0" w:color="auto"/>
                    <w:left w:val="single" w:sz="4" w:space="0" w:color="auto"/>
                    <w:bottom w:val="single" w:sz="4" w:space="0" w:color="auto"/>
                    <w:right w:val="single" w:sz="4" w:space="0" w:color="auto"/>
                  </w:tcBorders>
                </w:tcPr>
                <w:p w14:paraId="16D4DEB0"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−88 dBm</w:t>
                  </w:r>
                </w:p>
              </w:tc>
              <w:tc>
                <w:tcPr>
                  <w:tcW w:w="1388" w:type="dxa"/>
                  <w:tcBorders>
                    <w:top w:val="single" w:sz="4" w:space="0" w:color="auto"/>
                    <w:left w:val="single" w:sz="4" w:space="0" w:color="auto"/>
                    <w:bottom w:val="single" w:sz="4" w:space="0" w:color="auto"/>
                    <w:right w:val="single" w:sz="4" w:space="0" w:color="auto"/>
                  </w:tcBorders>
                </w:tcPr>
                <w:p w14:paraId="7F6FB391"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100 kHz</w:t>
                  </w:r>
                </w:p>
              </w:tc>
              <w:tc>
                <w:tcPr>
                  <w:tcW w:w="1576" w:type="dxa"/>
                  <w:tcBorders>
                    <w:top w:val="single" w:sz="4" w:space="0" w:color="auto"/>
                    <w:left w:val="single" w:sz="4" w:space="0" w:color="auto"/>
                    <w:bottom w:val="single" w:sz="4" w:space="0" w:color="auto"/>
                    <w:right w:val="single" w:sz="4" w:space="0" w:color="auto"/>
                  </w:tcBorders>
                </w:tcPr>
                <w:p w14:paraId="7B48B344"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This is not applicable to BS operating in Band n2 or band n25</w:t>
                  </w:r>
                </w:p>
              </w:tc>
            </w:tr>
            <w:tr w:rsidR="00A37AAC" w:rsidRPr="0054203F" w14:paraId="6B715B46" w14:textId="77777777" w:rsidTr="00A728F9">
              <w:trPr>
                <w:jc w:val="center"/>
              </w:trPr>
              <w:tc>
                <w:tcPr>
                  <w:tcW w:w="2248" w:type="dxa"/>
                  <w:tcBorders>
                    <w:top w:val="single" w:sz="4" w:space="0" w:color="auto"/>
                    <w:left w:val="single" w:sz="4" w:space="0" w:color="auto"/>
                    <w:bottom w:val="single" w:sz="4" w:space="0" w:color="auto"/>
                    <w:right w:val="single" w:sz="4" w:space="0" w:color="auto"/>
                  </w:tcBorders>
                </w:tcPr>
                <w:p w14:paraId="65543AED"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UTRA TDD Band c) or E-UTRA Band 37</w:t>
                  </w:r>
                </w:p>
              </w:tc>
              <w:tc>
                <w:tcPr>
                  <w:tcW w:w="1958" w:type="dxa"/>
                  <w:tcBorders>
                    <w:top w:val="single" w:sz="4" w:space="0" w:color="auto"/>
                    <w:left w:val="single" w:sz="4" w:space="0" w:color="auto"/>
                    <w:bottom w:val="single" w:sz="4" w:space="0" w:color="auto"/>
                    <w:right w:val="single" w:sz="4" w:space="0" w:color="auto"/>
                  </w:tcBorders>
                </w:tcPr>
                <w:p w14:paraId="6B659553"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1910-1 930 MHz</w:t>
                  </w:r>
                </w:p>
              </w:tc>
              <w:tc>
                <w:tcPr>
                  <w:tcW w:w="863" w:type="dxa"/>
                  <w:tcBorders>
                    <w:top w:val="single" w:sz="4" w:space="0" w:color="auto"/>
                    <w:left w:val="single" w:sz="4" w:space="0" w:color="auto"/>
                    <w:bottom w:val="single" w:sz="4" w:space="0" w:color="auto"/>
                    <w:right w:val="single" w:sz="4" w:space="0" w:color="auto"/>
                  </w:tcBorders>
                </w:tcPr>
                <w:p w14:paraId="331E7B54"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−96 dBm</w:t>
                  </w:r>
                </w:p>
              </w:tc>
              <w:tc>
                <w:tcPr>
                  <w:tcW w:w="863" w:type="dxa"/>
                  <w:tcBorders>
                    <w:top w:val="single" w:sz="4" w:space="0" w:color="auto"/>
                    <w:left w:val="single" w:sz="4" w:space="0" w:color="auto"/>
                    <w:bottom w:val="single" w:sz="4" w:space="0" w:color="auto"/>
                    <w:right w:val="single" w:sz="4" w:space="0" w:color="auto"/>
                  </w:tcBorders>
                </w:tcPr>
                <w:p w14:paraId="336E07D4"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−91 dBm</w:t>
                  </w:r>
                </w:p>
              </w:tc>
              <w:tc>
                <w:tcPr>
                  <w:tcW w:w="864" w:type="dxa"/>
                  <w:tcBorders>
                    <w:top w:val="single" w:sz="4" w:space="0" w:color="auto"/>
                    <w:left w:val="single" w:sz="4" w:space="0" w:color="auto"/>
                    <w:bottom w:val="single" w:sz="4" w:space="0" w:color="auto"/>
                    <w:right w:val="single" w:sz="4" w:space="0" w:color="auto"/>
                  </w:tcBorders>
                </w:tcPr>
                <w:p w14:paraId="1F2F2057"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−88 dBm</w:t>
                  </w:r>
                </w:p>
              </w:tc>
              <w:tc>
                <w:tcPr>
                  <w:tcW w:w="1388" w:type="dxa"/>
                  <w:tcBorders>
                    <w:top w:val="single" w:sz="4" w:space="0" w:color="auto"/>
                    <w:left w:val="single" w:sz="4" w:space="0" w:color="auto"/>
                    <w:bottom w:val="single" w:sz="4" w:space="0" w:color="auto"/>
                    <w:right w:val="single" w:sz="4" w:space="0" w:color="auto"/>
                  </w:tcBorders>
                </w:tcPr>
                <w:p w14:paraId="6DF878A7"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100 kHz</w:t>
                  </w:r>
                </w:p>
              </w:tc>
              <w:tc>
                <w:tcPr>
                  <w:tcW w:w="1576" w:type="dxa"/>
                  <w:tcBorders>
                    <w:top w:val="single" w:sz="4" w:space="0" w:color="auto"/>
                    <w:left w:val="single" w:sz="4" w:space="0" w:color="auto"/>
                    <w:bottom w:val="single" w:sz="4" w:space="0" w:color="auto"/>
                    <w:right w:val="single" w:sz="4" w:space="0" w:color="auto"/>
                  </w:tcBorders>
                </w:tcPr>
                <w:p w14:paraId="703990B5" w14:textId="77777777" w:rsidR="00A37AAC" w:rsidRPr="0054203F" w:rsidRDefault="00A37AAC" w:rsidP="00A728F9">
                  <w:pPr>
                    <w:keepNext/>
                    <w:keepLines/>
                    <w:spacing w:before="20"/>
                    <w:jc w:val="center"/>
                    <w:textAlignment w:val="auto"/>
                    <w:rPr>
                      <w:rFonts w:asciiTheme="majorBidi" w:hAnsiTheme="majorBidi" w:cstheme="majorBidi"/>
                      <w:sz w:val="18"/>
                    </w:rPr>
                  </w:pPr>
                </w:p>
              </w:tc>
            </w:tr>
            <w:tr w:rsidR="00A37AAC" w:rsidRPr="0054203F" w14:paraId="1868D54B" w14:textId="77777777" w:rsidTr="00A728F9">
              <w:trPr>
                <w:jc w:val="center"/>
              </w:trPr>
              <w:tc>
                <w:tcPr>
                  <w:tcW w:w="2248" w:type="dxa"/>
                  <w:tcBorders>
                    <w:top w:val="single" w:sz="4" w:space="0" w:color="auto"/>
                    <w:left w:val="single" w:sz="4" w:space="0" w:color="auto"/>
                    <w:bottom w:val="single" w:sz="4" w:space="0" w:color="auto"/>
                    <w:right w:val="single" w:sz="4" w:space="0" w:color="auto"/>
                  </w:tcBorders>
                </w:tcPr>
                <w:p w14:paraId="76C77F71"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UTRA TDD Band d) or E-UTRA Band 38 or NR Band n38</w:t>
                  </w:r>
                </w:p>
              </w:tc>
              <w:tc>
                <w:tcPr>
                  <w:tcW w:w="1958" w:type="dxa"/>
                  <w:tcBorders>
                    <w:top w:val="single" w:sz="4" w:space="0" w:color="auto"/>
                    <w:left w:val="single" w:sz="4" w:space="0" w:color="auto"/>
                    <w:bottom w:val="single" w:sz="4" w:space="0" w:color="auto"/>
                    <w:right w:val="single" w:sz="4" w:space="0" w:color="auto"/>
                  </w:tcBorders>
                </w:tcPr>
                <w:p w14:paraId="5E710B5C"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2 570-2620 MHz</w:t>
                  </w:r>
                </w:p>
              </w:tc>
              <w:tc>
                <w:tcPr>
                  <w:tcW w:w="863" w:type="dxa"/>
                  <w:tcBorders>
                    <w:top w:val="single" w:sz="4" w:space="0" w:color="auto"/>
                    <w:left w:val="single" w:sz="4" w:space="0" w:color="auto"/>
                    <w:bottom w:val="single" w:sz="4" w:space="0" w:color="auto"/>
                    <w:right w:val="single" w:sz="4" w:space="0" w:color="auto"/>
                  </w:tcBorders>
                </w:tcPr>
                <w:p w14:paraId="31CDA542"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−96 dBm</w:t>
                  </w:r>
                </w:p>
              </w:tc>
              <w:tc>
                <w:tcPr>
                  <w:tcW w:w="863" w:type="dxa"/>
                  <w:tcBorders>
                    <w:top w:val="single" w:sz="4" w:space="0" w:color="auto"/>
                    <w:left w:val="single" w:sz="4" w:space="0" w:color="auto"/>
                    <w:bottom w:val="single" w:sz="4" w:space="0" w:color="auto"/>
                    <w:right w:val="single" w:sz="4" w:space="0" w:color="auto"/>
                  </w:tcBorders>
                </w:tcPr>
                <w:p w14:paraId="3949B0D7"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−91 dBm</w:t>
                  </w:r>
                </w:p>
              </w:tc>
              <w:tc>
                <w:tcPr>
                  <w:tcW w:w="864" w:type="dxa"/>
                  <w:tcBorders>
                    <w:top w:val="single" w:sz="4" w:space="0" w:color="auto"/>
                    <w:left w:val="single" w:sz="4" w:space="0" w:color="auto"/>
                    <w:bottom w:val="single" w:sz="4" w:space="0" w:color="auto"/>
                    <w:right w:val="single" w:sz="4" w:space="0" w:color="auto"/>
                  </w:tcBorders>
                </w:tcPr>
                <w:p w14:paraId="5B11F61B"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−88 dBm</w:t>
                  </w:r>
                </w:p>
              </w:tc>
              <w:tc>
                <w:tcPr>
                  <w:tcW w:w="1388" w:type="dxa"/>
                  <w:tcBorders>
                    <w:top w:val="single" w:sz="4" w:space="0" w:color="auto"/>
                    <w:left w:val="single" w:sz="4" w:space="0" w:color="auto"/>
                    <w:bottom w:val="single" w:sz="4" w:space="0" w:color="auto"/>
                    <w:right w:val="single" w:sz="4" w:space="0" w:color="auto"/>
                  </w:tcBorders>
                </w:tcPr>
                <w:p w14:paraId="5B1B4705"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100 kHz</w:t>
                  </w:r>
                </w:p>
              </w:tc>
              <w:tc>
                <w:tcPr>
                  <w:tcW w:w="1576" w:type="dxa"/>
                  <w:tcBorders>
                    <w:top w:val="single" w:sz="4" w:space="0" w:color="auto"/>
                    <w:left w:val="single" w:sz="4" w:space="0" w:color="auto"/>
                    <w:bottom w:val="single" w:sz="4" w:space="0" w:color="auto"/>
                    <w:right w:val="single" w:sz="4" w:space="0" w:color="auto"/>
                  </w:tcBorders>
                </w:tcPr>
                <w:p w14:paraId="40806328"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This is not applicable to BS operating in Band n38.</w:t>
                  </w:r>
                </w:p>
              </w:tc>
            </w:tr>
            <w:tr w:rsidR="00A37AAC" w:rsidRPr="0054203F" w14:paraId="5B401891" w14:textId="77777777" w:rsidTr="00A728F9">
              <w:trPr>
                <w:jc w:val="center"/>
              </w:trPr>
              <w:tc>
                <w:tcPr>
                  <w:tcW w:w="2248" w:type="dxa"/>
                  <w:tcBorders>
                    <w:top w:val="single" w:sz="4" w:space="0" w:color="auto"/>
                    <w:left w:val="single" w:sz="4" w:space="0" w:color="auto"/>
                    <w:bottom w:val="single" w:sz="4" w:space="0" w:color="auto"/>
                    <w:right w:val="single" w:sz="4" w:space="0" w:color="auto"/>
                  </w:tcBorders>
                </w:tcPr>
                <w:p w14:paraId="08CB56F8"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UTRA TDD Band f) or E-UTRA Band 3</w:t>
                  </w:r>
                  <w:r w:rsidRPr="0054203F">
                    <w:rPr>
                      <w:rFonts w:asciiTheme="majorBidi" w:hAnsiTheme="majorBidi" w:cstheme="majorBidi"/>
                      <w:sz w:val="18"/>
                      <w:lang w:eastAsia="zh-CN"/>
                    </w:rPr>
                    <w:t>9 or NR band n39</w:t>
                  </w:r>
                </w:p>
              </w:tc>
              <w:tc>
                <w:tcPr>
                  <w:tcW w:w="1958" w:type="dxa"/>
                  <w:tcBorders>
                    <w:top w:val="single" w:sz="4" w:space="0" w:color="auto"/>
                    <w:left w:val="single" w:sz="4" w:space="0" w:color="auto"/>
                    <w:bottom w:val="single" w:sz="4" w:space="0" w:color="auto"/>
                    <w:right w:val="single" w:sz="4" w:space="0" w:color="auto"/>
                  </w:tcBorders>
                </w:tcPr>
                <w:p w14:paraId="7BD42ED3"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lang w:eastAsia="zh-CN"/>
                    </w:rPr>
                    <w:t>1 880-1 920 MHz</w:t>
                  </w:r>
                </w:p>
              </w:tc>
              <w:tc>
                <w:tcPr>
                  <w:tcW w:w="863" w:type="dxa"/>
                  <w:tcBorders>
                    <w:top w:val="single" w:sz="4" w:space="0" w:color="auto"/>
                    <w:left w:val="single" w:sz="4" w:space="0" w:color="auto"/>
                    <w:bottom w:val="single" w:sz="4" w:space="0" w:color="auto"/>
                    <w:right w:val="single" w:sz="4" w:space="0" w:color="auto"/>
                  </w:tcBorders>
                </w:tcPr>
                <w:p w14:paraId="1615407A"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−96 dBm</w:t>
                  </w:r>
                </w:p>
              </w:tc>
              <w:tc>
                <w:tcPr>
                  <w:tcW w:w="863" w:type="dxa"/>
                  <w:tcBorders>
                    <w:top w:val="single" w:sz="4" w:space="0" w:color="auto"/>
                    <w:left w:val="single" w:sz="4" w:space="0" w:color="auto"/>
                    <w:bottom w:val="single" w:sz="4" w:space="0" w:color="auto"/>
                    <w:right w:val="single" w:sz="4" w:space="0" w:color="auto"/>
                  </w:tcBorders>
                </w:tcPr>
                <w:p w14:paraId="48574A7B"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−91 dBm</w:t>
                  </w:r>
                </w:p>
              </w:tc>
              <w:tc>
                <w:tcPr>
                  <w:tcW w:w="864" w:type="dxa"/>
                  <w:tcBorders>
                    <w:top w:val="single" w:sz="4" w:space="0" w:color="auto"/>
                    <w:left w:val="single" w:sz="4" w:space="0" w:color="auto"/>
                    <w:bottom w:val="single" w:sz="4" w:space="0" w:color="auto"/>
                    <w:right w:val="single" w:sz="4" w:space="0" w:color="auto"/>
                  </w:tcBorders>
                </w:tcPr>
                <w:p w14:paraId="57D1396F"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−88 dBm</w:t>
                  </w:r>
                </w:p>
              </w:tc>
              <w:tc>
                <w:tcPr>
                  <w:tcW w:w="1388" w:type="dxa"/>
                  <w:tcBorders>
                    <w:top w:val="single" w:sz="4" w:space="0" w:color="auto"/>
                    <w:left w:val="single" w:sz="4" w:space="0" w:color="auto"/>
                    <w:bottom w:val="single" w:sz="4" w:space="0" w:color="auto"/>
                    <w:right w:val="single" w:sz="4" w:space="0" w:color="auto"/>
                  </w:tcBorders>
                </w:tcPr>
                <w:p w14:paraId="10952E9E"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1</w:t>
                  </w:r>
                  <w:r w:rsidRPr="0054203F">
                    <w:rPr>
                      <w:rFonts w:asciiTheme="majorBidi" w:hAnsiTheme="majorBidi" w:cstheme="majorBidi"/>
                      <w:sz w:val="18"/>
                      <w:lang w:eastAsia="zh-CN"/>
                    </w:rPr>
                    <w:t>00 k</w:t>
                  </w:r>
                  <w:r w:rsidRPr="0054203F">
                    <w:rPr>
                      <w:rFonts w:asciiTheme="majorBidi" w:hAnsiTheme="majorBidi" w:cstheme="majorBidi"/>
                      <w:sz w:val="18"/>
                    </w:rPr>
                    <w:t>Hz</w:t>
                  </w:r>
                </w:p>
              </w:tc>
              <w:tc>
                <w:tcPr>
                  <w:tcW w:w="1576" w:type="dxa"/>
                  <w:tcBorders>
                    <w:top w:val="single" w:sz="4" w:space="0" w:color="auto"/>
                    <w:left w:val="single" w:sz="4" w:space="0" w:color="auto"/>
                    <w:bottom w:val="single" w:sz="4" w:space="0" w:color="auto"/>
                    <w:right w:val="single" w:sz="4" w:space="0" w:color="auto"/>
                  </w:tcBorders>
                </w:tcPr>
                <w:p w14:paraId="462A2E54"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This is not applicable to BS operating in Band n</w:t>
                  </w:r>
                  <w:r w:rsidRPr="0054203F">
                    <w:rPr>
                      <w:rFonts w:asciiTheme="majorBidi" w:hAnsiTheme="majorBidi" w:cstheme="majorBidi"/>
                      <w:sz w:val="18"/>
                      <w:lang w:eastAsia="zh-CN"/>
                    </w:rPr>
                    <w:t>39</w:t>
                  </w:r>
                </w:p>
              </w:tc>
            </w:tr>
            <w:tr w:rsidR="00A37AAC" w:rsidRPr="0054203F" w14:paraId="499D80DB" w14:textId="77777777" w:rsidTr="00A728F9">
              <w:trPr>
                <w:jc w:val="center"/>
              </w:trPr>
              <w:tc>
                <w:tcPr>
                  <w:tcW w:w="2248" w:type="dxa"/>
                  <w:tcBorders>
                    <w:top w:val="single" w:sz="4" w:space="0" w:color="auto"/>
                    <w:left w:val="single" w:sz="4" w:space="0" w:color="auto"/>
                    <w:bottom w:val="single" w:sz="4" w:space="0" w:color="auto"/>
                    <w:right w:val="single" w:sz="4" w:space="0" w:color="auto"/>
                  </w:tcBorders>
                </w:tcPr>
                <w:p w14:paraId="44FB5A87"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 xml:space="preserve">UTRA TDD Band e) or E-UTRA Band </w:t>
                  </w:r>
                  <w:r w:rsidRPr="0054203F">
                    <w:rPr>
                      <w:rFonts w:asciiTheme="majorBidi" w:hAnsiTheme="majorBidi" w:cstheme="majorBidi"/>
                      <w:sz w:val="18"/>
                      <w:lang w:eastAsia="zh-CN"/>
                    </w:rPr>
                    <w:t>40 or NR Band n40</w:t>
                  </w:r>
                </w:p>
              </w:tc>
              <w:tc>
                <w:tcPr>
                  <w:tcW w:w="1958" w:type="dxa"/>
                  <w:tcBorders>
                    <w:top w:val="single" w:sz="4" w:space="0" w:color="auto"/>
                    <w:left w:val="single" w:sz="4" w:space="0" w:color="auto"/>
                    <w:bottom w:val="single" w:sz="4" w:space="0" w:color="auto"/>
                    <w:right w:val="single" w:sz="4" w:space="0" w:color="auto"/>
                  </w:tcBorders>
                </w:tcPr>
                <w:p w14:paraId="79CCBD70" w14:textId="77777777" w:rsidR="00A37AAC" w:rsidRPr="0054203F" w:rsidRDefault="00A37AAC" w:rsidP="00A728F9">
                  <w:pPr>
                    <w:keepNext/>
                    <w:keepLines/>
                    <w:spacing w:before="20"/>
                    <w:jc w:val="center"/>
                    <w:textAlignment w:val="auto"/>
                    <w:rPr>
                      <w:rFonts w:asciiTheme="majorBidi" w:hAnsiTheme="majorBidi" w:cstheme="majorBidi"/>
                      <w:sz w:val="18"/>
                      <w:lang w:eastAsia="zh-CN"/>
                    </w:rPr>
                  </w:pPr>
                  <w:r w:rsidRPr="0054203F">
                    <w:rPr>
                      <w:rFonts w:asciiTheme="majorBidi" w:hAnsiTheme="majorBidi" w:cstheme="majorBidi"/>
                      <w:sz w:val="18"/>
                      <w:lang w:eastAsia="zh-CN"/>
                    </w:rPr>
                    <w:t>2 300-2 400 MHz</w:t>
                  </w:r>
                </w:p>
              </w:tc>
              <w:tc>
                <w:tcPr>
                  <w:tcW w:w="863" w:type="dxa"/>
                  <w:tcBorders>
                    <w:top w:val="single" w:sz="4" w:space="0" w:color="auto"/>
                    <w:left w:val="single" w:sz="4" w:space="0" w:color="auto"/>
                    <w:bottom w:val="single" w:sz="4" w:space="0" w:color="auto"/>
                    <w:right w:val="single" w:sz="4" w:space="0" w:color="auto"/>
                  </w:tcBorders>
                </w:tcPr>
                <w:p w14:paraId="3E8C6E12"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−96 dBm</w:t>
                  </w:r>
                </w:p>
              </w:tc>
              <w:tc>
                <w:tcPr>
                  <w:tcW w:w="863" w:type="dxa"/>
                  <w:tcBorders>
                    <w:top w:val="single" w:sz="4" w:space="0" w:color="auto"/>
                    <w:left w:val="single" w:sz="4" w:space="0" w:color="auto"/>
                    <w:bottom w:val="single" w:sz="4" w:space="0" w:color="auto"/>
                    <w:right w:val="single" w:sz="4" w:space="0" w:color="auto"/>
                  </w:tcBorders>
                </w:tcPr>
                <w:p w14:paraId="2C677019"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−91 dBm</w:t>
                  </w:r>
                </w:p>
              </w:tc>
              <w:tc>
                <w:tcPr>
                  <w:tcW w:w="864" w:type="dxa"/>
                  <w:tcBorders>
                    <w:top w:val="single" w:sz="4" w:space="0" w:color="auto"/>
                    <w:left w:val="single" w:sz="4" w:space="0" w:color="auto"/>
                    <w:bottom w:val="single" w:sz="4" w:space="0" w:color="auto"/>
                    <w:right w:val="single" w:sz="4" w:space="0" w:color="auto"/>
                  </w:tcBorders>
                </w:tcPr>
                <w:p w14:paraId="17443478"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−88 dBm</w:t>
                  </w:r>
                </w:p>
              </w:tc>
              <w:tc>
                <w:tcPr>
                  <w:tcW w:w="1388" w:type="dxa"/>
                  <w:tcBorders>
                    <w:top w:val="single" w:sz="4" w:space="0" w:color="auto"/>
                    <w:left w:val="single" w:sz="4" w:space="0" w:color="auto"/>
                    <w:bottom w:val="single" w:sz="4" w:space="0" w:color="auto"/>
                    <w:right w:val="single" w:sz="4" w:space="0" w:color="auto"/>
                  </w:tcBorders>
                </w:tcPr>
                <w:p w14:paraId="2E9D9AB7"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1</w:t>
                  </w:r>
                  <w:r w:rsidRPr="0054203F">
                    <w:rPr>
                      <w:rFonts w:asciiTheme="majorBidi" w:hAnsiTheme="majorBidi" w:cstheme="majorBidi"/>
                      <w:sz w:val="18"/>
                      <w:lang w:eastAsia="zh-CN"/>
                    </w:rPr>
                    <w:t>00</w:t>
                  </w:r>
                  <w:r w:rsidRPr="0054203F">
                    <w:rPr>
                      <w:rFonts w:asciiTheme="majorBidi" w:hAnsiTheme="majorBidi" w:cstheme="majorBidi"/>
                      <w:sz w:val="18"/>
                    </w:rPr>
                    <w:t xml:space="preserve"> </w:t>
                  </w:r>
                  <w:r w:rsidRPr="0054203F">
                    <w:rPr>
                      <w:rFonts w:asciiTheme="majorBidi" w:hAnsiTheme="majorBidi" w:cstheme="majorBidi"/>
                      <w:sz w:val="18"/>
                      <w:lang w:eastAsia="zh-CN"/>
                    </w:rPr>
                    <w:t>k</w:t>
                  </w:r>
                  <w:r w:rsidRPr="0054203F">
                    <w:rPr>
                      <w:rFonts w:asciiTheme="majorBidi" w:hAnsiTheme="majorBidi" w:cstheme="majorBidi"/>
                      <w:sz w:val="18"/>
                    </w:rPr>
                    <w:t>Hz</w:t>
                  </w:r>
                </w:p>
              </w:tc>
              <w:tc>
                <w:tcPr>
                  <w:tcW w:w="1576" w:type="dxa"/>
                  <w:tcBorders>
                    <w:top w:val="single" w:sz="4" w:space="0" w:color="auto"/>
                    <w:left w:val="single" w:sz="4" w:space="0" w:color="auto"/>
                    <w:bottom w:val="single" w:sz="4" w:space="0" w:color="auto"/>
                    <w:right w:val="single" w:sz="4" w:space="0" w:color="auto"/>
                  </w:tcBorders>
                </w:tcPr>
                <w:p w14:paraId="6F451E04"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This is not applicable to BS operating in Bands n30 or n40.</w:t>
                  </w:r>
                </w:p>
              </w:tc>
            </w:tr>
            <w:tr w:rsidR="00A37AAC" w:rsidRPr="0054203F" w14:paraId="2813D6D8" w14:textId="77777777" w:rsidTr="00A728F9">
              <w:trPr>
                <w:jc w:val="center"/>
              </w:trPr>
              <w:tc>
                <w:tcPr>
                  <w:tcW w:w="2248" w:type="dxa"/>
                  <w:tcBorders>
                    <w:top w:val="single" w:sz="4" w:space="0" w:color="auto"/>
                    <w:left w:val="single" w:sz="4" w:space="0" w:color="auto"/>
                    <w:bottom w:val="single" w:sz="4" w:space="0" w:color="auto"/>
                    <w:right w:val="single" w:sz="4" w:space="0" w:color="auto"/>
                  </w:tcBorders>
                </w:tcPr>
                <w:p w14:paraId="3A651FB6"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 xml:space="preserve">E-UTRA Band </w:t>
                  </w:r>
                  <w:r w:rsidRPr="0054203F">
                    <w:rPr>
                      <w:rFonts w:asciiTheme="majorBidi" w:hAnsiTheme="majorBidi" w:cstheme="majorBidi"/>
                      <w:sz w:val="18"/>
                      <w:lang w:eastAsia="zh-CN"/>
                    </w:rPr>
                    <w:t>41 or NR Band n41</w:t>
                  </w:r>
                </w:p>
              </w:tc>
              <w:tc>
                <w:tcPr>
                  <w:tcW w:w="1958" w:type="dxa"/>
                  <w:tcBorders>
                    <w:top w:val="single" w:sz="4" w:space="0" w:color="auto"/>
                    <w:left w:val="single" w:sz="4" w:space="0" w:color="auto"/>
                    <w:bottom w:val="single" w:sz="4" w:space="0" w:color="auto"/>
                    <w:right w:val="single" w:sz="4" w:space="0" w:color="auto"/>
                  </w:tcBorders>
                </w:tcPr>
                <w:p w14:paraId="547E4DE7" w14:textId="77777777" w:rsidR="00A37AAC" w:rsidRPr="0054203F" w:rsidRDefault="00A37AAC" w:rsidP="00A728F9">
                  <w:pPr>
                    <w:keepNext/>
                    <w:keepLines/>
                    <w:spacing w:before="20"/>
                    <w:jc w:val="center"/>
                    <w:textAlignment w:val="auto"/>
                    <w:rPr>
                      <w:rFonts w:asciiTheme="majorBidi" w:hAnsiTheme="majorBidi" w:cstheme="majorBidi"/>
                      <w:sz w:val="18"/>
                      <w:lang w:eastAsia="zh-CN"/>
                    </w:rPr>
                  </w:pPr>
                  <w:r w:rsidRPr="0054203F">
                    <w:rPr>
                      <w:rFonts w:asciiTheme="majorBidi" w:hAnsiTheme="majorBidi" w:cstheme="majorBidi"/>
                      <w:sz w:val="18"/>
                      <w:lang w:eastAsia="zh-CN"/>
                    </w:rPr>
                    <w:t>2 496-2 690 MHz</w:t>
                  </w:r>
                </w:p>
              </w:tc>
              <w:tc>
                <w:tcPr>
                  <w:tcW w:w="863" w:type="dxa"/>
                  <w:tcBorders>
                    <w:top w:val="single" w:sz="4" w:space="0" w:color="auto"/>
                    <w:left w:val="single" w:sz="4" w:space="0" w:color="auto"/>
                    <w:bottom w:val="single" w:sz="4" w:space="0" w:color="auto"/>
                    <w:right w:val="single" w:sz="4" w:space="0" w:color="auto"/>
                  </w:tcBorders>
                </w:tcPr>
                <w:p w14:paraId="0C7F6705"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−96 dBm</w:t>
                  </w:r>
                </w:p>
              </w:tc>
              <w:tc>
                <w:tcPr>
                  <w:tcW w:w="863" w:type="dxa"/>
                  <w:tcBorders>
                    <w:top w:val="single" w:sz="4" w:space="0" w:color="auto"/>
                    <w:left w:val="single" w:sz="4" w:space="0" w:color="auto"/>
                    <w:bottom w:val="single" w:sz="4" w:space="0" w:color="auto"/>
                    <w:right w:val="single" w:sz="4" w:space="0" w:color="auto"/>
                  </w:tcBorders>
                </w:tcPr>
                <w:p w14:paraId="0E9FE4F7"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−91 dBm</w:t>
                  </w:r>
                </w:p>
              </w:tc>
              <w:tc>
                <w:tcPr>
                  <w:tcW w:w="864" w:type="dxa"/>
                  <w:tcBorders>
                    <w:top w:val="single" w:sz="4" w:space="0" w:color="auto"/>
                    <w:left w:val="single" w:sz="4" w:space="0" w:color="auto"/>
                    <w:bottom w:val="single" w:sz="4" w:space="0" w:color="auto"/>
                    <w:right w:val="single" w:sz="4" w:space="0" w:color="auto"/>
                  </w:tcBorders>
                </w:tcPr>
                <w:p w14:paraId="271F8969"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−88 dBm</w:t>
                  </w:r>
                </w:p>
              </w:tc>
              <w:tc>
                <w:tcPr>
                  <w:tcW w:w="1388" w:type="dxa"/>
                  <w:tcBorders>
                    <w:top w:val="single" w:sz="4" w:space="0" w:color="auto"/>
                    <w:left w:val="single" w:sz="4" w:space="0" w:color="auto"/>
                    <w:bottom w:val="single" w:sz="4" w:space="0" w:color="auto"/>
                    <w:right w:val="single" w:sz="4" w:space="0" w:color="auto"/>
                  </w:tcBorders>
                </w:tcPr>
                <w:p w14:paraId="7FE74507"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1</w:t>
                  </w:r>
                  <w:r w:rsidRPr="0054203F">
                    <w:rPr>
                      <w:rFonts w:asciiTheme="majorBidi" w:hAnsiTheme="majorBidi" w:cstheme="majorBidi"/>
                      <w:sz w:val="18"/>
                      <w:lang w:eastAsia="zh-CN"/>
                    </w:rPr>
                    <w:t>00</w:t>
                  </w:r>
                  <w:r w:rsidRPr="0054203F">
                    <w:rPr>
                      <w:rFonts w:asciiTheme="majorBidi" w:hAnsiTheme="majorBidi" w:cstheme="majorBidi"/>
                      <w:sz w:val="18"/>
                    </w:rPr>
                    <w:t xml:space="preserve"> </w:t>
                  </w:r>
                  <w:r w:rsidRPr="0054203F">
                    <w:rPr>
                      <w:rFonts w:asciiTheme="majorBidi" w:hAnsiTheme="majorBidi" w:cstheme="majorBidi"/>
                      <w:sz w:val="18"/>
                      <w:lang w:eastAsia="zh-CN"/>
                    </w:rPr>
                    <w:t>k</w:t>
                  </w:r>
                  <w:r w:rsidRPr="0054203F">
                    <w:rPr>
                      <w:rFonts w:asciiTheme="majorBidi" w:hAnsiTheme="majorBidi" w:cstheme="majorBidi"/>
                      <w:sz w:val="18"/>
                    </w:rPr>
                    <w:t>Hz</w:t>
                  </w:r>
                </w:p>
              </w:tc>
              <w:tc>
                <w:tcPr>
                  <w:tcW w:w="1576" w:type="dxa"/>
                  <w:tcBorders>
                    <w:top w:val="single" w:sz="4" w:space="0" w:color="auto"/>
                    <w:left w:val="single" w:sz="4" w:space="0" w:color="auto"/>
                    <w:bottom w:val="single" w:sz="4" w:space="0" w:color="auto"/>
                    <w:right w:val="single" w:sz="4" w:space="0" w:color="auto"/>
                  </w:tcBorders>
                </w:tcPr>
                <w:p w14:paraId="66500D1C"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This is not applicable to BS operating in Band n</w:t>
                  </w:r>
                  <w:r w:rsidRPr="0054203F">
                    <w:rPr>
                      <w:rFonts w:asciiTheme="majorBidi" w:hAnsiTheme="majorBidi" w:cstheme="majorBidi"/>
                      <w:sz w:val="18"/>
                      <w:lang w:eastAsia="zh-CN"/>
                    </w:rPr>
                    <w:t>41 or n53</w:t>
                  </w:r>
                </w:p>
              </w:tc>
            </w:tr>
            <w:tr w:rsidR="00A37AAC" w:rsidRPr="0054203F" w14:paraId="5F6165CD" w14:textId="77777777" w:rsidTr="00A728F9">
              <w:trPr>
                <w:jc w:val="center"/>
              </w:trPr>
              <w:tc>
                <w:tcPr>
                  <w:tcW w:w="2248" w:type="dxa"/>
                  <w:tcBorders>
                    <w:top w:val="single" w:sz="4" w:space="0" w:color="auto"/>
                    <w:left w:val="single" w:sz="4" w:space="0" w:color="auto"/>
                    <w:bottom w:val="single" w:sz="4" w:space="0" w:color="auto"/>
                    <w:right w:val="single" w:sz="4" w:space="0" w:color="auto"/>
                  </w:tcBorders>
                </w:tcPr>
                <w:p w14:paraId="1C25F6FC"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E-UTRA Band 42</w:t>
                  </w:r>
                </w:p>
              </w:tc>
              <w:tc>
                <w:tcPr>
                  <w:tcW w:w="1958" w:type="dxa"/>
                  <w:tcBorders>
                    <w:top w:val="single" w:sz="4" w:space="0" w:color="auto"/>
                    <w:left w:val="single" w:sz="4" w:space="0" w:color="auto"/>
                    <w:bottom w:val="single" w:sz="4" w:space="0" w:color="auto"/>
                    <w:right w:val="single" w:sz="4" w:space="0" w:color="auto"/>
                  </w:tcBorders>
                </w:tcPr>
                <w:p w14:paraId="7780E534" w14:textId="77777777" w:rsidR="00A37AAC" w:rsidRPr="0054203F" w:rsidRDefault="00A37AAC" w:rsidP="00A728F9">
                  <w:pPr>
                    <w:keepNext/>
                    <w:keepLines/>
                    <w:spacing w:before="20"/>
                    <w:jc w:val="center"/>
                    <w:textAlignment w:val="auto"/>
                    <w:rPr>
                      <w:rFonts w:asciiTheme="majorBidi" w:hAnsiTheme="majorBidi" w:cstheme="majorBidi"/>
                      <w:sz w:val="18"/>
                      <w:lang w:eastAsia="zh-CN"/>
                    </w:rPr>
                  </w:pPr>
                  <w:r w:rsidRPr="0054203F">
                    <w:rPr>
                      <w:rFonts w:asciiTheme="majorBidi" w:hAnsiTheme="majorBidi" w:cstheme="majorBidi"/>
                      <w:sz w:val="18"/>
                    </w:rPr>
                    <w:t>3 400-3 600 MHz</w:t>
                  </w:r>
                </w:p>
              </w:tc>
              <w:tc>
                <w:tcPr>
                  <w:tcW w:w="863" w:type="dxa"/>
                  <w:tcBorders>
                    <w:top w:val="single" w:sz="4" w:space="0" w:color="auto"/>
                    <w:left w:val="single" w:sz="4" w:space="0" w:color="auto"/>
                    <w:bottom w:val="single" w:sz="4" w:space="0" w:color="auto"/>
                    <w:right w:val="single" w:sz="4" w:space="0" w:color="auto"/>
                  </w:tcBorders>
                </w:tcPr>
                <w:p w14:paraId="26E5FCEB"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−96 dBm</w:t>
                  </w:r>
                </w:p>
              </w:tc>
              <w:tc>
                <w:tcPr>
                  <w:tcW w:w="863" w:type="dxa"/>
                  <w:tcBorders>
                    <w:top w:val="single" w:sz="4" w:space="0" w:color="auto"/>
                    <w:left w:val="single" w:sz="4" w:space="0" w:color="auto"/>
                    <w:bottom w:val="single" w:sz="4" w:space="0" w:color="auto"/>
                    <w:right w:val="single" w:sz="4" w:space="0" w:color="auto"/>
                  </w:tcBorders>
                </w:tcPr>
                <w:p w14:paraId="6024951E"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−91 dBm</w:t>
                  </w:r>
                </w:p>
              </w:tc>
              <w:tc>
                <w:tcPr>
                  <w:tcW w:w="864" w:type="dxa"/>
                  <w:tcBorders>
                    <w:top w:val="single" w:sz="4" w:space="0" w:color="auto"/>
                    <w:left w:val="single" w:sz="4" w:space="0" w:color="auto"/>
                    <w:bottom w:val="single" w:sz="4" w:space="0" w:color="auto"/>
                    <w:right w:val="single" w:sz="4" w:space="0" w:color="auto"/>
                  </w:tcBorders>
                </w:tcPr>
                <w:p w14:paraId="76798041"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−88 dBm</w:t>
                  </w:r>
                </w:p>
              </w:tc>
              <w:tc>
                <w:tcPr>
                  <w:tcW w:w="1388" w:type="dxa"/>
                  <w:tcBorders>
                    <w:top w:val="single" w:sz="4" w:space="0" w:color="auto"/>
                    <w:left w:val="single" w:sz="4" w:space="0" w:color="auto"/>
                    <w:bottom w:val="single" w:sz="4" w:space="0" w:color="auto"/>
                    <w:right w:val="single" w:sz="4" w:space="0" w:color="auto"/>
                  </w:tcBorders>
                </w:tcPr>
                <w:p w14:paraId="2E3A2E15"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100 kHz</w:t>
                  </w:r>
                </w:p>
              </w:tc>
              <w:tc>
                <w:tcPr>
                  <w:tcW w:w="1576" w:type="dxa"/>
                  <w:tcBorders>
                    <w:top w:val="single" w:sz="4" w:space="0" w:color="auto"/>
                    <w:left w:val="single" w:sz="4" w:space="0" w:color="auto"/>
                    <w:bottom w:val="single" w:sz="4" w:space="0" w:color="auto"/>
                    <w:right w:val="single" w:sz="4" w:space="0" w:color="auto"/>
                  </w:tcBorders>
                </w:tcPr>
                <w:p w14:paraId="0906A7D6"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lang w:eastAsia="ja-JP"/>
                    </w:rPr>
                    <w:t xml:space="preserve">This is not applicable to BS operating in Band </w:t>
                  </w:r>
                  <w:r w:rsidRPr="0054203F">
                    <w:rPr>
                      <w:rFonts w:asciiTheme="majorBidi" w:hAnsiTheme="majorBidi" w:cstheme="majorBidi"/>
                      <w:sz w:val="18"/>
                    </w:rPr>
                    <w:t>n48, n77 or n78</w:t>
                  </w:r>
                </w:p>
              </w:tc>
            </w:tr>
            <w:tr w:rsidR="00A37AAC" w:rsidRPr="0054203F" w14:paraId="204F3BA3" w14:textId="77777777" w:rsidTr="00A728F9">
              <w:trPr>
                <w:jc w:val="center"/>
              </w:trPr>
              <w:tc>
                <w:tcPr>
                  <w:tcW w:w="2248" w:type="dxa"/>
                  <w:tcBorders>
                    <w:top w:val="single" w:sz="4" w:space="0" w:color="auto"/>
                    <w:left w:val="single" w:sz="4" w:space="0" w:color="auto"/>
                    <w:bottom w:val="single" w:sz="4" w:space="0" w:color="auto"/>
                    <w:right w:val="single" w:sz="4" w:space="0" w:color="auto"/>
                  </w:tcBorders>
                </w:tcPr>
                <w:p w14:paraId="368B57FE"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E-UTRA Band 43</w:t>
                  </w:r>
                </w:p>
              </w:tc>
              <w:tc>
                <w:tcPr>
                  <w:tcW w:w="1958" w:type="dxa"/>
                  <w:tcBorders>
                    <w:top w:val="single" w:sz="4" w:space="0" w:color="auto"/>
                    <w:left w:val="single" w:sz="4" w:space="0" w:color="auto"/>
                    <w:bottom w:val="single" w:sz="4" w:space="0" w:color="auto"/>
                    <w:right w:val="single" w:sz="4" w:space="0" w:color="auto"/>
                  </w:tcBorders>
                </w:tcPr>
                <w:p w14:paraId="1ABB820B"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3 600-3 800 MHz</w:t>
                  </w:r>
                </w:p>
              </w:tc>
              <w:tc>
                <w:tcPr>
                  <w:tcW w:w="863" w:type="dxa"/>
                  <w:tcBorders>
                    <w:top w:val="single" w:sz="4" w:space="0" w:color="auto"/>
                    <w:left w:val="single" w:sz="4" w:space="0" w:color="auto"/>
                    <w:bottom w:val="single" w:sz="4" w:space="0" w:color="auto"/>
                    <w:right w:val="single" w:sz="4" w:space="0" w:color="auto"/>
                  </w:tcBorders>
                </w:tcPr>
                <w:p w14:paraId="2678A083"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−96 dBm</w:t>
                  </w:r>
                </w:p>
              </w:tc>
              <w:tc>
                <w:tcPr>
                  <w:tcW w:w="863" w:type="dxa"/>
                  <w:tcBorders>
                    <w:top w:val="single" w:sz="4" w:space="0" w:color="auto"/>
                    <w:left w:val="single" w:sz="4" w:space="0" w:color="auto"/>
                    <w:bottom w:val="single" w:sz="4" w:space="0" w:color="auto"/>
                    <w:right w:val="single" w:sz="4" w:space="0" w:color="auto"/>
                  </w:tcBorders>
                </w:tcPr>
                <w:p w14:paraId="7CB2841F"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−91 dBm</w:t>
                  </w:r>
                </w:p>
              </w:tc>
              <w:tc>
                <w:tcPr>
                  <w:tcW w:w="864" w:type="dxa"/>
                  <w:tcBorders>
                    <w:top w:val="single" w:sz="4" w:space="0" w:color="auto"/>
                    <w:left w:val="single" w:sz="4" w:space="0" w:color="auto"/>
                    <w:bottom w:val="single" w:sz="4" w:space="0" w:color="auto"/>
                    <w:right w:val="single" w:sz="4" w:space="0" w:color="auto"/>
                  </w:tcBorders>
                </w:tcPr>
                <w:p w14:paraId="6783A4DA"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−88 dBm</w:t>
                  </w:r>
                </w:p>
              </w:tc>
              <w:tc>
                <w:tcPr>
                  <w:tcW w:w="1388" w:type="dxa"/>
                  <w:tcBorders>
                    <w:top w:val="single" w:sz="4" w:space="0" w:color="auto"/>
                    <w:left w:val="single" w:sz="4" w:space="0" w:color="auto"/>
                    <w:bottom w:val="single" w:sz="4" w:space="0" w:color="auto"/>
                    <w:right w:val="single" w:sz="4" w:space="0" w:color="auto"/>
                  </w:tcBorders>
                </w:tcPr>
                <w:p w14:paraId="40582852"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100 kHz</w:t>
                  </w:r>
                </w:p>
              </w:tc>
              <w:tc>
                <w:tcPr>
                  <w:tcW w:w="1576" w:type="dxa"/>
                  <w:tcBorders>
                    <w:top w:val="single" w:sz="4" w:space="0" w:color="auto"/>
                    <w:left w:val="single" w:sz="4" w:space="0" w:color="auto"/>
                    <w:bottom w:val="single" w:sz="4" w:space="0" w:color="auto"/>
                    <w:right w:val="single" w:sz="4" w:space="0" w:color="auto"/>
                  </w:tcBorders>
                </w:tcPr>
                <w:p w14:paraId="110FA590" w14:textId="77777777" w:rsidR="00A37AAC" w:rsidRPr="0054203F" w:rsidRDefault="00A37AAC" w:rsidP="00A728F9">
                  <w:pPr>
                    <w:keepNext/>
                    <w:keepLines/>
                    <w:spacing w:before="20"/>
                    <w:jc w:val="center"/>
                    <w:textAlignment w:val="auto"/>
                    <w:rPr>
                      <w:rFonts w:asciiTheme="majorBidi" w:hAnsiTheme="majorBidi" w:cstheme="majorBidi"/>
                      <w:sz w:val="18"/>
                      <w:lang w:eastAsia="ja-JP"/>
                    </w:rPr>
                  </w:pPr>
                  <w:r w:rsidRPr="0054203F">
                    <w:rPr>
                      <w:rFonts w:asciiTheme="majorBidi" w:hAnsiTheme="majorBidi" w:cstheme="majorBidi"/>
                      <w:sz w:val="18"/>
                      <w:lang w:eastAsia="ja-JP"/>
                    </w:rPr>
                    <w:t xml:space="preserve">This is not applicable to BS operating in Band </w:t>
                  </w:r>
                  <w:r w:rsidRPr="0054203F">
                    <w:rPr>
                      <w:rFonts w:asciiTheme="majorBidi" w:hAnsiTheme="majorBidi" w:cstheme="majorBidi"/>
                      <w:sz w:val="18"/>
                    </w:rPr>
                    <w:t>n48, n77 or n78</w:t>
                  </w:r>
                </w:p>
              </w:tc>
            </w:tr>
            <w:tr w:rsidR="00A37AAC" w:rsidRPr="0054203F" w14:paraId="69CC07EE" w14:textId="77777777" w:rsidTr="00A728F9">
              <w:trPr>
                <w:jc w:val="center"/>
              </w:trPr>
              <w:tc>
                <w:tcPr>
                  <w:tcW w:w="2248" w:type="dxa"/>
                  <w:tcBorders>
                    <w:top w:val="single" w:sz="4" w:space="0" w:color="auto"/>
                    <w:left w:val="single" w:sz="4" w:space="0" w:color="auto"/>
                    <w:bottom w:val="single" w:sz="4" w:space="0" w:color="auto"/>
                    <w:right w:val="single" w:sz="4" w:space="0" w:color="auto"/>
                  </w:tcBorders>
                </w:tcPr>
                <w:p w14:paraId="1AAFAA25"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E-UTRA Band 44</w:t>
                  </w:r>
                </w:p>
              </w:tc>
              <w:tc>
                <w:tcPr>
                  <w:tcW w:w="1958" w:type="dxa"/>
                  <w:tcBorders>
                    <w:top w:val="single" w:sz="4" w:space="0" w:color="auto"/>
                    <w:left w:val="single" w:sz="4" w:space="0" w:color="auto"/>
                    <w:bottom w:val="single" w:sz="4" w:space="0" w:color="auto"/>
                    <w:right w:val="single" w:sz="4" w:space="0" w:color="auto"/>
                  </w:tcBorders>
                </w:tcPr>
                <w:p w14:paraId="601EFD52"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703-803 MHz</w:t>
                  </w:r>
                </w:p>
              </w:tc>
              <w:tc>
                <w:tcPr>
                  <w:tcW w:w="863" w:type="dxa"/>
                  <w:tcBorders>
                    <w:top w:val="single" w:sz="4" w:space="0" w:color="auto"/>
                    <w:left w:val="single" w:sz="4" w:space="0" w:color="auto"/>
                    <w:bottom w:val="single" w:sz="4" w:space="0" w:color="auto"/>
                    <w:right w:val="single" w:sz="4" w:space="0" w:color="auto"/>
                  </w:tcBorders>
                </w:tcPr>
                <w:p w14:paraId="1FE90F41"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−96 dBm</w:t>
                  </w:r>
                </w:p>
              </w:tc>
              <w:tc>
                <w:tcPr>
                  <w:tcW w:w="863" w:type="dxa"/>
                  <w:tcBorders>
                    <w:top w:val="single" w:sz="4" w:space="0" w:color="auto"/>
                    <w:left w:val="single" w:sz="4" w:space="0" w:color="auto"/>
                    <w:bottom w:val="single" w:sz="4" w:space="0" w:color="auto"/>
                    <w:right w:val="single" w:sz="4" w:space="0" w:color="auto"/>
                  </w:tcBorders>
                </w:tcPr>
                <w:p w14:paraId="4AFAE9A2"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−91 dBm</w:t>
                  </w:r>
                </w:p>
              </w:tc>
              <w:tc>
                <w:tcPr>
                  <w:tcW w:w="864" w:type="dxa"/>
                  <w:tcBorders>
                    <w:top w:val="single" w:sz="4" w:space="0" w:color="auto"/>
                    <w:left w:val="single" w:sz="4" w:space="0" w:color="auto"/>
                    <w:bottom w:val="single" w:sz="4" w:space="0" w:color="auto"/>
                    <w:right w:val="single" w:sz="4" w:space="0" w:color="auto"/>
                  </w:tcBorders>
                </w:tcPr>
                <w:p w14:paraId="16E1CE76"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−88 dBm</w:t>
                  </w:r>
                </w:p>
              </w:tc>
              <w:tc>
                <w:tcPr>
                  <w:tcW w:w="1388" w:type="dxa"/>
                  <w:tcBorders>
                    <w:top w:val="single" w:sz="4" w:space="0" w:color="auto"/>
                    <w:left w:val="single" w:sz="4" w:space="0" w:color="auto"/>
                    <w:bottom w:val="single" w:sz="4" w:space="0" w:color="auto"/>
                    <w:right w:val="single" w:sz="4" w:space="0" w:color="auto"/>
                  </w:tcBorders>
                </w:tcPr>
                <w:p w14:paraId="6FBA39D7"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100 kHz</w:t>
                  </w:r>
                </w:p>
              </w:tc>
              <w:tc>
                <w:tcPr>
                  <w:tcW w:w="1576" w:type="dxa"/>
                  <w:tcBorders>
                    <w:top w:val="single" w:sz="4" w:space="0" w:color="auto"/>
                    <w:left w:val="single" w:sz="4" w:space="0" w:color="auto"/>
                    <w:bottom w:val="single" w:sz="4" w:space="0" w:color="auto"/>
                    <w:right w:val="single" w:sz="4" w:space="0" w:color="auto"/>
                  </w:tcBorders>
                </w:tcPr>
                <w:p w14:paraId="5649D70E" w14:textId="77777777" w:rsidR="00A37AAC" w:rsidRPr="0054203F" w:rsidRDefault="00A37AAC" w:rsidP="00A728F9">
                  <w:pPr>
                    <w:keepNext/>
                    <w:keepLines/>
                    <w:spacing w:before="20"/>
                    <w:jc w:val="center"/>
                    <w:textAlignment w:val="auto"/>
                    <w:rPr>
                      <w:rFonts w:asciiTheme="majorBidi" w:hAnsiTheme="majorBidi" w:cstheme="majorBidi"/>
                      <w:sz w:val="18"/>
                      <w:lang w:eastAsia="ja-JP"/>
                    </w:rPr>
                  </w:pPr>
                  <w:r w:rsidRPr="0054203F">
                    <w:rPr>
                      <w:rFonts w:asciiTheme="majorBidi" w:hAnsiTheme="majorBidi" w:cstheme="majorBidi"/>
                      <w:sz w:val="18"/>
                    </w:rPr>
                    <w:t>This is not applicable to BS operating in Band n28</w:t>
                  </w:r>
                </w:p>
              </w:tc>
            </w:tr>
            <w:tr w:rsidR="00A37AAC" w:rsidRPr="0054203F" w14:paraId="6D098294" w14:textId="77777777" w:rsidTr="00A728F9">
              <w:trPr>
                <w:jc w:val="center"/>
              </w:trPr>
              <w:tc>
                <w:tcPr>
                  <w:tcW w:w="2248" w:type="dxa"/>
                  <w:tcBorders>
                    <w:top w:val="single" w:sz="4" w:space="0" w:color="auto"/>
                    <w:left w:val="single" w:sz="4" w:space="0" w:color="auto"/>
                    <w:bottom w:val="single" w:sz="4" w:space="0" w:color="auto"/>
                    <w:right w:val="single" w:sz="4" w:space="0" w:color="auto"/>
                  </w:tcBorders>
                </w:tcPr>
                <w:p w14:paraId="5359191D"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lang w:eastAsia="ja-JP"/>
                    </w:rPr>
                    <w:t>E-UTRA Band 4</w:t>
                  </w:r>
                  <w:r w:rsidRPr="0054203F">
                    <w:rPr>
                      <w:rFonts w:asciiTheme="majorBidi" w:hAnsiTheme="majorBidi" w:cstheme="majorBidi"/>
                      <w:sz w:val="18"/>
                      <w:lang w:eastAsia="zh-CN"/>
                    </w:rPr>
                    <w:t>5</w:t>
                  </w:r>
                </w:p>
              </w:tc>
              <w:tc>
                <w:tcPr>
                  <w:tcW w:w="1958" w:type="dxa"/>
                  <w:tcBorders>
                    <w:top w:val="single" w:sz="4" w:space="0" w:color="auto"/>
                    <w:left w:val="single" w:sz="4" w:space="0" w:color="auto"/>
                    <w:bottom w:val="single" w:sz="4" w:space="0" w:color="auto"/>
                    <w:right w:val="single" w:sz="4" w:space="0" w:color="auto"/>
                  </w:tcBorders>
                </w:tcPr>
                <w:p w14:paraId="1C255DB5"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lang w:eastAsia="zh-CN"/>
                    </w:rPr>
                    <w:t>1 447</w:t>
                  </w:r>
                  <w:r w:rsidRPr="0054203F">
                    <w:rPr>
                      <w:rFonts w:asciiTheme="majorBidi" w:hAnsiTheme="majorBidi" w:cstheme="majorBidi"/>
                      <w:sz w:val="18"/>
                      <w:lang w:eastAsia="ja-JP"/>
                    </w:rPr>
                    <w:t>-</w:t>
                  </w:r>
                  <w:r w:rsidRPr="0054203F">
                    <w:rPr>
                      <w:rFonts w:asciiTheme="majorBidi" w:hAnsiTheme="majorBidi" w:cstheme="majorBidi"/>
                      <w:sz w:val="18"/>
                      <w:lang w:eastAsia="zh-CN"/>
                    </w:rPr>
                    <w:t>1 467</w:t>
                  </w:r>
                  <w:r w:rsidRPr="0054203F">
                    <w:rPr>
                      <w:rFonts w:asciiTheme="majorBidi" w:hAnsiTheme="majorBidi" w:cstheme="majorBidi"/>
                      <w:sz w:val="18"/>
                      <w:lang w:eastAsia="ja-JP"/>
                    </w:rPr>
                    <w:t xml:space="preserve"> MHz</w:t>
                  </w:r>
                </w:p>
              </w:tc>
              <w:tc>
                <w:tcPr>
                  <w:tcW w:w="863" w:type="dxa"/>
                  <w:tcBorders>
                    <w:top w:val="single" w:sz="4" w:space="0" w:color="auto"/>
                    <w:left w:val="single" w:sz="4" w:space="0" w:color="auto"/>
                    <w:bottom w:val="single" w:sz="4" w:space="0" w:color="auto"/>
                    <w:right w:val="single" w:sz="4" w:space="0" w:color="auto"/>
                  </w:tcBorders>
                </w:tcPr>
                <w:p w14:paraId="60889902"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−96 dBm</w:t>
                  </w:r>
                </w:p>
              </w:tc>
              <w:tc>
                <w:tcPr>
                  <w:tcW w:w="863" w:type="dxa"/>
                  <w:tcBorders>
                    <w:top w:val="single" w:sz="4" w:space="0" w:color="auto"/>
                    <w:left w:val="single" w:sz="4" w:space="0" w:color="auto"/>
                    <w:bottom w:val="single" w:sz="4" w:space="0" w:color="auto"/>
                    <w:right w:val="single" w:sz="4" w:space="0" w:color="auto"/>
                  </w:tcBorders>
                </w:tcPr>
                <w:p w14:paraId="7362BAAA"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−91 dBm</w:t>
                  </w:r>
                </w:p>
              </w:tc>
              <w:tc>
                <w:tcPr>
                  <w:tcW w:w="864" w:type="dxa"/>
                  <w:tcBorders>
                    <w:top w:val="single" w:sz="4" w:space="0" w:color="auto"/>
                    <w:left w:val="single" w:sz="4" w:space="0" w:color="auto"/>
                    <w:bottom w:val="single" w:sz="4" w:space="0" w:color="auto"/>
                    <w:right w:val="single" w:sz="4" w:space="0" w:color="auto"/>
                  </w:tcBorders>
                </w:tcPr>
                <w:p w14:paraId="2D9FFCE7"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−88 dBm</w:t>
                  </w:r>
                </w:p>
              </w:tc>
              <w:tc>
                <w:tcPr>
                  <w:tcW w:w="1388" w:type="dxa"/>
                  <w:tcBorders>
                    <w:top w:val="single" w:sz="4" w:space="0" w:color="auto"/>
                    <w:left w:val="single" w:sz="4" w:space="0" w:color="auto"/>
                    <w:bottom w:val="single" w:sz="4" w:space="0" w:color="auto"/>
                    <w:right w:val="single" w:sz="4" w:space="0" w:color="auto"/>
                  </w:tcBorders>
                </w:tcPr>
                <w:p w14:paraId="6DB5E82E"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lang w:eastAsia="ja-JP"/>
                    </w:rPr>
                    <w:t>100 kHz</w:t>
                  </w:r>
                </w:p>
              </w:tc>
              <w:tc>
                <w:tcPr>
                  <w:tcW w:w="1576" w:type="dxa"/>
                  <w:tcBorders>
                    <w:top w:val="single" w:sz="4" w:space="0" w:color="auto"/>
                    <w:left w:val="single" w:sz="4" w:space="0" w:color="auto"/>
                    <w:bottom w:val="single" w:sz="4" w:space="0" w:color="auto"/>
                    <w:right w:val="single" w:sz="4" w:space="0" w:color="auto"/>
                  </w:tcBorders>
                </w:tcPr>
                <w:p w14:paraId="76992ABD" w14:textId="77777777" w:rsidR="00A37AAC" w:rsidRPr="0054203F" w:rsidRDefault="00A37AAC" w:rsidP="00A728F9">
                  <w:pPr>
                    <w:keepNext/>
                    <w:keepLines/>
                    <w:spacing w:before="20"/>
                    <w:jc w:val="center"/>
                    <w:textAlignment w:val="auto"/>
                    <w:rPr>
                      <w:rFonts w:asciiTheme="majorBidi" w:hAnsiTheme="majorBidi" w:cstheme="majorBidi"/>
                      <w:sz w:val="18"/>
                    </w:rPr>
                  </w:pPr>
                </w:p>
              </w:tc>
            </w:tr>
            <w:tr w:rsidR="00A37AAC" w:rsidRPr="0054203F" w14:paraId="281A41D2" w14:textId="77777777" w:rsidTr="00A728F9">
              <w:trPr>
                <w:jc w:val="center"/>
              </w:trPr>
              <w:tc>
                <w:tcPr>
                  <w:tcW w:w="2248" w:type="dxa"/>
                  <w:tcBorders>
                    <w:top w:val="single" w:sz="4" w:space="0" w:color="auto"/>
                    <w:left w:val="single" w:sz="4" w:space="0" w:color="auto"/>
                    <w:bottom w:val="single" w:sz="4" w:space="0" w:color="auto"/>
                    <w:right w:val="single" w:sz="4" w:space="0" w:color="auto"/>
                  </w:tcBorders>
                </w:tcPr>
                <w:p w14:paraId="20E35397" w14:textId="77777777" w:rsidR="00A37AAC" w:rsidRPr="0054203F" w:rsidRDefault="00A37AAC" w:rsidP="00A728F9">
                  <w:pPr>
                    <w:keepNext/>
                    <w:keepLines/>
                    <w:spacing w:before="20"/>
                    <w:jc w:val="center"/>
                    <w:textAlignment w:val="auto"/>
                    <w:rPr>
                      <w:rFonts w:asciiTheme="majorBidi" w:hAnsiTheme="majorBidi" w:cstheme="majorBidi"/>
                      <w:sz w:val="18"/>
                      <w:szCs w:val="18"/>
                      <w:lang w:eastAsia="ko-KR"/>
                    </w:rPr>
                  </w:pPr>
                  <w:r w:rsidRPr="0054203F">
                    <w:rPr>
                      <w:rFonts w:asciiTheme="majorBidi" w:hAnsiTheme="majorBidi" w:cstheme="majorBidi"/>
                      <w:sz w:val="18"/>
                      <w:lang w:eastAsia="ja-JP"/>
                    </w:rPr>
                    <w:t>E-UTRA Band 48</w:t>
                  </w:r>
                  <w:r w:rsidRPr="0054203F">
                    <w:rPr>
                      <w:rFonts w:asciiTheme="majorBidi" w:hAnsiTheme="majorBidi" w:cstheme="majorBidi"/>
                      <w:sz w:val="18"/>
                      <w:lang w:eastAsia="zh-CN"/>
                    </w:rPr>
                    <w:t xml:space="preserve"> or NR Band n48</w:t>
                  </w:r>
                </w:p>
              </w:tc>
              <w:tc>
                <w:tcPr>
                  <w:tcW w:w="1958" w:type="dxa"/>
                  <w:tcBorders>
                    <w:top w:val="single" w:sz="4" w:space="0" w:color="auto"/>
                    <w:left w:val="single" w:sz="4" w:space="0" w:color="auto"/>
                    <w:bottom w:val="single" w:sz="4" w:space="0" w:color="auto"/>
                    <w:right w:val="single" w:sz="4" w:space="0" w:color="auto"/>
                  </w:tcBorders>
                </w:tcPr>
                <w:p w14:paraId="4C0A8A04" w14:textId="77777777" w:rsidR="00A37AAC" w:rsidRPr="0054203F" w:rsidRDefault="00A37AAC" w:rsidP="00A728F9">
                  <w:pPr>
                    <w:keepNext/>
                    <w:keepLines/>
                    <w:spacing w:before="20"/>
                    <w:jc w:val="center"/>
                    <w:textAlignment w:val="auto"/>
                    <w:rPr>
                      <w:rFonts w:asciiTheme="majorBidi" w:hAnsiTheme="majorBidi" w:cstheme="majorBidi"/>
                      <w:sz w:val="18"/>
                      <w:szCs w:val="18"/>
                      <w:lang w:eastAsia="zh-CN"/>
                    </w:rPr>
                  </w:pPr>
                  <w:r w:rsidRPr="0054203F">
                    <w:rPr>
                      <w:rFonts w:asciiTheme="majorBidi" w:hAnsiTheme="majorBidi" w:cstheme="majorBidi"/>
                      <w:sz w:val="18"/>
                      <w:lang w:eastAsia="ja-JP"/>
                    </w:rPr>
                    <w:t>3 550-3 700 MHz</w:t>
                  </w:r>
                </w:p>
              </w:tc>
              <w:tc>
                <w:tcPr>
                  <w:tcW w:w="863" w:type="dxa"/>
                  <w:tcBorders>
                    <w:top w:val="single" w:sz="4" w:space="0" w:color="auto"/>
                    <w:left w:val="single" w:sz="4" w:space="0" w:color="auto"/>
                    <w:bottom w:val="single" w:sz="4" w:space="0" w:color="auto"/>
                    <w:right w:val="single" w:sz="4" w:space="0" w:color="auto"/>
                  </w:tcBorders>
                </w:tcPr>
                <w:p w14:paraId="4B5DA434"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−96 dBm</w:t>
                  </w:r>
                </w:p>
              </w:tc>
              <w:tc>
                <w:tcPr>
                  <w:tcW w:w="863" w:type="dxa"/>
                  <w:tcBorders>
                    <w:top w:val="single" w:sz="4" w:space="0" w:color="auto"/>
                    <w:left w:val="single" w:sz="4" w:space="0" w:color="auto"/>
                    <w:bottom w:val="single" w:sz="4" w:space="0" w:color="auto"/>
                    <w:right w:val="single" w:sz="4" w:space="0" w:color="auto"/>
                  </w:tcBorders>
                </w:tcPr>
                <w:p w14:paraId="6271362E"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−91 dBm</w:t>
                  </w:r>
                </w:p>
              </w:tc>
              <w:tc>
                <w:tcPr>
                  <w:tcW w:w="864" w:type="dxa"/>
                  <w:tcBorders>
                    <w:top w:val="single" w:sz="4" w:space="0" w:color="auto"/>
                    <w:left w:val="single" w:sz="4" w:space="0" w:color="auto"/>
                    <w:bottom w:val="single" w:sz="4" w:space="0" w:color="auto"/>
                    <w:right w:val="single" w:sz="4" w:space="0" w:color="auto"/>
                  </w:tcBorders>
                </w:tcPr>
                <w:p w14:paraId="2C387401"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−88 dBm</w:t>
                  </w:r>
                </w:p>
              </w:tc>
              <w:tc>
                <w:tcPr>
                  <w:tcW w:w="1388" w:type="dxa"/>
                  <w:tcBorders>
                    <w:top w:val="single" w:sz="4" w:space="0" w:color="auto"/>
                    <w:left w:val="single" w:sz="4" w:space="0" w:color="auto"/>
                    <w:bottom w:val="single" w:sz="4" w:space="0" w:color="auto"/>
                    <w:right w:val="single" w:sz="4" w:space="0" w:color="auto"/>
                  </w:tcBorders>
                </w:tcPr>
                <w:p w14:paraId="0CC7166B" w14:textId="77777777" w:rsidR="00A37AAC" w:rsidRPr="0054203F" w:rsidRDefault="00A37AAC" w:rsidP="00A728F9">
                  <w:pPr>
                    <w:keepNext/>
                    <w:keepLines/>
                    <w:spacing w:before="20"/>
                    <w:jc w:val="center"/>
                    <w:textAlignment w:val="auto"/>
                    <w:rPr>
                      <w:rFonts w:asciiTheme="majorBidi" w:hAnsiTheme="majorBidi" w:cstheme="majorBidi"/>
                      <w:sz w:val="18"/>
                      <w:lang w:eastAsia="ja-JP"/>
                    </w:rPr>
                  </w:pPr>
                  <w:r w:rsidRPr="0054203F">
                    <w:rPr>
                      <w:rFonts w:asciiTheme="majorBidi" w:hAnsiTheme="majorBidi" w:cstheme="majorBidi"/>
                      <w:sz w:val="18"/>
                      <w:lang w:eastAsia="ja-JP"/>
                    </w:rPr>
                    <w:t>100 kHz</w:t>
                  </w:r>
                </w:p>
              </w:tc>
              <w:tc>
                <w:tcPr>
                  <w:tcW w:w="1576" w:type="dxa"/>
                  <w:tcBorders>
                    <w:top w:val="single" w:sz="4" w:space="0" w:color="auto"/>
                    <w:left w:val="single" w:sz="4" w:space="0" w:color="auto"/>
                    <w:bottom w:val="single" w:sz="4" w:space="0" w:color="auto"/>
                    <w:right w:val="single" w:sz="4" w:space="0" w:color="auto"/>
                  </w:tcBorders>
                </w:tcPr>
                <w:p w14:paraId="4CB3C85C"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lang w:eastAsia="ja-JP"/>
                    </w:rPr>
                    <w:t>This is not applicable to BS operating in Band n48, n77 or n78</w:t>
                  </w:r>
                </w:p>
              </w:tc>
            </w:tr>
            <w:tr w:rsidR="00A37AAC" w:rsidRPr="0054203F" w14:paraId="2EA001FD" w14:textId="77777777" w:rsidTr="00A728F9">
              <w:trPr>
                <w:jc w:val="center"/>
              </w:trPr>
              <w:tc>
                <w:tcPr>
                  <w:tcW w:w="2248" w:type="dxa"/>
                  <w:tcBorders>
                    <w:top w:val="single" w:sz="4" w:space="0" w:color="auto"/>
                    <w:left w:val="single" w:sz="4" w:space="0" w:color="auto"/>
                    <w:bottom w:val="single" w:sz="4" w:space="0" w:color="auto"/>
                    <w:right w:val="single" w:sz="4" w:space="0" w:color="auto"/>
                  </w:tcBorders>
                </w:tcPr>
                <w:p w14:paraId="125BEB4F" w14:textId="77777777" w:rsidR="00A37AAC" w:rsidRPr="0054203F" w:rsidRDefault="00A37AAC" w:rsidP="00A728F9">
                  <w:pPr>
                    <w:keepNext/>
                    <w:keepLines/>
                    <w:spacing w:before="20"/>
                    <w:jc w:val="center"/>
                    <w:textAlignment w:val="auto"/>
                    <w:rPr>
                      <w:rFonts w:asciiTheme="majorBidi" w:hAnsiTheme="majorBidi" w:cstheme="majorBidi"/>
                      <w:sz w:val="18"/>
                      <w:lang w:eastAsia="ja-JP"/>
                    </w:rPr>
                  </w:pPr>
                  <w:r w:rsidRPr="0054203F">
                    <w:rPr>
                      <w:rFonts w:asciiTheme="majorBidi" w:hAnsiTheme="majorBidi" w:cstheme="majorBidi"/>
                      <w:sz w:val="18"/>
                      <w:lang w:eastAsia="ja-JP"/>
                    </w:rPr>
                    <w:t>E-UTRA Band 50 or NR band n50</w:t>
                  </w:r>
                </w:p>
              </w:tc>
              <w:tc>
                <w:tcPr>
                  <w:tcW w:w="1958" w:type="dxa"/>
                  <w:tcBorders>
                    <w:top w:val="single" w:sz="4" w:space="0" w:color="auto"/>
                    <w:left w:val="single" w:sz="4" w:space="0" w:color="auto"/>
                    <w:bottom w:val="single" w:sz="4" w:space="0" w:color="auto"/>
                    <w:right w:val="single" w:sz="4" w:space="0" w:color="auto"/>
                  </w:tcBorders>
                </w:tcPr>
                <w:p w14:paraId="6B5EFD41" w14:textId="77777777" w:rsidR="00A37AAC" w:rsidRPr="0054203F" w:rsidRDefault="00A37AAC" w:rsidP="00A728F9">
                  <w:pPr>
                    <w:keepNext/>
                    <w:keepLines/>
                    <w:spacing w:before="20"/>
                    <w:jc w:val="center"/>
                    <w:textAlignment w:val="auto"/>
                    <w:rPr>
                      <w:rFonts w:asciiTheme="majorBidi" w:hAnsiTheme="majorBidi" w:cstheme="majorBidi"/>
                      <w:sz w:val="18"/>
                      <w:lang w:eastAsia="ja-JP"/>
                    </w:rPr>
                  </w:pPr>
                  <w:r w:rsidRPr="0054203F">
                    <w:rPr>
                      <w:rFonts w:asciiTheme="majorBidi" w:hAnsiTheme="majorBidi" w:cstheme="majorBidi"/>
                      <w:sz w:val="18"/>
                      <w:lang w:eastAsia="ja-JP"/>
                    </w:rPr>
                    <w:t>1 432-1 517 MHz</w:t>
                  </w:r>
                </w:p>
              </w:tc>
              <w:tc>
                <w:tcPr>
                  <w:tcW w:w="863" w:type="dxa"/>
                  <w:tcBorders>
                    <w:top w:val="single" w:sz="4" w:space="0" w:color="auto"/>
                    <w:left w:val="single" w:sz="4" w:space="0" w:color="auto"/>
                    <w:bottom w:val="single" w:sz="4" w:space="0" w:color="auto"/>
                    <w:right w:val="single" w:sz="4" w:space="0" w:color="auto"/>
                  </w:tcBorders>
                </w:tcPr>
                <w:p w14:paraId="3626925C"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−96 dBm</w:t>
                  </w:r>
                </w:p>
              </w:tc>
              <w:tc>
                <w:tcPr>
                  <w:tcW w:w="863" w:type="dxa"/>
                  <w:tcBorders>
                    <w:top w:val="single" w:sz="4" w:space="0" w:color="auto"/>
                    <w:left w:val="single" w:sz="4" w:space="0" w:color="auto"/>
                    <w:bottom w:val="single" w:sz="4" w:space="0" w:color="auto"/>
                    <w:right w:val="single" w:sz="4" w:space="0" w:color="auto"/>
                  </w:tcBorders>
                </w:tcPr>
                <w:p w14:paraId="00C9B50F"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−91 dBm</w:t>
                  </w:r>
                </w:p>
              </w:tc>
              <w:tc>
                <w:tcPr>
                  <w:tcW w:w="864" w:type="dxa"/>
                  <w:tcBorders>
                    <w:top w:val="single" w:sz="4" w:space="0" w:color="auto"/>
                    <w:left w:val="single" w:sz="4" w:space="0" w:color="auto"/>
                    <w:bottom w:val="single" w:sz="4" w:space="0" w:color="auto"/>
                    <w:right w:val="single" w:sz="4" w:space="0" w:color="auto"/>
                  </w:tcBorders>
                </w:tcPr>
                <w:p w14:paraId="5533A790"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−88 dBm</w:t>
                  </w:r>
                </w:p>
              </w:tc>
              <w:tc>
                <w:tcPr>
                  <w:tcW w:w="1388" w:type="dxa"/>
                  <w:tcBorders>
                    <w:top w:val="single" w:sz="4" w:space="0" w:color="auto"/>
                    <w:left w:val="single" w:sz="4" w:space="0" w:color="auto"/>
                    <w:bottom w:val="single" w:sz="4" w:space="0" w:color="auto"/>
                    <w:right w:val="single" w:sz="4" w:space="0" w:color="auto"/>
                  </w:tcBorders>
                </w:tcPr>
                <w:p w14:paraId="39B0121C" w14:textId="77777777" w:rsidR="00A37AAC" w:rsidRPr="0054203F" w:rsidRDefault="00A37AAC" w:rsidP="00A728F9">
                  <w:pPr>
                    <w:keepNext/>
                    <w:keepLines/>
                    <w:spacing w:before="20"/>
                    <w:jc w:val="center"/>
                    <w:textAlignment w:val="auto"/>
                    <w:rPr>
                      <w:rFonts w:asciiTheme="majorBidi" w:hAnsiTheme="majorBidi" w:cstheme="majorBidi"/>
                      <w:sz w:val="18"/>
                      <w:lang w:eastAsia="ja-JP"/>
                    </w:rPr>
                  </w:pPr>
                  <w:r w:rsidRPr="0054203F">
                    <w:rPr>
                      <w:rFonts w:asciiTheme="majorBidi" w:hAnsiTheme="majorBidi" w:cstheme="majorBidi"/>
                      <w:sz w:val="18"/>
                      <w:lang w:eastAsia="ja-JP"/>
                    </w:rPr>
                    <w:t>100 kHz</w:t>
                  </w:r>
                </w:p>
              </w:tc>
              <w:tc>
                <w:tcPr>
                  <w:tcW w:w="1576" w:type="dxa"/>
                  <w:tcBorders>
                    <w:top w:val="single" w:sz="4" w:space="0" w:color="auto"/>
                    <w:left w:val="single" w:sz="4" w:space="0" w:color="auto"/>
                    <w:bottom w:val="single" w:sz="4" w:space="0" w:color="auto"/>
                    <w:right w:val="single" w:sz="4" w:space="0" w:color="auto"/>
                  </w:tcBorders>
                </w:tcPr>
                <w:p w14:paraId="32B39676" w14:textId="77777777" w:rsidR="00A37AAC" w:rsidRPr="0054203F" w:rsidRDefault="00A37AAC" w:rsidP="00976C64">
                  <w:pPr>
                    <w:keepNext/>
                    <w:keepLines/>
                    <w:spacing w:before="20"/>
                    <w:jc w:val="center"/>
                    <w:textAlignment w:val="auto"/>
                    <w:rPr>
                      <w:rFonts w:asciiTheme="majorBidi" w:hAnsiTheme="majorBidi" w:cstheme="majorBidi"/>
                      <w:sz w:val="18"/>
                      <w:lang w:eastAsia="ja-JP"/>
                    </w:rPr>
                  </w:pPr>
                  <w:r w:rsidRPr="0054203F">
                    <w:rPr>
                      <w:rFonts w:asciiTheme="majorBidi" w:hAnsiTheme="majorBidi" w:cstheme="majorBidi"/>
                      <w:sz w:val="18"/>
                      <w:lang w:eastAsia="ja-JP"/>
                    </w:rPr>
                    <w:t xml:space="preserve">This is not applicable to BS </w:t>
                  </w:r>
                  <w:r w:rsidRPr="0054203F">
                    <w:rPr>
                      <w:rFonts w:asciiTheme="majorBidi" w:hAnsiTheme="majorBidi" w:cstheme="majorBidi"/>
                      <w:sz w:val="18"/>
                      <w:lang w:eastAsia="ja-JP"/>
                    </w:rPr>
                    <w:lastRenderedPageBreak/>
                    <w:t>operating in Band n51, n74, n75, n91, n92, n93 or n94</w:t>
                  </w:r>
                </w:p>
              </w:tc>
            </w:tr>
            <w:tr w:rsidR="00A37AAC" w:rsidRPr="0054203F" w14:paraId="11554E91" w14:textId="77777777" w:rsidTr="00A728F9">
              <w:trPr>
                <w:jc w:val="center"/>
              </w:trPr>
              <w:tc>
                <w:tcPr>
                  <w:tcW w:w="2248" w:type="dxa"/>
                  <w:tcBorders>
                    <w:top w:val="single" w:sz="4" w:space="0" w:color="auto"/>
                    <w:left w:val="single" w:sz="4" w:space="0" w:color="auto"/>
                    <w:bottom w:val="single" w:sz="4" w:space="0" w:color="auto"/>
                    <w:right w:val="single" w:sz="4" w:space="0" w:color="auto"/>
                  </w:tcBorders>
                </w:tcPr>
                <w:p w14:paraId="4B790793" w14:textId="77777777" w:rsidR="00A37AAC" w:rsidRPr="0054203F" w:rsidRDefault="00A37AAC" w:rsidP="00A728F9">
                  <w:pPr>
                    <w:keepNext/>
                    <w:keepLines/>
                    <w:spacing w:before="20"/>
                    <w:jc w:val="center"/>
                    <w:textAlignment w:val="auto"/>
                    <w:rPr>
                      <w:rFonts w:asciiTheme="majorBidi" w:hAnsiTheme="majorBidi" w:cstheme="majorBidi"/>
                      <w:sz w:val="18"/>
                      <w:lang w:eastAsia="ja-JP"/>
                    </w:rPr>
                  </w:pPr>
                  <w:r w:rsidRPr="0054203F">
                    <w:rPr>
                      <w:rFonts w:asciiTheme="majorBidi" w:hAnsiTheme="majorBidi" w:cstheme="majorBidi"/>
                      <w:sz w:val="18"/>
                      <w:lang w:eastAsia="ja-JP"/>
                    </w:rPr>
                    <w:lastRenderedPageBreak/>
                    <w:t>E-UTRA Band 51 or NR Band n51</w:t>
                  </w:r>
                </w:p>
              </w:tc>
              <w:tc>
                <w:tcPr>
                  <w:tcW w:w="1958" w:type="dxa"/>
                  <w:tcBorders>
                    <w:top w:val="single" w:sz="4" w:space="0" w:color="auto"/>
                    <w:left w:val="single" w:sz="4" w:space="0" w:color="auto"/>
                    <w:bottom w:val="single" w:sz="4" w:space="0" w:color="auto"/>
                    <w:right w:val="single" w:sz="4" w:space="0" w:color="auto"/>
                  </w:tcBorders>
                </w:tcPr>
                <w:p w14:paraId="7D2462DF" w14:textId="77777777" w:rsidR="00A37AAC" w:rsidRPr="0054203F" w:rsidRDefault="00A37AAC" w:rsidP="00A728F9">
                  <w:pPr>
                    <w:keepNext/>
                    <w:keepLines/>
                    <w:spacing w:before="20"/>
                    <w:jc w:val="center"/>
                    <w:textAlignment w:val="auto"/>
                    <w:rPr>
                      <w:rFonts w:asciiTheme="majorBidi" w:hAnsiTheme="majorBidi" w:cstheme="majorBidi"/>
                      <w:sz w:val="18"/>
                      <w:lang w:eastAsia="ja-JP"/>
                    </w:rPr>
                  </w:pPr>
                  <w:r w:rsidRPr="0054203F">
                    <w:rPr>
                      <w:rFonts w:asciiTheme="majorBidi" w:hAnsiTheme="majorBidi" w:cstheme="majorBidi"/>
                      <w:sz w:val="18"/>
                      <w:lang w:eastAsia="ja-JP"/>
                    </w:rPr>
                    <w:t>1 427-1 432 MHz</w:t>
                  </w:r>
                </w:p>
              </w:tc>
              <w:tc>
                <w:tcPr>
                  <w:tcW w:w="863" w:type="dxa"/>
                  <w:tcBorders>
                    <w:top w:val="single" w:sz="4" w:space="0" w:color="auto"/>
                    <w:left w:val="single" w:sz="4" w:space="0" w:color="auto"/>
                    <w:bottom w:val="single" w:sz="4" w:space="0" w:color="auto"/>
                    <w:right w:val="single" w:sz="4" w:space="0" w:color="auto"/>
                  </w:tcBorders>
                </w:tcPr>
                <w:p w14:paraId="77F2085C"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N/A</w:t>
                  </w:r>
                </w:p>
              </w:tc>
              <w:tc>
                <w:tcPr>
                  <w:tcW w:w="863" w:type="dxa"/>
                  <w:tcBorders>
                    <w:top w:val="single" w:sz="4" w:space="0" w:color="auto"/>
                    <w:left w:val="single" w:sz="4" w:space="0" w:color="auto"/>
                    <w:bottom w:val="single" w:sz="4" w:space="0" w:color="auto"/>
                    <w:right w:val="single" w:sz="4" w:space="0" w:color="auto"/>
                  </w:tcBorders>
                </w:tcPr>
                <w:p w14:paraId="1B379B4C"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N/A</w:t>
                  </w:r>
                </w:p>
              </w:tc>
              <w:tc>
                <w:tcPr>
                  <w:tcW w:w="864" w:type="dxa"/>
                  <w:tcBorders>
                    <w:top w:val="single" w:sz="4" w:space="0" w:color="auto"/>
                    <w:left w:val="single" w:sz="4" w:space="0" w:color="auto"/>
                    <w:bottom w:val="single" w:sz="4" w:space="0" w:color="auto"/>
                    <w:right w:val="single" w:sz="4" w:space="0" w:color="auto"/>
                  </w:tcBorders>
                </w:tcPr>
                <w:p w14:paraId="3F4D7F69"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−88 dBm</w:t>
                  </w:r>
                </w:p>
              </w:tc>
              <w:tc>
                <w:tcPr>
                  <w:tcW w:w="1388" w:type="dxa"/>
                  <w:tcBorders>
                    <w:top w:val="single" w:sz="4" w:space="0" w:color="auto"/>
                    <w:left w:val="single" w:sz="4" w:space="0" w:color="auto"/>
                    <w:bottom w:val="single" w:sz="4" w:space="0" w:color="auto"/>
                    <w:right w:val="single" w:sz="4" w:space="0" w:color="auto"/>
                  </w:tcBorders>
                </w:tcPr>
                <w:p w14:paraId="1B1DBFF4" w14:textId="77777777" w:rsidR="00A37AAC" w:rsidRPr="0054203F" w:rsidRDefault="00A37AAC" w:rsidP="00A728F9">
                  <w:pPr>
                    <w:keepNext/>
                    <w:keepLines/>
                    <w:spacing w:before="20"/>
                    <w:jc w:val="center"/>
                    <w:textAlignment w:val="auto"/>
                    <w:rPr>
                      <w:rFonts w:asciiTheme="majorBidi" w:hAnsiTheme="majorBidi" w:cstheme="majorBidi"/>
                      <w:sz w:val="18"/>
                      <w:lang w:eastAsia="ja-JP"/>
                    </w:rPr>
                  </w:pPr>
                  <w:r w:rsidRPr="0054203F">
                    <w:rPr>
                      <w:rFonts w:asciiTheme="majorBidi" w:hAnsiTheme="majorBidi" w:cstheme="majorBidi"/>
                      <w:sz w:val="18"/>
                      <w:lang w:eastAsia="ja-JP"/>
                    </w:rPr>
                    <w:t>100 kHz</w:t>
                  </w:r>
                </w:p>
              </w:tc>
              <w:tc>
                <w:tcPr>
                  <w:tcW w:w="1576" w:type="dxa"/>
                  <w:tcBorders>
                    <w:top w:val="single" w:sz="4" w:space="0" w:color="auto"/>
                    <w:left w:val="single" w:sz="4" w:space="0" w:color="auto"/>
                    <w:bottom w:val="single" w:sz="4" w:space="0" w:color="auto"/>
                    <w:right w:val="single" w:sz="4" w:space="0" w:color="auto"/>
                  </w:tcBorders>
                </w:tcPr>
                <w:p w14:paraId="5F59C131" w14:textId="77777777" w:rsidR="00A37AAC" w:rsidRPr="0054203F" w:rsidRDefault="00A37AAC" w:rsidP="00A728F9">
                  <w:pPr>
                    <w:keepNext/>
                    <w:keepLines/>
                    <w:spacing w:before="20"/>
                    <w:jc w:val="center"/>
                    <w:textAlignment w:val="auto"/>
                    <w:rPr>
                      <w:rFonts w:asciiTheme="majorBidi" w:hAnsiTheme="majorBidi" w:cstheme="majorBidi"/>
                      <w:sz w:val="18"/>
                      <w:lang w:eastAsia="ja-JP"/>
                    </w:rPr>
                  </w:pPr>
                  <w:r w:rsidRPr="0054203F">
                    <w:rPr>
                      <w:rFonts w:asciiTheme="majorBidi" w:hAnsiTheme="majorBidi" w:cstheme="majorBidi"/>
                      <w:sz w:val="18"/>
                      <w:lang w:eastAsia="ja-JP"/>
                    </w:rPr>
                    <w:t>This is not applicable to BS operating in Band n50, n74, n75, n76, n91, n92, n93 or n94</w:t>
                  </w:r>
                </w:p>
              </w:tc>
            </w:tr>
            <w:tr w:rsidR="00A37AAC" w:rsidRPr="0054203F" w14:paraId="69B2B3C4" w14:textId="77777777" w:rsidTr="00A728F9">
              <w:trPr>
                <w:jc w:val="center"/>
              </w:trPr>
              <w:tc>
                <w:tcPr>
                  <w:tcW w:w="2248" w:type="dxa"/>
                  <w:tcBorders>
                    <w:top w:val="single" w:sz="4" w:space="0" w:color="auto"/>
                    <w:left w:val="single" w:sz="4" w:space="0" w:color="auto"/>
                    <w:bottom w:val="single" w:sz="4" w:space="0" w:color="auto"/>
                    <w:right w:val="single" w:sz="4" w:space="0" w:color="auto"/>
                  </w:tcBorders>
                </w:tcPr>
                <w:p w14:paraId="10B3DB62" w14:textId="77777777" w:rsidR="00A37AAC" w:rsidRPr="0054203F" w:rsidRDefault="00A37AAC" w:rsidP="00A728F9">
                  <w:pPr>
                    <w:keepNext/>
                    <w:keepLines/>
                    <w:spacing w:before="20"/>
                    <w:jc w:val="center"/>
                    <w:textAlignment w:val="auto"/>
                    <w:rPr>
                      <w:rFonts w:asciiTheme="majorBidi" w:hAnsiTheme="majorBidi" w:cstheme="majorBidi"/>
                      <w:sz w:val="18"/>
                      <w:lang w:eastAsia="ja-JP"/>
                    </w:rPr>
                  </w:pPr>
                  <w:r w:rsidRPr="0054203F">
                    <w:rPr>
                      <w:rFonts w:asciiTheme="majorBidi" w:eastAsia="Malgun Gothic" w:hAnsiTheme="majorBidi" w:cstheme="majorBidi"/>
                      <w:sz w:val="18"/>
                    </w:rPr>
                    <w:t>E-UTRA Band 53</w:t>
                  </w:r>
                  <w:r w:rsidRPr="0054203F">
                    <w:rPr>
                      <w:rFonts w:asciiTheme="majorBidi" w:eastAsia="Malgun Gothic" w:hAnsiTheme="majorBidi" w:cstheme="majorBidi"/>
                      <w:sz w:val="18"/>
                      <w:lang w:eastAsia="zh-CN"/>
                    </w:rPr>
                    <w:t xml:space="preserve"> or NR Band n53</w:t>
                  </w:r>
                </w:p>
              </w:tc>
              <w:tc>
                <w:tcPr>
                  <w:tcW w:w="1958" w:type="dxa"/>
                  <w:tcBorders>
                    <w:top w:val="single" w:sz="4" w:space="0" w:color="auto"/>
                    <w:left w:val="single" w:sz="4" w:space="0" w:color="auto"/>
                    <w:bottom w:val="single" w:sz="4" w:space="0" w:color="auto"/>
                    <w:right w:val="single" w:sz="4" w:space="0" w:color="auto"/>
                  </w:tcBorders>
                </w:tcPr>
                <w:p w14:paraId="5EF3F5BF" w14:textId="77777777" w:rsidR="00A37AAC" w:rsidRPr="0054203F" w:rsidRDefault="00A37AAC" w:rsidP="00A728F9">
                  <w:pPr>
                    <w:keepNext/>
                    <w:keepLines/>
                    <w:spacing w:before="20"/>
                    <w:jc w:val="center"/>
                    <w:textAlignment w:val="auto"/>
                    <w:rPr>
                      <w:rFonts w:asciiTheme="majorBidi" w:hAnsiTheme="majorBidi" w:cstheme="majorBidi"/>
                      <w:sz w:val="18"/>
                      <w:lang w:eastAsia="ja-JP"/>
                    </w:rPr>
                  </w:pPr>
                  <w:r w:rsidRPr="0054203F">
                    <w:rPr>
                      <w:rFonts w:asciiTheme="majorBidi" w:hAnsiTheme="majorBidi" w:cstheme="majorBidi"/>
                      <w:sz w:val="18"/>
                      <w:lang w:eastAsia="zh-CN"/>
                    </w:rPr>
                    <w:t>2 483.5-2 495 MHz</w:t>
                  </w:r>
                </w:p>
              </w:tc>
              <w:tc>
                <w:tcPr>
                  <w:tcW w:w="863" w:type="dxa"/>
                  <w:tcBorders>
                    <w:top w:val="single" w:sz="4" w:space="0" w:color="auto"/>
                    <w:left w:val="single" w:sz="4" w:space="0" w:color="auto"/>
                    <w:bottom w:val="single" w:sz="4" w:space="0" w:color="auto"/>
                    <w:right w:val="single" w:sz="4" w:space="0" w:color="auto"/>
                  </w:tcBorders>
                </w:tcPr>
                <w:p w14:paraId="5027949A"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N/A</w:t>
                  </w:r>
                </w:p>
              </w:tc>
              <w:tc>
                <w:tcPr>
                  <w:tcW w:w="863" w:type="dxa"/>
                  <w:tcBorders>
                    <w:top w:val="single" w:sz="4" w:space="0" w:color="auto"/>
                    <w:left w:val="single" w:sz="4" w:space="0" w:color="auto"/>
                    <w:bottom w:val="single" w:sz="4" w:space="0" w:color="auto"/>
                    <w:right w:val="single" w:sz="4" w:space="0" w:color="auto"/>
                  </w:tcBorders>
                </w:tcPr>
                <w:p w14:paraId="197CA739"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−91 dBm</w:t>
                  </w:r>
                </w:p>
              </w:tc>
              <w:tc>
                <w:tcPr>
                  <w:tcW w:w="864" w:type="dxa"/>
                  <w:tcBorders>
                    <w:top w:val="single" w:sz="4" w:space="0" w:color="auto"/>
                    <w:left w:val="single" w:sz="4" w:space="0" w:color="auto"/>
                    <w:bottom w:val="single" w:sz="4" w:space="0" w:color="auto"/>
                    <w:right w:val="single" w:sz="4" w:space="0" w:color="auto"/>
                  </w:tcBorders>
                </w:tcPr>
                <w:p w14:paraId="5E27EFED"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−88 dBm</w:t>
                  </w:r>
                </w:p>
              </w:tc>
              <w:tc>
                <w:tcPr>
                  <w:tcW w:w="1388" w:type="dxa"/>
                  <w:tcBorders>
                    <w:top w:val="single" w:sz="4" w:space="0" w:color="auto"/>
                    <w:left w:val="single" w:sz="4" w:space="0" w:color="auto"/>
                    <w:bottom w:val="single" w:sz="4" w:space="0" w:color="auto"/>
                    <w:right w:val="single" w:sz="4" w:space="0" w:color="auto"/>
                  </w:tcBorders>
                </w:tcPr>
                <w:p w14:paraId="3D2C361B" w14:textId="77777777" w:rsidR="00A37AAC" w:rsidRPr="0054203F" w:rsidRDefault="00A37AAC" w:rsidP="00A728F9">
                  <w:pPr>
                    <w:keepNext/>
                    <w:keepLines/>
                    <w:spacing w:before="20"/>
                    <w:jc w:val="center"/>
                    <w:textAlignment w:val="auto"/>
                    <w:rPr>
                      <w:rFonts w:asciiTheme="majorBidi" w:hAnsiTheme="majorBidi" w:cstheme="majorBidi"/>
                      <w:sz w:val="18"/>
                      <w:lang w:eastAsia="ja-JP"/>
                    </w:rPr>
                  </w:pPr>
                  <w:r w:rsidRPr="0054203F">
                    <w:rPr>
                      <w:rFonts w:asciiTheme="majorBidi" w:hAnsiTheme="majorBidi" w:cstheme="majorBidi"/>
                      <w:sz w:val="18"/>
                    </w:rPr>
                    <w:t>1</w:t>
                  </w:r>
                  <w:r w:rsidRPr="0054203F">
                    <w:rPr>
                      <w:rFonts w:asciiTheme="majorBidi" w:hAnsiTheme="majorBidi" w:cstheme="majorBidi"/>
                      <w:sz w:val="18"/>
                      <w:lang w:eastAsia="zh-CN"/>
                    </w:rPr>
                    <w:t>00</w:t>
                  </w:r>
                  <w:r w:rsidRPr="0054203F">
                    <w:rPr>
                      <w:rFonts w:asciiTheme="majorBidi" w:hAnsiTheme="majorBidi" w:cstheme="majorBidi"/>
                      <w:sz w:val="18"/>
                    </w:rPr>
                    <w:t xml:space="preserve"> </w:t>
                  </w:r>
                  <w:r w:rsidRPr="0054203F">
                    <w:rPr>
                      <w:rFonts w:asciiTheme="majorBidi" w:hAnsiTheme="majorBidi" w:cstheme="majorBidi"/>
                      <w:sz w:val="18"/>
                      <w:lang w:eastAsia="zh-CN"/>
                    </w:rPr>
                    <w:t>k</w:t>
                  </w:r>
                  <w:r w:rsidRPr="0054203F">
                    <w:rPr>
                      <w:rFonts w:asciiTheme="majorBidi" w:hAnsiTheme="majorBidi" w:cstheme="majorBidi"/>
                      <w:sz w:val="18"/>
                    </w:rPr>
                    <w:t>Hz</w:t>
                  </w:r>
                </w:p>
              </w:tc>
              <w:tc>
                <w:tcPr>
                  <w:tcW w:w="1576" w:type="dxa"/>
                  <w:tcBorders>
                    <w:top w:val="single" w:sz="4" w:space="0" w:color="auto"/>
                    <w:left w:val="single" w:sz="4" w:space="0" w:color="auto"/>
                    <w:bottom w:val="single" w:sz="4" w:space="0" w:color="auto"/>
                    <w:right w:val="single" w:sz="4" w:space="0" w:color="auto"/>
                  </w:tcBorders>
                </w:tcPr>
                <w:p w14:paraId="64248FEF" w14:textId="77777777" w:rsidR="00A37AAC" w:rsidRPr="0054203F" w:rsidRDefault="00A37AAC" w:rsidP="00A728F9">
                  <w:pPr>
                    <w:keepNext/>
                    <w:keepLines/>
                    <w:spacing w:before="20"/>
                    <w:jc w:val="center"/>
                    <w:textAlignment w:val="auto"/>
                    <w:rPr>
                      <w:rFonts w:asciiTheme="majorBidi" w:hAnsiTheme="majorBidi" w:cstheme="majorBidi"/>
                      <w:sz w:val="18"/>
                      <w:lang w:eastAsia="ja-JP"/>
                    </w:rPr>
                  </w:pPr>
                  <w:r w:rsidRPr="0054203F">
                    <w:rPr>
                      <w:rFonts w:asciiTheme="majorBidi" w:hAnsiTheme="majorBidi" w:cstheme="majorBidi"/>
                      <w:sz w:val="18"/>
                    </w:rPr>
                    <w:t>This is not applicable to BS operating in Band n</w:t>
                  </w:r>
                  <w:r w:rsidRPr="0054203F">
                    <w:rPr>
                      <w:rFonts w:asciiTheme="majorBidi" w:hAnsiTheme="majorBidi" w:cstheme="majorBidi"/>
                      <w:sz w:val="18"/>
                      <w:lang w:eastAsia="zh-CN"/>
                    </w:rPr>
                    <w:t>41, n53 or n90</w:t>
                  </w:r>
                </w:p>
              </w:tc>
            </w:tr>
            <w:tr w:rsidR="00A37AAC" w:rsidRPr="0054203F" w14:paraId="158E2AB3" w14:textId="77777777" w:rsidTr="00A728F9">
              <w:trPr>
                <w:jc w:val="center"/>
              </w:trPr>
              <w:tc>
                <w:tcPr>
                  <w:tcW w:w="2248" w:type="dxa"/>
                  <w:tcBorders>
                    <w:top w:val="single" w:sz="4" w:space="0" w:color="auto"/>
                    <w:left w:val="single" w:sz="4" w:space="0" w:color="auto"/>
                    <w:bottom w:val="single" w:sz="4" w:space="0" w:color="auto"/>
                    <w:right w:val="single" w:sz="4" w:space="0" w:color="auto"/>
                  </w:tcBorders>
                </w:tcPr>
                <w:p w14:paraId="07A74E48" w14:textId="77777777" w:rsidR="00A37AAC" w:rsidRPr="0054203F" w:rsidRDefault="00A37AAC" w:rsidP="00A728F9">
                  <w:pPr>
                    <w:keepNext/>
                    <w:keepLines/>
                    <w:spacing w:before="20"/>
                    <w:jc w:val="center"/>
                    <w:textAlignment w:val="auto"/>
                    <w:rPr>
                      <w:rFonts w:asciiTheme="majorBidi" w:eastAsia="Malgun Gothic" w:hAnsiTheme="majorBidi" w:cstheme="majorBidi"/>
                      <w:sz w:val="18"/>
                    </w:rPr>
                  </w:pPr>
                  <w:r w:rsidRPr="0054203F">
                    <w:rPr>
                      <w:rFonts w:asciiTheme="majorBidi" w:hAnsiTheme="majorBidi" w:cstheme="majorBidi"/>
                      <w:sz w:val="18"/>
                      <w:lang w:eastAsia="ja-JP"/>
                    </w:rPr>
                    <w:t>E-UTRA Band 65</w:t>
                  </w:r>
                  <w:r w:rsidRPr="0054203F">
                    <w:rPr>
                      <w:rFonts w:asciiTheme="majorBidi" w:hAnsiTheme="majorBidi" w:cstheme="majorBidi"/>
                      <w:sz w:val="18"/>
                    </w:rPr>
                    <w:t xml:space="preserve"> or NR Band n65</w:t>
                  </w:r>
                </w:p>
              </w:tc>
              <w:tc>
                <w:tcPr>
                  <w:tcW w:w="1958" w:type="dxa"/>
                  <w:tcBorders>
                    <w:top w:val="single" w:sz="4" w:space="0" w:color="auto"/>
                    <w:left w:val="single" w:sz="4" w:space="0" w:color="auto"/>
                    <w:bottom w:val="single" w:sz="4" w:space="0" w:color="auto"/>
                    <w:right w:val="single" w:sz="4" w:space="0" w:color="auto"/>
                  </w:tcBorders>
                </w:tcPr>
                <w:p w14:paraId="3872DF19" w14:textId="77777777" w:rsidR="00A37AAC" w:rsidRPr="0054203F" w:rsidRDefault="00A37AAC" w:rsidP="00A728F9">
                  <w:pPr>
                    <w:keepNext/>
                    <w:keepLines/>
                    <w:spacing w:before="20"/>
                    <w:jc w:val="center"/>
                    <w:textAlignment w:val="auto"/>
                    <w:rPr>
                      <w:rFonts w:asciiTheme="majorBidi" w:hAnsiTheme="majorBidi" w:cstheme="majorBidi"/>
                      <w:sz w:val="18"/>
                      <w:lang w:eastAsia="zh-CN"/>
                    </w:rPr>
                  </w:pPr>
                  <w:r w:rsidRPr="0054203F">
                    <w:rPr>
                      <w:rFonts w:asciiTheme="majorBidi" w:hAnsiTheme="majorBidi" w:cstheme="majorBidi"/>
                      <w:sz w:val="18"/>
                    </w:rPr>
                    <w:t>1 920-</w:t>
                  </w:r>
                  <w:r w:rsidRPr="0054203F">
                    <w:rPr>
                      <w:rFonts w:asciiTheme="majorBidi" w:hAnsiTheme="majorBidi" w:cstheme="majorBidi"/>
                      <w:sz w:val="18"/>
                      <w:lang w:eastAsia="ja-JP"/>
                    </w:rPr>
                    <w:t>2 010</w:t>
                  </w:r>
                  <w:r w:rsidRPr="0054203F">
                    <w:rPr>
                      <w:rFonts w:asciiTheme="majorBidi" w:hAnsiTheme="majorBidi" w:cstheme="majorBidi"/>
                      <w:sz w:val="18"/>
                    </w:rPr>
                    <w:t xml:space="preserve"> MHz</w:t>
                  </w:r>
                </w:p>
              </w:tc>
              <w:tc>
                <w:tcPr>
                  <w:tcW w:w="863" w:type="dxa"/>
                  <w:tcBorders>
                    <w:top w:val="single" w:sz="4" w:space="0" w:color="auto"/>
                    <w:left w:val="single" w:sz="4" w:space="0" w:color="auto"/>
                    <w:bottom w:val="single" w:sz="4" w:space="0" w:color="auto"/>
                    <w:right w:val="single" w:sz="4" w:space="0" w:color="auto"/>
                  </w:tcBorders>
                </w:tcPr>
                <w:p w14:paraId="29E58BBD"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−96 dBm</w:t>
                  </w:r>
                </w:p>
              </w:tc>
              <w:tc>
                <w:tcPr>
                  <w:tcW w:w="863" w:type="dxa"/>
                  <w:tcBorders>
                    <w:top w:val="single" w:sz="4" w:space="0" w:color="auto"/>
                    <w:left w:val="single" w:sz="4" w:space="0" w:color="auto"/>
                    <w:bottom w:val="single" w:sz="4" w:space="0" w:color="auto"/>
                    <w:right w:val="single" w:sz="4" w:space="0" w:color="auto"/>
                  </w:tcBorders>
                </w:tcPr>
                <w:p w14:paraId="662E9A57"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−91 dBm</w:t>
                  </w:r>
                </w:p>
              </w:tc>
              <w:tc>
                <w:tcPr>
                  <w:tcW w:w="864" w:type="dxa"/>
                  <w:tcBorders>
                    <w:top w:val="single" w:sz="4" w:space="0" w:color="auto"/>
                    <w:left w:val="single" w:sz="4" w:space="0" w:color="auto"/>
                    <w:bottom w:val="single" w:sz="4" w:space="0" w:color="auto"/>
                    <w:right w:val="single" w:sz="4" w:space="0" w:color="auto"/>
                  </w:tcBorders>
                </w:tcPr>
                <w:p w14:paraId="24E3DCCA"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−88 dBm</w:t>
                  </w:r>
                </w:p>
              </w:tc>
              <w:tc>
                <w:tcPr>
                  <w:tcW w:w="1388" w:type="dxa"/>
                  <w:tcBorders>
                    <w:top w:val="single" w:sz="4" w:space="0" w:color="auto"/>
                    <w:left w:val="single" w:sz="4" w:space="0" w:color="auto"/>
                    <w:bottom w:val="single" w:sz="4" w:space="0" w:color="auto"/>
                    <w:right w:val="single" w:sz="4" w:space="0" w:color="auto"/>
                  </w:tcBorders>
                </w:tcPr>
                <w:p w14:paraId="5499FB69"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100 kHz</w:t>
                  </w:r>
                </w:p>
              </w:tc>
              <w:tc>
                <w:tcPr>
                  <w:tcW w:w="1576" w:type="dxa"/>
                  <w:tcBorders>
                    <w:top w:val="single" w:sz="4" w:space="0" w:color="auto"/>
                    <w:left w:val="single" w:sz="4" w:space="0" w:color="auto"/>
                    <w:bottom w:val="single" w:sz="4" w:space="0" w:color="auto"/>
                    <w:right w:val="single" w:sz="4" w:space="0" w:color="auto"/>
                  </w:tcBorders>
                </w:tcPr>
                <w:p w14:paraId="324ED6AB" w14:textId="77777777" w:rsidR="00A37AAC" w:rsidRPr="0054203F" w:rsidRDefault="00A37AAC" w:rsidP="00A728F9">
                  <w:pPr>
                    <w:keepNext/>
                    <w:keepLines/>
                    <w:spacing w:before="20"/>
                    <w:jc w:val="center"/>
                    <w:textAlignment w:val="auto"/>
                    <w:rPr>
                      <w:rFonts w:asciiTheme="majorBidi" w:hAnsiTheme="majorBidi" w:cstheme="majorBidi"/>
                      <w:sz w:val="18"/>
                    </w:rPr>
                  </w:pPr>
                </w:p>
              </w:tc>
            </w:tr>
            <w:tr w:rsidR="00A37AAC" w:rsidRPr="0054203F" w14:paraId="61FEA3EB" w14:textId="77777777" w:rsidTr="00A728F9">
              <w:trPr>
                <w:jc w:val="center"/>
              </w:trPr>
              <w:tc>
                <w:tcPr>
                  <w:tcW w:w="2248" w:type="dxa"/>
                  <w:tcBorders>
                    <w:top w:val="single" w:sz="4" w:space="0" w:color="auto"/>
                    <w:left w:val="single" w:sz="4" w:space="0" w:color="auto"/>
                    <w:bottom w:val="single" w:sz="4" w:space="0" w:color="auto"/>
                    <w:right w:val="single" w:sz="4" w:space="0" w:color="auto"/>
                  </w:tcBorders>
                </w:tcPr>
                <w:p w14:paraId="0A08E0EF" w14:textId="77777777" w:rsidR="00A37AAC" w:rsidRPr="0054203F" w:rsidRDefault="00A37AAC" w:rsidP="00A728F9">
                  <w:pPr>
                    <w:keepNext/>
                    <w:keepLines/>
                    <w:spacing w:before="20"/>
                    <w:jc w:val="center"/>
                    <w:textAlignment w:val="auto"/>
                    <w:rPr>
                      <w:rFonts w:asciiTheme="majorBidi" w:hAnsiTheme="majorBidi" w:cstheme="majorBidi"/>
                      <w:sz w:val="18"/>
                      <w:lang w:eastAsia="ja-JP"/>
                    </w:rPr>
                  </w:pPr>
                  <w:r w:rsidRPr="0054203F">
                    <w:rPr>
                      <w:rFonts w:asciiTheme="majorBidi" w:hAnsiTheme="majorBidi" w:cstheme="majorBidi"/>
                      <w:sz w:val="18"/>
                    </w:rPr>
                    <w:t>E-UTRA Band 66 or NR Band n66</w:t>
                  </w:r>
                </w:p>
              </w:tc>
              <w:tc>
                <w:tcPr>
                  <w:tcW w:w="1958" w:type="dxa"/>
                  <w:tcBorders>
                    <w:top w:val="single" w:sz="4" w:space="0" w:color="auto"/>
                    <w:left w:val="single" w:sz="4" w:space="0" w:color="auto"/>
                    <w:bottom w:val="single" w:sz="4" w:space="0" w:color="auto"/>
                    <w:right w:val="single" w:sz="4" w:space="0" w:color="auto"/>
                  </w:tcBorders>
                </w:tcPr>
                <w:p w14:paraId="11A9E461"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1 710-1 780 MHz</w:t>
                  </w:r>
                </w:p>
              </w:tc>
              <w:tc>
                <w:tcPr>
                  <w:tcW w:w="863" w:type="dxa"/>
                  <w:tcBorders>
                    <w:top w:val="single" w:sz="4" w:space="0" w:color="auto"/>
                    <w:left w:val="single" w:sz="4" w:space="0" w:color="auto"/>
                    <w:bottom w:val="single" w:sz="4" w:space="0" w:color="auto"/>
                    <w:right w:val="single" w:sz="4" w:space="0" w:color="auto"/>
                  </w:tcBorders>
                </w:tcPr>
                <w:p w14:paraId="3DAB0F84"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−96 dBm</w:t>
                  </w:r>
                </w:p>
              </w:tc>
              <w:tc>
                <w:tcPr>
                  <w:tcW w:w="863" w:type="dxa"/>
                  <w:tcBorders>
                    <w:top w:val="single" w:sz="4" w:space="0" w:color="auto"/>
                    <w:left w:val="single" w:sz="4" w:space="0" w:color="auto"/>
                    <w:bottom w:val="single" w:sz="4" w:space="0" w:color="auto"/>
                    <w:right w:val="single" w:sz="4" w:space="0" w:color="auto"/>
                  </w:tcBorders>
                </w:tcPr>
                <w:p w14:paraId="667F1038"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−91 dBm</w:t>
                  </w:r>
                </w:p>
              </w:tc>
              <w:tc>
                <w:tcPr>
                  <w:tcW w:w="864" w:type="dxa"/>
                  <w:tcBorders>
                    <w:top w:val="single" w:sz="4" w:space="0" w:color="auto"/>
                    <w:left w:val="single" w:sz="4" w:space="0" w:color="auto"/>
                    <w:bottom w:val="single" w:sz="4" w:space="0" w:color="auto"/>
                    <w:right w:val="single" w:sz="4" w:space="0" w:color="auto"/>
                  </w:tcBorders>
                </w:tcPr>
                <w:p w14:paraId="339E294F"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−88 dBm</w:t>
                  </w:r>
                </w:p>
              </w:tc>
              <w:tc>
                <w:tcPr>
                  <w:tcW w:w="1388" w:type="dxa"/>
                  <w:tcBorders>
                    <w:top w:val="single" w:sz="4" w:space="0" w:color="auto"/>
                    <w:left w:val="single" w:sz="4" w:space="0" w:color="auto"/>
                    <w:bottom w:val="single" w:sz="4" w:space="0" w:color="auto"/>
                    <w:right w:val="single" w:sz="4" w:space="0" w:color="auto"/>
                  </w:tcBorders>
                </w:tcPr>
                <w:p w14:paraId="55A383EE"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100 kHz</w:t>
                  </w:r>
                </w:p>
              </w:tc>
              <w:tc>
                <w:tcPr>
                  <w:tcW w:w="1576" w:type="dxa"/>
                  <w:tcBorders>
                    <w:top w:val="single" w:sz="4" w:space="0" w:color="auto"/>
                    <w:left w:val="single" w:sz="4" w:space="0" w:color="auto"/>
                    <w:bottom w:val="single" w:sz="4" w:space="0" w:color="auto"/>
                    <w:right w:val="single" w:sz="4" w:space="0" w:color="auto"/>
                  </w:tcBorders>
                </w:tcPr>
                <w:p w14:paraId="7D091F31" w14:textId="77777777" w:rsidR="00A37AAC" w:rsidRPr="0054203F" w:rsidRDefault="00A37AAC" w:rsidP="00A728F9">
                  <w:pPr>
                    <w:keepNext/>
                    <w:keepLines/>
                    <w:spacing w:before="20"/>
                    <w:jc w:val="center"/>
                    <w:textAlignment w:val="auto"/>
                    <w:rPr>
                      <w:rFonts w:asciiTheme="majorBidi" w:hAnsiTheme="majorBidi" w:cstheme="majorBidi"/>
                      <w:sz w:val="18"/>
                    </w:rPr>
                  </w:pPr>
                </w:p>
              </w:tc>
            </w:tr>
            <w:tr w:rsidR="00A37AAC" w:rsidRPr="0054203F" w14:paraId="05653EE2" w14:textId="77777777" w:rsidTr="00A728F9">
              <w:trPr>
                <w:jc w:val="center"/>
              </w:trPr>
              <w:tc>
                <w:tcPr>
                  <w:tcW w:w="2248" w:type="dxa"/>
                  <w:tcBorders>
                    <w:top w:val="single" w:sz="4" w:space="0" w:color="auto"/>
                    <w:left w:val="single" w:sz="4" w:space="0" w:color="auto"/>
                    <w:bottom w:val="single" w:sz="4" w:space="0" w:color="auto"/>
                    <w:right w:val="single" w:sz="4" w:space="0" w:color="auto"/>
                  </w:tcBorders>
                </w:tcPr>
                <w:p w14:paraId="00E357CD"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E-UTRA Band 68</w:t>
                  </w:r>
                </w:p>
              </w:tc>
              <w:tc>
                <w:tcPr>
                  <w:tcW w:w="1958" w:type="dxa"/>
                  <w:tcBorders>
                    <w:top w:val="single" w:sz="4" w:space="0" w:color="auto"/>
                    <w:left w:val="single" w:sz="4" w:space="0" w:color="auto"/>
                    <w:bottom w:val="single" w:sz="4" w:space="0" w:color="auto"/>
                    <w:right w:val="single" w:sz="4" w:space="0" w:color="auto"/>
                  </w:tcBorders>
                </w:tcPr>
                <w:p w14:paraId="2CABF664"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698-728 MHz</w:t>
                  </w:r>
                </w:p>
              </w:tc>
              <w:tc>
                <w:tcPr>
                  <w:tcW w:w="863" w:type="dxa"/>
                  <w:tcBorders>
                    <w:top w:val="single" w:sz="4" w:space="0" w:color="auto"/>
                    <w:left w:val="single" w:sz="4" w:space="0" w:color="auto"/>
                    <w:bottom w:val="single" w:sz="4" w:space="0" w:color="auto"/>
                    <w:right w:val="single" w:sz="4" w:space="0" w:color="auto"/>
                  </w:tcBorders>
                </w:tcPr>
                <w:p w14:paraId="5C182688"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−96 dBm</w:t>
                  </w:r>
                </w:p>
              </w:tc>
              <w:tc>
                <w:tcPr>
                  <w:tcW w:w="863" w:type="dxa"/>
                  <w:tcBorders>
                    <w:top w:val="single" w:sz="4" w:space="0" w:color="auto"/>
                    <w:left w:val="single" w:sz="4" w:space="0" w:color="auto"/>
                    <w:bottom w:val="single" w:sz="4" w:space="0" w:color="auto"/>
                    <w:right w:val="single" w:sz="4" w:space="0" w:color="auto"/>
                  </w:tcBorders>
                </w:tcPr>
                <w:p w14:paraId="258B0A55"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−91 dBm</w:t>
                  </w:r>
                </w:p>
              </w:tc>
              <w:tc>
                <w:tcPr>
                  <w:tcW w:w="864" w:type="dxa"/>
                  <w:tcBorders>
                    <w:top w:val="single" w:sz="4" w:space="0" w:color="auto"/>
                    <w:left w:val="single" w:sz="4" w:space="0" w:color="auto"/>
                    <w:bottom w:val="single" w:sz="4" w:space="0" w:color="auto"/>
                    <w:right w:val="single" w:sz="4" w:space="0" w:color="auto"/>
                  </w:tcBorders>
                </w:tcPr>
                <w:p w14:paraId="621835A5"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−88 dBm</w:t>
                  </w:r>
                </w:p>
              </w:tc>
              <w:tc>
                <w:tcPr>
                  <w:tcW w:w="1388" w:type="dxa"/>
                  <w:tcBorders>
                    <w:top w:val="single" w:sz="4" w:space="0" w:color="auto"/>
                    <w:left w:val="single" w:sz="4" w:space="0" w:color="auto"/>
                    <w:bottom w:val="single" w:sz="4" w:space="0" w:color="auto"/>
                    <w:right w:val="single" w:sz="4" w:space="0" w:color="auto"/>
                  </w:tcBorders>
                </w:tcPr>
                <w:p w14:paraId="55CEE1D1"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100 kHz</w:t>
                  </w:r>
                </w:p>
              </w:tc>
              <w:tc>
                <w:tcPr>
                  <w:tcW w:w="1576" w:type="dxa"/>
                  <w:tcBorders>
                    <w:top w:val="single" w:sz="4" w:space="0" w:color="auto"/>
                    <w:left w:val="single" w:sz="4" w:space="0" w:color="auto"/>
                    <w:bottom w:val="single" w:sz="4" w:space="0" w:color="auto"/>
                    <w:right w:val="single" w:sz="4" w:space="0" w:color="auto"/>
                  </w:tcBorders>
                </w:tcPr>
                <w:p w14:paraId="7CB9F7D2" w14:textId="77777777" w:rsidR="00A37AAC" w:rsidRPr="0054203F" w:rsidRDefault="00A37AAC" w:rsidP="00A728F9">
                  <w:pPr>
                    <w:keepNext/>
                    <w:keepLines/>
                    <w:spacing w:before="20"/>
                    <w:jc w:val="center"/>
                    <w:textAlignment w:val="auto"/>
                    <w:rPr>
                      <w:rFonts w:asciiTheme="majorBidi" w:hAnsiTheme="majorBidi" w:cstheme="majorBidi"/>
                      <w:sz w:val="18"/>
                    </w:rPr>
                  </w:pPr>
                </w:p>
              </w:tc>
            </w:tr>
            <w:tr w:rsidR="00A37AAC" w:rsidRPr="0054203F" w14:paraId="212894F0" w14:textId="77777777" w:rsidTr="00A728F9">
              <w:trPr>
                <w:jc w:val="center"/>
              </w:trPr>
              <w:tc>
                <w:tcPr>
                  <w:tcW w:w="2248" w:type="dxa"/>
                  <w:tcBorders>
                    <w:top w:val="single" w:sz="4" w:space="0" w:color="auto"/>
                    <w:left w:val="single" w:sz="4" w:space="0" w:color="auto"/>
                    <w:bottom w:val="single" w:sz="4" w:space="0" w:color="auto"/>
                    <w:right w:val="single" w:sz="4" w:space="0" w:color="auto"/>
                  </w:tcBorders>
                </w:tcPr>
                <w:p w14:paraId="182A26DE"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E-UTRA Band 70 or NR Band n70</w:t>
                  </w:r>
                </w:p>
              </w:tc>
              <w:tc>
                <w:tcPr>
                  <w:tcW w:w="1958" w:type="dxa"/>
                  <w:tcBorders>
                    <w:top w:val="single" w:sz="4" w:space="0" w:color="auto"/>
                    <w:left w:val="single" w:sz="4" w:space="0" w:color="auto"/>
                    <w:bottom w:val="single" w:sz="4" w:space="0" w:color="auto"/>
                    <w:right w:val="single" w:sz="4" w:space="0" w:color="auto"/>
                  </w:tcBorders>
                </w:tcPr>
                <w:p w14:paraId="2421C00F"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1 695-1 710 MHz</w:t>
                  </w:r>
                </w:p>
              </w:tc>
              <w:tc>
                <w:tcPr>
                  <w:tcW w:w="863" w:type="dxa"/>
                  <w:tcBorders>
                    <w:top w:val="single" w:sz="4" w:space="0" w:color="auto"/>
                    <w:left w:val="single" w:sz="4" w:space="0" w:color="auto"/>
                    <w:bottom w:val="single" w:sz="4" w:space="0" w:color="auto"/>
                    <w:right w:val="single" w:sz="4" w:space="0" w:color="auto"/>
                  </w:tcBorders>
                </w:tcPr>
                <w:p w14:paraId="3DD1B5C6"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−96 dBm</w:t>
                  </w:r>
                </w:p>
              </w:tc>
              <w:tc>
                <w:tcPr>
                  <w:tcW w:w="863" w:type="dxa"/>
                  <w:tcBorders>
                    <w:top w:val="single" w:sz="4" w:space="0" w:color="auto"/>
                    <w:left w:val="single" w:sz="4" w:space="0" w:color="auto"/>
                    <w:bottom w:val="single" w:sz="4" w:space="0" w:color="auto"/>
                    <w:right w:val="single" w:sz="4" w:space="0" w:color="auto"/>
                  </w:tcBorders>
                </w:tcPr>
                <w:p w14:paraId="31373ADB"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−91 dBm</w:t>
                  </w:r>
                </w:p>
              </w:tc>
              <w:tc>
                <w:tcPr>
                  <w:tcW w:w="864" w:type="dxa"/>
                  <w:tcBorders>
                    <w:top w:val="single" w:sz="4" w:space="0" w:color="auto"/>
                    <w:left w:val="single" w:sz="4" w:space="0" w:color="auto"/>
                    <w:bottom w:val="single" w:sz="4" w:space="0" w:color="auto"/>
                    <w:right w:val="single" w:sz="4" w:space="0" w:color="auto"/>
                  </w:tcBorders>
                </w:tcPr>
                <w:p w14:paraId="2ED9B9CD"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−88 dBm</w:t>
                  </w:r>
                </w:p>
              </w:tc>
              <w:tc>
                <w:tcPr>
                  <w:tcW w:w="1388" w:type="dxa"/>
                  <w:tcBorders>
                    <w:top w:val="single" w:sz="4" w:space="0" w:color="auto"/>
                    <w:left w:val="single" w:sz="4" w:space="0" w:color="auto"/>
                    <w:bottom w:val="single" w:sz="4" w:space="0" w:color="auto"/>
                    <w:right w:val="single" w:sz="4" w:space="0" w:color="auto"/>
                  </w:tcBorders>
                </w:tcPr>
                <w:p w14:paraId="71B9C9EE"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100 kHz</w:t>
                  </w:r>
                </w:p>
              </w:tc>
              <w:tc>
                <w:tcPr>
                  <w:tcW w:w="1576" w:type="dxa"/>
                  <w:tcBorders>
                    <w:top w:val="single" w:sz="4" w:space="0" w:color="auto"/>
                    <w:left w:val="single" w:sz="4" w:space="0" w:color="auto"/>
                    <w:bottom w:val="single" w:sz="4" w:space="0" w:color="auto"/>
                    <w:right w:val="single" w:sz="4" w:space="0" w:color="auto"/>
                  </w:tcBorders>
                </w:tcPr>
                <w:p w14:paraId="7F84B534" w14:textId="77777777" w:rsidR="00A37AAC" w:rsidRPr="0054203F" w:rsidRDefault="00A37AAC" w:rsidP="00A728F9">
                  <w:pPr>
                    <w:keepNext/>
                    <w:keepLines/>
                    <w:spacing w:before="20"/>
                    <w:jc w:val="center"/>
                    <w:textAlignment w:val="auto"/>
                    <w:rPr>
                      <w:rFonts w:asciiTheme="majorBidi" w:hAnsiTheme="majorBidi" w:cstheme="majorBidi"/>
                      <w:sz w:val="18"/>
                    </w:rPr>
                  </w:pPr>
                </w:p>
              </w:tc>
            </w:tr>
            <w:tr w:rsidR="00A37AAC" w:rsidRPr="0054203F" w14:paraId="20F8B896" w14:textId="77777777" w:rsidTr="00A728F9">
              <w:trPr>
                <w:jc w:val="center"/>
              </w:trPr>
              <w:tc>
                <w:tcPr>
                  <w:tcW w:w="2248" w:type="dxa"/>
                  <w:tcBorders>
                    <w:top w:val="single" w:sz="4" w:space="0" w:color="auto"/>
                    <w:left w:val="single" w:sz="4" w:space="0" w:color="auto"/>
                    <w:bottom w:val="single" w:sz="4" w:space="0" w:color="auto"/>
                    <w:right w:val="single" w:sz="4" w:space="0" w:color="auto"/>
                  </w:tcBorders>
                </w:tcPr>
                <w:p w14:paraId="2CE67735"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E-UTRA Band 71 or NR Band n71</w:t>
                  </w:r>
                </w:p>
              </w:tc>
              <w:tc>
                <w:tcPr>
                  <w:tcW w:w="1958" w:type="dxa"/>
                  <w:tcBorders>
                    <w:top w:val="single" w:sz="4" w:space="0" w:color="auto"/>
                    <w:left w:val="single" w:sz="4" w:space="0" w:color="auto"/>
                    <w:bottom w:val="single" w:sz="4" w:space="0" w:color="auto"/>
                    <w:right w:val="single" w:sz="4" w:space="0" w:color="auto"/>
                  </w:tcBorders>
                </w:tcPr>
                <w:p w14:paraId="2077F2B0"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663-698 MHz</w:t>
                  </w:r>
                </w:p>
              </w:tc>
              <w:tc>
                <w:tcPr>
                  <w:tcW w:w="863" w:type="dxa"/>
                  <w:tcBorders>
                    <w:top w:val="single" w:sz="4" w:space="0" w:color="auto"/>
                    <w:left w:val="single" w:sz="4" w:space="0" w:color="auto"/>
                    <w:bottom w:val="single" w:sz="4" w:space="0" w:color="auto"/>
                    <w:right w:val="single" w:sz="4" w:space="0" w:color="auto"/>
                  </w:tcBorders>
                </w:tcPr>
                <w:p w14:paraId="34A619E3"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−96 dBm</w:t>
                  </w:r>
                </w:p>
              </w:tc>
              <w:tc>
                <w:tcPr>
                  <w:tcW w:w="863" w:type="dxa"/>
                  <w:tcBorders>
                    <w:top w:val="single" w:sz="4" w:space="0" w:color="auto"/>
                    <w:left w:val="single" w:sz="4" w:space="0" w:color="auto"/>
                    <w:bottom w:val="single" w:sz="4" w:space="0" w:color="auto"/>
                    <w:right w:val="single" w:sz="4" w:space="0" w:color="auto"/>
                  </w:tcBorders>
                </w:tcPr>
                <w:p w14:paraId="633BEC09"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−91 dBm</w:t>
                  </w:r>
                </w:p>
              </w:tc>
              <w:tc>
                <w:tcPr>
                  <w:tcW w:w="864" w:type="dxa"/>
                  <w:tcBorders>
                    <w:top w:val="single" w:sz="4" w:space="0" w:color="auto"/>
                    <w:left w:val="single" w:sz="4" w:space="0" w:color="auto"/>
                    <w:bottom w:val="single" w:sz="4" w:space="0" w:color="auto"/>
                    <w:right w:val="single" w:sz="4" w:space="0" w:color="auto"/>
                  </w:tcBorders>
                </w:tcPr>
                <w:p w14:paraId="0CDAF58E"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−88 dBm</w:t>
                  </w:r>
                </w:p>
              </w:tc>
              <w:tc>
                <w:tcPr>
                  <w:tcW w:w="1388" w:type="dxa"/>
                  <w:tcBorders>
                    <w:top w:val="single" w:sz="4" w:space="0" w:color="auto"/>
                    <w:left w:val="single" w:sz="4" w:space="0" w:color="auto"/>
                    <w:bottom w:val="single" w:sz="4" w:space="0" w:color="auto"/>
                    <w:right w:val="single" w:sz="4" w:space="0" w:color="auto"/>
                  </w:tcBorders>
                </w:tcPr>
                <w:p w14:paraId="470B0BB9"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100 kHz</w:t>
                  </w:r>
                </w:p>
              </w:tc>
              <w:tc>
                <w:tcPr>
                  <w:tcW w:w="1576" w:type="dxa"/>
                  <w:tcBorders>
                    <w:top w:val="single" w:sz="4" w:space="0" w:color="auto"/>
                    <w:left w:val="single" w:sz="4" w:space="0" w:color="auto"/>
                    <w:bottom w:val="single" w:sz="4" w:space="0" w:color="auto"/>
                    <w:right w:val="single" w:sz="4" w:space="0" w:color="auto"/>
                  </w:tcBorders>
                </w:tcPr>
                <w:p w14:paraId="0DCD8875" w14:textId="77777777" w:rsidR="00A37AAC" w:rsidRPr="0054203F" w:rsidRDefault="00A37AAC" w:rsidP="00A728F9">
                  <w:pPr>
                    <w:keepNext/>
                    <w:keepLines/>
                    <w:spacing w:before="20"/>
                    <w:jc w:val="center"/>
                    <w:textAlignment w:val="auto"/>
                    <w:rPr>
                      <w:rFonts w:asciiTheme="majorBidi" w:hAnsiTheme="majorBidi" w:cstheme="majorBidi"/>
                      <w:sz w:val="18"/>
                    </w:rPr>
                  </w:pPr>
                </w:p>
              </w:tc>
            </w:tr>
            <w:tr w:rsidR="00A37AAC" w:rsidRPr="0054203F" w14:paraId="0B38CDC0" w14:textId="77777777" w:rsidTr="00A728F9">
              <w:trPr>
                <w:jc w:val="center"/>
              </w:trPr>
              <w:tc>
                <w:tcPr>
                  <w:tcW w:w="2248" w:type="dxa"/>
                  <w:tcBorders>
                    <w:top w:val="single" w:sz="4" w:space="0" w:color="auto"/>
                    <w:left w:val="single" w:sz="4" w:space="0" w:color="auto"/>
                    <w:bottom w:val="single" w:sz="4" w:space="0" w:color="auto"/>
                    <w:right w:val="single" w:sz="4" w:space="0" w:color="auto"/>
                  </w:tcBorders>
                </w:tcPr>
                <w:p w14:paraId="00CE224C"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E-UTRA Band 72</w:t>
                  </w:r>
                </w:p>
              </w:tc>
              <w:tc>
                <w:tcPr>
                  <w:tcW w:w="1958" w:type="dxa"/>
                  <w:tcBorders>
                    <w:top w:val="single" w:sz="4" w:space="0" w:color="auto"/>
                    <w:left w:val="single" w:sz="4" w:space="0" w:color="auto"/>
                    <w:bottom w:val="single" w:sz="4" w:space="0" w:color="auto"/>
                    <w:right w:val="single" w:sz="4" w:space="0" w:color="auto"/>
                  </w:tcBorders>
                </w:tcPr>
                <w:p w14:paraId="7F065BE0"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451-456 MHz</w:t>
                  </w:r>
                </w:p>
              </w:tc>
              <w:tc>
                <w:tcPr>
                  <w:tcW w:w="863" w:type="dxa"/>
                  <w:tcBorders>
                    <w:top w:val="single" w:sz="4" w:space="0" w:color="auto"/>
                    <w:left w:val="single" w:sz="4" w:space="0" w:color="auto"/>
                    <w:bottom w:val="single" w:sz="4" w:space="0" w:color="auto"/>
                    <w:right w:val="single" w:sz="4" w:space="0" w:color="auto"/>
                  </w:tcBorders>
                </w:tcPr>
                <w:p w14:paraId="31FFAF44"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−96 dBm</w:t>
                  </w:r>
                </w:p>
              </w:tc>
              <w:tc>
                <w:tcPr>
                  <w:tcW w:w="863" w:type="dxa"/>
                  <w:tcBorders>
                    <w:top w:val="single" w:sz="4" w:space="0" w:color="auto"/>
                    <w:left w:val="single" w:sz="4" w:space="0" w:color="auto"/>
                    <w:bottom w:val="single" w:sz="4" w:space="0" w:color="auto"/>
                    <w:right w:val="single" w:sz="4" w:space="0" w:color="auto"/>
                  </w:tcBorders>
                </w:tcPr>
                <w:p w14:paraId="38F391B4"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−91 dBm</w:t>
                  </w:r>
                </w:p>
              </w:tc>
              <w:tc>
                <w:tcPr>
                  <w:tcW w:w="864" w:type="dxa"/>
                  <w:tcBorders>
                    <w:top w:val="single" w:sz="4" w:space="0" w:color="auto"/>
                    <w:left w:val="single" w:sz="4" w:space="0" w:color="auto"/>
                    <w:bottom w:val="single" w:sz="4" w:space="0" w:color="auto"/>
                    <w:right w:val="single" w:sz="4" w:space="0" w:color="auto"/>
                  </w:tcBorders>
                </w:tcPr>
                <w:p w14:paraId="73298399"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−88 dBm</w:t>
                  </w:r>
                </w:p>
              </w:tc>
              <w:tc>
                <w:tcPr>
                  <w:tcW w:w="1388" w:type="dxa"/>
                  <w:tcBorders>
                    <w:top w:val="single" w:sz="4" w:space="0" w:color="auto"/>
                    <w:left w:val="single" w:sz="4" w:space="0" w:color="auto"/>
                    <w:bottom w:val="single" w:sz="4" w:space="0" w:color="auto"/>
                    <w:right w:val="single" w:sz="4" w:space="0" w:color="auto"/>
                  </w:tcBorders>
                </w:tcPr>
                <w:p w14:paraId="1AAA834A"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100 kHz</w:t>
                  </w:r>
                </w:p>
              </w:tc>
              <w:tc>
                <w:tcPr>
                  <w:tcW w:w="1576" w:type="dxa"/>
                  <w:tcBorders>
                    <w:top w:val="single" w:sz="4" w:space="0" w:color="auto"/>
                    <w:left w:val="single" w:sz="4" w:space="0" w:color="auto"/>
                    <w:bottom w:val="single" w:sz="4" w:space="0" w:color="auto"/>
                    <w:right w:val="single" w:sz="4" w:space="0" w:color="auto"/>
                  </w:tcBorders>
                </w:tcPr>
                <w:p w14:paraId="1A7B675B" w14:textId="77777777" w:rsidR="00A37AAC" w:rsidRPr="0054203F" w:rsidRDefault="00A37AAC" w:rsidP="00A728F9">
                  <w:pPr>
                    <w:keepNext/>
                    <w:keepLines/>
                    <w:spacing w:before="20"/>
                    <w:jc w:val="center"/>
                    <w:textAlignment w:val="auto"/>
                    <w:rPr>
                      <w:rFonts w:asciiTheme="majorBidi" w:hAnsiTheme="majorBidi" w:cstheme="majorBidi"/>
                      <w:sz w:val="18"/>
                    </w:rPr>
                  </w:pPr>
                </w:p>
              </w:tc>
            </w:tr>
            <w:tr w:rsidR="00A37AAC" w:rsidRPr="0054203F" w14:paraId="4968051C" w14:textId="77777777" w:rsidTr="00A728F9">
              <w:trPr>
                <w:jc w:val="center"/>
              </w:trPr>
              <w:tc>
                <w:tcPr>
                  <w:tcW w:w="2248" w:type="dxa"/>
                  <w:tcBorders>
                    <w:top w:val="single" w:sz="4" w:space="0" w:color="auto"/>
                    <w:left w:val="single" w:sz="4" w:space="0" w:color="auto"/>
                    <w:bottom w:val="single" w:sz="4" w:space="0" w:color="auto"/>
                    <w:right w:val="single" w:sz="4" w:space="0" w:color="auto"/>
                  </w:tcBorders>
                </w:tcPr>
                <w:p w14:paraId="1D3A015D"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 xml:space="preserve">E-UTRA Band 74 </w:t>
                  </w:r>
                  <w:r w:rsidRPr="0054203F">
                    <w:rPr>
                      <w:rFonts w:asciiTheme="majorBidi" w:hAnsiTheme="majorBidi" w:cstheme="majorBidi"/>
                      <w:sz w:val="18"/>
                      <w:lang w:eastAsia="ja-JP"/>
                    </w:rPr>
                    <w:t>or NR Band n74</w:t>
                  </w:r>
                </w:p>
              </w:tc>
              <w:tc>
                <w:tcPr>
                  <w:tcW w:w="1958" w:type="dxa"/>
                  <w:tcBorders>
                    <w:top w:val="single" w:sz="4" w:space="0" w:color="auto"/>
                    <w:left w:val="single" w:sz="4" w:space="0" w:color="auto"/>
                    <w:bottom w:val="single" w:sz="4" w:space="0" w:color="auto"/>
                    <w:right w:val="single" w:sz="4" w:space="0" w:color="auto"/>
                  </w:tcBorders>
                </w:tcPr>
                <w:p w14:paraId="5553129E"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1 427-1 470 MHz</w:t>
                  </w:r>
                </w:p>
              </w:tc>
              <w:tc>
                <w:tcPr>
                  <w:tcW w:w="863" w:type="dxa"/>
                  <w:tcBorders>
                    <w:top w:val="single" w:sz="4" w:space="0" w:color="auto"/>
                    <w:left w:val="single" w:sz="4" w:space="0" w:color="auto"/>
                    <w:bottom w:val="single" w:sz="4" w:space="0" w:color="auto"/>
                    <w:right w:val="single" w:sz="4" w:space="0" w:color="auto"/>
                  </w:tcBorders>
                </w:tcPr>
                <w:p w14:paraId="6EFE1C53"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−96 dBm</w:t>
                  </w:r>
                </w:p>
              </w:tc>
              <w:tc>
                <w:tcPr>
                  <w:tcW w:w="863" w:type="dxa"/>
                  <w:tcBorders>
                    <w:top w:val="single" w:sz="4" w:space="0" w:color="auto"/>
                    <w:left w:val="single" w:sz="4" w:space="0" w:color="auto"/>
                    <w:bottom w:val="single" w:sz="4" w:space="0" w:color="auto"/>
                    <w:right w:val="single" w:sz="4" w:space="0" w:color="auto"/>
                  </w:tcBorders>
                </w:tcPr>
                <w:p w14:paraId="25918FB2"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−91 dBm</w:t>
                  </w:r>
                </w:p>
              </w:tc>
              <w:tc>
                <w:tcPr>
                  <w:tcW w:w="864" w:type="dxa"/>
                  <w:tcBorders>
                    <w:top w:val="single" w:sz="4" w:space="0" w:color="auto"/>
                    <w:left w:val="single" w:sz="4" w:space="0" w:color="auto"/>
                    <w:bottom w:val="single" w:sz="4" w:space="0" w:color="auto"/>
                    <w:right w:val="single" w:sz="4" w:space="0" w:color="auto"/>
                  </w:tcBorders>
                </w:tcPr>
                <w:p w14:paraId="5C4256BC"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−88 dBm</w:t>
                  </w:r>
                </w:p>
              </w:tc>
              <w:tc>
                <w:tcPr>
                  <w:tcW w:w="1388" w:type="dxa"/>
                  <w:tcBorders>
                    <w:top w:val="single" w:sz="4" w:space="0" w:color="auto"/>
                    <w:left w:val="single" w:sz="4" w:space="0" w:color="auto"/>
                    <w:bottom w:val="single" w:sz="4" w:space="0" w:color="auto"/>
                    <w:right w:val="single" w:sz="4" w:space="0" w:color="auto"/>
                  </w:tcBorders>
                </w:tcPr>
                <w:p w14:paraId="7806578A"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100 kHz</w:t>
                  </w:r>
                </w:p>
              </w:tc>
              <w:tc>
                <w:tcPr>
                  <w:tcW w:w="1576" w:type="dxa"/>
                  <w:tcBorders>
                    <w:top w:val="single" w:sz="4" w:space="0" w:color="auto"/>
                    <w:left w:val="single" w:sz="4" w:space="0" w:color="auto"/>
                    <w:bottom w:val="single" w:sz="4" w:space="0" w:color="auto"/>
                    <w:right w:val="single" w:sz="4" w:space="0" w:color="auto"/>
                  </w:tcBorders>
                </w:tcPr>
                <w:p w14:paraId="265942E5"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This is not applicable to BS operating in Band n50, n51, n91, n92, n93 or n94</w:t>
                  </w:r>
                </w:p>
              </w:tc>
            </w:tr>
            <w:tr w:rsidR="00A37AAC" w:rsidRPr="0054203F" w14:paraId="44FA6895" w14:textId="77777777" w:rsidTr="00A728F9">
              <w:trPr>
                <w:jc w:val="center"/>
              </w:trPr>
              <w:tc>
                <w:tcPr>
                  <w:tcW w:w="2248" w:type="dxa"/>
                  <w:tcBorders>
                    <w:top w:val="single" w:sz="4" w:space="0" w:color="auto"/>
                    <w:left w:val="single" w:sz="4" w:space="0" w:color="auto"/>
                    <w:bottom w:val="single" w:sz="4" w:space="0" w:color="auto"/>
                    <w:right w:val="single" w:sz="4" w:space="0" w:color="auto"/>
                  </w:tcBorders>
                </w:tcPr>
                <w:p w14:paraId="3698ECAC"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NR Band n77</w:t>
                  </w:r>
                </w:p>
              </w:tc>
              <w:tc>
                <w:tcPr>
                  <w:tcW w:w="1958" w:type="dxa"/>
                  <w:tcBorders>
                    <w:top w:val="single" w:sz="4" w:space="0" w:color="auto"/>
                    <w:left w:val="single" w:sz="4" w:space="0" w:color="auto"/>
                    <w:bottom w:val="single" w:sz="4" w:space="0" w:color="auto"/>
                    <w:right w:val="single" w:sz="4" w:space="0" w:color="auto"/>
                  </w:tcBorders>
                </w:tcPr>
                <w:p w14:paraId="23BC52BC"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3.3-4.2 GHz</w:t>
                  </w:r>
                </w:p>
              </w:tc>
              <w:tc>
                <w:tcPr>
                  <w:tcW w:w="863" w:type="dxa"/>
                  <w:tcBorders>
                    <w:top w:val="single" w:sz="4" w:space="0" w:color="auto"/>
                    <w:left w:val="single" w:sz="4" w:space="0" w:color="auto"/>
                    <w:bottom w:val="single" w:sz="4" w:space="0" w:color="auto"/>
                    <w:right w:val="single" w:sz="4" w:space="0" w:color="auto"/>
                  </w:tcBorders>
                </w:tcPr>
                <w:p w14:paraId="0ABEBE62"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−96 dBm</w:t>
                  </w:r>
                </w:p>
              </w:tc>
              <w:tc>
                <w:tcPr>
                  <w:tcW w:w="863" w:type="dxa"/>
                  <w:tcBorders>
                    <w:top w:val="single" w:sz="4" w:space="0" w:color="auto"/>
                    <w:left w:val="single" w:sz="4" w:space="0" w:color="auto"/>
                    <w:bottom w:val="single" w:sz="4" w:space="0" w:color="auto"/>
                    <w:right w:val="single" w:sz="4" w:space="0" w:color="auto"/>
                  </w:tcBorders>
                </w:tcPr>
                <w:p w14:paraId="529A5F09"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−91 dBm</w:t>
                  </w:r>
                </w:p>
              </w:tc>
              <w:tc>
                <w:tcPr>
                  <w:tcW w:w="864" w:type="dxa"/>
                  <w:tcBorders>
                    <w:top w:val="single" w:sz="4" w:space="0" w:color="auto"/>
                    <w:left w:val="single" w:sz="4" w:space="0" w:color="auto"/>
                    <w:bottom w:val="single" w:sz="4" w:space="0" w:color="auto"/>
                    <w:right w:val="single" w:sz="4" w:space="0" w:color="auto"/>
                  </w:tcBorders>
                </w:tcPr>
                <w:p w14:paraId="073CC745"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−88 dBm</w:t>
                  </w:r>
                </w:p>
              </w:tc>
              <w:tc>
                <w:tcPr>
                  <w:tcW w:w="1388" w:type="dxa"/>
                  <w:tcBorders>
                    <w:top w:val="single" w:sz="4" w:space="0" w:color="auto"/>
                    <w:left w:val="single" w:sz="4" w:space="0" w:color="auto"/>
                    <w:bottom w:val="single" w:sz="4" w:space="0" w:color="auto"/>
                    <w:right w:val="single" w:sz="4" w:space="0" w:color="auto"/>
                  </w:tcBorders>
                </w:tcPr>
                <w:p w14:paraId="41B5643A"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100 kHz</w:t>
                  </w:r>
                </w:p>
              </w:tc>
              <w:tc>
                <w:tcPr>
                  <w:tcW w:w="1576" w:type="dxa"/>
                  <w:tcBorders>
                    <w:top w:val="single" w:sz="4" w:space="0" w:color="auto"/>
                    <w:left w:val="single" w:sz="4" w:space="0" w:color="auto"/>
                    <w:bottom w:val="single" w:sz="4" w:space="0" w:color="auto"/>
                    <w:right w:val="single" w:sz="4" w:space="0" w:color="auto"/>
                  </w:tcBorders>
                </w:tcPr>
                <w:p w14:paraId="66D2EDD1"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This is not applicable to BS operating in Band n48, n77 or n78</w:t>
                  </w:r>
                </w:p>
              </w:tc>
            </w:tr>
            <w:tr w:rsidR="00A37AAC" w:rsidRPr="0054203F" w14:paraId="1B0E7734" w14:textId="77777777" w:rsidTr="00A728F9">
              <w:trPr>
                <w:jc w:val="center"/>
              </w:trPr>
              <w:tc>
                <w:tcPr>
                  <w:tcW w:w="2248" w:type="dxa"/>
                  <w:tcBorders>
                    <w:top w:val="single" w:sz="4" w:space="0" w:color="auto"/>
                    <w:left w:val="single" w:sz="4" w:space="0" w:color="auto"/>
                    <w:bottom w:val="single" w:sz="4" w:space="0" w:color="auto"/>
                    <w:right w:val="single" w:sz="4" w:space="0" w:color="auto"/>
                  </w:tcBorders>
                </w:tcPr>
                <w:p w14:paraId="558AE70E"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NR Band n78</w:t>
                  </w:r>
                </w:p>
              </w:tc>
              <w:tc>
                <w:tcPr>
                  <w:tcW w:w="1958" w:type="dxa"/>
                  <w:tcBorders>
                    <w:top w:val="single" w:sz="4" w:space="0" w:color="auto"/>
                    <w:left w:val="single" w:sz="4" w:space="0" w:color="auto"/>
                    <w:bottom w:val="single" w:sz="4" w:space="0" w:color="auto"/>
                    <w:right w:val="single" w:sz="4" w:space="0" w:color="auto"/>
                  </w:tcBorders>
                </w:tcPr>
                <w:p w14:paraId="4CCEF680"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3.3-3.8 GHz</w:t>
                  </w:r>
                </w:p>
              </w:tc>
              <w:tc>
                <w:tcPr>
                  <w:tcW w:w="863" w:type="dxa"/>
                  <w:tcBorders>
                    <w:top w:val="single" w:sz="4" w:space="0" w:color="auto"/>
                    <w:left w:val="single" w:sz="4" w:space="0" w:color="auto"/>
                    <w:bottom w:val="single" w:sz="4" w:space="0" w:color="auto"/>
                    <w:right w:val="single" w:sz="4" w:space="0" w:color="auto"/>
                  </w:tcBorders>
                </w:tcPr>
                <w:p w14:paraId="3AD3745A"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−96 dBm</w:t>
                  </w:r>
                </w:p>
              </w:tc>
              <w:tc>
                <w:tcPr>
                  <w:tcW w:w="863" w:type="dxa"/>
                  <w:tcBorders>
                    <w:top w:val="single" w:sz="4" w:space="0" w:color="auto"/>
                    <w:left w:val="single" w:sz="4" w:space="0" w:color="auto"/>
                    <w:bottom w:val="single" w:sz="4" w:space="0" w:color="auto"/>
                    <w:right w:val="single" w:sz="4" w:space="0" w:color="auto"/>
                  </w:tcBorders>
                </w:tcPr>
                <w:p w14:paraId="5D237118"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−91 dBm</w:t>
                  </w:r>
                </w:p>
              </w:tc>
              <w:tc>
                <w:tcPr>
                  <w:tcW w:w="864" w:type="dxa"/>
                  <w:tcBorders>
                    <w:top w:val="single" w:sz="4" w:space="0" w:color="auto"/>
                    <w:left w:val="single" w:sz="4" w:space="0" w:color="auto"/>
                    <w:bottom w:val="single" w:sz="4" w:space="0" w:color="auto"/>
                    <w:right w:val="single" w:sz="4" w:space="0" w:color="auto"/>
                  </w:tcBorders>
                </w:tcPr>
                <w:p w14:paraId="33B67BBD"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−88 dBm</w:t>
                  </w:r>
                </w:p>
              </w:tc>
              <w:tc>
                <w:tcPr>
                  <w:tcW w:w="1388" w:type="dxa"/>
                  <w:tcBorders>
                    <w:top w:val="single" w:sz="4" w:space="0" w:color="auto"/>
                    <w:left w:val="single" w:sz="4" w:space="0" w:color="auto"/>
                    <w:bottom w:val="single" w:sz="4" w:space="0" w:color="auto"/>
                    <w:right w:val="single" w:sz="4" w:space="0" w:color="auto"/>
                  </w:tcBorders>
                </w:tcPr>
                <w:p w14:paraId="7AB5C937"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100 kHz</w:t>
                  </w:r>
                </w:p>
              </w:tc>
              <w:tc>
                <w:tcPr>
                  <w:tcW w:w="1576" w:type="dxa"/>
                  <w:tcBorders>
                    <w:top w:val="single" w:sz="4" w:space="0" w:color="auto"/>
                    <w:left w:val="single" w:sz="4" w:space="0" w:color="auto"/>
                    <w:bottom w:val="single" w:sz="4" w:space="0" w:color="auto"/>
                    <w:right w:val="single" w:sz="4" w:space="0" w:color="auto"/>
                  </w:tcBorders>
                </w:tcPr>
                <w:p w14:paraId="2AF52EBB"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This is not applicable to BS operating in Band n48, n77 or n78</w:t>
                  </w:r>
                </w:p>
              </w:tc>
            </w:tr>
            <w:tr w:rsidR="00A37AAC" w:rsidRPr="0054203F" w14:paraId="785DC86E" w14:textId="77777777" w:rsidTr="00A728F9">
              <w:trPr>
                <w:jc w:val="center"/>
              </w:trPr>
              <w:tc>
                <w:tcPr>
                  <w:tcW w:w="2248" w:type="dxa"/>
                  <w:tcBorders>
                    <w:top w:val="single" w:sz="4" w:space="0" w:color="auto"/>
                    <w:left w:val="single" w:sz="4" w:space="0" w:color="auto"/>
                    <w:bottom w:val="single" w:sz="4" w:space="0" w:color="auto"/>
                    <w:right w:val="single" w:sz="4" w:space="0" w:color="auto"/>
                  </w:tcBorders>
                </w:tcPr>
                <w:p w14:paraId="14FFD35F"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NR Band n79</w:t>
                  </w:r>
                </w:p>
              </w:tc>
              <w:tc>
                <w:tcPr>
                  <w:tcW w:w="1958" w:type="dxa"/>
                  <w:tcBorders>
                    <w:top w:val="single" w:sz="4" w:space="0" w:color="auto"/>
                    <w:left w:val="single" w:sz="4" w:space="0" w:color="auto"/>
                    <w:bottom w:val="single" w:sz="4" w:space="0" w:color="auto"/>
                    <w:right w:val="single" w:sz="4" w:space="0" w:color="auto"/>
                  </w:tcBorders>
                </w:tcPr>
                <w:p w14:paraId="355C8FF2"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4.4-5.0 GHz</w:t>
                  </w:r>
                </w:p>
              </w:tc>
              <w:tc>
                <w:tcPr>
                  <w:tcW w:w="863" w:type="dxa"/>
                  <w:tcBorders>
                    <w:top w:val="single" w:sz="4" w:space="0" w:color="auto"/>
                    <w:left w:val="single" w:sz="4" w:space="0" w:color="auto"/>
                    <w:bottom w:val="single" w:sz="4" w:space="0" w:color="auto"/>
                    <w:right w:val="single" w:sz="4" w:space="0" w:color="auto"/>
                  </w:tcBorders>
                </w:tcPr>
                <w:p w14:paraId="3B0B05BD"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−96 dBm</w:t>
                  </w:r>
                </w:p>
              </w:tc>
              <w:tc>
                <w:tcPr>
                  <w:tcW w:w="863" w:type="dxa"/>
                  <w:tcBorders>
                    <w:top w:val="single" w:sz="4" w:space="0" w:color="auto"/>
                    <w:left w:val="single" w:sz="4" w:space="0" w:color="auto"/>
                    <w:bottom w:val="single" w:sz="4" w:space="0" w:color="auto"/>
                    <w:right w:val="single" w:sz="4" w:space="0" w:color="auto"/>
                  </w:tcBorders>
                </w:tcPr>
                <w:p w14:paraId="30E800CC"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−91 dBm</w:t>
                  </w:r>
                </w:p>
              </w:tc>
              <w:tc>
                <w:tcPr>
                  <w:tcW w:w="864" w:type="dxa"/>
                  <w:tcBorders>
                    <w:top w:val="single" w:sz="4" w:space="0" w:color="auto"/>
                    <w:left w:val="single" w:sz="4" w:space="0" w:color="auto"/>
                    <w:bottom w:val="single" w:sz="4" w:space="0" w:color="auto"/>
                    <w:right w:val="single" w:sz="4" w:space="0" w:color="auto"/>
                  </w:tcBorders>
                </w:tcPr>
                <w:p w14:paraId="4F73637B"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−88 dBm</w:t>
                  </w:r>
                </w:p>
              </w:tc>
              <w:tc>
                <w:tcPr>
                  <w:tcW w:w="1388" w:type="dxa"/>
                  <w:tcBorders>
                    <w:top w:val="single" w:sz="4" w:space="0" w:color="auto"/>
                    <w:left w:val="single" w:sz="4" w:space="0" w:color="auto"/>
                    <w:bottom w:val="single" w:sz="4" w:space="0" w:color="auto"/>
                    <w:right w:val="single" w:sz="4" w:space="0" w:color="auto"/>
                  </w:tcBorders>
                </w:tcPr>
                <w:p w14:paraId="18BC4991"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100 kHz</w:t>
                  </w:r>
                </w:p>
              </w:tc>
              <w:tc>
                <w:tcPr>
                  <w:tcW w:w="1576" w:type="dxa"/>
                  <w:tcBorders>
                    <w:top w:val="single" w:sz="4" w:space="0" w:color="auto"/>
                    <w:left w:val="single" w:sz="4" w:space="0" w:color="auto"/>
                    <w:bottom w:val="single" w:sz="4" w:space="0" w:color="auto"/>
                    <w:right w:val="single" w:sz="4" w:space="0" w:color="auto"/>
                  </w:tcBorders>
                </w:tcPr>
                <w:p w14:paraId="0A5EF807" w14:textId="77777777" w:rsidR="00A37AAC" w:rsidRPr="0054203F" w:rsidRDefault="00A37AAC" w:rsidP="00A728F9">
                  <w:pPr>
                    <w:keepNext/>
                    <w:keepLines/>
                    <w:spacing w:before="20"/>
                    <w:jc w:val="center"/>
                    <w:textAlignment w:val="auto"/>
                    <w:rPr>
                      <w:rFonts w:asciiTheme="majorBidi" w:hAnsiTheme="majorBidi" w:cstheme="majorBidi"/>
                      <w:sz w:val="18"/>
                    </w:rPr>
                  </w:pPr>
                </w:p>
              </w:tc>
            </w:tr>
            <w:tr w:rsidR="00A37AAC" w:rsidRPr="0054203F" w14:paraId="2EBFB902" w14:textId="77777777" w:rsidTr="00A728F9">
              <w:trPr>
                <w:jc w:val="center"/>
              </w:trPr>
              <w:tc>
                <w:tcPr>
                  <w:tcW w:w="2248" w:type="dxa"/>
                  <w:tcBorders>
                    <w:top w:val="single" w:sz="4" w:space="0" w:color="auto"/>
                    <w:left w:val="single" w:sz="4" w:space="0" w:color="auto"/>
                    <w:bottom w:val="single" w:sz="4" w:space="0" w:color="auto"/>
                    <w:right w:val="single" w:sz="4" w:space="0" w:color="auto"/>
                  </w:tcBorders>
                </w:tcPr>
                <w:p w14:paraId="40DF2463"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NR Band n80</w:t>
                  </w:r>
                </w:p>
              </w:tc>
              <w:tc>
                <w:tcPr>
                  <w:tcW w:w="1958" w:type="dxa"/>
                  <w:tcBorders>
                    <w:top w:val="single" w:sz="4" w:space="0" w:color="auto"/>
                    <w:left w:val="single" w:sz="4" w:space="0" w:color="auto"/>
                    <w:bottom w:val="single" w:sz="4" w:space="0" w:color="auto"/>
                    <w:right w:val="single" w:sz="4" w:space="0" w:color="auto"/>
                  </w:tcBorders>
                </w:tcPr>
                <w:p w14:paraId="4B83D0B1"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1 710-1 785 MHz</w:t>
                  </w:r>
                </w:p>
              </w:tc>
              <w:tc>
                <w:tcPr>
                  <w:tcW w:w="863" w:type="dxa"/>
                  <w:tcBorders>
                    <w:top w:val="single" w:sz="4" w:space="0" w:color="auto"/>
                    <w:left w:val="single" w:sz="4" w:space="0" w:color="auto"/>
                    <w:bottom w:val="single" w:sz="4" w:space="0" w:color="auto"/>
                    <w:right w:val="single" w:sz="4" w:space="0" w:color="auto"/>
                  </w:tcBorders>
                </w:tcPr>
                <w:p w14:paraId="1AE9F144"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−96 dBm</w:t>
                  </w:r>
                </w:p>
              </w:tc>
              <w:tc>
                <w:tcPr>
                  <w:tcW w:w="863" w:type="dxa"/>
                  <w:tcBorders>
                    <w:top w:val="single" w:sz="4" w:space="0" w:color="auto"/>
                    <w:left w:val="single" w:sz="4" w:space="0" w:color="auto"/>
                    <w:bottom w:val="single" w:sz="4" w:space="0" w:color="auto"/>
                    <w:right w:val="single" w:sz="4" w:space="0" w:color="auto"/>
                  </w:tcBorders>
                </w:tcPr>
                <w:p w14:paraId="1BD984D0"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−91 dBm</w:t>
                  </w:r>
                </w:p>
              </w:tc>
              <w:tc>
                <w:tcPr>
                  <w:tcW w:w="864" w:type="dxa"/>
                  <w:tcBorders>
                    <w:top w:val="single" w:sz="4" w:space="0" w:color="auto"/>
                    <w:left w:val="single" w:sz="4" w:space="0" w:color="auto"/>
                    <w:bottom w:val="single" w:sz="4" w:space="0" w:color="auto"/>
                    <w:right w:val="single" w:sz="4" w:space="0" w:color="auto"/>
                  </w:tcBorders>
                </w:tcPr>
                <w:p w14:paraId="02C8E181"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−88 dBm</w:t>
                  </w:r>
                </w:p>
              </w:tc>
              <w:tc>
                <w:tcPr>
                  <w:tcW w:w="1388" w:type="dxa"/>
                  <w:tcBorders>
                    <w:top w:val="single" w:sz="4" w:space="0" w:color="auto"/>
                    <w:left w:val="single" w:sz="4" w:space="0" w:color="auto"/>
                    <w:bottom w:val="single" w:sz="4" w:space="0" w:color="auto"/>
                    <w:right w:val="single" w:sz="4" w:space="0" w:color="auto"/>
                  </w:tcBorders>
                </w:tcPr>
                <w:p w14:paraId="6F7FBF58"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100 kHz</w:t>
                  </w:r>
                </w:p>
              </w:tc>
              <w:tc>
                <w:tcPr>
                  <w:tcW w:w="1576" w:type="dxa"/>
                  <w:tcBorders>
                    <w:top w:val="single" w:sz="4" w:space="0" w:color="auto"/>
                    <w:left w:val="single" w:sz="4" w:space="0" w:color="auto"/>
                    <w:bottom w:val="single" w:sz="4" w:space="0" w:color="auto"/>
                    <w:right w:val="single" w:sz="4" w:space="0" w:color="auto"/>
                  </w:tcBorders>
                </w:tcPr>
                <w:p w14:paraId="12DC76A1" w14:textId="77777777" w:rsidR="00A37AAC" w:rsidRPr="0054203F" w:rsidRDefault="00A37AAC" w:rsidP="00A728F9">
                  <w:pPr>
                    <w:keepNext/>
                    <w:keepLines/>
                    <w:spacing w:before="20"/>
                    <w:jc w:val="center"/>
                    <w:textAlignment w:val="auto"/>
                    <w:rPr>
                      <w:rFonts w:asciiTheme="majorBidi" w:hAnsiTheme="majorBidi" w:cstheme="majorBidi"/>
                      <w:sz w:val="18"/>
                    </w:rPr>
                  </w:pPr>
                </w:p>
              </w:tc>
            </w:tr>
            <w:tr w:rsidR="00A37AAC" w:rsidRPr="0054203F" w14:paraId="5009CA09" w14:textId="77777777" w:rsidTr="00A728F9">
              <w:trPr>
                <w:jc w:val="center"/>
              </w:trPr>
              <w:tc>
                <w:tcPr>
                  <w:tcW w:w="2248" w:type="dxa"/>
                  <w:tcBorders>
                    <w:top w:val="single" w:sz="4" w:space="0" w:color="auto"/>
                    <w:left w:val="single" w:sz="4" w:space="0" w:color="auto"/>
                    <w:bottom w:val="single" w:sz="4" w:space="0" w:color="auto"/>
                    <w:right w:val="single" w:sz="4" w:space="0" w:color="auto"/>
                  </w:tcBorders>
                </w:tcPr>
                <w:p w14:paraId="0C295640"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NR Band n81</w:t>
                  </w:r>
                </w:p>
              </w:tc>
              <w:tc>
                <w:tcPr>
                  <w:tcW w:w="1958" w:type="dxa"/>
                  <w:tcBorders>
                    <w:top w:val="single" w:sz="4" w:space="0" w:color="auto"/>
                    <w:left w:val="single" w:sz="4" w:space="0" w:color="auto"/>
                    <w:bottom w:val="single" w:sz="4" w:space="0" w:color="auto"/>
                    <w:right w:val="single" w:sz="4" w:space="0" w:color="auto"/>
                  </w:tcBorders>
                </w:tcPr>
                <w:p w14:paraId="28DE8488"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880-915 MHz</w:t>
                  </w:r>
                </w:p>
              </w:tc>
              <w:tc>
                <w:tcPr>
                  <w:tcW w:w="863" w:type="dxa"/>
                  <w:tcBorders>
                    <w:top w:val="single" w:sz="4" w:space="0" w:color="auto"/>
                    <w:left w:val="single" w:sz="4" w:space="0" w:color="auto"/>
                    <w:bottom w:val="single" w:sz="4" w:space="0" w:color="auto"/>
                    <w:right w:val="single" w:sz="4" w:space="0" w:color="auto"/>
                  </w:tcBorders>
                </w:tcPr>
                <w:p w14:paraId="7B8F207B"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−96 dBm</w:t>
                  </w:r>
                </w:p>
              </w:tc>
              <w:tc>
                <w:tcPr>
                  <w:tcW w:w="863" w:type="dxa"/>
                  <w:tcBorders>
                    <w:top w:val="single" w:sz="4" w:space="0" w:color="auto"/>
                    <w:left w:val="single" w:sz="4" w:space="0" w:color="auto"/>
                    <w:bottom w:val="single" w:sz="4" w:space="0" w:color="auto"/>
                    <w:right w:val="single" w:sz="4" w:space="0" w:color="auto"/>
                  </w:tcBorders>
                </w:tcPr>
                <w:p w14:paraId="3CDE0F09"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−91 dBm</w:t>
                  </w:r>
                </w:p>
              </w:tc>
              <w:tc>
                <w:tcPr>
                  <w:tcW w:w="864" w:type="dxa"/>
                  <w:tcBorders>
                    <w:top w:val="single" w:sz="4" w:space="0" w:color="auto"/>
                    <w:left w:val="single" w:sz="4" w:space="0" w:color="auto"/>
                    <w:bottom w:val="single" w:sz="4" w:space="0" w:color="auto"/>
                    <w:right w:val="single" w:sz="4" w:space="0" w:color="auto"/>
                  </w:tcBorders>
                </w:tcPr>
                <w:p w14:paraId="2DF3ABF4"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−88 dBm</w:t>
                  </w:r>
                </w:p>
              </w:tc>
              <w:tc>
                <w:tcPr>
                  <w:tcW w:w="1388" w:type="dxa"/>
                  <w:tcBorders>
                    <w:top w:val="single" w:sz="4" w:space="0" w:color="auto"/>
                    <w:left w:val="single" w:sz="4" w:space="0" w:color="auto"/>
                    <w:bottom w:val="single" w:sz="4" w:space="0" w:color="auto"/>
                    <w:right w:val="single" w:sz="4" w:space="0" w:color="auto"/>
                  </w:tcBorders>
                </w:tcPr>
                <w:p w14:paraId="781887C1"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100 kHz</w:t>
                  </w:r>
                </w:p>
              </w:tc>
              <w:tc>
                <w:tcPr>
                  <w:tcW w:w="1576" w:type="dxa"/>
                  <w:tcBorders>
                    <w:top w:val="single" w:sz="4" w:space="0" w:color="auto"/>
                    <w:left w:val="single" w:sz="4" w:space="0" w:color="auto"/>
                    <w:bottom w:val="single" w:sz="4" w:space="0" w:color="auto"/>
                    <w:right w:val="single" w:sz="4" w:space="0" w:color="auto"/>
                  </w:tcBorders>
                </w:tcPr>
                <w:p w14:paraId="601CE854" w14:textId="77777777" w:rsidR="00A37AAC" w:rsidRPr="0054203F" w:rsidRDefault="00A37AAC" w:rsidP="00A728F9">
                  <w:pPr>
                    <w:keepNext/>
                    <w:keepLines/>
                    <w:spacing w:before="20"/>
                    <w:jc w:val="center"/>
                    <w:textAlignment w:val="auto"/>
                    <w:rPr>
                      <w:rFonts w:asciiTheme="majorBidi" w:hAnsiTheme="majorBidi" w:cstheme="majorBidi"/>
                      <w:sz w:val="18"/>
                    </w:rPr>
                  </w:pPr>
                </w:p>
              </w:tc>
            </w:tr>
            <w:tr w:rsidR="00A37AAC" w:rsidRPr="0054203F" w14:paraId="09FB55F2" w14:textId="77777777" w:rsidTr="00A728F9">
              <w:trPr>
                <w:jc w:val="center"/>
              </w:trPr>
              <w:tc>
                <w:tcPr>
                  <w:tcW w:w="2248" w:type="dxa"/>
                  <w:tcBorders>
                    <w:top w:val="single" w:sz="4" w:space="0" w:color="auto"/>
                    <w:left w:val="single" w:sz="4" w:space="0" w:color="auto"/>
                    <w:bottom w:val="single" w:sz="4" w:space="0" w:color="auto"/>
                    <w:right w:val="single" w:sz="4" w:space="0" w:color="auto"/>
                  </w:tcBorders>
                </w:tcPr>
                <w:p w14:paraId="2298AE36"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NR Band n82</w:t>
                  </w:r>
                </w:p>
              </w:tc>
              <w:tc>
                <w:tcPr>
                  <w:tcW w:w="1958" w:type="dxa"/>
                  <w:tcBorders>
                    <w:top w:val="single" w:sz="4" w:space="0" w:color="auto"/>
                    <w:left w:val="single" w:sz="4" w:space="0" w:color="auto"/>
                    <w:bottom w:val="single" w:sz="4" w:space="0" w:color="auto"/>
                    <w:right w:val="single" w:sz="4" w:space="0" w:color="auto"/>
                  </w:tcBorders>
                </w:tcPr>
                <w:p w14:paraId="56601985"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832-862 MHz</w:t>
                  </w:r>
                </w:p>
              </w:tc>
              <w:tc>
                <w:tcPr>
                  <w:tcW w:w="863" w:type="dxa"/>
                  <w:tcBorders>
                    <w:top w:val="single" w:sz="4" w:space="0" w:color="auto"/>
                    <w:left w:val="single" w:sz="4" w:space="0" w:color="auto"/>
                    <w:bottom w:val="single" w:sz="4" w:space="0" w:color="auto"/>
                    <w:right w:val="single" w:sz="4" w:space="0" w:color="auto"/>
                  </w:tcBorders>
                </w:tcPr>
                <w:p w14:paraId="3FBFDD3B"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−96 dBm</w:t>
                  </w:r>
                </w:p>
              </w:tc>
              <w:tc>
                <w:tcPr>
                  <w:tcW w:w="863" w:type="dxa"/>
                  <w:tcBorders>
                    <w:top w:val="single" w:sz="4" w:space="0" w:color="auto"/>
                    <w:left w:val="single" w:sz="4" w:space="0" w:color="auto"/>
                    <w:bottom w:val="single" w:sz="4" w:space="0" w:color="auto"/>
                    <w:right w:val="single" w:sz="4" w:space="0" w:color="auto"/>
                  </w:tcBorders>
                </w:tcPr>
                <w:p w14:paraId="3E96F913"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−91 dBm</w:t>
                  </w:r>
                </w:p>
              </w:tc>
              <w:tc>
                <w:tcPr>
                  <w:tcW w:w="864" w:type="dxa"/>
                  <w:tcBorders>
                    <w:top w:val="single" w:sz="4" w:space="0" w:color="auto"/>
                    <w:left w:val="single" w:sz="4" w:space="0" w:color="auto"/>
                    <w:bottom w:val="single" w:sz="4" w:space="0" w:color="auto"/>
                    <w:right w:val="single" w:sz="4" w:space="0" w:color="auto"/>
                  </w:tcBorders>
                </w:tcPr>
                <w:p w14:paraId="40DE232C"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−88 dBm</w:t>
                  </w:r>
                </w:p>
              </w:tc>
              <w:tc>
                <w:tcPr>
                  <w:tcW w:w="1388" w:type="dxa"/>
                  <w:tcBorders>
                    <w:top w:val="single" w:sz="4" w:space="0" w:color="auto"/>
                    <w:left w:val="single" w:sz="4" w:space="0" w:color="auto"/>
                    <w:bottom w:val="single" w:sz="4" w:space="0" w:color="auto"/>
                    <w:right w:val="single" w:sz="4" w:space="0" w:color="auto"/>
                  </w:tcBorders>
                </w:tcPr>
                <w:p w14:paraId="24F81D96"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100 kHz</w:t>
                  </w:r>
                </w:p>
              </w:tc>
              <w:tc>
                <w:tcPr>
                  <w:tcW w:w="1576" w:type="dxa"/>
                  <w:tcBorders>
                    <w:top w:val="single" w:sz="4" w:space="0" w:color="auto"/>
                    <w:left w:val="single" w:sz="4" w:space="0" w:color="auto"/>
                    <w:bottom w:val="single" w:sz="4" w:space="0" w:color="auto"/>
                    <w:right w:val="single" w:sz="4" w:space="0" w:color="auto"/>
                  </w:tcBorders>
                </w:tcPr>
                <w:p w14:paraId="5D93CBB9" w14:textId="77777777" w:rsidR="00A37AAC" w:rsidRPr="0054203F" w:rsidRDefault="00A37AAC" w:rsidP="00A728F9">
                  <w:pPr>
                    <w:keepNext/>
                    <w:keepLines/>
                    <w:spacing w:before="20"/>
                    <w:jc w:val="center"/>
                    <w:textAlignment w:val="auto"/>
                    <w:rPr>
                      <w:rFonts w:asciiTheme="majorBidi" w:hAnsiTheme="majorBidi" w:cstheme="majorBidi"/>
                      <w:sz w:val="18"/>
                    </w:rPr>
                  </w:pPr>
                </w:p>
              </w:tc>
            </w:tr>
            <w:tr w:rsidR="00A37AAC" w:rsidRPr="0054203F" w14:paraId="2F5E2B76" w14:textId="77777777" w:rsidTr="00A728F9">
              <w:trPr>
                <w:jc w:val="center"/>
              </w:trPr>
              <w:tc>
                <w:tcPr>
                  <w:tcW w:w="2248" w:type="dxa"/>
                  <w:tcBorders>
                    <w:top w:val="single" w:sz="4" w:space="0" w:color="auto"/>
                    <w:left w:val="single" w:sz="4" w:space="0" w:color="auto"/>
                    <w:bottom w:val="single" w:sz="4" w:space="0" w:color="auto"/>
                    <w:right w:val="single" w:sz="4" w:space="0" w:color="auto"/>
                  </w:tcBorders>
                </w:tcPr>
                <w:p w14:paraId="0A1CE14F"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NR Band n83</w:t>
                  </w:r>
                </w:p>
              </w:tc>
              <w:tc>
                <w:tcPr>
                  <w:tcW w:w="1958" w:type="dxa"/>
                  <w:tcBorders>
                    <w:top w:val="single" w:sz="4" w:space="0" w:color="auto"/>
                    <w:left w:val="single" w:sz="4" w:space="0" w:color="auto"/>
                    <w:bottom w:val="single" w:sz="4" w:space="0" w:color="auto"/>
                    <w:right w:val="single" w:sz="4" w:space="0" w:color="auto"/>
                  </w:tcBorders>
                </w:tcPr>
                <w:p w14:paraId="10FC569D"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703-748 MHz</w:t>
                  </w:r>
                </w:p>
              </w:tc>
              <w:tc>
                <w:tcPr>
                  <w:tcW w:w="863" w:type="dxa"/>
                  <w:tcBorders>
                    <w:top w:val="single" w:sz="4" w:space="0" w:color="auto"/>
                    <w:left w:val="single" w:sz="4" w:space="0" w:color="auto"/>
                    <w:bottom w:val="single" w:sz="4" w:space="0" w:color="auto"/>
                    <w:right w:val="single" w:sz="4" w:space="0" w:color="auto"/>
                  </w:tcBorders>
                </w:tcPr>
                <w:p w14:paraId="3B938061"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−96 dBm</w:t>
                  </w:r>
                </w:p>
              </w:tc>
              <w:tc>
                <w:tcPr>
                  <w:tcW w:w="863" w:type="dxa"/>
                  <w:tcBorders>
                    <w:top w:val="single" w:sz="4" w:space="0" w:color="auto"/>
                    <w:left w:val="single" w:sz="4" w:space="0" w:color="auto"/>
                    <w:bottom w:val="single" w:sz="4" w:space="0" w:color="auto"/>
                    <w:right w:val="single" w:sz="4" w:space="0" w:color="auto"/>
                  </w:tcBorders>
                </w:tcPr>
                <w:p w14:paraId="24B0DDAF"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−91 dBm</w:t>
                  </w:r>
                </w:p>
              </w:tc>
              <w:tc>
                <w:tcPr>
                  <w:tcW w:w="864" w:type="dxa"/>
                  <w:tcBorders>
                    <w:top w:val="single" w:sz="4" w:space="0" w:color="auto"/>
                    <w:left w:val="single" w:sz="4" w:space="0" w:color="auto"/>
                    <w:bottom w:val="single" w:sz="4" w:space="0" w:color="auto"/>
                    <w:right w:val="single" w:sz="4" w:space="0" w:color="auto"/>
                  </w:tcBorders>
                </w:tcPr>
                <w:p w14:paraId="30355140"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−88 dBm</w:t>
                  </w:r>
                </w:p>
              </w:tc>
              <w:tc>
                <w:tcPr>
                  <w:tcW w:w="1388" w:type="dxa"/>
                  <w:tcBorders>
                    <w:top w:val="single" w:sz="4" w:space="0" w:color="auto"/>
                    <w:left w:val="single" w:sz="4" w:space="0" w:color="auto"/>
                    <w:bottom w:val="single" w:sz="4" w:space="0" w:color="auto"/>
                    <w:right w:val="single" w:sz="4" w:space="0" w:color="auto"/>
                  </w:tcBorders>
                </w:tcPr>
                <w:p w14:paraId="087AD374"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100 kHz</w:t>
                  </w:r>
                </w:p>
              </w:tc>
              <w:tc>
                <w:tcPr>
                  <w:tcW w:w="1576" w:type="dxa"/>
                  <w:tcBorders>
                    <w:top w:val="single" w:sz="4" w:space="0" w:color="auto"/>
                    <w:left w:val="single" w:sz="4" w:space="0" w:color="auto"/>
                    <w:bottom w:val="single" w:sz="4" w:space="0" w:color="auto"/>
                    <w:right w:val="single" w:sz="4" w:space="0" w:color="auto"/>
                  </w:tcBorders>
                </w:tcPr>
                <w:p w14:paraId="6B0EBC64" w14:textId="77777777" w:rsidR="00A37AAC" w:rsidRPr="0054203F" w:rsidRDefault="00A37AAC" w:rsidP="00A728F9">
                  <w:pPr>
                    <w:keepNext/>
                    <w:keepLines/>
                    <w:spacing w:before="20"/>
                    <w:jc w:val="center"/>
                    <w:textAlignment w:val="auto"/>
                    <w:rPr>
                      <w:rFonts w:asciiTheme="majorBidi" w:hAnsiTheme="majorBidi" w:cstheme="majorBidi"/>
                      <w:sz w:val="18"/>
                    </w:rPr>
                  </w:pPr>
                </w:p>
              </w:tc>
            </w:tr>
            <w:tr w:rsidR="00A37AAC" w:rsidRPr="0054203F" w14:paraId="118581C2" w14:textId="77777777" w:rsidTr="00A728F9">
              <w:trPr>
                <w:jc w:val="center"/>
              </w:trPr>
              <w:tc>
                <w:tcPr>
                  <w:tcW w:w="2248" w:type="dxa"/>
                  <w:tcBorders>
                    <w:top w:val="single" w:sz="4" w:space="0" w:color="auto"/>
                    <w:left w:val="single" w:sz="4" w:space="0" w:color="auto"/>
                    <w:bottom w:val="single" w:sz="4" w:space="0" w:color="auto"/>
                    <w:right w:val="single" w:sz="4" w:space="0" w:color="auto"/>
                  </w:tcBorders>
                </w:tcPr>
                <w:p w14:paraId="4AB60D55"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NR Band n84</w:t>
                  </w:r>
                </w:p>
              </w:tc>
              <w:tc>
                <w:tcPr>
                  <w:tcW w:w="1958" w:type="dxa"/>
                  <w:tcBorders>
                    <w:top w:val="single" w:sz="4" w:space="0" w:color="auto"/>
                    <w:left w:val="single" w:sz="4" w:space="0" w:color="auto"/>
                    <w:bottom w:val="single" w:sz="4" w:space="0" w:color="auto"/>
                    <w:right w:val="single" w:sz="4" w:space="0" w:color="auto"/>
                  </w:tcBorders>
                </w:tcPr>
                <w:p w14:paraId="452A49F3"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1 920-1 980 MHz</w:t>
                  </w:r>
                </w:p>
              </w:tc>
              <w:tc>
                <w:tcPr>
                  <w:tcW w:w="863" w:type="dxa"/>
                  <w:tcBorders>
                    <w:top w:val="single" w:sz="4" w:space="0" w:color="auto"/>
                    <w:left w:val="single" w:sz="4" w:space="0" w:color="auto"/>
                    <w:bottom w:val="single" w:sz="4" w:space="0" w:color="auto"/>
                    <w:right w:val="single" w:sz="4" w:space="0" w:color="auto"/>
                  </w:tcBorders>
                </w:tcPr>
                <w:p w14:paraId="0263C17A"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−96 dBm</w:t>
                  </w:r>
                </w:p>
              </w:tc>
              <w:tc>
                <w:tcPr>
                  <w:tcW w:w="863" w:type="dxa"/>
                  <w:tcBorders>
                    <w:top w:val="single" w:sz="4" w:space="0" w:color="auto"/>
                    <w:left w:val="single" w:sz="4" w:space="0" w:color="auto"/>
                    <w:bottom w:val="single" w:sz="4" w:space="0" w:color="auto"/>
                    <w:right w:val="single" w:sz="4" w:space="0" w:color="auto"/>
                  </w:tcBorders>
                </w:tcPr>
                <w:p w14:paraId="480222C3"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−91 dBm</w:t>
                  </w:r>
                </w:p>
              </w:tc>
              <w:tc>
                <w:tcPr>
                  <w:tcW w:w="864" w:type="dxa"/>
                  <w:tcBorders>
                    <w:top w:val="single" w:sz="4" w:space="0" w:color="auto"/>
                    <w:left w:val="single" w:sz="4" w:space="0" w:color="auto"/>
                    <w:bottom w:val="single" w:sz="4" w:space="0" w:color="auto"/>
                    <w:right w:val="single" w:sz="4" w:space="0" w:color="auto"/>
                  </w:tcBorders>
                </w:tcPr>
                <w:p w14:paraId="14FC6A96"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−88 dBm</w:t>
                  </w:r>
                </w:p>
              </w:tc>
              <w:tc>
                <w:tcPr>
                  <w:tcW w:w="1388" w:type="dxa"/>
                  <w:tcBorders>
                    <w:top w:val="single" w:sz="4" w:space="0" w:color="auto"/>
                    <w:left w:val="single" w:sz="4" w:space="0" w:color="auto"/>
                    <w:bottom w:val="single" w:sz="4" w:space="0" w:color="auto"/>
                    <w:right w:val="single" w:sz="4" w:space="0" w:color="auto"/>
                  </w:tcBorders>
                </w:tcPr>
                <w:p w14:paraId="3291BB82"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100 kHz</w:t>
                  </w:r>
                </w:p>
              </w:tc>
              <w:tc>
                <w:tcPr>
                  <w:tcW w:w="1576" w:type="dxa"/>
                  <w:tcBorders>
                    <w:top w:val="single" w:sz="4" w:space="0" w:color="auto"/>
                    <w:left w:val="single" w:sz="4" w:space="0" w:color="auto"/>
                    <w:bottom w:val="single" w:sz="4" w:space="0" w:color="auto"/>
                    <w:right w:val="single" w:sz="4" w:space="0" w:color="auto"/>
                  </w:tcBorders>
                </w:tcPr>
                <w:p w14:paraId="1BD33ADA" w14:textId="77777777" w:rsidR="00A37AAC" w:rsidRPr="0054203F" w:rsidRDefault="00A37AAC" w:rsidP="00A728F9">
                  <w:pPr>
                    <w:keepNext/>
                    <w:keepLines/>
                    <w:spacing w:before="20"/>
                    <w:jc w:val="center"/>
                    <w:textAlignment w:val="auto"/>
                    <w:rPr>
                      <w:rFonts w:asciiTheme="majorBidi" w:hAnsiTheme="majorBidi" w:cstheme="majorBidi"/>
                      <w:sz w:val="18"/>
                    </w:rPr>
                  </w:pPr>
                </w:p>
              </w:tc>
            </w:tr>
            <w:tr w:rsidR="00A37AAC" w:rsidRPr="0054203F" w14:paraId="3C906A80" w14:textId="77777777" w:rsidTr="00A728F9">
              <w:trPr>
                <w:jc w:val="center"/>
              </w:trPr>
              <w:tc>
                <w:tcPr>
                  <w:tcW w:w="2248" w:type="dxa"/>
                  <w:tcBorders>
                    <w:top w:val="single" w:sz="4" w:space="0" w:color="auto"/>
                    <w:left w:val="single" w:sz="4" w:space="0" w:color="auto"/>
                    <w:bottom w:val="single" w:sz="4" w:space="0" w:color="auto"/>
                    <w:right w:val="single" w:sz="4" w:space="0" w:color="auto"/>
                  </w:tcBorders>
                </w:tcPr>
                <w:p w14:paraId="49CFAAAB"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E-UTRA Band 85 or NR Band n85</w:t>
                  </w:r>
                </w:p>
              </w:tc>
              <w:tc>
                <w:tcPr>
                  <w:tcW w:w="1958" w:type="dxa"/>
                  <w:tcBorders>
                    <w:top w:val="single" w:sz="4" w:space="0" w:color="auto"/>
                    <w:left w:val="single" w:sz="4" w:space="0" w:color="auto"/>
                    <w:bottom w:val="single" w:sz="4" w:space="0" w:color="auto"/>
                    <w:right w:val="single" w:sz="4" w:space="0" w:color="auto"/>
                  </w:tcBorders>
                </w:tcPr>
                <w:p w14:paraId="3ED34EFE"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698-716 MHz</w:t>
                  </w:r>
                </w:p>
              </w:tc>
              <w:tc>
                <w:tcPr>
                  <w:tcW w:w="863" w:type="dxa"/>
                  <w:tcBorders>
                    <w:top w:val="single" w:sz="4" w:space="0" w:color="auto"/>
                    <w:left w:val="single" w:sz="4" w:space="0" w:color="auto"/>
                    <w:bottom w:val="single" w:sz="4" w:space="0" w:color="auto"/>
                    <w:right w:val="single" w:sz="4" w:space="0" w:color="auto"/>
                  </w:tcBorders>
                </w:tcPr>
                <w:p w14:paraId="4B8A3D31"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−96 dBm</w:t>
                  </w:r>
                </w:p>
              </w:tc>
              <w:tc>
                <w:tcPr>
                  <w:tcW w:w="863" w:type="dxa"/>
                  <w:tcBorders>
                    <w:top w:val="single" w:sz="4" w:space="0" w:color="auto"/>
                    <w:left w:val="single" w:sz="4" w:space="0" w:color="auto"/>
                    <w:bottom w:val="single" w:sz="4" w:space="0" w:color="auto"/>
                    <w:right w:val="single" w:sz="4" w:space="0" w:color="auto"/>
                  </w:tcBorders>
                </w:tcPr>
                <w:p w14:paraId="115A4F41"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−91 dBm</w:t>
                  </w:r>
                </w:p>
              </w:tc>
              <w:tc>
                <w:tcPr>
                  <w:tcW w:w="864" w:type="dxa"/>
                  <w:tcBorders>
                    <w:top w:val="single" w:sz="4" w:space="0" w:color="auto"/>
                    <w:left w:val="single" w:sz="4" w:space="0" w:color="auto"/>
                    <w:bottom w:val="single" w:sz="4" w:space="0" w:color="auto"/>
                    <w:right w:val="single" w:sz="4" w:space="0" w:color="auto"/>
                  </w:tcBorders>
                </w:tcPr>
                <w:p w14:paraId="509F2AE8"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−88 dBm</w:t>
                  </w:r>
                </w:p>
              </w:tc>
              <w:tc>
                <w:tcPr>
                  <w:tcW w:w="1388" w:type="dxa"/>
                  <w:tcBorders>
                    <w:top w:val="single" w:sz="4" w:space="0" w:color="auto"/>
                    <w:left w:val="single" w:sz="4" w:space="0" w:color="auto"/>
                    <w:bottom w:val="single" w:sz="4" w:space="0" w:color="auto"/>
                    <w:right w:val="single" w:sz="4" w:space="0" w:color="auto"/>
                  </w:tcBorders>
                </w:tcPr>
                <w:p w14:paraId="053DEC43"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100 kHz</w:t>
                  </w:r>
                </w:p>
              </w:tc>
              <w:tc>
                <w:tcPr>
                  <w:tcW w:w="1576" w:type="dxa"/>
                  <w:tcBorders>
                    <w:top w:val="single" w:sz="4" w:space="0" w:color="auto"/>
                    <w:left w:val="single" w:sz="4" w:space="0" w:color="auto"/>
                    <w:bottom w:val="single" w:sz="4" w:space="0" w:color="auto"/>
                    <w:right w:val="single" w:sz="4" w:space="0" w:color="auto"/>
                  </w:tcBorders>
                </w:tcPr>
                <w:p w14:paraId="339D81FC" w14:textId="77777777" w:rsidR="00A37AAC" w:rsidRPr="0054203F" w:rsidRDefault="00A37AAC" w:rsidP="00A728F9">
                  <w:pPr>
                    <w:keepNext/>
                    <w:keepLines/>
                    <w:spacing w:before="20"/>
                    <w:jc w:val="center"/>
                    <w:textAlignment w:val="auto"/>
                    <w:rPr>
                      <w:rFonts w:asciiTheme="majorBidi" w:hAnsiTheme="majorBidi" w:cstheme="majorBidi"/>
                      <w:sz w:val="18"/>
                    </w:rPr>
                  </w:pPr>
                </w:p>
              </w:tc>
            </w:tr>
            <w:tr w:rsidR="00A37AAC" w:rsidRPr="0054203F" w14:paraId="2534CB54" w14:textId="77777777" w:rsidTr="00A728F9">
              <w:trPr>
                <w:jc w:val="center"/>
              </w:trPr>
              <w:tc>
                <w:tcPr>
                  <w:tcW w:w="2248" w:type="dxa"/>
                  <w:tcBorders>
                    <w:top w:val="single" w:sz="4" w:space="0" w:color="auto"/>
                    <w:left w:val="single" w:sz="4" w:space="0" w:color="auto"/>
                    <w:bottom w:val="single" w:sz="4" w:space="0" w:color="auto"/>
                    <w:right w:val="single" w:sz="4" w:space="0" w:color="auto"/>
                  </w:tcBorders>
                </w:tcPr>
                <w:p w14:paraId="0B52950F"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NR Band n86</w:t>
                  </w:r>
                </w:p>
              </w:tc>
              <w:tc>
                <w:tcPr>
                  <w:tcW w:w="1958" w:type="dxa"/>
                  <w:tcBorders>
                    <w:top w:val="single" w:sz="4" w:space="0" w:color="auto"/>
                    <w:left w:val="single" w:sz="4" w:space="0" w:color="auto"/>
                    <w:bottom w:val="single" w:sz="4" w:space="0" w:color="auto"/>
                    <w:right w:val="single" w:sz="4" w:space="0" w:color="auto"/>
                  </w:tcBorders>
                </w:tcPr>
                <w:p w14:paraId="7A2D0AC8"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1 710-1 780 MHz</w:t>
                  </w:r>
                </w:p>
              </w:tc>
              <w:tc>
                <w:tcPr>
                  <w:tcW w:w="863" w:type="dxa"/>
                  <w:tcBorders>
                    <w:top w:val="single" w:sz="4" w:space="0" w:color="auto"/>
                    <w:left w:val="single" w:sz="4" w:space="0" w:color="auto"/>
                    <w:bottom w:val="single" w:sz="4" w:space="0" w:color="auto"/>
                    <w:right w:val="single" w:sz="4" w:space="0" w:color="auto"/>
                  </w:tcBorders>
                </w:tcPr>
                <w:p w14:paraId="2D038C8C"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−96 dBm</w:t>
                  </w:r>
                </w:p>
              </w:tc>
              <w:tc>
                <w:tcPr>
                  <w:tcW w:w="863" w:type="dxa"/>
                  <w:tcBorders>
                    <w:top w:val="single" w:sz="4" w:space="0" w:color="auto"/>
                    <w:left w:val="single" w:sz="4" w:space="0" w:color="auto"/>
                    <w:bottom w:val="single" w:sz="4" w:space="0" w:color="auto"/>
                    <w:right w:val="single" w:sz="4" w:space="0" w:color="auto"/>
                  </w:tcBorders>
                </w:tcPr>
                <w:p w14:paraId="7C33B44B"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−91 dBm</w:t>
                  </w:r>
                </w:p>
              </w:tc>
              <w:tc>
                <w:tcPr>
                  <w:tcW w:w="864" w:type="dxa"/>
                  <w:tcBorders>
                    <w:top w:val="single" w:sz="4" w:space="0" w:color="auto"/>
                    <w:left w:val="single" w:sz="4" w:space="0" w:color="auto"/>
                    <w:bottom w:val="single" w:sz="4" w:space="0" w:color="auto"/>
                    <w:right w:val="single" w:sz="4" w:space="0" w:color="auto"/>
                  </w:tcBorders>
                </w:tcPr>
                <w:p w14:paraId="66988E7D"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−88 dBm</w:t>
                  </w:r>
                </w:p>
              </w:tc>
              <w:tc>
                <w:tcPr>
                  <w:tcW w:w="1388" w:type="dxa"/>
                  <w:tcBorders>
                    <w:top w:val="single" w:sz="4" w:space="0" w:color="auto"/>
                    <w:left w:val="single" w:sz="4" w:space="0" w:color="auto"/>
                    <w:bottom w:val="single" w:sz="4" w:space="0" w:color="auto"/>
                    <w:right w:val="single" w:sz="4" w:space="0" w:color="auto"/>
                  </w:tcBorders>
                </w:tcPr>
                <w:p w14:paraId="059F4B53"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100 kHz</w:t>
                  </w:r>
                </w:p>
              </w:tc>
              <w:tc>
                <w:tcPr>
                  <w:tcW w:w="1576" w:type="dxa"/>
                  <w:tcBorders>
                    <w:top w:val="single" w:sz="4" w:space="0" w:color="auto"/>
                    <w:left w:val="single" w:sz="4" w:space="0" w:color="auto"/>
                    <w:bottom w:val="single" w:sz="4" w:space="0" w:color="auto"/>
                    <w:right w:val="single" w:sz="4" w:space="0" w:color="auto"/>
                  </w:tcBorders>
                </w:tcPr>
                <w:p w14:paraId="4B195092" w14:textId="77777777" w:rsidR="00A37AAC" w:rsidRPr="0054203F" w:rsidRDefault="00A37AAC" w:rsidP="00A728F9">
                  <w:pPr>
                    <w:keepNext/>
                    <w:keepLines/>
                    <w:spacing w:before="20"/>
                    <w:jc w:val="center"/>
                    <w:textAlignment w:val="auto"/>
                    <w:rPr>
                      <w:rFonts w:asciiTheme="majorBidi" w:hAnsiTheme="majorBidi" w:cstheme="majorBidi"/>
                      <w:sz w:val="18"/>
                    </w:rPr>
                  </w:pPr>
                </w:p>
              </w:tc>
            </w:tr>
            <w:tr w:rsidR="00A37AAC" w:rsidRPr="0054203F" w14:paraId="0138D9A0" w14:textId="77777777" w:rsidTr="00A728F9">
              <w:trPr>
                <w:jc w:val="center"/>
              </w:trPr>
              <w:tc>
                <w:tcPr>
                  <w:tcW w:w="2248" w:type="dxa"/>
                  <w:tcBorders>
                    <w:top w:val="single" w:sz="4" w:space="0" w:color="auto"/>
                    <w:left w:val="single" w:sz="4" w:space="0" w:color="auto"/>
                    <w:bottom w:val="single" w:sz="4" w:space="0" w:color="auto"/>
                    <w:right w:val="single" w:sz="4" w:space="0" w:color="auto"/>
                  </w:tcBorders>
                </w:tcPr>
                <w:p w14:paraId="75692AA2"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NR Band n89</w:t>
                  </w:r>
                </w:p>
              </w:tc>
              <w:tc>
                <w:tcPr>
                  <w:tcW w:w="1958" w:type="dxa"/>
                  <w:tcBorders>
                    <w:top w:val="single" w:sz="4" w:space="0" w:color="auto"/>
                    <w:left w:val="single" w:sz="4" w:space="0" w:color="auto"/>
                    <w:bottom w:val="single" w:sz="4" w:space="0" w:color="auto"/>
                    <w:right w:val="single" w:sz="4" w:space="0" w:color="auto"/>
                  </w:tcBorders>
                </w:tcPr>
                <w:p w14:paraId="5E956FE0"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824-849 MHz</w:t>
                  </w:r>
                </w:p>
              </w:tc>
              <w:tc>
                <w:tcPr>
                  <w:tcW w:w="863" w:type="dxa"/>
                  <w:tcBorders>
                    <w:top w:val="single" w:sz="4" w:space="0" w:color="auto"/>
                    <w:left w:val="single" w:sz="4" w:space="0" w:color="auto"/>
                    <w:bottom w:val="single" w:sz="4" w:space="0" w:color="auto"/>
                    <w:right w:val="single" w:sz="4" w:space="0" w:color="auto"/>
                  </w:tcBorders>
                </w:tcPr>
                <w:p w14:paraId="25F1DB4A"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−96 dBm</w:t>
                  </w:r>
                </w:p>
              </w:tc>
              <w:tc>
                <w:tcPr>
                  <w:tcW w:w="863" w:type="dxa"/>
                  <w:tcBorders>
                    <w:top w:val="single" w:sz="4" w:space="0" w:color="auto"/>
                    <w:left w:val="single" w:sz="4" w:space="0" w:color="auto"/>
                    <w:bottom w:val="single" w:sz="4" w:space="0" w:color="auto"/>
                    <w:right w:val="single" w:sz="4" w:space="0" w:color="auto"/>
                  </w:tcBorders>
                </w:tcPr>
                <w:p w14:paraId="4A766379"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−91 dBm</w:t>
                  </w:r>
                </w:p>
              </w:tc>
              <w:tc>
                <w:tcPr>
                  <w:tcW w:w="864" w:type="dxa"/>
                  <w:tcBorders>
                    <w:top w:val="single" w:sz="4" w:space="0" w:color="auto"/>
                    <w:left w:val="single" w:sz="4" w:space="0" w:color="auto"/>
                    <w:bottom w:val="single" w:sz="4" w:space="0" w:color="auto"/>
                    <w:right w:val="single" w:sz="4" w:space="0" w:color="auto"/>
                  </w:tcBorders>
                </w:tcPr>
                <w:p w14:paraId="3AD2FEA3"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−88 dBm</w:t>
                  </w:r>
                </w:p>
              </w:tc>
              <w:tc>
                <w:tcPr>
                  <w:tcW w:w="1388" w:type="dxa"/>
                  <w:tcBorders>
                    <w:top w:val="single" w:sz="4" w:space="0" w:color="auto"/>
                    <w:left w:val="single" w:sz="4" w:space="0" w:color="auto"/>
                    <w:bottom w:val="single" w:sz="4" w:space="0" w:color="auto"/>
                    <w:right w:val="single" w:sz="4" w:space="0" w:color="auto"/>
                  </w:tcBorders>
                </w:tcPr>
                <w:p w14:paraId="4B7F7959"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100 kHz</w:t>
                  </w:r>
                </w:p>
              </w:tc>
              <w:tc>
                <w:tcPr>
                  <w:tcW w:w="1576" w:type="dxa"/>
                  <w:tcBorders>
                    <w:top w:val="single" w:sz="4" w:space="0" w:color="auto"/>
                    <w:left w:val="single" w:sz="4" w:space="0" w:color="auto"/>
                    <w:bottom w:val="single" w:sz="4" w:space="0" w:color="auto"/>
                    <w:right w:val="single" w:sz="4" w:space="0" w:color="auto"/>
                  </w:tcBorders>
                </w:tcPr>
                <w:p w14:paraId="745F25C5" w14:textId="77777777" w:rsidR="00A37AAC" w:rsidRPr="0054203F" w:rsidRDefault="00A37AAC" w:rsidP="00A728F9">
                  <w:pPr>
                    <w:keepNext/>
                    <w:keepLines/>
                    <w:spacing w:before="20"/>
                    <w:jc w:val="center"/>
                    <w:textAlignment w:val="auto"/>
                    <w:rPr>
                      <w:rFonts w:asciiTheme="majorBidi" w:hAnsiTheme="majorBidi" w:cstheme="majorBidi"/>
                      <w:sz w:val="18"/>
                    </w:rPr>
                  </w:pPr>
                </w:p>
              </w:tc>
            </w:tr>
            <w:tr w:rsidR="00A37AAC" w:rsidRPr="0054203F" w14:paraId="070B9868" w14:textId="77777777" w:rsidTr="00A728F9">
              <w:trPr>
                <w:jc w:val="center"/>
              </w:trPr>
              <w:tc>
                <w:tcPr>
                  <w:tcW w:w="2248" w:type="dxa"/>
                  <w:tcBorders>
                    <w:top w:val="single" w:sz="4" w:space="0" w:color="auto"/>
                    <w:left w:val="single" w:sz="4" w:space="0" w:color="auto"/>
                    <w:bottom w:val="single" w:sz="4" w:space="0" w:color="auto"/>
                    <w:right w:val="single" w:sz="4" w:space="0" w:color="auto"/>
                  </w:tcBorders>
                </w:tcPr>
                <w:p w14:paraId="7D0187B1"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NR Band n91</w:t>
                  </w:r>
                </w:p>
              </w:tc>
              <w:tc>
                <w:tcPr>
                  <w:tcW w:w="1958" w:type="dxa"/>
                  <w:tcBorders>
                    <w:top w:val="single" w:sz="4" w:space="0" w:color="auto"/>
                    <w:left w:val="single" w:sz="4" w:space="0" w:color="auto"/>
                    <w:bottom w:val="single" w:sz="4" w:space="0" w:color="auto"/>
                    <w:right w:val="single" w:sz="4" w:space="0" w:color="auto"/>
                  </w:tcBorders>
                </w:tcPr>
                <w:p w14:paraId="3EBF96D3"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832-862 MHz</w:t>
                  </w:r>
                </w:p>
              </w:tc>
              <w:tc>
                <w:tcPr>
                  <w:tcW w:w="863" w:type="dxa"/>
                  <w:tcBorders>
                    <w:top w:val="single" w:sz="4" w:space="0" w:color="auto"/>
                    <w:left w:val="single" w:sz="4" w:space="0" w:color="auto"/>
                    <w:bottom w:val="single" w:sz="4" w:space="0" w:color="auto"/>
                    <w:right w:val="single" w:sz="4" w:space="0" w:color="auto"/>
                  </w:tcBorders>
                </w:tcPr>
                <w:p w14:paraId="5709F5E4"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lang w:eastAsia="ja-JP"/>
                    </w:rPr>
                    <w:t>N/A</w:t>
                  </w:r>
                </w:p>
              </w:tc>
              <w:tc>
                <w:tcPr>
                  <w:tcW w:w="863" w:type="dxa"/>
                  <w:tcBorders>
                    <w:top w:val="single" w:sz="4" w:space="0" w:color="auto"/>
                    <w:left w:val="single" w:sz="4" w:space="0" w:color="auto"/>
                    <w:bottom w:val="single" w:sz="4" w:space="0" w:color="auto"/>
                    <w:right w:val="single" w:sz="4" w:space="0" w:color="auto"/>
                  </w:tcBorders>
                </w:tcPr>
                <w:p w14:paraId="342B127B"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lang w:eastAsia="ja-JP"/>
                    </w:rPr>
                    <w:t>N/A</w:t>
                  </w:r>
                </w:p>
              </w:tc>
              <w:tc>
                <w:tcPr>
                  <w:tcW w:w="864" w:type="dxa"/>
                  <w:tcBorders>
                    <w:top w:val="single" w:sz="4" w:space="0" w:color="auto"/>
                    <w:left w:val="single" w:sz="4" w:space="0" w:color="auto"/>
                    <w:bottom w:val="single" w:sz="4" w:space="0" w:color="auto"/>
                    <w:right w:val="single" w:sz="4" w:space="0" w:color="auto"/>
                  </w:tcBorders>
                </w:tcPr>
                <w:p w14:paraId="7370CCAD"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−88 dBm</w:t>
                  </w:r>
                </w:p>
              </w:tc>
              <w:tc>
                <w:tcPr>
                  <w:tcW w:w="1388" w:type="dxa"/>
                  <w:tcBorders>
                    <w:top w:val="single" w:sz="4" w:space="0" w:color="auto"/>
                    <w:left w:val="single" w:sz="4" w:space="0" w:color="auto"/>
                    <w:bottom w:val="single" w:sz="4" w:space="0" w:color="auto"/>
                    <w:right w:val="single" w:sz="4" w:space="0" w:color="auto"/>
                  </w:tcBorders>
                </w:tcPr>
                <w:p w14:paraId="4968FA70"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100 kHz</w:t>
                  </w:r>
                </w:p>
              </w:tc>
              <w:tc>
                <w:tcPr>
                  <w:tcW w:w="1576" w:type="dxa"/>
                  <w:tcBorders>
                    <w:top w:val="single" w:sz="4" w:space="0" w:color="auto"/>
                    <w:left w:val="single" w:sz="4" w:space="0" w:color="auto"/>
                    <w:bottom w:val="single" w:sz="4" w:space="0" w:color="auto"/>
                    <w:right w:val="single" w:sz="4" w:space="0" w:color="auto"/>
                  </w:tcBorders>
                </w:tcPr>
                <w:p w14:paraId="5B5C829D" w14:textId="77777777" w:rsidR="00A37AAC" w:rsidRPr="0054203F" w:rsidRDefault="00A37AAC" w:rsidP="00A728F9">
                  <w:pPr>
                    <w:keepNext/>
                    <w:keepLines/>
                    <w:spacing w:before="20"/>
                    <w:jc w:val="center"/>
                    <w:textAlignment w:val="auto"/>
                    <w:rPr>
                      <w:rFonts w:asciiTheme="majorBidi" w:hAnsiTheme="majorBidi" w:cstheme="majorBidi"/>
                      <w:sz w:val="18"/>
                    </w:rPr>
                  </w:pPr>
                </w:p>
              </w:tc>
            </w:tr>
            <w:tr w:rsidR="00A37AAC" w:rsidRPr="0054203F" w14:paraId="6930F5DC" w14:textId="77777777" w:rsidTr="00A728F9">
              <w:trPr>
                <w:jc w:val="center"/>
              </w:trPr>
              <w:tc>
                <w:tcPr>
                  <w:tcW w:w="2248" w:type="dxa"/>
                  <w:tcBorders>
                    <w:top w:val="single" w:sz="4" w:space="0" w:color="auto"/>
                    <w:left w:val="single" w:sz="4" w:space="0" w:color="auto"/>
                    <w:bottom w:val="single" w:sz="4" w:space="0" w:color="auto"/>
                    <w:right w:val="single" w:sz="4" w:space="0" w:color="auto"/>
                  </w:tcBorders>
                </w:tcPr>
                <w:p w14:paraId="62E27950"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NR Band n92</w:t>
                  </w:r>
                </w:p>
              </w:tc>
              <w:tc>
                <w:tcPr>
                  <w:tcW w:w="1958" w:type="dxa"/>
                  <w:tcBorders>
                    <w:top w:val="single" w:sz="4" w:space="0" w:color="auto"/>
                    <w:left w:val="single" w:sz="4" w:space="0" w:color="auto"/>
                    <w:bottom w:val="single" w:sz="4" w:space="0" w:color="auto"/>
                    <w:right w:val="single" w:sz="4" w:space="0" w:color="auto"/>
                  </w:tcBorders>
                </w:tcPr>
                <w:p w14:paraId="2554E05C"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832-862 MHz</w:t>
                  </w:r>
                </w:p>
              </w:tc>
              <w:tc>
                <w:tcPr>
                  <w:tcW w:w="863" w:type="dxa"/>
                  <w:tcBorders>
                    <w:top w:val="single" w:sz="4" w:space="0" w:color="auto"/>
                    <w:left w:val="single" w:sz="4" w:space="0" w:color="auto"/>
                    <w:bottom w:val="single" w:sz="4" w:space="0" w:color="auto"/>
                    <w:right w:val="single" w:sz="4" w:space="0" w:color="auto"/>
                  </w:tcBorders>
                </w:tcPr>
                <w:p w14:paraId="442FEB49" w14:textId="77777777" w:rsidR="00A37AAC" w:rsidRPr="0054203F" w:rsidRDefault="00A37AAC" w:rsidP="00A728F9">
                  <w:pPr>
                    <w:keepNext/>
                    <w:keepLines/>
                    <w:spacing w:before="20"/>
                    <w:ind w:left="-57" w:right="-57"/>
                    <w:jc w:val="center"/>
                    <w:textAlignment w:val="auto"/>
                    <w:rPr>
                      <w:rFonts w:asciiTheme="majorBidi" w:hAnsiTheme="majorBidi" w:cstheme="majorBidi"/>
                      <w:sz w:val="18"/>
                      <w:lang w:eastAsia="ja-JP"/>
                    </w:rPr>
                  </w:pPr>
                  <w:r w:rsidRPr="0054203F">
                    <w:rPr>
                      <w:rFonts w:asciiTheme="majorBidi" w:hAnsiTheme="majorBidi" w:cstheme="majorBidi"/>
                      <w:sz w:val="18"/>
                    </w:rPr>
                    <w:t>−96 dBm</w:t>
                  </w:r>
                </w:p>
              </w:tc>
              <w:tc>
                <w:tcPr>
                  <w:tcW w:w="863" w:type="dxa"/>
                  <w:tcBorders>
                    <w:top w:val="single" w:sz="4" w:space="0" w:color="auto"/>
                    <w:left w:val="single" w:sz="4" w:space="0" w:color="auto"/>
                    <w:bottom w:val="single" w:sz="4" w:space="0" w:color="auto"/>
                    <w:right w:val="single" w:sz="4" w:space="0" w:color="auto"/>
                  </w:tcBorders>
                </w:tcPr>
                <w:p w14:paraId="7D621C64" w14:textId="77777777" w:rsidR="00A37AAC" w:rsidRPr="0054203F" w:rsidRDefault="00A37AAC" w:rsidP="00A728F9">
                  <w:pPr>
                    <w:keepNext/>
                    <w:keepLines/>
                    <w:spacing w:before="20"/>
                    <w:ind w:left="-57" w:right="-57"/>
                    <w:jc w:val="center"/>
                    <w:textAlignment w:val="auto"/>
                    <w:rPr>
                      <w:rFonts w:asciiTheme="majorBidi" w:hAnsiTheme="majorBidi" w:cstheme="majorBidi"/>
                      <w:sz w:val="18"/>
                      <w:lang w:eastAsia="ja-JP"/>
                    </w:rPr>
                  </w:pPr>
                  <w:r w:rsidRPr="0054203F">
                    <w:rPr>
                      <w:rFonts w:asciiTheme="majorBidi" w:hAnsiTheme="majorBidi" w:cstheme="majorBidi"/>
                      <w:sz w:val="18"/>
                    </w:rPr>
                    <w:t>−91 dBm</w:t>
                  </w:r>
                </w:p>
              </w:tc>
              <w:tc>
                <w:tcPr>
                  <w:tcW w:w="864" w:type="dxa"/>
                  <w:tcBorders>
                    <w:top w:val="single" w:sz="4" w:space="0" w:color="auto"/>
                    <w:left w:val="single" w:sz="4" w:space="0" w:color="auto"/>
                    <w:bottom w:val="single" w:sz="4" w:space="0" w:color="auto"/>
                    <w:right w:val="single" w:sz="4" w:space="0" w:color="auto"/>
                  </w:tcBorders>
                </w:tcPr>
                <w:p w14:paraId="37E83678"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−88 dBm</w:t>
                  </w:r>
                </w:p>
              </w:tc>
              <w:tc>
                <w:tcPr>
                  <w:tcW w:w="1388" w:type="dxa"/>
                  <w:tcBorders>
                    <w:top w:val="single" w:sz="4" w:space="0" w:color="auto"/>
                    <w:left w:val="single" w:sz="4" w:space="0" w:color="auto"/>
                    <w:bottom w:val="single" w:sz="4" w:space="0" w:color="auto"/>
                    <w:right w:val="single" w:sz="4" w:space="0" w:color="auto"/>
                  </w:tcBorders>
                </w:tcPr>
                <w:p w14:paraId="627E6319"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100 kHz</w:t>
                  </w:r>
                </w:p>
              </w:tc>
              <w:tc>
                <w:tcPr>
                  <w:tcW w:w="1576" w:type="dxa"/>
                  <w:tcBorders>
                    <w:top w:val="single" w:sz="4" w:space="0" w:color="auto"/>
                    <w:left w:val="single" w:sz="4" w:space="0" w:color="auto"/>
                    <w:bottom w:val="single" w:sz="4" w:space="0" w:color="auto"/>
                    <w:right w:val="single" w:sz="4" w:space="0" w:color="auto"/>
                  </w:tcBorders>
                </w:tcPr>
                <w:p w14:paraId="25AC9731" w14:textId="77777777" w:rsidR="00A37AAC" w:rsidRPr="0054203F" w:rsidRDefault="00A37AAC" w:rsidP="00A728F9">
                  <w:pPr>
                    <w:keepNext/>
                    <w:keepLines/>
                    <w:spacing w:before="20"/>
                    <w:jc w:val="center"/>
                    <w:textAlignment w:val="auto"/>
                    <w:rPr>
                      <w:rFonts w:asciiTheme="majorBidi" w:hAnsiTheme="majorBidi" w:cstheme="majorBidi"/>
                      <w:sz w:val="18"/>
                    </w:rPr>
                  </w:pPr>
                </w:p>
              </w:tc>
            </w:tr>
            <w:tr w:rsidR="00A37AAC" w:rsidRPr="0054203F" w14:paraId="4B413506" w14:textId="77777777" w:rsidTr="00A728F9">
              <w:trPr>
                <w:jc w:val="center"/>
              </w:trPr>
              <w:tc>
                <w:tcPr>
                  <w:tcW w:w="2248" w:type="dxa"/>
                  <w:tcBorders>
                    <w:top w:val="single" w:sz="4" w:space="0" w:color="auto"/>
                    <w:left w:val="single" w:sz="4" w:space="0" w:color="auto"/>
                    <w:bottom w:val="single" w:sz="4" w:space="0" w:color="auto"/>
                    <w:right w:val="single" w:sz="4" w:space="0" w:color="auto"/>
                  </w:tcBorders>
                </w:tcPr>
                <w:p w14:paraId="1654E891"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NR Band n93</w:t>
                  </w:r>
                </w:p>
              </w:tc>
              <w:tc>
                <w:tcPr>
                  <w:tcW w:w="1958" w:type="dxa"/>
                  <w:tcBorders>
                    <w:top w:val="single" w:sz="4" w:space="0" w:color="auto"/>
                    <w:left w:val="single" w:sz="4" w:space="0" w:color="auto"/>
                    <w:bottom w:val="single" w:sz="4" w:space="0" w:color="auto"/>
                    <w:right w:val="single" w:sz="4" w:space="0" w:color="auto"/>
                  </w:tcBorders>
                </w:tcPr>
                <w:p w14:paraId="526ACEE1"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880-915 MHz</w:t>
                  </w:r>
                </w:p>
              </w:tc>
              <w:tc>
                <w:tcPr>
                  <w:tcW w:w="863" w:type="dxa"/>
                  <w:tcBorders>
                    <w:top w:val="single" w:sz="4" w:space="0" w:color="auto"/>
                    <w:left w:val="single" w:sz="4" w:space="0" w:color="auto"/>
                    <w:bottom w:val="single" w:sz="4" w:space="0" w:color="auto"/>
                    <w:right w:val="single" w:sz="4" w:space="0" w:color="auto"/>
                  </w:tcBorders>
                </w:tcPr>
                <w:p w14:paraId="668F5D29"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lang w:eastAsia="ja-JP"/>
                    </w:rPr>
                    <w:t>N/A</w:t>
                  </w:r>
                </w:p>
              </w:tc>
              <w:tc>
                <w:tcPr>
                  <w:tcW w:w="863" w:type="dxa"/>
                  <w:tcBorders>
                    <w:top w:val="single" w:sz="4" w:space="0" w:color="auto"/>
                    <w:left w:val="single" w:sz="4" w:space="0" w:color="auto"/>
                    <w:bottom w:val="single" w:sz="4" w:space="0" w:color="auto"/>
                    <w:right w:val="single" w:sz="4" w:space="0" w:color="auto"/>
                  </w:tcBorders>
                </w:tcPr>
                <w:p w14:paraId="24F5DC6A"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lang w:eastAsia="ja-JP"/>
                    </w:rPr>
                    <w:t>N/A</w:t>
                  </w:r>
                </w:p>
              </w:tc>
              <w:tc>
                <w:tcPr>
                  <w:tcW w:w="864" w:type="dxa"/>
                  <w:tcBorders>
                    <w:top w:val="single" w:sz="4" w:space="0" w:color="auto"/>
                    <w:left w:val="single" w:sz="4" w:space="0" w:color="auto"/>
                    <w:bottom w:val="single" w:sz="4" w:space="0" w:color="auto"/>
                    <w:right w:val="single" w:sz="4" w:space="0" w:color="auto"/>
                  </w:tcBorders>
                </w:tcPr>
                <w:p w14:paraId="0715A547"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−88 dBm</w:t>
                  </w:r>
                </w:p>
              </w:tc>
              <w:tc>
                <w:tcPr>
                  <w:tcW w:w="1388" w:type="dxa"/>
                  <w:tcBorders>
                    <w:top w:val="single" w:sz="4" w:space="0" w:color="auto"/>
                    <w:left w:val="single" w:sz="4" w:space="0" w:color="auto"/>
                    <w:bottom w:val="single" w:sz="4" w:space="0" w:color="auto"/>
                    <w:right w:val="single" w:sz="4" w:space="0" w:color="auto"/>
                  </w:tcBorders>
                </w:tcPr>
                <w:p w14:paraId="6472554E"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100 kHz</w:t>
                  </w:r>
                </w:p>
              </w:tc>
              <w:tc>
                <w:tcPr>
                  <w:tcW w:w="1576" w:type="dxa"/>
                  <w:tcBorders>
                    <w:top w:val="single" w:sz="4" w:space="0" w:color="auto"/>
                    <w:left w:val="single" w:sz="4" w:space="0" w:color="auto"/>
                    <w:bottom w:val="single" w:sz="4" w:space="0" w:color="auto"/>
                    <w:right w:val="single" w:sz="4" w:space="0" w:color="auto"/>
                  </w:tcBorders>
                </w:tcPr>
                <w:p w14:paraId="113F7A3D" w14:textId="77777777" w:rsidR="00A37AAC" w:rsidRPr="0054203F" w:rsidRDefault="00A37AAC" w:rsidP="00A728F9">
                  <w:pPr>
                    <w:keepNext/>
                    <w:keepLines/>
                    <w:spacing w:before="20"/>
                    <w:jc w:val="center"/>
                    <w:textAlignment w:val="auto"/>
                    <w:rPr>
                      <w:rFonts w:asciiTheme="majorBidi" w:hAnsiTheme="majorBidi" w:cstheme="majorBidi"/>
                      <w:sz w:val="18"/>
                    </w:rPr>
                  </w:pPr>
                </w:p>
              </w:tc>
            </w:tr>
            <w:tr w:rsidR="00A37AAC" w:rsidRPr="0054203F" w14:paraId="6AFAED34" w14:textId="77777777" w:rsidTr="00A728F9">
              <w:trPr>
                <w:jc w:val="center"/>
              </w:trPr>
              <w:tc>
                <w:tcPr>
                  <w:tcW w:w="2248" w:type="dxa"/>
                  <w:tcBorders>
                    <w:top w:val="single" w:sz="4" w:space="0" w:color="auto"/>
                    <w:left w:val="single" w:sz="4" w:space="0" w:color="auto"/>
                    <w:bottom w:val="single" w:sz="4" w:space="0" w:color="auto"/>
                    <w:right w:val="single" w:sz="4" w:space="0" w:color="auto"/>
                  </w:tcBorders>
                </w:tcPr>
                <w:p w14:paraId="1F9C103B"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NR Band n94</w:t>
                  </w:r>
                </w:p>
              </w:tc>
              <w:tc>
                <w:tcPr>
                  <w:tcW w:w="1958" w:type="dxa"/>
                  <w:tcBorders>
                    <w:top w:val="single" w:sz="4" w:space="0" w:color="auto"/>
                    <w:left w:val="single" w:sz="4" w:space="0" w:color="auto"/>
                    <w:bottom w:val="single" w:sz="4" w:space="0" w:color="auto"/>
                    <w:right w:val="single" w:sz="4" w:space="0" w:color="auto"/>
                  </w:tcBorders>
                </w:tcPr>
                <w:p w14:paraId="4127743C"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880-915 MHz</w:t>
                  </w:r>
                </w:p>
              </w:tc>
              <w:tc>
                <w:tcPr>
                  <w:tcW w:w="863" w:type="dxa"/>
                  <w:tcBorders>
                    <w:top w:val="single" w:sz="4" w:space="0" w:color="auto"/>
                    <w:left w:val="single" w:sz="4" w:space="0" w:color="auto"/>
                    <w:bottom w:val="single" w:sz="4" w:space="0" w:color="auto"/>
                    <w:right w:val="single" w:sz="4" w:space="0" w:color="auto"/>
                  </w:tcBorders>
                </w:tcPr>
                <w:p w14:paraId="21A3029B" w14:textId="77777777" w:rsidR="00A37AAC" w:rsidRPr="0054203F" w:rsidRDefault="00A37AAC" w:rsidP="00A728F9">
                  <w:pPr>
                    <w:keepNext/>
                    <w:keepLines/>
                    <w:spacing w:before="20"/>
                    <w:ind w:left="-57" w:right="-57"/>
                    <w:jc w:val="center"/>
                    <w:textAlignment w:val="auto"/>
                    <w:rPr>
                      <w:rFonts w:asciiTheme="majorBidi" w:hAnsiTheme="majorBidi" w:cstheme="majorBidi"/>
                      <w:sz w:val="18"/>
                      <w:lang w:eastAsia="ja-JP"/>
                    </w:rPr>
                  </w:pPr>
                  <w:r w:rsidRPr="0054203F">
                    <w:rPr>
                      <w:rFonts w:asciiTheme="majorBidi" w:hAnsiTheme="majorBidi" w:cstheme="majorBidi"/>
                      <w:sz w:val="18"/>
                    </w:rPr>
                    <w:t>−96 dBm</w:t>
                  </w:r>
                </w:p>
              </w:tc>
              <w:tc>
                <w:tcPr>
                  <w:tcW w:w="863" w:type="dxa"/>
                  <w:tcBorders>
                    <w:top w:val="single" w:sz="4" w:space="0" w:color="auto"/>
                    <w:left w:val="single" w:sz="4" w:space="0" w:color="auto"/>
                    <w:bottom w:val="single" w:sz="4" w:space="0" w:color="auto"/>
                    <w:right w:val="single" w:sz="4" w:space="0" w:color="auto"/>
                  </w:tcBorders>
                </w:tcPr>
                <w:p w14:paraId="05A7C1DD" w14:textId="77777777" w:rsidR="00A37AAC" w:rsidRPr="0054203F" w:rsidRDefault="00A37AAC" w:rsidP="00A728F9">
                  <w:pPr>
                    <w:keepNext/>
                    <w:keepLines/>
                    <w:spacing w:before="20"/>
                    <w:ind w:left="-57" w:right="-57"/>
                    <w:jc w:val="center"/>
                    <w:textAlignment w:val="auto"/>
                    <w:rPr>
                      <w:rFonts w:asciiTheme="majorBidi" w:hAnsiTheme="majorBidi" w:cstheme="majorBidi"/>
                      <w:sz w:val="18"/>
                      <w:lang w:eastAsia="ja-JP"/>
                    </w:rPr>
                  </w:pPr>
                  <w:r w:rsidRPr="0054203F">
                    <w:rPr>
                      <w:rFonts w:asciiTheme="majorBidi" w:hAnsiTheme="majorBidi" w:cstheme="majorBidi"/>
                      <w:sz w:val="18"/>
                    </w:rPr>
                    <w:t>−91 dBm</w:t>
                  </w:r>
                </w:p>
              </w:tc>
              <w:tc>
                <w:tcPr>
                  <w:tcW w:w="864" w:type="dxa"/>
                  <w:tcBorders>
                    <w:top w:val="single" w:sz="4" w:space="0" w:color="auto"/>
                    <w:left w:val="single" w:sz="4" w:space="0" w:color="auto"/>
                    <w:bottom w:val="single" w:sz="4" w:space="0" w:color="auto"/>
                    <w:right w:val="single" w:sz="4" w:space="0" w:color="auto"/>
                  </w:tcBorders>
                </w:tcPr>
                <w:p w14:paraId="0FC4EEB0"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−88 dBm</w:t>
                  </w:r>
                </w:p>
              </w:tc>
              <w:tc>
                <w:tcPr>
                  <w:tcW w:w="1388" w:type="dxa"/>
                  <w:tcBorders>
                    <w:top w:val="single" w:sz="4" w:space="0" w:color="auto"/>
                    <w:left w:val="single" w:sz="4" w:space="0" w:color="auto"/>
                    <w:bottom w:val="single" w:sz="4" w:space="0" w:color="auto"/>
                    <w:right w:val="single" w:sz="4" w:space="0" w:color="auto"/>
                  </w:tcBorders>
                </w:tcPr>
                <w:p w14:paraId="1105A0A5"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100 kHz</w:t>
                  </w:r>
                </w:p>
              </w:tc>
              <w:tc>
                <w:tcPr>
                  <w:tcW w:w="1576" w:type="dxa"/>
                  <w:tcBorders>
                    <w:top w:val="single" w:sz="4" w:space="0" w:color="auto"/>
                    <w:left w:val="single" w:sz="4" w:space="0" w:color="auto"/>
                    <w:bottom w:val="single" w:sz="4" w:space="0" w:color="auto"/>
                    <w:right w:val="single" w:sz="4" w:space="0" w:color="auto"/>
                  </w:tcBorders>
                </w:tcPr>
                <w:p w14:paraId="1FF09117" w14:textId="77777777" w:rsidR="00A37AAC" w:rsidRPr="0054203F" w:rsidRDefault="00A37AAC" w:rsidP="00A728F9">
                  <w:pPr>
                    <w:keepNext/>
                    <w:keepLines/>
                    <w:spacing w:before="20"/>
                    <w:jc w:val="center"/>
                    <w:textAlignment w:val="auto"/>
                    <w:rPr>
                      <w:rFonts w:asciiTheme="majorBidi" w:hAnsiTheme="majorBidi" w:cstheme="majorBidi"/>
                      <w:sz w:val="18"/>
                    </w:rPr>
                  </w:pPr>
                </w:p>
              </w:tc>
            </w:tr>
            <w:tr w:rsidR="00A37AAC" w:rsidRPr="0054203F" w14:paraId="649F8DAD" w14:textId="77777777" w:rsidTr="00A728F9">
              <w:trPr>
                <w:jc w:val="center"/>
              </w:trPr>
              <w:tc>
                <w:tcPr>
                  <w:tcW w:w="2248" w:type="dxa"/>
                  <w:tcBorders>
                    <w:top w:val="single" w:sz="4" w:space="0" w:color="auto"/>
                    <w:left w:val="single" w:sz="4" w:space="0" w:color="auto"/>
                    <w:bottom w:val="single" w:sz="4" w:space="0" w:color="auto"/>
                    <w:right w:val="single" w:sz="4" w:space="0" w:color="auto"/>
                  </w:tcBorders>
                </w:tcPr>
                <w:p w14:paraId="376AD987"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NR Band n</w:t>
                  </w:r>
                  <w:r w:rsidRPr="0054203F">
                    <w:rPr>
                      <w:rFonts w:asciiTheme="majorBidi" w:hAnsiTheme="majorBidi" w:cstheme="majorBidi"/>
                      <w:sz w:val="18"/>
                      <w:lang w:eastAsia="zh-CN"/>
                    </w:rPr>
                    <w:t>95</w:t>
                  </w:r>
                </w:p>
              </w:tc>
              <w:tc>
                <w:tcPr>
                  <w:tcW w:w="1958" w:type="dxa"/>
                  <w:tcBorders>
                    <w:top w:val="single" w:sz="4" w:space="0" w:color="auto"/>
                    <w:left w:val="single" w:sz="4" w:space="0" w:color="auto"/>
                    <w:bottom w:val="single" w:sz="4" w:space="0" w:color="auto"/>
                    <w:right w:val="single" w:sz="4" w:space="0" w:color="auto"/>
                  </w:tcBorders>
                </w:tcPr>
                <w:p w14:paraId="1927F0C7"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2 010-2 025 MHz</w:t>
                  </w:r>
                </w:p>
              </w:tc>
              <w:tc>
                <w:tcPr>
                  <w:tcW w:w="863" w:type="dxa"/>
                  <w:tcBorders>
                    <w:top w:val="single" w:sz="4" w:space="0" w:color="auto"/>
                    <w:left w:val="single" w:sz="4" w:space="0" w:color="auto"/>
                    <w:bottom w:val="single" w:sz="4" w:space="0" w:color="auto"/>
                    <w:right w:val="single" w:sz="4" w:space="0" w:color="auto"/>
                  </w:tcBorders>
                </w:tcPr>
                <w:p w14:paraId="2C4CC8E0"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−96 dBm</w:t>
                  </w:r>
                </w:p>
              </w:tc>
              <w:tc>
                <w:tcPr>
                  <w:tcW w:w="863" w:type="dxa"/>
                  <w:tcBorders>
                    <w:top w:val="single" w:sz="4" w:space="0" w:color="auto"/>
                    <w:left w:val="single" w:sz="4" w:space="0" w:color="auto"/>
                    <w:bottom w:val="single" w:sz="4" w:space="0" w:color="auto"/>
                    <w:right w:val="single" w:sz="4" w:space="0" w:color="auto"/>
                  </w:tcBorders>
                </w:tcPr>
                <w:p w14:paraId="18C31743"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−91 dBm</w:t>
                  </w:r>
                </w:p>
              </w:tc>
              <w:tc>
                <w:tcPr>
                  <w:tcW w:w="864" w:type="dxa"/>
                  <w:tcBorders>
                    <w:top w:val="single" w:sz="4" w:space="0" w:color="auto"/>
                    <w:left w:val="single" w:sz="4" w:space="0" w:color="auto"/>
                    <w:bottom w:val="single" w:sz="4" w:space="0" w:color="auto"/>
                    <w:right w:val="single" w:sz="4" w:space="0" w:color="auto"/>
                  </w:tcBorders>
                </w:tcPr>
                <w:p w14:paraId="0F602FAC"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−88 dBm</w:t>
                  </w:r>
                </w:p>
              </w:tc>
              <w:tc>
                <w:tcPr>
                  <w:tcW w:w="1388" w:type="dxa"/>
                  <w:tcBorders>
                    <w:top w:val="single" w:sz="4" w:space="0" w:color="auto"/>
                    <w:left w:val="single" w:sz="4" w:space="0" w:color="auto"/>
                    <w:bottom w:val="single" w:sz="4" w:space="0" w:color="auto"/>
                    <w:right w:val="single" w:sz="4" w:space="0" w:color="auto"/>
                  </w:tcBorders>
                </w:tcPr>
                <w:p w14:paraId="78119426"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100 kHz</w:t>
                  </w:r>
                </w:p>
              </w:tc>
              <w:tc>
                <w:tcPr>
                  <w:tcW w:w="1576" w:type="dxa"/>
                  <w:tcBorders>
                    <w:top w:val="single" w:sz="4" w:space="0" w:color="auto"/>
                    <w:left w:val="single" w:sz="4" w:space="0" w:color="auto"/>
                    <w:bottom w:val="single" w:sz="4" w:space="0" w:color="auto"/>
                    <w:right w:val="single" w:sz="4" w:space="0" w:color="auto"/>
                  </w:tcBorders>
                </w:tcPr>
                <w:p w14:paraId="556D7E9F" w14:textId="77777777" w:rsidR="00A37AAC" w:rsidRPr="0054203F" w:rsidRDefault="00A37AAC" w:rsidP="00A728F9">
                  <w:pPr>
                    <w:keepNext/>
                    <w:keepLines/>
                    <w:spacing w:before="20"/>
                    <w:jc w:val="center"/>
                    <w:textAlignment w:val="auto"/>
                    <w:rPr>
                      <w:rFonts w:asciiTheme="majorBidi" w:hAnsiTheme="majorBidi" w:cstheme="majorBidi"/>
                      <w:sz w:val="18"/>
                    </w:rPr>
                  </w:pPr>
                </w:p>
              </w:tc>
            </w:tr>
            <w:tr w:rsidR="00A37AAC" w:rsidRPr="0054203F" w14:paraId="34AEC9EC" w14:textId="77777777" w:rsidTr="00A728F9">
              <w:trPr>
                <w:jc w:val="center"/>
              </w:trPr>
              <w:tc>
                <w:tcPr>
                  <w:tcW w:w="2248" w:type="dxa"/>
                  <w:tcBorders>
                    <w:top w:val="single" w:sz="4" w:space="0" w:color="auto"/>
                    <w:left w:val="single" w:sz="4" w:space="0" w:color="auto"/>
                    <w:bottom w:val="single" w:sz="4" w:space="0" w:color="auto"/>
                    <w:right w:val="single" w:sz="4" w:space="0" w:color="auto"/>
                  </w:tcBorders>
                </w:tcPr>
                <w:p w14:paraId="580AFF9C"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NR Band n96</w:t>
                  </w:r>
                </w:p>
              </w:tc>
              <w:tc>
                <w:tcPr>
                  <w:tcW w:w="1958" w:type="dxa"/>
                  <w:tcBorders>
                    <w:top w:val="single" w:sz="4" w:space="0" w:color="auto"/>
                    <w:left w:val="single" w:sz="4" w:space="0" w:color="auto"/>
                    <w:bottom w:val="single" w:sz="4" w:space="0" w:color="auto"/>
                    <w:right w:val="single" w:sz="4" w:space="0" w:color="auto"/>
                  </w:tcBorders>
                </w:tcPr>
                <w:p w14:paraId="38FCF4BD" w14:textId="77777777" w:rsidR="00A37AAC" w:rsidRPr="0054203F" w:rsidRDefault="00A37AAC" w:rsidP="00A728F9">
                  <w:pPr>
                    <w:keepNext/>
                    <w:keepLines/>
                    <w:spacing w:before="20"/>
                    <w:jc w:val="center"/>
                    <w:textAlignment w:val="auto"/>
                    <w:rPr>
                      <w:rFonts w:asciiTheme="majorBidi" w:hAnsiTheme="majorBidi" w:cstheme="majorBidi"/>
                      <w:sz w:val="18"/>
                      <w:lang w:eastAsia="zh-CN"/>
                    </w:rPr>
                  </w:pPr>
                  <w:r w:rsidRPr="0054203F">
                    <w:rPr>
                      <w:rFonts w:asciiTheme="majorBidi" w:hAnsiTheme="majorBidi" w:cstheme="majorBidi"/>
                      <w:sz w:val="18"/>
                    </w:rPr>
                    <w:t>5 925-7 125 MHz</w:t>
                  </w:r>
                </w:p>
              </w:tc>
              <w:tc>
                <w:tcPr>
                  <w:tcW w:w="863" w:type="dxa"/>
                  <w:tcBorders>
                    <w:top w:val="single" w:sz="4" w:space="0" w:color="auto"/>
                    <w:left w:val="single" w:sz="4" w:space="0" w:color="auto"/>
                    <w:bottom w:val="single" w:sz="4" w:space="0" w:color="auto"/>
                    <w:right w:val="single" w:sz="4" w:space="0" w:color="auto"/>
                  </w:tcBorders>
                </w:tcPr>
                <w:p w14:paraId="5B45D42B"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lang w:eastAsia="ja-JP"/>
                    </w:rPr>
                    <w:t>N/A</w:t>
                  </w:r>
                </w:p>
              </w:tc>
              <w:tc>
                <w:tcPr>
                  <w:tcW w:w="863" w:type="dxa"/>
                  <w:tcBorders>
                    <w:top w:val="single" w:sz="4" w:space="0" w:color="auto"/>
                    <w:left w:val="single" w:sz="4" w:space="0" w:color="auto"/>
                    <w:bottom w:val="single" w:sz="4" w:space="0" w:color="auto"/>
                    <w:right w:val="single" w:sz="4" w:space="0" w:color="auto"/>
                  </w:tcBorders>
                </w:tcPr>
                <w:p w14:paraId="20E969D6"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−90 dBm</w:t>
                  </w:r>
                </w:p>
              </w:tc>
              <w:tc>
                <w:tcPr>
                  <w:tcW w:w="864" w:type="dxa"/>
                  <w:tcBorders>
                    <w:top w:val="single" w:sz="4" w:space="0" w:color="auto"/>
                    <w:left w:val="single" w:sz="4" w:space="0" w:color="auto"/>
                    <w:bottom w:val="single" w:sz="4" w:space="0" w:color="auto"/>
                    <w:right w:val="single" w:sz="4" w:space="0" w:color="auto"/>
                  </w:tcBorders>
                </w:tcPr>
                <w:p w14:paraId="358E0604"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−87 dBm</w:t>
                  </w:r>
                </w:p>
              </w:tc>
              <w:tc>
                <w:tcPr>
                  <w:tcW w:w="1388" w:type="dxa"/>
                  <w:tcBorders>
                    <w:top w:val="single" w:sz="4" w:space="0" w:color="auto"/>
                    <w:left w:val="single" w:sz="4" w:space="0" w:color="auto"/>
                    <w:bottom w:val="single" w:sz="4" w:space="0" w:color="auto"/>
                    <w:right w:val="single" w:sz="4" w:space="0" w:color="auto"/>
                  </w:tcBorders>
                </w:tcPr>
                <w:p w14:paraId="2489A80A"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lang w:eastAsia="ja-JP"/>
                    </w:rPr>
                    <w:t>100 kHz</w:t>
                  </w:r>
                </w:p>
              </w:tc>
              <w:tc>
                <w:tcPr>
                  <w:tcW w:w="1576" w:type="dxa"/>
                  <w:tcBorders>
                    <w:top w:val="single" w:sz="4" w:space="0" w:color="auto"/>
                    <w:left w:val="single" w:sz="4" w:space="0" w:color="auto"/>
                    <w:bottom w:val="single" w:sz="4" w:space="0" w:color="auto"/>
                    <w:right w:val="single" w:sz="4" w:space="0" w:color="auto"/>
                  </w:tcBorders>
                </w:tcPr>
                <w:p w14:paraId="50004047"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This is not applicable to BS operating in Band</w:t>
                  </w:r>
                  <w:r w:rsidRPr="0054203F">
                    <w:rPr>
                      <w:rFonts w:asciiTheme="majorBidi" w:eastAsia="SimSun" w:hAnsiTheme="majorBidi" w:cstheme="majorBidi"/>
                      <w:sz w:val="18"/>
                      <w:lang w:eastAsia="zh-CN"/>
                    </w:rPr>
                    <w:t xml:space="preserve"> n96 or </w:t>
                  </w:r>
                  <w:r w:rsidRPr="0054203F">
                    <w:rPr>
                      <w:rFonts w:asciiTheme="majorBidi" w:hAnsiTheme="majorBidi" w:cstheme="majorBidi"/>
                      <w:sz w:val="18"/>
                    </w:rPr>
                    <w:t>n102</w:t>
                  </w:r>
                </w:p>
              </w:tc>
            </w:tr>
            <w:tr w:rsidR="00A37AAC" w:rsidRPr="0054203F" w14:paraId="08EBE3AB" w14:textId="77777777" w:rsidTr="00A728F9">
              <w:trPr>
                <w:jc w:val="center"/>
              </w:trPr>
              <w:tc>
                <w:tcPr>
                  <w:tcW w:w="2248" w:type="dxa"/>
                  <w:tcBorders>
                    <w:top w:val="single" w:sz="4" w:space="0" w:color="auto"/>
                    <w:left w:val="single" w:sz="4" w:space="0" w:color="auto"/>
                    <w:bottom w:val="single" w:sz="4" w:space="0" w:color="auto"/>
                    <w:right w:val="single" w:sz="4" w:space="0" w:color="auto"/>
                  </w:tcBorders>
                </w:tcPr>
                <w:p w14:paraId="30852C51"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NR Band n</w:t>
                  </w:r>
                  <w:r w:rsidRPr="0054203F">
                    <w:rPr>
                      <w:rFonts w:asciiTheme="majorBidi" w:hAnsiTheme="majorBidi" w:cstheme="majorBidi"/>
                      <w:sz w:val="18"/>
                      <w:lang w:eastAsia="zh-CN"/>
                    </w:rPr>
                    <w:t>97</w:t>
                  </w:r>
                </w:p>
              </w:tc>
              <w:tc>
                <w:tcPr>
                  <w:tcW w:w="1958" w:type="dxa"/>
                  <w:tcBorders>
                    <w:top w:val="single" w:sz="4" w:space="0" w:color="auto"/>
                    <w:left w:val="single" w:sz="4" w:space="0" w:color="auto"/>
                    <w:bottom w:val="single" w:sz="4" w:space="0" w:color="auto"/>
                    <w:right w:val="single" w:sz="4" w:space="0" w:color="auto"/>
                  </w:tcBorders>
                </w:tcPr>
                <w:p w14:paraId="0001E124" w14:textId="77777777" w:rsidR="00A37AAC" w:rsidRPr="0054203F" w:rsidRDefault="00A37AAC" w:rsidP="00A728F9">
                  <w:pPr>
                    <w:keepNext/>
                    <w:keepLines/>
                    <w:spacing w:before="20"/>
                    <w:jc w:val="center"/>
                    <w:textAlignment w:val="auto"/>
                    <w:rPr>
                      <w:rFonts w:asciiTheme="majorBidi" w:hAnsiTheme="majorBidi" w:cstheme="majorBidi"/>
                      <w:sz w:val="18"/>
                      <w:lang w:eastAsia="zh-CN"/>
                    </w:rPr>
                  </w:pPr>
                  <w:r w:rsidRPr="0054203F">
                    <w:rPr>
                      <w:rFonts w:asciiTheme="majorBidi" w:hAnsiTheme="majorBidi" w:cstheme="majorBidi"/>
                      <w:sz w:val="18"/>
                      <w:lang w:eastAsia="zh-CN"/>
                    </w:rPr>
                    <w:t>2 300-2 400 MHz</w:t>
                  </w:r>
                </w:p>
              </w:tc>
              <w:tc>
                <w:tcPr>
                  <w:tcW w:w="863" w:type="dxa"/>
                  <w:tcBorders>
                    <w:top w:val="single" w:sz="4" w:space="0" w:color="auto"/>
                    <w:left w:val="single" w:sz="4" w:space="0" w:color="auto"/>
                    <w:bottom w:val="single" w:sz="4" w:space="0" w:color="auto"/>
                    <w:right w:val="single" w:sz="4" w:space="0" w:color="auto"/>
                  </w:tcBorders>
                </w:tcPr>
                <w:p w14:paraId="6326E104"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w:t>
                  </w:r>
                  <w:r w:rsidRPr="0054203F">
                    <w:rPr>
                      <w:rFonts w:asciiTheme="majorBidi" w:hAnsiTheme="majorBidi" w:cstheme="majorBidi"/>
                      <w:sz w:val="18"/>
                      <w:lang w:eastAsia="zh-CN"/>
                    </w:rPr>
                    <w:t xml:space="preserve">96 </w:t>
                  </w:r>
                  <w:r w:rsidRPr="0054203F">
                    <w:rPr>
                      <w:rFonts w:asciiTheme="majorBidi" w:hAnsiTheme="majorBidi" w:cstheme="majorBidi"/>
                      <w:sz w:val="18"/>
                    </w:rPr>
                    <w:t>dBm</w:t>
                  </w:r>
                </w:p>
              </w:tc>
              <w:tc>
                <w:tcPr>
                  <w:tcW w:w="863" w:type="dxa"/>
                  <w:tcBorders>
                    <w:top w:val="single" w:sz="4" w:space="0" w:color="auto"/>
                    <w:left w:val="single" w:sz="4" w:space="0" w:color="auto"/>
                    <w:bottom w:val="single" w:sz="4" w:space="0" w:color="auto"/>
                    <w:right w:val="single" w:sz="4" w:space="0" w:color="auto"/>
                  </w:tcBorders>
                </w:tcPr>
                <w:p w14:paraId="65934678"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−91 dBm</w:t>
                  </w:r>
                </w:p>
              </w:tc>
              <w:tc>
                <w:tcPr>
                  <w:tcW w:w="864" w:type="dxa"/>
                  <w:tcBorders>
                    <w:top w:val="single" w:sz="4" w:space="0" w:color="auto"/>
                    <w:left w:val="single" w:sz="4" w:space="0" w:color="auto"/>
                    <w:bottom w:val="single" w:sz="4" w:space="0" w:color="auto"/>
                    <w:right w:val="single" w:sz="4" w:space="0" w:color="auto"/>
                  </w:tcBorders>
                </w:tcPr>
                <w:p w14:paraId="5E03667F"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−88 dBm</w:t>
                  </w:r>
                </w:p>
              </w:tc>
              <w:tc>
                <w:tcPr>
                  <w:tcW w:w="1388" w:type="dxa"/>
                  <w:tcBorders>
                    <w:top w:val="single" w:sz="4" w:space="0" w:color="auto"/>
                    <w:left w:val="single" w:sz="4" w:space="0" w:color="auto"/>
                    <w:bottom w:val="single" w:sz="4" w:space="0" w:color="auto"/>
                    <w:right w:val="single" w:sz="4" w:space="0" w:color="auto"/>
                  </w:tcBorders>
                </w:tcPr>
                <w:p w14:paraId="43800E79"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1</w:t>
                  </w:r>
                  <w:r w:rsidRPr="0054203F">
                    <w:rPr>
                      <w:rFonts w:asciiTheme="majorBidi" w:hAnsiTheme="majorBidi" w:cstheme="majorBidi"/>
                      <w:sz w:val="18"/>
                      <w:lang w:eastAsia="zh-CN"/>
                    </w:rPr>
                    <w:t>00</w:t>
                  </w:r>
                  <w:r w:rsidRPr="0054203F">
                    <w:rPr>
                      <w:rFonts w:asciiTheme="majorBidi" w:hAnsiTheme="majorBidi" w:cstheme="majorBidi"/>
                      <w:sz w:val="18"/>
                    </w:rPr>
                    <w:t xml:space="preserve"> </w:t>
                  </w:r>
                  <w:r w:rsidRPr="0054203F">
                    <w:rPr>
                      <w:rFonts w:asciiTheme="majorBidi" w:hAnsiTheme="majorBidi" w:cstheme="majorBidi"/>
                      <w:sz w:val="18"/>
                      <w:lang w:eastAsia="zh-CN"/>
                    </w:rPr>
                    <w:t>k</w:t>
                  </w:r>
                  <w:r w:rsidRPr="0054203F">
                    <w:rPr>
                      <w:rFonts w:asciiTheme="majorBidi" w:hAnsiTheme="majorBidi" w:cstheme="majorBidi"/>
                      <w:sz w:val="18"/>
                    </w:rPr>
                    <w:t>Hz</w:t>
                  </w:r>
                </w:p>
              </w:tc>
              <w:tc>
                <w:tcPr>
                  <w:tcW w:w="1576" w:type="dxa"/>
                  <w:tcBorders>
                    <w:top w:val="single" w:sz="4" w:space="0" w:color="auto"/>
                    <w:left w:val="single" w:sz="4" w:space="0" w:color="auto"/>
                    <w:bottom w:val="single" w:sz="4" w:space="0" w:color="auto"/>
                    <w:right w:val="single" w:sz="4" w:space="0" w:color="auto"/>
                  </w:tcBorders>
                </w:tcPr>
                <w:p w14:paraId="22B806DC" w14:textId="77777777" w:rsidR="00A37AAC" w:rsidRPr="0054203F" w:rsidRDefault="00A37AAC" w:rsidP="00A728F9">
                  <w:pPr>
                    <w:keepNext/>
                    <w:keepLines/>
                    <w:spacing w:before="20"/>
                    <w:jc w:val="center"/>
                    <w:textAlignment w:val="auto"/>
                    <w:rPr>
                      <w:rFonts w:asciiTheme="majorBidi" w:hAnsiTheme="majorBidi" w:cstheme="majorBidi"/>
                      <w:sz w:val="18"/>
                    </w:rPr>
                  </w:pPr>
                </w:p>
              </w:tc>
            </w:tr>
            <w:tr w:rsidR="00A37AAC" w:rsidRPr="0054203F" w14:paraId="01F987E1" w14:textId="77777777" w:rsidTr="00A728F9">
              <w:trPr>
                <w:jc w:val="center"/>
              </w:trPr>
              <w:tc>
                <w:tcPr>
                  <w:tcW w:w="2248" w:type="dxa"/>
                  <w:tcBorders>
                    <w:top w:val="single" w:sz="4" w:space="0" w:color="auto"/>
                    <w:left w:val="single" w:sz="4" w:space="0" w:color="auto"/>
                    <w:bottom w:val="single" w:sz="4" w:space="0" w:color="auto"/>
                    <w:right w:val="single" w:sz="4" w:space="0" w:color="auto"/>
                  </w:tcBorders>
                </w:tcPr>
                <w:p w14:paraId="5C89BE02"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NR Band n98</w:t>
                  </w:r>
                </w:p>
              </w:tc>
              <w:tc>
                <w:tcPr>
                  <w:tcW w:w="1958" w:type="dxa"/>
                  <w:tcBorders>
                    <w:top w:val="single" w:sz="4" w:space="0" w:color="auto"/>
                    <w:left w:val="single" w:sz="4" w:space="0" w:color="auto"/>
                    <w:bottom w:val="single" w:sz="4" w:space="0" w:color="auto"/>
                    <w:right w:val="single" w:sz="4" w:space="0" w:color="auto"/>
                  </w:tcBorders>
                </w:tcPr>
                <w:p w14:paraId="2B4B36FB"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lang w:eastAsia="zh-CN"/>
                    </w:rPr>
                    <w:t>1 880-1 920 MHz</w:t>
                  </w:r>
                </w:p>
              </w:tc>
              <w:tc>
                <w:tcPr>
                  <w:tcW w:w="863" w:type="dxa"/>
                  <w:tcBorders>
                    <w:top w:val="single" w:sz="4" w:space="0" w:color="auto"/>
                    <w:left w:val="single" w:sz="4" w:space="0" w:color="auto"/>
                    <w:bottom w:val="single" w:sz="4" w:space="0" w:color="auto"/>
                    <w:right w:val="single" w:sz="4" w:space="0" w:color="auto"/>
                  </w:tcBorders>
                </w:tcPr>
                <w:p w14:paraId="7F89165E"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w:t>
                  </w:r>
                  <w:r w:rsidRPr="0054203F">
                    <w:rPr>
                      <w:rFonts w:asciiTheme="majorBidi" w:hAnsiTheme="majorBidi" w:cstheme="majorBidi"/>
                      <w:sz w:val="18"/>
                      <w:lang w:eastAsia="zh-CN"/>
                    </w:rPr>
                    <w:t xml:space="preserve">96 </w:t>
                  </w:r>
                  <w:r w:rsidRPr="0054203F">
                    <w:rPr>
                      <w:rFonts w:asciiTheme="majorBidi" w:hAnsiTheme="majorBidi" w:cstheme="majorBidi"/>
                      <w:sz w:val="18"/>
                    </w:rPr>
                    <w:t>dBm</w:t>
                  </w:r>
                </w:p>
              </w:tc>
              <w:tc>
                <w:tcPr>
                  <w:tcW w:w="863" w:type="dxa"/>
                  <w:tcBorders>
                    <w:top w:val="single" w:sz="4" w:space="0" w:color="auto"/>
                    <w:left w:val="single" w:sz="4" w:space="0" w:color="auto"/>
                    <w:bottom w:val="single" w:sz="4" w:space="0" w:color="auto"/>
                    <w:right w:val="single" w:sz="4" w:space="0" w:color="auto"/>
                  </w:tcBorders>
                </w:tcPr>
                <w:p w14:paraId="492C1686"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−91 dBm</w:t>
                  </w:r>
                </w:p>
              </w:tc>
              <w:tc>
                <w:tcPr>
                  <w:tcW w:w="864" w:type="dxa"/>
                  <w:tcBorders>
                    <w:top w:val="single" w:sz="4" w:space="0" w:color="auto"/>
                    <w:left w:val="single" w:sz="4" w:space="0" w:color="auto"/>
                    <w:bottom w:val="single" w:sz="4" w:space="0" w:color="auto"/>
                    <w:right w:val="single" w:sz="4" w:space="0" w:color="auto"/>
                  </w:tcBorders>
                </w:tcPr>
                <w:p w14:paraId="3B68EE9E"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−88 dBm</w:t>
                  </w:r>
                </w:p>
              </w:tc>
              <w:tc>
                <w:tcPr>
                  <w:tcW w:w="1388" w:type="dxa"/>
                  <w:tcBorders>
                    <w:top w:val="single" w:sz="4" w:space="0" w:color="auto"/>
                    <w:left w:val="single" w:sz="4" w:space="0" w:color="auto"/>
                    <w:bottom w:val="single" w:sz="4" w:space="0" w:color="auto"/>
                    <w:right w:val="single" w:sz="4" w:space="0" w:color="auto"/>
                  </w:tcBorders>
                </w:tcPr>
                <w:p w14:paraId="4396F85E"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1</w:t>
                  </w:r>
                  <w:r w:rsidRPr="0054203F">
                    <w:rPr>
                      <w:rFonts w:asciiTheme="majorBidi" w:hAnsiTheme="majorBidi" w:cstheme="majorBidi"/>
                      <w:sz w:val="18"/>
                      <w:lang w:eastAsia="zh-CN"/>
                    </w:rPr>
                    <w:t>00 k</w:t>
                  </w:r>
                  <w:r w:rsidRPr="0054203F">
                    <w:rPr>
                      <w:rFonts w:asciiTheme="majorBidi" w:hAnsiTheme="majorBidi" w:cstheme="majorBidi"/>
                      <w:sz w:val="18"/>
                    </w:rPr>
                    <w:t>Hz</w:t>
                  </w:r>
                </w:p>
              </w:tc>
              <w:tc>
                <w:tcPr>
                  <w:tcW w:w="1576" w:type="dxa"/>
                  <w:tcBorders>
                    <w:top w:val="single" w:sz="4" w:space="0" w:color="auto"/>
                    <w:left w:val="single" w:sz="4" w:space="0" w:color="auto"/>
                    <w:bottom w:val="single" w:sz="4" w:space="0" w:color="auto"/>
                    <w:right w:val="single" w:sz="4" w:space="0" w:color="auto"/>
                  </w:tcBorders>
                </w:tcPr>
                <w:p w14:paraId="11C3073E" w14:textId="77777777" w:rsidR="00A37AAC" w:rsidRPr="0054203F" w:rsidRDefault="00A37AAC" w:rsidP="00A728F9">
                  <w:pPr>
                    <w:keepNext/>
                    <w:keepLines/>
                    <w:spacing w:before="20"/>
                    <w:jc w:val="center"/>
                    <w:textAlignment w:val="auto"/>
                    <w:rPr>
                      <w:rFonts w:asciiTheme="majorBidi" w:hAnsiTheme="majorBidi" w:cstheme="majorBidi"/>
                      <w:sz w:val="18"/>
                    </w:rPr>
                  </w:pPr>
                </w:p>
              </w:tc>
            </w:tr>
            <w:tr w:rsidR="00A37AAC" w:rsidRPr="0054203F" w14:paraId="3DC2B2BC" w14:textId="77777777" w:rsidTr="00A728F9">
              <w:trPr>
                <w:jc w:val="center"/>
              </w:trPr>
              <w:tc>
                <w:tcPr>
                  <w:tcW w:w="2248" w:type="dxa"/>
                  <w:tcBorders>
                    <w:top w:val="single" w:sz="4" w:space="0" w:color="auto"/>
                    <w:left w:val="single" w:sz="4" w:space="0" w:color="auto"/>
                    <w:bottom w:val="single" w:sz="4" w:space="0" w:color="auto"/>
                    <w:right w:val="single" w:sz="4" w:space="0" w:color="auto"/>
                  </w:tcBorders>
                </w:tcPr>
                <w:p w14:paraId="5CDE789C"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NR Band n99</w:t>
                  </w:r>
                </w:p>
              </w:tc>
              <w:tc>
                <w:tcPr>
                  <w:tcW w:w="1958" w:type="dxa"/>
                  <w:tcBorders>
                    <w:top w:val="single" w:sz="4" w:space="0" w:color="auto"/>
                    <w:left w:val="single" w:sz="4" w:space="0" w:color="auto"/>
                    <w:bottom w:val="single" w:sz="4" w:space="0" w:color="auto"/>
                    <w:right w:val="single" w:sz="4" w:space="0" w:color="auto"/>
                  </w:tcBorders>
                </w:tcPr>
                <w:p w14:paraId="5DC5E984" w14:textId="77777777" w:rsidR="00A37AAC" w:rsidRPr="0054203F" w:rsidRDefault="00A37AAC" w:rsidP="00A728F9">
                  <w:pPr>
                    <w:keepNext/>
                    <w:keepLines/>
                    <w:spacing w:before="20"/>
                    <w:jc w:val="center"/>
                    <w:textAlignment w:val="auto"/>
                    <w:rPr>
                      <w:rFonts w:asciiTheme="majorBidi" w:hAnsiTheme="majorBidi" w:cstheme="majorBidi"/>
                      <w:sz w:val="18"/>
                      <w:lang w:eastAsia="zh-CN"/>
                    </w:rPr>
                  </w:pPr>
                  <w:r w:rsidRPr="0054203F">
                    <w:rPr>
                      <w:rFonts w:asciiTheme="majorBidi" w:hAnsiTheme="majorBidi" w:cstheme="majorBidi"/>
                      <w:sz w:val="18"/>
                    </w:rPr>
                    <w:t>1 626.5-1 660.5 MHz</w:t>
                  </w:r>
                </w:p>
              </w:tc>
              <w:tc>
                <w:tcPr>
                  <w:tcW w:w="863" w:type="dxa"/>
                  <w:tcBorders>
                    <w:top w:val="single" w:sz="4" w:space="0" w:color="auto"/>
                    <w:left w:val="single" w:sz="4" w:space="0" w:color="auto"/>
                    <w:bottom w:val="single" w:sz="4" w:space="0" w:color="auto"/>
                    <w:right w:val="single" w:sz="4" w:space="0" w:color="auto"/>
                  </w:tcBorders>
                </w:tcPr>
                <w:p w14:paraId="0C9C4C91"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−96 dBm</w:t>
                  </w:r>
                </w:p>
              </w:tc>
              <w:tc>
                <w:tcPr>
                  <w:tcW w:w="863" w:type="dxa"/>
                  <w:tcBorders>
                    <w:top w:val="single" w:sz="4" w:space="0" w:color="auto"/>
                    <w:left w:val="single" w:sz="4" w:space="0" w:color="auto"/>
                    <w:bottom w:val="single" w:sz="4" w:space="0" w:color="auto"/>
                    <w:right w:val="single" w:sz="4" w:space="0" w:color="auto"/>
                  </w:tcBorders>
                </w:tcPr>
                <w:p w14:paraId="63320175"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−91 dBm</w:t>
                  </w:r>
                </w:p>
              </w:tc>
              <w:tc>
                <w:tcPr>
                  <w:tcW w:w="864" w:type="dxa"/>
                  <w:tcBorders>
                    <w:top w:val="single" w:sz="4" w:space="0" w:color="auto"/>
                    <w:left w:val="single" w:sz="4" w:space="0" w:color="auto"/>
                    <w:bottom w:val="single" w:sz="4" w:space="0" w:color="auto"/>
                    <w:right w:val="single" w:sz="4" w:space="0" w:color="auto"/>
                  </w:tcBorders>
                </w:tcPr>
                <w:p w14:paraId="106EDAD8"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−88 dBm</w:t>
                  </w:r>
                </w:p>
              </w:tc>
              <w:tc>
                <w:tcPr>
                  <w:tcW w:w="1388" w:type="dxa"/>
                  <w:tcBorders>
                    <w:top w:val="single" w:sz="4" w:space="0" w:color="auto"/>
                    <w:left w:val="single" w:sz="4" w:space="0" w:color="auto"/>
                    <w:bottom w:val="single" w:sz="4" w:space="0" w:color="auto"/>
                    <w:right w:val="single" w:sz="4" w:space="0" w:color="auto"/>
                  </w:tcBorders>
                </w:tcPr>
                <w:p w14:paraId="07CE552F"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100 kHz</w:t>
                  </w:r>
                </w:p>
              </w:tc>
              <w:tc>
                <w:tcPr>
                  <w:tcW w:w="1576" w:type="dxa"/>
                  <w:tcBorders>
                    <w:top w:val="single" w:sz="4" w:space="0" w:color="auto"/>
                    <w:left w:val="single" w:sz="4" w:space="0" w:color="auto"/>
                    <w:bottom w:val="single" w:sz="4" w:space="0" w:color="auto"/>
                    <w:right w:val="single" w:sz="4" w:space="0" w:color="auto"/>
                  </w:tcBorders>
                </w:tcPr>
                <w:p w14:paraId="11A68ED8" w14:textId="77777777" w:rsidR="00A37AAC" w:rsidRPr="0054203F" w:rsidRDefault="00A37AAC" w:rsidP="00A728F9">
                  <w:pPr>
                    <w:keepNext/>
                    <w:keepLines/>
                    <w:spacing w:before="20"/>
                    <w:jc w:val="center"/>
                    <w:textAlignment w:val="auto"/>
                    <w:rPr>
                      <w:rFonts w:asciiTheme="majorBidi" w:hAnsiTheme="majorBidi" w:cstheme="majorBidi"/>
                      <w:sz w:val="18"/>
                    </w:rPr>
                  </w:pPr>
                </w:p>
              </w:tc>
            </w:tr>
            <w:tr w:rsidR="00A37AAC" w:rsidRPr="0054203F" w14:paraId="30F4196A" w14:textId="77777777" w:rsidTr="00A728F9">
              <w:trPr>
                <w:jc w:val="center"/>
              </w:trPr>
              <w:tc>
                <w:tcPr>
                  <w:tcW w:w="2248" w:type="dxa"/>
                  <w:tcBorders>
                    <w:top w:val="single" w:sz="4" w:space="0" w:color="auto"/>
                    <w:left w:val="single" w:sz="4" w:space="0" w:color="auto"/>
                    <w:bottom w:val="single" w:sz="4" w:space="0" w:color="auto"/>
                    <w:right w:val="single" w:sz="4" w:space="0" w:color="auto"/>
                  </w:tcBorders>
                </w:tcPr>
                <w:p w14:paraId="714FADF6"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NR Band n100</w:t>
                  </w:r>
                </w:p>
              </w:tc>
              <w:tc>
                <w:tcPr>
                  <w:tcW w:w="1958" w:type="dxa"/>
                  <w:tcBorders>
                    <w:top w:val="single" w:sz="4" w:space="0" w:color="auto"/>
                    <w:left w:val="single" w:sz="4" w:space="0" w:color="auto"/>
                    <w:bottom w:val="single" w:sz="4" w:space="0" w:color="auto"/>
                    <w:right w:val="single" w:sz="4" w:space="0" w:color="auto"/>
                  </w:tcBorders>
                </w:tcPr>
                <w:p w14:paraId="18D1A424" w14:textId="77777777" w:rsidR="00A37AAC" w:rsidRPr="0054203F" w:rsidRDefault="00A37AAC" w:rsidP="00A728F9">
                  <w:pPr>
                    <w:keepNext/>
                    <w:keepLines/>
                    <w:spacing w:before="20"/>
                    <w:jc w:val="center"/>
                    <w:textAlignment w:val="auto"/>
                    <w:rPr>
                      <w:rFonts w:asciiTheme="majorBidi" w:hAnsiTheme="majorBidi" w:cstheme="majorBidi"/>
                      <w:sz w:val="18"/>
                      <w:lang w:eastAsia="en-GB"/>
                    </w:rPr>
                  </w:pPr>
                  <w:r w:rsidRPr="0054203F">
                    <w:rPr>
                      <w:rFonts w:asciiTheme="majorBidi" w:hAnsiTheme="majorBidi" w:cstheme="majorBidi"/>
                      <w:sz w:val="18"/>
                      <w:lang w:eastAsia="en-GB"/>
                    </w:rPr>
                    <w:t>874.4-880 MHz</w:t>
                  </w:r>
                </w:p>
              </w:tc>
              <w:tc>
                <w:tcPr>
                  <w:tcW w:w="863" w:type="dxa"/>
                  <w:tcBorders>
                    <w:top w:val="single" w:sz="4" w:space="0" w:color="auto"/>
                    <w:left w:val="single" w:sz="4" w:space="0" w:color="auto"/>
                    <w:bottom w:val="single" w:sz="4" w:space="0" w:color="auto"/>
                    <w:right w:val="single" w:sz="4" w:space="0" w:color="auto"/>
                  </w:tcBorders>
                </w:tcPr>
                <w:p w14:paraId="3D92B09A"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−96 dBm</w:t>
                  </w:r>
                </w:p>
              </w:tc>
              <w:tc>
                <w:tcPr>
                  <w:tcW w:w="863" w:type="dxa"/>
                  <w:tcBorders>
                    <w:top w:val="single" w:sz="4" w:space="0" w:color="auto"/>
                    <w:left w:val="single" w:sz="4" w:space="0" w:color="auto"/>
                    <w:bottom w:val="single" w:sz="4" w:space="0" w:color="auto"/>
                    <w:right w:val="single" w:sz="4" w:space="0" w:color="auto"/>
                  </w:tcBorders>
                </w:tcPr>
                <w:p w14:paraId="3F8DCE46"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N/A</w:t>
                  </w:r>
                </w:p>
              </w:tc>
              <w:tc>
                <w:tcPr>
                  <w:tcW w:w="864" w:type="dxa"/>
                  <w:tcBorders>
                    <w:top w:val="single" w:sz="4" w:space="0" w:color="auto"/>
                    <w:left w:val="single" w:sz="4" w:space="0" w:color="auto"/>
                    <w:bottom w:val="single" w:sz="4" w:space="0" w:color="auto"/>
                    <w:right w:val="single" w:sz="4" w:space="0" w:color="auto"/>
                  </w:tcBorders>
                </w:tcPr>
                <w:p w14:paraId="3E2F3476"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N/A</w:t>
                  </w:r>
                </w:p>
              </w:tc>
              <w:tc>
                <w:tcPr>
                  <w:tcW w:w="1388" w:type="dxa"/>
                  <w:tcBorders>
                    <w:top w:val="single" w:sz="4" w:space="0" w:color="auto"/>
                    <w:left w:val="single" w:sz="4" w:space="0" w:color="auto"/>
                    <w:bottom w:val="single" w:sz="4" w:space="0" w:color="auto"/>
                    <w:right w:val="single" w:sz="4" w:space="0" w:color="auto"/>
                  </w:tcBorders>
                </w:tcPr>
                <w:p w14:paraId="33FC7553"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100 kHz</w:t>
                  </w:r>
                </w:p>
              </w:tc>
              <w:tc>
                <w:tcPr>
                  <w:tcW w:w="1576" w:type="dxa"/>
                  <w:tcBorders>
                    <w:top w:val="single" w:sz="4" w:space="0" w:color="auto"/>
                    <w:left w:val="single" w:sz="4" w:space="0" w:color="auto"/>
                    <w:bottom w:val="single" w:sz="4" w:space="0" w:color="auto"/>
                    <w:right w:val="single" w:sz="4" w:space="0" w:color="auto"/>
                  </w:tcBorders>
                </w:tcPr>
                <w:p w14:paraId="772DBE8D" w14:textId="77777777" w:rsidR="00A37AAC" w:rsidRPr="0054203F" w:rsidRDefault="00A37AAC" w:rsidP="00A728F9">
                  <w:pPr>
                    <w:keepNext/>
                    <w:keepLines/>
                    <w:spacing w:before="20"/>
                    <w:jc w:val="center"/>
                    <w:textAlignment w:val="auto"/>
                    <w:rPr>
                      <w:rFonts w:asciiTheme="majorBidi" w:hAnsiTheme="majorBidi" w:cstheme="majorBidi"/>
                      <w:sz w:val="18"/>
                    </w:rPr>
                  </w:pPr>
                </w:p>
              </w:tc>
            </w:tr>
            <w:tr w:rsidR="00A37AAC" w:rsidRPr="0054203F" w14:paraId="54E4ABC8" w14:textId="77777777" w:rsidTr="00A728F9">
              <w:trPr>
                <w:jc w:val="center"/>
              </w:trPr>
              <w:tc>
                <w:tcPr>
                  <w:tcW w:w="2248" w:type="dxa"/>
                  <w:tcBorders>
                    <w:top w:val="single" w:sz="4" w:space="0" w:color="auto"/>
                    <w:left w:val="single" w:sz="4" w:space="0" w:color="auto"/>
                    <w:bottom w:val="single" w:sz="4" w:space="0" w:color="auto"/>
                    <w:right w:val="single" w:sz="4" w:space="0" w:color="auto"/>
                  </w:tcBorders>
                </w:tcPr>
                <w:p w14:paraId="1F7FCA75"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NR Band n101</w:t>
                  </w:r>
                </w:p>
              </w:tc>
              <w:tc>
                <w:tcPr>
                  <w:tcW w:w="1958" w:type="dxa"/>
                  <w:tcBorders>
                    <w:top w:val="single" w:sz="4" w:space="0" w:color="auto"/>
                    <w:left w:val="single" w:sz="4" w:space="0" w:color="auto"/>
                    <w:bottom w:val="single" w:sz="4" w:space="0" w:color="auto"/>
                    <w:right w:val="single" w:sz="4" w:space="0" w:color="auto"/>
                  </w:tcBorders>
                </w:tcPr>
                <w:p w14:paraId="0486A0E8"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lang w:eastAsia="en-GB"/>
                    </w:rPr>
                    <w:t>1 900-1 910 MHz</w:t>
                  </w:r>
                </w:p>
              </w:tc>
              <w:tc>
                <w:tcPr>
                  <w:tcW w:w="863" w:type="dxa"/>
                  <w:tcBorders>
                    <w:top w:val="single" w:sz="4" w:space="0" w:color="auto"/>
                    <w:left w:val="single" w:sz="4" w:space="0" w:color="auto"/>
                    <w:bottom w:val="single" w:sz="4" w:space="0" w:color="auto"/>
                    <w:right w:val="single" w:sz="4" w:space="0" w:color="auto"/>
                  </w:tcBorders>
                </w:tcPr>
                <w:p w14:paraId="3BD792D0"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rPr>
                    <w:t>−96 dBm</w:t>
                  </w:r>
                </w:p>
              </w:tc>
              <w:tc>
                <w:tcPr>
                  <w:tcW w:w="863" w:type="dxa"/>
                  <w:tcBorders>
                    <w:top w:val="single" w:sz="4" w:space="0" w:color="auto"/>
                    <w:left w:val="single" w:sz="4" w:space="0" w:color="auto"/>
                    <w:bottom w:val="single" w:sz="4" w:space="0" w:color="auto"/>
                    <w:right w:val="single" w:sz="4" w:space="0" w:color="auto"/>
                  </w:tcBorders>
                </w:tcPr>
                <w:p w14:paraId="582807AF"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N/A</w:t>
                  </w:r>
                </w:p>
              </w:tc>
              <w:tc>
                <w:tcPr>
                  <w:tcW w:w="864" w:type="dxa"/>
                  <w:tcBorders>
                    <w:top w:val="single" w:sz="4" w:space="0" w:color="auto"/>
                    <w:left w:val="single" w:sz="4" w:space="0" w:color="auto"/>
                    <w:bottom w:val="single" w:sz="4" w:space="0" w:color="auto"/>
                    <w:right w:val="single" w:sz="4" w:space="0" w:color="auto"/>
                  </w:tcBorders>
                </w:tcPr>
                <w:p w14:paraId="12BBA16A"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N/A</w:t>
                  </w:r>
                </w:p>
              </w:tc>
              <w:tc>
                <w:tcPr>
                  <w:tcW w:w="1388" w:type="dxa"/>
                  <w:tcBorders>
                    <w:top w:val="single" w:sz="4" w:space="0" w:color="auto"/>
                    <w:left w:val="single" w:sz="4" w:space="0" w:color="auto"/>
                    <w:bottom w:val="single" w:sz="4" w:space="0" w:color="auto"/>
                    <w:right w:val="single" w:sz="4" w:space="0" w:color="auto"/>
                  </w:tcBorders>
                </w:tcPr>
                <w:p w14:paraId="432C1502"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rPr>
                    <w:t>100 kHz</w:t>
                  </w:r>
                </w:p>
              </w:tc>
              <w:tc>
                <w:tcPr>
                  <w:tcW w:w="1576" w:type="dxa"/>
                  <w:tcBorders>
                    <w:top w:val="single" w:sz="4" w:space="0" w:color="auto"/>
                    <w:left w:val="single" w:sz="4" w:space="0" w:color="auto"/>
                    <w:bottom w:val="single" w:sz="4" w:space="0" w:color="auto"/>
                    <w:right w:val="single" w:sz="4" w:space="0" w:color="auto"/>
                  </w:tcBorders>
                </w:tcPr>
                <w:p w14:paraId="0D2EBBBB" w14:textId="77777777" w:rsidR="00A37AAC" w:rsidRPr="0054203F" w:rsidRDefault="00A37AAC" w:rsidP="00A728F9">
                  <w:pPr>
                    <w:keepNext/>
                    <w:keepLines/>
                    <w:spacing w:before="20"/>
                    <w:jc w:val="center"/>
                    <w:textAlignment w:val="auto"/>
                    <w:rPr>
                      <w:rFonts w:asciiTheme="majorBidi" w:hAnsiTheme="majorBidi" w:cstheme="majorBidi"/>
                      <w:sz w:val="18"/>
                    </w:rPr>
                  </w:pPr>
                </w:p>
              </w:tc>
            </w:tr>
            <w:tr w:rsidR="00A37AAC" w:rsidRPr="0054203F" w14:paraId="4BC6AB5D" w14:textId="77777777" w:rsidTr="00A728F9">
              <w:trPr>
                <w:jc w:val="center"/>
              </w:trPr>
              <w:tc>
                <w:tcPr>
                  <w:tcW w:w="2248" w:type="dxa"/>
                  <w:tcBorders>
                    <w:top w:val="single" w:sz="4" w:space="0" w:color="auto"/>
                    <w:left w:val="single" w:sz="4" w:space="0" w:color="auto"/>
                    <w:bottom w:val="single" w:sz="4" w:space="0" w:color="auto"/>
                    <w:right w:val="single" w:sz="4" w:space="0" w:color="auto"/>
                  </w:tcBorders>
                </w:tcPr>
                <w:p w14:paraId="639EEFFF"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lang w:eastAsia="da-DK"/>
                    </w:rPr>
                    <w:t xml:space="preserve">NR Band </w:t>
                  </w:r>
                  <w:r w:rsidRPr="0054203F">
                    <w:rPr>
                      <w:rFonts w:asciiTheme="majorBidi" w:eastAsia="SimSun" w:hAnsiTheme="majorBidi" w:cstheme="majorBidi"/>
                      <w:sz w:val="18"/>
                      <w:lang w:eastAsia="zh-CN"/>
                    </w:rPr>
                    <w:t>n102</w:t>
                  </w:r>
                </w:p>
              </w:tc>
              <w:tc>
                <w:tcPr>
                  <w:tcW w:w="1958" w:type="dxa"/>
                  <w:tcBorders>
                    <w:top w:val="single" w:sz="4" w:space="0" w:color="auto"/>
                    <w:left w:val="single" w:sz="4" w:space="0" w:color="auto"/>
                    <w:bottom w:val="single" w:sz="4" w:space="0" w:color="auto"/>
                    <w:right w:val="single" w:sz="4" w:space="0" w:color="auto"/>
                  </w:tcBorders>
                </w:tcPr>
                <w:p w14:paraId="6369E965"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lang w:eastAsia="da-DK"/>
                    </w:rPr>
                    <w:t>5 9</w:t>
                  </w:r>
                  <w:r w:rsidRPr="0054203F">
                    <w:rPr>
                      <w:rFonts w:asciiTheme="majorBidi" w:eastAsia="SimSun" w:hAnsiTheme="majorBidi" w:cstheme="majorBidi"/>
                      <w:sz w:val="18"/>
                      <w:lang w:eastAsia="zh-CN"/>
                    </w:rPr>
                    <w:t>25</w:t>
                  </w:r>
                  <w:r w:rsidRPr="0054203F">
                    <w:rPr>
                      <w:rFonts w:asciiTheme="majorBidi" w:hAnsiTheme="majorBidi" w:cstheme="majorBidi"/>
                      <w:sz w:val="18"/>
                      <w:lang w:eastAsia="da-DK"/>
                    </w:rPr>
                    <w:t>-</w:t>
                  </w:r>
                  <w:r w:rsidRPr="0054203F">
                    <w:rPr>
                      <w:rFonts w:asciiTheme="majorBidi" w:hAnsiTheme="majorBidi" w:cstheme="majorBidi"/>
                      <w:sz w:val="18"/>
                      <w:lang w:eastAsia="zh-CN"/>
                    </w:rPr>
                    <w:t>6 425</w:t>
                  </w:r>
                  <w:r w:rsidRPr="0054203F">
                    <w:rPr>
                      <w:rFonts w:asciiTheme="majorBidi" w:hAnsiTheme="majorBidi" w:cstheme="majorBidi"/>
                      <w:sz w:val="18"/>
                      <w:lang w:eastAsia="da-DK"/>
                    </w:rPr>
                    <w:t xml:space="preserve"> MHz</w:t>
                  </w:r>
                </w:p>
              </w:tc>
              <w:tc>
                <w:tcPr>
                  <w:tcW w:w="863" w:type="dxa"/>
                  <w:tcBorders>
                    <w:top w:val="single" w:sz="4" w:space="0" w:color="auto"/>
                    <w:left w:val="single" w:sz="4" w:space="0" w:color="auto"/>
                    <w:bottom w:val="single" w:sz="4" w:space="0" w:color="auto"/>
                    <w:right w:val="single" w:sz="4" w:space="0" w:color="auto"/>
                  </w:tcBorders>
                </w:tcPr>
                <w:p w14:paraId="712BA6C6"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lang w:eastAsia="ja-JP"/>
                    </w:rPr>
                    <w:t>N/A</w:t>
                  </w:r>
                </w:p>
              </w:tc>
              <w:tc>
                <w:tcPr>
                  <w:tcW w:w="863" w:type="dxa"/>
                  <w:tcBorders>
                    <w:top w:val="single" w:sz="4" w:space="0" w:color="auto"/>
                    <w:left w:val="single" w:sz="4" w:space="0" w:color="auto"/>
                    <w:bottom w:val="single" w:sz="4" w:space="0" w:color="auto"/>
                    <w:right w:val="single" w:sz="4" w:space="0" w:color="auto"/>
                  </w:tcBorders>
                </w:tcPr>
                <w:p w14:paraId="32A9E707"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lang w:eastAsia="da-DK"/>
                    </w:rPr>
                    <w:t>−90 dBm</w:t>
                  </w:r>
                </w:p>
              </w:tc>
              <w:tc>
                <w:tcPr>
                  <w:tcW w:w="864" w:type="dxa"/>
                  <w:tcBorders>
                    <w:top w:val="single" w:sz="4" w:space="0" w:color="auto"/>
                    <w:left w:val="single" w:sz="4" w:space="0" w:color="auto"/>
                    <w:bottom w:val="single" w:sz="4" w:space="0" w:color="auto"/>
                    <w:right w:val="single" w:sz="4" w:space="0" w:color="auto"/>
                  </w:tcBorders>
                </w:tcPr>
                <w:p w14:paraId="3B10BD01" w14:textId="77777777" w:rsidR="00A37AAC" w:rsidRPr="0054203F" w:rsidRDefault="00A37AAC" w:rsidP="00A728F9">
                  <w:pPr>
                    <w:keepNext/>
                    <w:keepLines/>
                    <w:spacing w:before="20"/>
                    <w:ind w:left="-57" w:right="-57"/>
                    <w:jc w:val="center"/>
                    <w:textAlignment w:val="auto"/>
                    <w:rPr>
                      <w:rFonts w:asciiTheme="majorBidi" w:hAnsiTheme="majorBidi" w:cstheme="majorBidi"/>
                      <w:sz w:val="18"/>
                    </w:rPr>
                  </w:pPr>
                  <w:r w:rsidRPr="0054203F">
                    <w:rPr>
                      <w:rFonts w:asciiTheme="majorBidi" w:hAnsiTheme="majorBidi" w:cstheme="majorBidi"/>
                      <w:sz w:val="18"/>
                      <w:lang w:eastAsia="da-DK"/>
                    </w:rPr>
                    <w:t>−87 dBm</w:t>
                  </w:r>
                </w:p>
              </w:tc>
              <w:tc>
                <w:tcPr>
                  <w:tcW w:w="1388" w:type="dxa"/>
                  <w:tcBorders>
                    <w:top w:val="single" w:sz="4" w:space="0" w:color="auto"/>
                    <w:left w:val="single" w:sz="4" w:space="0" w:color="auto"/>
                    <w:bottom w:val="single" w:sz="4" w:space="0" w:color="auto"/>
                    <w:right w:val="single" w:sz="4" w:space="0" w:color="auto"/>
                  </w:tcBorders>
                </w:tcPr>
                <w:p w14:paraId="0C2F9174"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lang w:eastAsia="ja-JP"/>
                    </w:rPr>
                    <w:t>100 kHz</w:t>
                  </w:r>
                </w:p>
              </w:tc>
              <w:tc>
                <w:tcPr>
                  <w:tcW w:w="1576" w:type="dxa"/>
                  <w:tcBorders>
                    <w:top w:val="single" w:sz="4" w:space="0" w:color="auto"/>
                    <w:left w:val="single" w:sz="4" w:space="0" w:color="auto"/>
                    <w:bottom w:val="single" w:sz="4" w:space="0" w:color="auto"/>
                    <w:right w:val="single" w:sz="4" w:space="0" w:color="auto"/>
                  </w:tcBorders>
                </w:tcPr>
                <w:p w14:paraId="17EBCA90" w14:textId="77777777" w:rsidR="00A37AAC" w:rsidRPr="0054203F" w:rsidRDefault="00A37AAC" w:rsidP="00A728F9">
                  <w:pPr>
                    <w:keepNext/>
                    <w:keepLines/>
                    <w:spacing w:before="20"/>
                    <w:jc w:val="center"/>
                    <w:textAlignment w:val="auto"/>
                    <w:rPr>
                      <w:rFonts w:asciiTheme="majorBidi" w:hAnsiTheme="majorBidi" w:cstheme="majorBidi"/>
                      <w:sz w:val="18"/>
                    </w:rPr>
                  </w:pPr>
                  <w:r w:rsidRPr="0054203F">
                    <w:rPr>
                      <w:rFonts w:asciiTheme="majorBidi" w:hAnsiTheme="majorBidi" w:cstheme="majorBidi"/>
                      <w:sz w:val="18"/>
                      <w:lang w:eastAsia="da-DK"/>
                    </w:rPr>
                    <w:t xml:space="preserve">This is not applicable to BS </w:t>
                  </w:r>
                  <w:r w:rsidRPr="0054203F">
                    <w:rPr>
                      <w:rFonts w:asciiTheme="majorBidi" w:hAnsiTheme="majorBidi" w:cstheme="majorBidi"/>
                      <w:sz w:val="18"/>
                      <w:lang w:eastAsia="da-DK"/>
                    </w:rPr>
                    <w:lastRenderedPageBreak/>
                    <w:t>operating in Band n96</w:t>
                  </w:r>
                  <w:r w:rsidRPr="0054203F">
                    <w:rPr>
                      <w:rFonts w:asciiTheme="majorBidi" w:eastAsia="SimSun" w:hAnsiTheme="majorBidi" w:cstheme="majorBidi"/>
                      <w:sz w:val="18"/>
                      <w:lang w:eastAsia="zh-CN"/>
                    </w:rPr>
                    <w:t xml:space="preserve"> or n102</w:t>
                  </w:r>
                </w:p>
              </w:tc>
            </w:tr>
            <w:tr w:rsidR="00A37AAC" w:rsidRPr="0054203F" w14:paraId="3216D638" w14:textId="77777777" w:rsidTr="00A728F9">
              <w:trPr>
                <w:jc w:val="center"/>
              </w:trPr>
              <w:tc>
                <w:tcPr>
                  <w:tcW w:w="2248" w:type="dxa"/>
                  <w:tcBorders>
                    <w:top w:val="single" w:sz="4" w:space="0" w:color="auto"/>
                    <w:left w:val="single" w:sz="4" w:space="0" w:color="auto"/>
                    <w:bottom w:val="single" w:sz="4" w:space="0" w:color="auto"/>
                    <w:right w:val="single" w:sz="4" w:space="0" w:color="auto"/>
                  </w:tcBorders>
                </w:tcPr>
                <w:p w14:paraId="1FA8D957" w14:textId="77777777" w:rsidR="00A37AAC" w:rsidRPr="0054203F" w:rsidRDefault="00A37AAC" w:rsidP="00A728F9">
                  <w:pPr>
                    <w:keepNext/>
                    <w:keepLines/>
                    <w:spacing w:before="20"/>
                    <w:jc w:val="center"/>
                    <w:textAlignment w:val="auto"/>
                    <w:rPr>
                      <w:rFonts w:asciiTheme="majorBidi" w:hAnsiTheme="majorBidi" w:cstheme="majorBidi"/>
                      <w:sz w:val="18"/>
                      <w:lang w:eastAsia="da-DK"/>
                    </w:rPr>
                  </w:pPr>
                  <w:r w:rsidRPr="0054203F">
                    <w:rPr>
                      <w:rFonts w:asciiTheme="majorBidi" w:hAnsiTheme="majorBidi" w:cstheme="majorBidi"/>
                      <w:sz w:val="18"/>
                    </w:rPr>
                    <w:lastRenderedPageBreak/>
                    <w:t xml:space="preserve">E-UTRA Band </w:t>
                  </w:r>
                  <w:r w:rsidRPr="0054203F">
                    <w:rPr>
                      <w:rFonts w:asciiTheme="majorBidi" w:hAnsiTheme="majorBidi" w:cstheme="majorBidi"/>
                      <w:sz w:val="18"/>
                      <w:lang w:eastAsia="zh-CN"/>
                    </w:rPr>
                    <w:t>103</w:t>
                  </w:r>
                </w:p>
              </w:tc>
              <w:tc>
                <w:tcPr>
                  <w:tcW w:w="1958" w:type="dxa"/>
                  <w:tcBorders>
                    <w:top w:val="single" w:sz="4" w:space="0" w:color="auto"/>
                    <w:left w:val="single" w:sz="4" w:space="0" w:color="auto"/>
                    <w:bottom w:val="single" w:sz="4" w:space="0" w:color="auto"/>
                    <w:right w:val="single" w:sz="4" w:space="0" w:color="auto"/>
                  </w:tcBorders>
                </w:tcPr>
                <w:p w14:paraId="2BA6AE2E" w14:textId="77777777" w:rsidR="00A37AAC" w:rsidRPr="0054203F" w:rsidRDefault="00A37AAC" w:rsidP="00A728F9">
                  <w:pPr>
                    <w:keepNext/>
                    <w:keepLines/>
                    <w:spacing w:before="20"/>
                    <w:jc w:val="center"/>
                    <w:textAlignment w:val="auto"/>
                    <w:rPr>
                      <w:rFonts w:asciiTheme="majorBidi" w:hAnsiTheme="majorBidi" w:cstheme="majorBidi"/>
                      <w:sz w:val="18"/>
                      <w:lang w:eastAsia="da-DK"/>
                    </w:rPr>
                  </w:pPr>
                  <w:r w:rsidRPr="0054203F">
                    <w:rPr>
                      <w:rFonts w:asciiTheme="majorBidi" w:hAnsiTheme="majorBidi" w:cstheme="majorBidi"/>
                      <w:sz w:val="18"/>
                      <w:lang w:eastAsia="zh-CN"/>
                    </w:rPr>
                    <w:t>787</w:t>
                  </w:r>
                  <w:r w:rsidRPr="0054203F">
                    <w:rPr>
                      <w:rFonts w:asciiTheme="majorBidi" w:hAnsiTheme="majorBidi" w:cstheme="majorBidi"/>
                      <w:sz w:val="18"/>
                    </w:rPr>
                    <w:t>-788 MHz</w:t>
                  </w:r>
                </w:p>
              </w:tc>
              <w:tc>
                <w:tcPr>
                  <w:tcW w:w="863" w:type="dxa"/>
                  <w:tcBorders>
                    <w:top w:val="single" w:sz="4" w:space="0" w:color="auto"/>
                    <w:left w:val="single" w:sz="4" w:space="0" w:color="auto"/>
                    <w:bottom w:val="single" w:sz="4" w:space="0" w:color="auto"/>
                    <w:right w:val="single" w:sz="4" w:space="0" w:color="auto"/>
                  </w:tcBorders>
                </w:tcPr>
                <w:p w14:paraId="3474F0CE" w14:textId="77777777" w:rsidR="00A37AAC" w:rsidRPr="0054203F" w:rsidRDefault="00A37AAC" w:rsidP="00A728F9">
                  <w:pPr>
                    <w:keepNext/>
                    <w:keepLines/>
                    <w:spacing w:before="20"/>
                    <w:ind w:left="-57" w:right="-57"/>
                    <w:jc w:val="center"/>
                    <w:textAlignment w:val="auto"/>
                    <w:rPr>
                      <w:rFonts w:asciiTheme="majorBidi" w:hAnsiTheme="majorBidi" w:cstheme="majorBidi"/>
                      <w:sz w:val="18"/>
                      <w:lang w:eastAsia="ja-JP"/>
                    </w:rPr>
                  </w:pPr>
                  <w:r w:rsidRPr="0054203F">
                    <w:rPr>
                      <w:rFonts w:asciiTheme="majorBidi" w:hAnsiTheme="majorBidi" w:cstheme="majorBidi"/>
                      <w:sz w:val="18"/>
                    </w:rPr>
                    <w:t>−96 dBm</w:t>
                  </w:r>
                </w:p>
              </w:tc>
              <w:tc>
                <w:tcPr>
                  <w:tcW w:w="863" w:type="dxa"/>
                  <w:tcBorders>
                    <w:top w:val="single" w:sz="4" w:space="0" w:color="auto"/>
                    <w:left w:val="single" w:sz="4" w:space="0" w:color="auto"/>
                    <w:bottom w:val="single" w:sz="4" w:space="0" w:color="auto"/>
                    <w:right w:val="single" w:sz="4" w:space="0" w:color="auto"/>
                  </w:tcBorders>
                </w:tcPr>
                <w:p w14:paraId="0546DD5D" w14:textId="77777777" w:rsidR="00A37AAC" w:rsidRPr="0054203F" w:rsidRDefault="00A37AAC" w:rsidP="00A728F9">
                  <w:pPr>
                    <w:keepNext/>
                    <w:keepLines/>
                    <w:spacing w:before="20"/>
                    <w:ind w:left="-57" w:right="-57"/>
                    <w:jc w:val="center"/>
                    <w:textAlignment w:val="auto"/>
                    <w:rPr>
                      <w:rFonts w:asciiTheme="majorBidi" w:hAnsiTheme="majorBidi" w:cstheme="majorBidi"/>
                      <w:sz w:val="18"/>
                      <w:lang w:eastAsia="da-DK"/>
                    </w:rPr>
                  </w:pPr>
                  <w:r w:rsidRPr="0054203F">
                    <w:rPr>
                      <w:rFonts w:asciiTheme="majorBidi" w:hAnsiTheme="majorBidi" w:cstheme="majorBidi"/>
                      <w:sz w:val="18"/>
                    </w:rPr>
                    <w:t>−91 dBm</w:t>
                  </w:r>
                </w:p>
              </w:tc>
              <w:tc>
                <w:tcPr>
                  <w:tcW w:w="864" w:type="dxa"/>
                  <w:tcBorders>
                    <w:top w:val="single" w:sz="4" w:space="0" w:color="auto"/>
                    <w:left w:val="single" w:sz="4" w:space="0" w:color="auto"/>
                    <w:bottom w:val="single" w:sz="4" w:space="0" w:color="auto"/>
                    <w:right w:val="single" w:sz="4" w:space="0" w:color="auto"/>
                  </w:tcBorders>
                </w:tcPr>
                <w:p w14:paraId="0AA6FA0D" w14:textId="77777777" w:rsidR="00A37AAC" w:rsidRPr="0054203F" w:rsidRDefault="00A37AAC" w:rsidP="00A728F9">
                  <w:pPr>
                    <w:keepNext/>
                    <w:keepLines/>
                    <w:spacing w:before="20"/>
                    <w:ind w:left="-57" w:right="-57"/>
                    <w:jc w:val="center"/>
                    <w:textAlignment w:val="auto"/>
                    <w:rPr>
                      <w:rFonts w:asciiTheme="majorBidi" w:hAnsiTheme="majorBidi" w:cstheme="majorBidi"/>
                      <w:sz w:val="18"/>
                      <w:lang w:eastAsia="da-DK"/>
                    </w:rPr>
                  </w:pPr>
                  <w:r w:rsidRPr="0054203F">
                    <w:rPr>
                      <w:rFonts w:asciiTheme="majorBidi" w:hAnsiTheme="majorBidi" w:cstheme="majorBidi"/>
                      <w:sz w:val="18"/>
                    </w:rPr>
                    <w:t>−88 dBm</w:t>
                  </w:r>
                </w:p>
              </w:tc>
              <w:tc>
                <w:tcPr>
                  <w:tcW w:w="1388" w:type="dxa"/>
                  <w:tcBorders>
                    <w:top w:val="single" w:sz="4" w:space="0" w:color="auto"/>
                    <w:left w:val="single" w:sz="4" w:space="0" w:color="auto"/>
                    <w:bottom w:val="single" w:sz="4" w:space="0" w:color="auto"/>
                    <w:right w:val="single" w:sz="4" w:space="0" w:color="auto"/>
                  </w:tcBorders>
                </w:tcPr>
                <w:p w14:paraId="42D38037" w14:textId="77777777" w:rsidR="00A37AAC" w:rsidRPr="0054203F" w:rsidRDefault="00A37AAC" w:rsidP="00A728F9">
                  <w:pPr>
                    <w:keepNext/>
                    <w:keepLines/>
                    <w:spacing w:before="20"/>
                    <w:jc w:val="center"/>
                    <w:textAlignment w:val="auto"/>
                    <w:rPr>
                      <w:rFonts w:asciiTheme="majorBidi" w:hAnsiTheme="majorBidi" w:cstheme="majorBidi"/>
                      <w:sz w:val="18"/>
                      <w:lang w:eastAsia="ja-JP"/>
                    </w:rPr>
                  </w:pPr>
                  <w:r w:rsidRPr="0054203F">
                    <w:rPr>
                      <w:rFonts w:asciiTheme="majorBidi" w:hAnsiTheme="majorBidi" w:cstheme="majorBidi"/>
                      <w:sz w:val="18"/>
                    </w:rPr>
                    <w:t>100 kHz</w:t>
                  </w:r>
                </w:p>
              </w:tc>
              <w:tc>
                <w:tcPr>
                  <w:tcW w:w="1576" w:type="dxa"/>
                  <w:tcBorders>
                    <w:top w:val="single" w:sz="4" w:space="0" w:color="auto"/>
                    <w:left w:val="single" w:sz="4" w:space="0" w:color="auto"/>
                    <w:bottom w:val="single" w:sz="4" w:space="0" w:color="auto"/>
                    <w:right w:val="single" w:sz="4" w:space="0" w:color="auto"/>
                  </w:tcBorders>
                </w:tcPr>
                <w:p w14:paraId="46EAA05C" w14:textId="77777777" w:rsidR="00A37AAC" w:rsidRPr="0054203F" w:rsidRDefault="00A37AAC" w:rsidP="00A728F9">
                  <w:pPr>
                    <w:keepNext/>
                    <w:keepLines/>
                    <w:spacing w:before="20"/>
                    <w:jc w:val="center"/>
                    <w:textAlignment w:val="auto"/>
                    <w:rPr>
                      <w:rFonts w:asciiTheme="majorBidi" w:hAnsiTheme="majorBidi" w:cstheme="majorBidi"/>
                      <w:sz w:val="18"/>
                      <w:lang w:eastAsia="da-DK"/>
                    </w:rPr>
                  </w:pPr>
                </w:p>
              </w:tc>
            </w:tr>
          </w:tbl>
          <w:p w14:paraId="3124F24B" w14:textId="77777777" w:rsidR="00A37AAC" w:rsidRPr="0054203F" w:rsidRDefault="00A37AAC" w:rsidP="00A728F9">
            <w:pPr>
              <w:keepNext/>
              <w:keepLines/>
              <w:spacing w:before="0"/>
              <w:jc w:val="center"/>
              <w:textAlignment w:val="auto"/>
              <w:rPr>
                <w:rFonts w:asciiTheme="majorBidi" w:hAnsiTheme="majorBidi" w:cstheme="majorBidi"/>
                <w:sz w:val="20"/>
              </w:rPr>
            </w:pPr>
          </w:p>
          <w:p w14:paraId="716FF9D0" w14:textId="77777777" w:rsidR="00A37AAC" w:rsidRPr="0054203F" w:rsidRDefault="00A37AAC" w:rsidP="00A728F9">
            <w:pPr>
              <w:keepLines/>
              <w:overflowPunct/>
              <w:autoSpaceDE/>
              <w:autoSpaceDN/>
              <w:adjustRightInd/>
              <w:spacing w:before="0" w:after="180"/>
              <w:ind w:left="1135" w:hanging="851"/>
              <w:textAlignment w:val="auto"/>
              <w:rPr>
                <w:rFonts w:asciiTheme="majorBidi" w:hAnsiTheme="majorBidi" w:cstheme="majorBidi"/>
                <w:sz w:val="20"/>
              </w:rPr>
            </w:pPr>
            <w:r w:rsidRPr="0054203F">
              <w:rPr>
                <w:rFonts w:asciiTheme="majorBidi" w:hAnsiTheme="majorBidi" w:cstheme="majorBidi"/>
                <w:sz w:val="20"/>
              </w:rPr>
              <w:t>NOTE 1:</w:t>
            </w:r>
            <w:r w:rsidRPr="0054203F">
              <w:rPr>
                <w:rFonts w:asciiTheme="majorBidi" w:hAnsiTheme="majorBidi" w:cstheme="majorBidi"/>
                <w:sz w:val="20"/>
              </w:rPr>
              <w:tab/>
              <w:t>As defined in the scope for spurious emissions in this clause, the co-location requirements in table 6.6.5.5.1.4-1 do not apply for the frequency range extending Δf</w:t>
            </w:r>
            <w:r w:rsidRPr="0054203F">
              <w:rPr>
                <w:rFonts w:asciiTheme="majorBidi" w:hAnsiTheme="majorBidi" w:cstheme="majorBidi"/>
                <w:sz w:val="20"/>
                <w:vertAlign w:val="subscript"/>
              </w:rPr>
              <w:t>OBUE</w:t>
            </w:r>
            <w:r w:rsidRPr="0054203F">
              <w:rPr>
                <w:rFonts w:asciiTheme="majorBidi" w:hAnsiTheme="majorBidi" w:cstheme="majorBidi"/>
                <w:sz w:val="20"/>
              </w:rPr>
              <w:t xml:space="preserve"> immediately outside the BS transmit frequency range of a downlink </w:t>
            </w:r>
            <w:r w:rsidRPr="0054203F">
              <w:rPr>
                <w:rFonts w:asciiTheme="majorBidi" w:hAnsiTheme="majorBidi" w:cstheme="majorBidi"/>
                <w:i/>
                <w:sz w:val="20"/>
              </w:rPr>
              <w:t>operating band</w:t>
            </w:r>
            <w:r w:rsidRPr="0054203F">
              <w:rPr>
                <w:rFonts w:asciiTheme="majorBidi" w:hAnsiTheme="majorBidi" w:cstheme="majorBidi"/>
                <w:sz w:val="20"/>
              </w:rPr>
              <w:t xml:space="preserve"> (see TS 38.104 [2] Table 5.2-1). The current state-of-the-art technology does not allow a single generic solution for co-location with </w:t>
            </w:r>
            <w:r w:rsidRPr="0054203F">
              <w:rPr>
                <w:rFonts w:asciiTheme="majorBidi" w:hAnsiTheme="majorBidi" w:cstheme="majorBidi"/>
                <w:sz w:val="20"/>
                <w:lang w:eastAsia="zh-CN"/>
              </w:rPr>
              <w:t>other system</w:t>
            </w:r>
            <w:r w:rsidRPr="0054203F">
              <w:rPr>
                <w:rFonts w:asciiTheme="majorBidi" w:hAnsiTheme="majorBidi" w:cstheme="majorBidi"/>
                <w:sz w:val="20"/>
              </w:rPr>
              <w:t xml:space="preserve"> on adjacent frequencies for 30dB BS-BS minimum coupling loss. However, there are certain site-engineering solutions that can be used. These techniques are addressed in TR 25.942 [15].</w:t>
            </w:r>
          </w:p>
          <w:p w14:paraId="6FCFA735" w14:textId="77777777" w:rsidR="00A37AAC" w:rsidRPr="0054203F" w:rsidRDefault="00A37AAC" w:rsidP="00A728F9">
            <w:pPr>
              <w:keepLines/>
              <w:overflowPunct/>
              <w:autoSpaceDE/>
              <w:autoSpaceDN/>
              <w:adjustRightInd/>
              <w:spacing w:before="0" w:after="180"/>
              <w:ind w:left="1135" w:hanging="851"/>
              <w:textAlignment w:val="auto"/>
              <w:rPr>
                <w:rFonts w:asciiTheme="majorBidi" w:hAnsiTheme="majorBidi" w:cstheme="majorBidi"/>
                <w:sz w:val="20"/>
              </w:rPr>
            </w:pPr>
            <w:r w:rsidRPr="0054203F">
              <w:rPr>
                <w:rFonts w:asciiTheme="majorBidi" w:hAnsiTheme="majorBidi" w:cstheme="majorBidi"/>
                <w:sz w:val="20"/>
              </w:rPr>
              <w:t>NOTE 2:</w:t>
            </w:r>
            <w:r w:rsidRPr="0054203F">
              <w:rPr>
                <w:rFonts w:asciiTheme="majorBidi" w:hAnsiTheme="majorBidi" w:cstheme="majorBidi"/>
                <w:sz w:val="20"/>
              </w:rPr>
              <w:tab/>
              <w:t xml:space="preserve">Table 6.6.5.5.1.4-1 assumes that two </w:t>
            </w:r>
            <w:r w:rsidRPr="0054203F">
              <w:rPr>
                <w:rFonts w:asciiTheme="majorBidi" w:hAnsiTheme="majorBidi" w:cstheme="majorBidi"/>
                <w:i/>
                <w:sz w:val="20"/>
              </w:rPr>
              <w:t>operating bands</w:t>
            </w:r>
            <w:r w:rsidRPr="0054203F">
              <w:rPr>
                <w:rFonts w:asciiTheme="majorBidi" w:hAnsiTheme="majorBidi" w:cstheme="majorBidi"/>
                <w:sz w:val="20"/>
              </w:rPr>
              <w:t>, where the corresponding BS transmit and receive frequency ranges in TS 38.104 [2] Table 5.2-1 would be overlapping, are not deployed in the same geographical area. For such a case of operation with overlapping frequency arrangements in the same geographical area, special co-location requirements may apply that are not covered by the 3GPP specifications.</w:t>
            </w:r>
          </w:p>
          <w:p w14:paraId="0C4E85D5" w14:textId="77777777" w:rsidR="00A37AAC" w:rsidRPr="0054203F" w:rsidRDefault="00A37AAC" w:rsidP="00A728F9">
            <w:pPr>
              <w:keepLines/>
              <w:overflowPunct/>
              <w:autoSpaceDE/>
              <w:autoSpaceDN/>
              <w:adjustRightInd/>
              <w:spacing w:before="0" w:after="180"/>
              <w:ind w:left="1135" w:hanging="851"/>
              <w:textAlignment w:val="auto"/>
              <w:rPr>
                <w:rFonts w:asciiTheme="majorBidi" w:hAnsiTheme="majorBidi" w:cstheme="majorBidi"/>
                <w:sz w:val="20"/>
              </w:rPr>
            </w:pPr>
            <w:r w:rsidRPr="0054203F">
              <w:rPr>
                <w:rFonts w:asciiTheme="majorBidi" w:hAnsiTheme="majorBidi" w:cstheme="majorBidi"/>
                <w:sz w:val="20"/>
              </w:rPr>
              <w:t>NOTE 3:</w:t>
            </w:r>
            <w:r w:rsidRPr="0054203F">
              <w:rPr>
                <w:rFonts w:asciiTheme="majorBidi" w:hAnsiTheme="majorBidi" w:cstheme="majorBidi"/>
                <w:sz w:val="20"/>
              </w:rPr>
              <w:tab/>
              <w:t xml:space="preserve">Co-located TDD base stations that are synchronized and using the same or adjacent </w:t>
            </w:r>
            <w:r w:rsidRPr="0054203F">
              <w:rPr>
                <w:rFonts w:asciiTheme="majorBidi" w:hAnsiTheme="majorBidi" w:cstheme="majorBidi"/>
                <w:i/>
                <w:sz w:val="20"/>
              </w:rPr>
              <w:t>operating band</w:t>
            </w:r>
            <w:r w:rsidRPr="0054203F">
              <w:rPr>
                <w:rFonts w:asciiTheme="majorBidi" w:hAnsiTheme="majorBidi" w:cstheme="majorBidi"/>
                <w:sz w:val="20"/>
              </w:rPr>
              <w:t xml:space="preserve"> can transmit without special co-locations requirements. For unsynchronized base stations, special co-location requirements may apply that are not covered by the 3GPP specifications.</w:t>
            </w:r>
          </w:p>
          <w:bookmarkEnd w:id="201"/>
          <w:p w14:paraId="3B70ED4F" w14:textId="77777777" w:rsidR="00A37AAC" w:rsidRPr="0054203F" w:rsidRDefault="00A37AAC" w:rsidP="00A728F9">
            <w:pPr>
              <w:keepNext/>
              <w:keepLines/>
              <w:spacing w:before="0"/>
              <w:jc w:val="center"/>
              <w:rPr>
                <w:rFonts w:asciiTheme="majorBidi" w:hAnsiTheme="majorBidi" w:cstheme="majorBidi"/>
                <w:sz w:val="6"/>
                <w:szCs w:val="6"/>
              </w:rPr>
            </w:pPr>
            <w:r w:rsidRPr="0054203F">
              <w:rPr>
                <w:rFonts w:asciiTheme="majorBidi" w:hAnsiTheme="majorBidi" w:cstheme="majorBidi"/>
                <w:sz w:val="6"/>
                <w:szCs w:val="6"/>
              </w:rPr>
              <w:t xml:space="preserve"> </w:t>
            </w:r>
          </w:p>
        </w:tc>
      </w:tr>
    </w:tbl>
    <w:p w14:paraId="1EDAB785" w14:textId="77777777" w:rsidR="00D35E28" w:rsidRPr="0054203F" w:rsidRDefault="00D35E28" w:rsidP="00D35E28">
      <w:pPr>
        <w:pStyle w:val="Tablefin"/>
      </w:pPr>
      <w:bookmarkStart w:id="202" w:name="_Toc231216987"/>
    </w:p>
    <w:p w14:paraId="1EDB4D19" w14:textId="7EC32120" w:rsidR="00D35E28" w:rsidRPr="0054203F" w:rsidRDefault="00D35E28" w:rsidP="002B6E2E">
      <w:pPr>
        <w:pStyle w:val="Heading2"/>
      </w:pPr>
      <w:bookmarkStart w:id="203" w:name="_Toc231292849"/>
      <w:bookmarkStart w:id="204" w:name="_Toc231377740"/>
      <w:r w:rsidRPr="0054203F">
        <w:t>3.5</w:t>
      </w:r>
      <w:r w:rsidRPr="0054203F">
        <w:tab/>
        <w:t>Rayonnements non essentiels du récepteur par conduction</w:t>
      </w:r>
      <w:bookmarkEnd w:id="202"/>
      <w:bookmarkEnd w:id="203"/>
      <w:bookmarkEnd w:id="204"/>
    </w:p>
    <w:p w14:paraId="5E2983C2" w14:textId="77777777" w:rsidR="00D35E28" w:rsidRPr="0054203F" w:rsidRDefault="00D35E28" w:rsidP="002B6E2E">
      <w:pPr>
        <w:pStyle w:val="Heading3"/>
      </w:pPr>
      <w:bookmarkStart w:id="205" w:name="_Toc180758717"/>
      <w:bookmarkStart w:id="206" w:name="_Toc180762023"/>
      <w:bookmarkStart w:id="207" w:name="_Toc180762729"/>
      <w:bookmarkStart w:id="208" w:name="_Toc228874047"/>
      <w:bookmarkStart w:id="209" w:name="_Toc231292850"/>
      <w:r w:rsidRPr="0054203F">
        <w:t>3.5.1</w:t>
      </w:r>
      <w:r w:rsidRPr="0054203F">
        <w:tab/>
        <w:t>Rayonnements non essentiels du récepteur par conduction pour les stations de base de type 1-C</w:t>
      </w:r>
      <w:bookmarkEnd w:id="205"/>
      <w:bookmarkEnd w:id="206"/>
      <w:bookmarkEnd w:id="207"/>
      <w:bookmarkEnd w:id="208"/>
      <w:bookmarkEnd w:id="209"/>
    </w:p>
    <w:p w14:paraId="79B094D8" w14:textId="34CA1803" w:rsidR="00D35E28" w:rsidRPr="0054203F" w:rsidRDefault="00D35E28" w:rsidP="002B6E2E">
      <w:r w:rsidRPr="0054203F">
        <w:t>Les rayonnements non essentiels du récepteur pour les stations de base de type 1-C pour chaque connecteur d'antenne devraient être inférieurs aux limites de base applicables définies au § 3.5.3.</w:t>
      </w:r>
    </w:p>
    <w:p w14:paraId="064B2DD7" w14:textId="77777777" w:rsidR="00D35E28" w:rsidRPr="0054203F" w:rsidRDefault="00D35E28" w:rsidP="002B6E2E">
      <w:pPr>
        <w:pStyle w:val="Heading3"/>
      </w:pPr>
      <w:bookmarkStart w:id="210" w:name="_Toc180758718"/>
      <w:bookmarkStart w:id="211" w:name="_Toc180762024"/>
      <w:bookmarkStart w:id="212" w:name="_Toc180762730"/>
      <w:bookmarkStart w:id="213" w:name="_Toc228874048"/>
      <w:bookmarkStart w:id="214" w:name="_Toc231292851"/>
      <w:r w:rsidRPr="0054203F">
        <w:t>3.5.2</w:t>
      </w:r>
      <w:r w:rsidRPr="0054203F">
        <w:tab/>
        <w:t>Rayonnements non essentiels du récepteur par conduction pour les stations de base de type 1-H</w:t>
      </w:r>
      <w:bookmarkEnd w:id="210"/>
      <w:bookmarkEnd w:id="211"/>
      <w:bookmarkEnd w:id="212"/>
      <w:bookmarkEnd w:id="213"/>
      <w:bookmarkEnd w:id="214"/>
    </w:p>
    <w:p w14:paraId="0D2A3EE4" w14:textId="72C88174" w:rsidR="00D35E28" w:rsidRPr="0054203F" w:rsidRDefault="00D35E28" w:rsidP="002B6E2E">
      <w:r w:rsidRPr="0054203F">
        <w:t>Les rayonnements non essentiels du récepteur pour les stations de base de type 1-H sont les suivants: pour chaque groupe minimal de cellules d'émission d'un connecteur TAB et chaque limite de base applicable indiquée au §</w:t>
      </w:r>
      <w:r w:rsidR="00414ABB" w:rsidRPr="0054203F">
        <w:t> </w:t>
      </w:r>
      <w:r w:rsidRPr="0054203F">
        <w:t>3.5.3, la somme des puissances des émissions au niveau des connecteurs TAB du groupe minimal de cellules d'émission du connecteur TAB ne devrait pas dépasser une limite applicable aux stations de base spécifiée comme étant la limite de base + X, où X = 10 log</w:t>
      </w:r>
      <w:r w:rsidRPr="0054203F">
        <w:rPr>
          <w:vertAlign w:val="subscript"/>
        </w:rPr>
        <w:t>10</w:t>
      </w:r>
      <w:r w:rsidRPr="0054203F">
        <w:t>(N</w:t>
      </w:r>
      <w:r w:rsidRPr="0054203F">
        <w:rPr>
          <w:vertAlign w:val="subscript"/>
        </w:rPr>
        <w:t>TXU,countedpercell</w:t>
      </w:r>
      <w:r w:rsidRPr="0054203F">
        <w:t>), sauf indication contraire dans la réglementation régionale.</w:t>
      </w:r>
    </w:p>
    <w:p w14:paraId="28BB63A2" w14:textId="0273299E" w:rsidR="00D35E28" w:rsidRPr="0054203F" w:rsidRDefault="00D35E28" w:rsidP="002B6E2E">
      <w:pPr>
        <w:pStyle w:val="Note"/>
      </w:pPr>
      <w:r w:rsidRPr="0054203F">
        <w:t>NOTE – La conformité à la limite relative aux émissions d'une station de base de type 1-H peut être démontrée en satisfaisant à au moins un des critères suivants, déterminés par le fabricant:</w:t>
      </w:r>
    </w:p>
    <w:p w14:paraId="37E9F72C" w14:textId="03E6A732" w:rsidR="00D35E28" w:rsidRPr="0054203F" w:rsidRDefault="00D35E28" w:rsidP="00D35E28">
      <w:pPr>
        <w:pStyle w:val="enumlev2"/>
      </w:pPr>
      <w:r w:rsidRPr="0054203F">
        <w:t>1)</w:t>
      </w:r>
      <w:r w:rsidRPr="0054203F">
        <w:tab/>
        <w:t>la somme de la puissance d'émission mesurée sur chaque connecteur TAB dans le groupe minimal de cellules d'émissions du connecteur TAB devrait être inférieure ou égale à la limite définie dans le présent paragraphe pour l'intervalle de fréquences considéré;</w:t>
      </w:r>
    </w:p>
    <w:p w14:paraId="25BC2B1A" w14:textId="77777777" w:rsidR="00D35E28" w:rsidRPr="0054203F" w:rsidRDefault="00D35E28" w:rsidP="00D35E28">
      <w:pPr>
        <w:pStyle w:val="enumlev2"/>
      </w:pPr>
      <w:r w:rsidRPr="0054203F">
        <w:t>ou</w:t>
      </w:r>
    </w:p>
    <w:p w14:paraId="3ECE4F4D" w14:textId="77375AF1" w:rsidR="00D35E28" w:rsidRPr="0054203F" w:rsidRDefault="00D35E28" w:rsidP="00D35E28">
      <w:pPr>
        <w:pStyle w:val="enumlev2"/>
        <w:rPr>
          <w:rFonts w:eastAsiaTheme="minorEastAsia"/>
        </w:rPr>
      </w:pPr>
      <w:r w:rsidRPr="0054203F">
        <w:t>2)</w:t>
      </w:r>
      <w:r w:rsidRPr="0054203F">
        <w:tab/>
        <w:t>la puissance des rayonnements non désirés au niveau de chaque connecteur TAB devrait être inférieure ou égale à la limite applicable à la station de base de type 1-H définie dans le présent paragraphe pour l'intervalle de fréquences respectif, mis à l'échelle par</w:t>
      </w:r>
      <w:r w:rsidR="00976C64" w:rsidRPr="0054203F">
        <w:t> </w:t>
      </w:r>
      <w:r w:rsidRPr="0054203F">
        <w:t>−10log</w:t>
      </w:r>
      <w:r w:rsidRPr="0054203F">
        <w:rPr>
          <w:vertAlign w:val="subscript"/>
        </w:rPr>
        <w:t>10</w:t>
      </w:r>
      <w:r w:rsidRPr="0054203F">
        <w:t>(n), où n est le nombre de connecteurs TAB dans le groupe minimal de cellules d'émission du connecteur TAB.</w:t>
      </w:r>
      <w:bookmarkStart w:id="215" w:name="_Toc180758719"/>
      <w:bookmarkStart w:id="216" w:name="_Toc180762025"/>
      <w:bookmarkStart w:id="217" w:name="_Toc180762731"/>
    </w:p>
    <w:p w14:paraId="0BC5020F" w14:textId="77777777" w:rsidR="00D35E28" w:rsidRPr="0054203F" w:rsidRDefault="00D35E28" w:rsidP="002B6E2E">
      <w:pPr>
        <w:pStyle w:val="Heading3"/>
      </w:pPr>
      <w:bookmarkStart w:id="218" w:name="_Toc228874049"/>
      <w:bookmarkStart w:id="219" w:name="_Toc231292852"/>
      <w:r w:rsidRPr="0054203F">
        <w:t>3.5.3</w:t>
      </w:r>
      <w:r w:rsidRPr="0054203F">
        <w:tab/>
        <w:t>Limites de base applicables aux rayonnements non essentiels du récepteur</w:t>
      </w:r>
      <w:bookmarkEnd w:id="215"/>
      <w:bookmarkEnd w:id="216"/>
      <w:bookmarkEnd w:id="217"/>
      <w:bookmarkEnd w:id="218"/>
      <w:bookmarkEnd w:id="219"/>
    </w:p>
    <w:p w14:paraId="1FECBF0F" w14:textId="5620AD30" w:rsidR="00D35E28" w:rsidRPr="0054203F" w:rsidRDefault="00D35E28" w:rsidP="00D35E28">
      <w:pPr>
        <w:spacing w:after="120"/>
      </w:pPr>
      <w:r w:rsidRPr="0054203F">
        <w:t>Les limites de base pour les rayonnements non essentiels du récepteur sont spécifiées dans le Tableau 7.6.5.1-1 du Document TS 38.141-1 [1].</w:t>
      </w:r>
    </w:p>
    <w:tbl>
      <w:tblPr>
        <w:tblStyle w:val="TableGrid"/>
        <w:tblW w:w="0" w:type="auto"/>
        <w:tblLook w:val="04A0" w:firstRow="1" w:lastRow="0" w:firstColumn="1" w:lastColumn="0" w:noHBand="0" w:noVBand="1"/>
      </w:tblPr>
      <w:tblGrid>
        <w:gridCol w:w="9621"/>
      </w:tblGrid>
      <w:tr w:rsidR="00D35E28" w:rsidRPr="0054203F" w14:paraId="7F123F05" w14:textId="77777777" w:rsidTr="00A728F9">
        <w:tc>
          <w:tcPr>
            <w:tcW w:w="9621" w:type="dxa"/>
          </w:tcPr>
          <w:p w14:paraId="1C0E8B3A" w14:textId="77777777" w:rsidR="00D35E28" w:rsidRPr="0054203F" w:rsidRDefault="00D35E28" w:rsidP="00A728F9">
            <w:pPr>
              <w:pStyle w:val="TH"/>
              <w:rPr>
                <w:rFonts w:ascii="Times New Roman" w:hAnsi="Times New Roman" w:cs="Times New Roman"/>
                <w:lang w:val="fr-FR"/>
              </w:rPr>
            </w:pPr>
            <w:r w:rsidRPr="0054203F">
              <w:rPr>
                <w:rFonts w:ascii="Times New Roman" w:hAnsi="Times New Roman" w:cs="Times New Roman"/>
                <w:lang w:val="fr-FR"/>
              </w:rPr>
              <w:lastRenderedPageBreak/>
              <w:t>Table 7.6.5.1-1: General BS receiver spurious emissions limits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tblCellMar>
              <w:tblLook w:val="00A0" w:firstRow="1" w:lastRow="0" w:firstColumn="1" w:lastColumn="0" w:noHBand="0" w:noVBand="0"/>
            </w:tblPr>
            <w:tblGrid>
              <w:gridCol w:w="1897"/>
              <w:gridCol w:w="1276"/>
              <w:gridCol w:w="1701"/>
              <w:gridCol w:w="3969"/>
            </w:tblGrid>
            <w:tr w:rsidR="00D35E28" w:rsidRPr="0054203F" w14:paraId="05C1AE87" w14:textId="77777777" w:rsidTr="00A728F9">
              <w:trPr>
                <w:tblHeader/>
                <w:jc w:val="center"/>
              </w:trPr>
              <w:tc>
                <w:tcPr>
                  <w:tcW w:w="1897" w:type="dxa"/>
                </w:tcPr>
                <w:p w14:paraId="74FFFF44" w14:textId="77777777" w:rsidR="00D35E28" w:rsidRPr="0054203F" w:rsidRDefault="00D35E28" w:rsidP="00A728F9">
                  <w:pPr>
                    <w:pStyle w:val="TAH"/>
                    <w:rPr>
                      <w:rFonts w:ascii="Times New Roman" w:hAnsi="Times New Roman"/>
                      <w:lang w:val="fr-FR"/>
                    </w:rPr>
                  </w:pPr>
                  <w:r w:rsidRPr="0054203F">
                    <w:rPr>
                      <w:rFonts w:ascii="Times New Roman" w:hAnsi="Times New Roman"/>
                      <w:lang w:val="fr-FR"/>
                    </w:rPr>
                    <w:t>Spurious frequency range</w:t>
                  </w:r>
                </w:p>
              </w:tc>
              <w:tc>
                <w:tcPr>
                  <w:tcW w:w="1276" w:type="dxa"/>
                </w:tcPr>
                <w:p w14:paraId="1BF0D3AF" w14:textId="77777777" w:rsidR="00D35E28" w:rsidRPr="0054203F" w:rsidRDefault="00D35E28" w:rsidP="00A728F9">
                  <w:pPr>
                    <w:pStyle w:val="TAH"/>
                    <w:rPr>
                      <w:rFonts w:ascii="Times New Roman" w:hAnsi="Times New Roman"/>
                      <w:lang w:val="fr-FR"/>
                    </w:rPr>
                  </w:pPr>
                  <w:r w:rsidRPr="0054203F">
                    <w:rPr>
                      <w:rFonts w:ascii="Times New Roman" w:hAnsi="Times New Roman"/>
                      <w:i/>
                      <w:lang w:val="fr-FR"/>
                    </w:rPr>
                    <w:t>Basic limit</w:t>
                  </w:r>
                </w:p>
              </w:tc>
              <w:tc>
                <w:tcPr>
                  <w:tcW w:w="1701" w:type="dxa"/>
                </w:tcPr>
                <w:p w14:paraId="00F59D58" w14:textId="77777777" w:rsidR="00D35E28" w:rsidRPr="0054203F" w:rsidRDefault="00D35E28" w:rsidP="00A728F9">
                  <w:pPr>
                    <w:pStyle w:val="TAH"/>
                    <w:rPr>
                      <w:rFonts w:ascii="Times New Roman" w:hAnsi="Times New Roman"/>
                      <w:lang w:val="fr-FR"/>
                    </w:rPr>
                  </w:pPr>
                  <w:r w:rsidRPr="0054203F">
                    <w:rPr>
                      <w:rFonts w:ascii="Times New Roman" w:hAnsi="Times New Roman"/>
                      <w:lang w:val="fr-FR"/>
                    </w:rPr>
                    <w:t>Measurement bandwidth</w:t>
                  </w:r>
                </w:p>
              </w:tc>
              <w:tc>
                <w:tcPr>
                  <w:tcW w:w="3969" w:type="dxa"/>
                </w:tcPr>
                <w:p w14:paraId="69A1F85B" w14:textId="77777777" w:rsidR="00D35E28" w:rsidRPr="0054203F" w:rsidRDefault="00D35E28" w:rsidP="00A728F9">
                  <w:pPr>
                    <w:pStyle w:val="TAH"/>
                    <w:rPr>
                      <w:rFonts w:ascii="Times New Roman" w:hAnsi="Times New Roman"/>
                      <w:lang w:val="fr-FR"/>
                    </w:rPr>
                  </w:pPr>
                  <w:r w:rsidRPr="0054203F">
                    <w:rPr>
                      <w:rFonts w:ascii="Times New Roman" w:hAnsi="Times New Roman"/>
                      <w:lang w:val="fr-FR"/>
                    </w:rPr>
                    <w:t>Notes</w:t>
                  </w:r>
                </w:p>
              </w:tc>
            </w:tr>
            <w:tr w:rsidR="00D35E28" w:rsidRPr="0054203F" w14:paraId="23FDCF66" w14:textId="77777777" w:rsidTr="00A728F9">
              <w:trPr>
                <w:jc w:val="center"/>
              </w:trPr>
              <w:tc>
                <w:tcPr>
                  <w:tcW w:w="1897" w:type="dxa"/>
                </w:tcPr>
                <w:p w14:paraId="72512C75" w14:textId="77777777" w:rsidR="00D35E28" w:rsidRPr="0054203F" w:rsidRDefault="00D35E28" w:rsidP="00A728F9">
                  <w:pPr>
                    <w:pStyle w:val="TAC"/>
                    <w:rPr>
                      <w:rFonts w:ascii="Times New Roman" w:hAnsi="Times New Roman"/>
                      <w:lang w:val="fr-FR"/>
                    </w:rPr>
                  </w:pPr>
                  <w:r w:rsidRPr="0054203F">
                    <w:rPr>
                      <w:rFonts w:ascii="Times New Roman" w:hAnsi="Times New Roman"/>
                      <w:lang w:val="fr-FR"/>
                    </w:rPr>
                    <w:t>30 MHz-1 GHz</w:t>
                  </w:r>
                </w:p>
              </w:tc>
              <w:tc>
                <w:tcPr>
                  <w:tcW w:w="1276" w:type="dxa"/>
                </w:tcPr>
                <w:p w14:paraId="2F238648" w14:textId="77777777" w:rsidR="00D35E28" w:rsidRPr="0054203F" w:rsidRDefault="00D35E28" w:rsidP="00A728F9">
                  <w:pPr>
                    <w:pStyle w:val="TAC"/>
                    <w:rPr>
                      <w:rFonts w:ascii="Times New Roman" w:hAnsi="Times New Roman"/>
                      <w:lang w:val="fr-FR"/>
                    </w:rPr>
                  </w:pPr>
                  <w:r w:rsidRPr="0054203F">
                    <w:rPr>
                      <w:rFonts w:ascii="Times New Roman" w:hAnsi="Times New Roman"/>
                      <w:lang w:val="fr-FR"/>
                    </w:rPr>
                    <w:t>-57 dBm</w:t>
                  </w:r>
                </w:p>
              </w:tc>
              <w:tc>
                <w:tcPr>
                  <w:tcW w:w="1701" w:type="dxa"/>
                </w:tcPr>
                <w:p w14:paraId="00E342B7" w14:textId="77777777" w:rsidR="00D35E28" w:rsidRPr="0054203F" w:rsidRDefault="00D35E28" w:rsidP="00A728F9">
                  <w:pPr>
                    <w:pStyle w:val="TAC"/>
                    <w:rPr>
                      <w:rFonts w:ascii="Times New Roman" w:hAnsi="Times New Roman"/>
                      <w:lang w:val="fr-FR"/>
                    </w:rPr>
                  </w:pPr>
                  <w:r w:rsidRPr="0054203F">
                    <w:rPr>
                      <w:rFonts w:ascii="Times New Roman" w:hAnsi="Times New Roman"/>
                      <w:lang w:val="fr-FR"/>
                    </w:rPr>
                    <w:t>100 kHz</w:t>
                  </w:r>
                </w:p>
              </w:tc>
              <w:tc>
                <w:tcPr>
                  <w:tcW w:w="3969" w:type="dxa"/>
                </w:tcPr>
                <w:p w14:paraId="29830FB1" w14:textId="77777777" w:rsidR="00D35E28" w:rsidRPr="0054203F" w:rsidRDefault="00D35E28" w:rsidP="00A728F9">
                  <w:pPr>
                    <w:pStyle w:val="TAL"/>
                    <w:rPr>
                      <w:rFonts w:ascii="Times New Roman" w:hAnsi="Times New Roman"/>
                      <w:szCs w:val="18"/>
                      <w:lang w:val="fr-FR"/>
                    </w:rPr>
                  </w:pPr>
                  <w:r w:rsidRPr="0054203F">
                    <w:rPr>
                      <w:rFonts w:ascii="Times New Roman" w:hAnsi="Times New Roman"/>
                      <w:lang w:val="fr-FR"/>
                    </w:rPr>
                    <w:t>Note 1</w:t>
                  </w:r>
                </w:p>
              </w:tc>
            </w:tr>
            <w:tr w:rsidR="00D35E28" w:rsidRPr="0054203F" w14:paraId="497A2419" w14:textId="77777777" w:rsidTr="00A728F9">
              <w:trPr>
                <w:jc w:val="center"/>
              </w:trPr>
              <w:tc>
                <w:tcPr>
                  <w:tcW w:w="1897" w:type="dxa"/>
                </w:tcPr>
                <w:p w14:paraId="5B0A2FB7" w14:textId="77777777" w:rsidR="00D35E28" w:rsidRPr="0054203F" w:rsidRDefault="00D35E28" w:rsidP="00A728F9">
                  <w:pPr>
                    <w:pStyle w:val="TAC"/>
                    <w:rPr>
                      <w:rFonts w:ascii="Times New Roman" w:hAnsi="Times New Roman"/>
                      <w:lang w:val="fr-FR"/>
                    </w:rPr>
                  </w:pPr>
                  <w:r w:rsidRPr="0054203F">
                    <w:rPr>
                      <w:rFonts w:ascii="Times New Roman" w:hAnsi="Times New Roman"/>
                      <w:lang w:val="fr-FR"/>
                    </w:rPr>
                    <w:t>1 GHz-12.75 GHz</w:t>
                  </w:r>
                </w:p>
              </w:tc>
              <w:tc>
                <w:tcPr>
                  <w:tcW w:w="1276" w:type="dxa"/>
                </w:tcPr>
                <w:p w14:paraId="30D575C2" w14:textId="77777777" w:rsidR="00D35E28" w:rsidRPr="0054203F" w:rsidRDefault="00D35E28" w:rsidP="00A728F9">
                  <w:pPr>
                    <w:pStyle w:val="TAC"/>
                    <w:rPr>
                      <w:rFonts w:ascii="Times New Roman" w:hAnsi="Times New Roman"/>
                      <w:lang w:val="fr-FR"/>
                    </w:rPr>
                  </w:pPr>
                  <w:r w:rsidRPr="0054203F">
                    <w:rPr>
                      <w:rFonts w:ascii="Times New Roman" w:hAnsi="Times New Roman"/>
                      <w:lang w:val="fr-FR"/>
                    </w:rPr>
                    <w:t>-47 dBm</w:t>
                  </w:r>
                </w:p>
              </w:tc>
              <w:tc>
                <w:tcPr>
                  <w:tcW w:w="1701" w:type="dxa"/>
                </w:tcPr>
                <w:p w14:paraId="08134F6C" w14:textId="77777777" w:rsidR="00D35E28" w:rsidRPr="0054203F" w:rsidRDefault="00D35E28" w:rsidP="00A728F9">
                  <w:pPr>
                    <w:pStyle w:val="TAC"/>
                    <w:rPr>
                      <w:rFonts w:ascii="Times New Roman" w:hAnsi="Times New Roman"/>
                      <w:lang w:val="fr-FR"/>
                    </w:rPr>
                  </w:pPr>
                  <w:r w:rsidRPr="0054203F">
                    <w:rPr>
                      <w:rFonts w:ascii="Times New Roman" w:hAnsi="Times New Roman"/>
                      <w:lang w:val="fr-FR"/>
                    </w:rPr>
                    <w:t>1 MHz</w:t>
                  </w:r>
                </w:p>
              </w:tc>
              <w:tc>
                <w:tcPr>
                  <w:tcW w:w="3969" w:type="dxa"/>
                </w:tcPr>
                <w:p w14:paraId="67DAA1B2" w14:textId="77777777" w:rsidR="00D35E28" w:rsidRPr="0054203F" w:rsidRDefault="00D35E28" w:rsidP="00A728F9">
                  <w:pPr>
                    <w:pStyle w:val="TAL"/>
                    <w:rPr>
                      <w:rFonts w:ascii="Times New Roman" w:hAnsi="Times New Roman"/>
                      <w:szCs w:val="18"/>
                      <w:lang w:val="fr-FR"/>
                    </w:rPr>
                  </w:pPr>
                  <w:r w:rsidRPr="0054203F">
                    <w:rPr>
                      <w:rFonts w:ascii="Times New Roman" w:hAnsi="Times New Roman"/>
                      <w:lang w:val="fr-FR"/>
                    </w:rPr>
                    <w:t>Note 1, Note 2</w:t>
                  </w:r>
                </w:p>
              </w:tc>
            </w:tr>
            <w:tr w:rsidR="00D35E28" w:rsidRPr="0054203F" w14:paraId="26559FBC" w14:textId="77777777" w:rsidTr="00A728F9">
              <w:trPr>
                <w:jc w:val="center"/>
              </w:trPr>
              <w:tc>
                <w:tcPr>
                  <w:tcW w:w="1897" w:type="dxa"/>
                </w:tcPr>
                <w:p w14:paraId="6DC7A547" w14:textId="77777777" w:rsidR="00D35E28" w:rsidRPr="0054203F" w:rsidRDefault="00D35E28" w:rsidP="00A728F9">
                  <w:pPr>
                    <w:pStyle w:val="TAC"/>
                    <w:rPr>
                      <w:rFonts w:ascii="Times New Roman" w:hAnsi="Times New Roman"/>
                      <w:lang w:val="fr-FR"/>
                    </w:rPr>
                  </w:pPr>
                  <w:r w:rsidRPr="0054203F">
                    <w:rPr>
                      <w:rFonts w:ascii="Times New Roman" w:hAnsi="Times New Roman"/>
                      <w:lang w:val="fr-FR"/>
                    </w:rPr>
                    <w:t>12.75 GHz – 5</w:t>
                  </w:r>
                  <w:r w:rsidRPr="0054203F">
                    <w:rPr>
                      <w:rFonts w:ascii="Times New Roman" w:hAnsi="Times New Roman"/>
                      <w:vertAlign w:val="superscript"/>
                      <w:lang w:val="fr-FR"/>
                    </w:rPr>
                    <w:t>th</w:t>
                  </w:r>
                  <w:r w:rsidRPr="0054203F">
                    <w:rPr>
                      <w:rFonts w:ascii="Times New Roman" w:hAnsi="Times New Roman"/>
                      <w:lang w:val="fr-FR"/>
                    </w:rPr>
                    <w:t xml:space="preserve"> harmonic of the upper frequency edge of the UL </w:t>
                  </w:r>
                  <w:r w:rsidRPr="0054203F">
                    <w:rPr>
                      <w:rFonts w:ascii="Times New Roman" w:hAnsi="Times New Roman"/>
                      <w:i/>
                      <w:lang w:val="fr-FR"/>
                    </w:rPr>
                    <w:t>operating band</w:t>
                  </w:r>
                  <w:r w:rsidRPr="0054203F">
                    <w:rPr>
                      <w:rFonts w:ascii="Times New Roman" w:hAnsi="Times New Roman"/>
                      <w:lang w:val="fr-FR"/>
                    </w:rPr>
                    <w:t xml:space="preserve"> in GHz</w:t>
                  </w:r>
                </w:p>
              </w:tc>
              <w:tc>
                <w:tcPr>
                  <w:tcW w:w="1276" w:type="dxa"/>
                </w:tcPr>
                <w:p w14:paraId="1F1C789A" w14:textId="77777777" w:rsidR="00D35E28" w:rsidRPr="0054203F" w:rsidRDefault="00D35E28" w:rsidP="00A728F9">
                  <w:pPr>
                    <w:pStyle w:val="TAC"/>
                    <w:rPr>
                      <w:rFonts w:ascii="Times New Roman" w:hAnsi="Times New Roman"/>
                      <w:lang w:val="fr-FR"/>
                    </w:rPr>
                  </w:pPr>
                  <w:r w:rsidRPr="0054203F">
                    <w:rPr>
                      <w:rFonts w:ascii="Times New Roman" w:hAnsi="Times New Roman"/>
                      <w:lang w:val="fr-FR"/>
                    </w:rPr>
                    <w:t>-47 dBm</w:t>
                  </w:r>
                </w:p>
              </w:tc>
              <w:tc>
                <w:tcPr>
                  <w:tcW w:w="1701" w:type="dxa"/>
                </w:tcPr>
                <w:p w14:paraId="224B5D53" w14:textId="77777777" w:rsidR="00D35E28" w:rsidRPr="0054203F" w:rsidRDefault="00D35E28" w:rsidP="00A728F9">
                  <w:pPr>
                    <w:pStyle w:val="TAC"/>
                    <w:rPr>
                      <w:rFonts w:ascii="Times New Roman" w:hAnsi="Times New Roman"/>
                      <w:lang w:val="fr-FR"/>
                    </w:rPr>
                  </w:pPr>
                  <w:r w:rsidRPr="0054203F">
                    <w:rPr>
                      <w:rFonts w:ascii="Times New Roman" w:hAnsi="Times New Roman"/>
                      <w:lang w:val="fr-FR"/>
                    </w:rPr>
                    <w:t>1 MHz</w:t>
                  </w:r>
                </w:p>
              </w:tc>
              <w:tc>
                <w:tcPr>
                  <w:tcW w:w="3969" w:type="dxa"/>
                </w:tcPr>
                <w:p w14:paraId="40480787" w14:textId="77777777" w:rsidR="00D35E28" w:rsidRPr="0054203F" w:rsidRDefault="00D35E28" w:rsidP="00A728F9">
                  <w:pPr>
                    <w:pStyle w:val="TAL"/>
                    <w:rPr>
                      <w:rFonts w:ascii="Times New Roman" w:hAnsi="Times New Roman"/>
                      <w:szCs w:val="18"/>
                      <w:lang w:val="fr-FR"/>
                    </w:rPr>
                  </w:pPr>
                  <w:r w:rsidRPr="0054203F">
                    <w:rPr>
                      <w:rFonts w:ascii="Times New Roman" w:hAnsi="Times New Roman"/>
                      <w:lang w:val="fr-FR"/>
                    </w:rPr>
                    <w:t>Note 1, Note 2, Note 3</w:t>
                  </w:r>
                </w:p>
              </w:tc>
            </w:tr>
            <w:tr w:rsidR="00D35E28" w:rsidRPr="0054203F" w14:paraId="38E02B29" w14:textId="77777777" w:rsidTr="00A728F9">
              <w:trPr>
                <w:jc w:val="center"/>
              </w:trPr>
              <w:tc>
                <w:tcPr>
                  <w:tcW w:w="1897" w:type="dxa"/>
                  <w:tcBorders>
                    <w:bottom w:val="single" w:sz="6" w:space="0" w:color="000000"/>
                  </w:tcBorders>
                </w:tcPr>
                <w:p w14:paraId="3DDDB308" w14:textId="77777777" w:rsidR="00D35E28" w:rsidRPr="0054203F" w:rsidRDefault="00D35E28" w:rsidP="00A728F9">
                  <w:pPr>
                    <w:pStyle w:val="TAC"/>
                    <w:rPr>
                      <w:rFonts w:ascii="Times New Roman" w:hAnsi="Times New Roman"/>
                      <w:lang w:val="fr-FR"/>
                    </w:rPr>
                  </w:pPr>
                  <w:r w:rsidRPr="0054203F">
                    <w:rPr>
                      <w:rFonts w:ascii="Times New Roman" w:hAnsi="Times New Roman"/>
                      <w:lang w:val="fr-FR"/>
                    </w:rPr>
                    <w:t xml:space="preserve">12.75 GHz </w:t>
                  </w:r>
                  <w:r w:rsidRPr="0054203F">
                    <w:rPr>
                      <w:rFonts w:ascii="Times New Roman" w:hAnsi="Times New Roman"/>
                      <w:lang w:val="fr-FR"/>
                    </w:rPr>
                    <w:noBreakHyphen/>
                    <w:t xml:space="preserve"> </w:t>
                  </w:r>
                  <w:r w:rsidRPr="0054203F">
                    <w:rPr>
                      <w:rFonts w:ascii="Times New Roman" w:hAnsi="Times New Roman"/>
                      <w:lang w:val="fr-FR" w:eastAsia="zh-CN"/>
                    </w:rPr>
                    <w:t>26</w:t>
                  </w:r>
                  <w:r w:rsidRPr="0054203F">
                    <w:rPr>
                      <w:rFonts w:ascii="Times New Roman" w:hAnsi="Times New Roman"/>
                      <w:lang w:val="fr-FR"/>
                    </w:rPr>
                    <w:t xml:space="preserve"> GHz</w:t>
                  </w:r>
                </w:p>
              </w:tc>
              <w:tc>
                <w:tcPr>
                  <w:tcW w:w="1276" w:type="dxa"/>
                  <w:tcBorders>
                    <w:bottom w:val="single" w:sz="6" w:space="0" w:color="000000"/>
                  </w:tcBorders>
                </w:tcPr>
                <w:p w14:paraId="7D2A1B89" w14:textId="77777777" w:rsidR="00D35E28" w:rsidRPr="0054203F" w:rsidRDefault="00D35E28" w:rsidP="00A728F9">
                  <w:pPr>
                    <w:pStyle w:val="TAC"/>
                    <w:rPr>
                      <w:rFonts w:ascii="Times New Roman" w:hAnsi="Times New Roman"/>
                      <w:lang w:val="fr-FR"/>
                    </w:rPr>
                  </w:pPr>
                  <w:r w:rsidRPr="0054203F">
                    <w:rPr>
                      <w:rFonts w:ascii="Times New Roman" w:hAnsi="Times New Roman"/>
                      <w:lang w:val="fr-FR"/>
                    </w:rPr>
                    <w:t>-47 dBm</w:t>
                  </w:r>
                </w:p>
              </w:tc>
              <w:tc>
                <w:tcPr>
                  <w:tcW w:w="1701" w:type="dxa"/>
                  <w:tcBorders>
                    <w:bottom w:val="single" w:sz="6" w:space="0" w:color="000000"/>
                  </w:tcBorders>
                </w:tcPr>
                <w:p w14:paraId="536F4A9C" w14:textId="77777777" w:rsidR="00D35E28" w:rsidRPr="0054203F" w:rsidRDefault="00D35E28" w:rsidP="00A728F9">
                  <w:pPr>
                    <w:pStyle w:val="TAC"/>
                    <w:rPr>
                      <w:rFonts w:ascii="Times New Roman" w:hAnsi="Times New Roman"/>
                      <w:lang w:val="fr-FR"/>
                    </w:rPr>
                  </w:pPr>
                  <w:r w:rsidRPr="0054203F">
                    <w:rPr>
                      <w:rFonts w:ascii="Times New Roman" w:hAnsi="Times New Roman"/>
                      <w:lang w:val="fr-FR"/>
                    </w:rPr>
                    <w:t>1 MHz</w:t>
                  </w:r>
                </w:p>
              </w:tc>
              <w:tc>
                <w:tcPr>
                  <w:tcW w:w="3969" w:type="dxa"/>
                  <w:tcBorders>
                    <w:bottom w:val="single" w:sz="6" w:space="0" w:color="000000"/>
                  </w:tcBorders>
                </w:tcPr>
                <w:p w14:paraId="6F8E159D" w14:textId="77777777" w:rsidR="00D35E28" w:rsidRPr="0054203F" w:rsidRDefault="00D35E28" w:rsidP="00A728F9">
                  <w:pPr>
                    <w:pStyle w:val="TAL"/>
                    <w:rPr>
                      <w:rFonts w:ascii="Times New Roman" w:hAnsi="Times New Roman"/>
                      <w:lang w:val="fr-FR"/>
                    </w:rPr>
                  </w:pPr>
                  <w:r w:rsidRPr="0054203F">
                    <w:rPr>
                      <w:rFonts w:ascii="Times New Roman" w:hAnsi="Times New Roman"/>
                      <w:lang w:val="fr-FR"/>
                    </w:rPr>
                    <w:t>Note 1, Note 2</w:t>
                  </w:r>
                  <w:r w:rsidRPr="0054203F">
                    <w:rPr>
                      <w:rFonts w:ascii="Times New Roman" w:eastAsia="SimSun" w:hAnsi="Times New Roman"/>
                      <w:lang w:val="fr-FR" w:eastAsia="zh-CN"/>
                    </w:rPr>
                    <w:t>, Note 6</w:t>
                  </w:r>
                </w:p>
              </w:tc>
            </w:tr>
            <w:tr w:rsidR="00D35E28" w:rsidRPr="0054203F" w14:paraId="6B5DDFD0" w14:textId="77777777" w:rsidTr="00A728F9">
              <w:trPr>
                <w:jc w:val="center"/>
              </w:trPr>
              <w:tc>
                <w:tcPr>
                  <w:tcW w:w="8843" w:type="dxa"/>
                  <w:gridSpan w:val="4"/>
                  <w:tcBorders>
                    <w:left w:val="nil"/>
                    <w:bottom w:val="nil"/>
                    <w:right w:val="nil"/>
                  </w:tcBorders>
                </w:tcPr>
                <w:p w14:paraId="0AE498F1" w14:textId="77777777" w:rsidR="00D35E28" w:rsidRPr="0054203F" w:rsidRDefault="00D35E28" w:rsidP="00A728F9">
                  <w:pPr>
                    <w:pStyle w:val="TAN"/>
                    <w:rPr>
                      <w:rFonts w:ascii="Times New Roman" w:hAnsi="Times New Roman"/>
                    </w:rPr>
                  </w:pPr>
                  <w:r w:rsidRPr="0054203F">
                    <w:rPr>
                      <w:rFonts w:ascii="Times New Roman" w:hAnsi="Times New Roman"/>
                    </w:rPr>
                    <w:t>NOTE 1:</w:t>
                  </w:r>
                  <w:r w:rsidRPr="0054203F">
                    <w:rPr>
                      <w:rFonts w:ascii="Times New Roman" w:hAnsi="Times New Roman"/>
                    </w:rPr>
                    <w:tab/>
                    <w:t>Measurement bandwidths as in ITU-R SM.329 [5], s4.1.</w:t>
                  </w:r>
                </w:p>
                <w:p w14:paraId="7ECC0F3E" w14:textId="77777777" w:rsidR="00D35E28" w:rsidRPr="0054203F" w:rsidRDefault="00D35E28" w:rsidP="00A728F9">
                  <w:pPr>
                    <w:pStyle w:val="TAN"/>
                    <w:rPr>
                      <w:rFonts w:ascii="Times New Roman" w:hAnsi="Times New Roman"/>
                    </w:rPr>
                  </w:pPr>
                  <w:r w:rsidRPr="0054203F">
                    <w:rPr>
                      <w:rFonts w:ascii="Times New Roman" w:hAnsi="Times New Roman"/>
                    </w:rPr>
                    <w:t>NOTE 2:</w:t>
                  </w:r>
                  <w:r w:rsidRPr="0054203F">
                    <w:rPr>
                      <w:rFonts w:ascii="Times New Roman" w:hAnsi="Times New Roman"/>
                    </w:rPr>
                    <w:tab/>
                    <w:t>Upper frequency as in ITU-R SM.329 [5], s2.5 Table 1.</w:t>
                  </w:r>
                </w:p>
                <w:p w14:paraId="7571B87A" w14:textId="77777777" w:rsidR="00D35E28" w:rsidRPr="0054203F" w:rsidRDefault="00D35E28" w:rsidP="00A728F9">
                  <w:pPr>
                    <w:pStyle w:val="TAN"/>
                    <w:rPr>
                      <w:rFonts w:ascii="Times New Roman" w:hAnsi="Times New Roman"/>
                    </w:rPr>
                  </w:pPr>
                  <w:r w:rsidRPr="0054203F">
                    <w:rPr>
                      <w:rFonts w:ascii="Times New Roman" w:hAnsi="Times New Roman"/>
                    </w:rPr>
                    <w:t>NOTE 3:</w:t>
                  </w:r>
                  <w:r w:rsidRPr="0054203F">
                    <w:rPr>
                      <w:rFonts w:ascii="Times New Roman" w:hAnsi="Times New Roman"/>
                    </w:rPr>
                    <w:tab/>
                    <w:t xml:space="preserve">This spurious frequency range applies only for </w:t>
                  </w:r>
                  <w:r w:rsidRPr="0054203F">
                    <w:rPr>
                      <w:rFonts w:ascii="Times New Roman" w:hAnsi="Times New Roman"/>
                      <w:i/>
                    </w:rPr>
                    <w:t>operating bands</w:t>
                  </w:r>
                  <w:r w:rsidRPr="0054203F">
                    <w:rPr>
                      <w:rFonts w:ascii="Times New Roman" w:hAnsi="Times New Roman"/>
                    </w:rPr>
                    <w:t xml:space="preserve"> for which the 5</w:t>
                  </w:r>
                  <w:r w:rsidRPr="0054203F">
                    <w:rPr>
                      <w:rFonts w:ascii="Times New Roman" w:hAnsi="Times New Roman"/>
                      <w:vertAlign w:val="superscript"/>
                    </w:rPr>
                    <w:t>th</w:t>
                  </w:r>
                  <w:r w:rsidRPr="0054203F">
                    <w:rPr>
                      <w:rFonts w:ascii="Times New Roman" w:hAnsi="Times New Roman"/>
                    </w:rPr>
                    <w:t xml:space="preserve"> harmonic of the upper frequency edge of the UL </w:t>
                  </w:r>
                  <w:r w:rsidRPr="0054203F">
                    <w:rPr>
                      <w:rFonts w:ascii="Times New Roman" w:hAnsi="Times New Roman"/>
                      <w:i/>
                    </w:rPr>
                    <w:t>operating band</w:t>
                  </w:r>
                  <w:r w:rsidRPr="0054203F">
                    <w:rPr>
                      <w:rFonts w:ascii="Times New Roman" w:hAnsi="Times New Roman"/>
                    </w:rPr>
                    <w:t xml:space="preserve"> is reaching beyond 12.75 GHz.</w:t>
                  </w:r>
                </w:p>
                <w:p w14:paraId="26BF235F" w14:textId="77777777" w:rsidR="00D35E28" w:rsidRPr="0054203F" w:rsidRDefault="00D35E28" w:rsidP="00A728F9">
                  <w:pPr>
                    <w:pStyle w:val="TAN"/>
                    <w:rPr>
                      <w:rFonts w:ascii="Times New Roman" w:hAnsi="Times New Roman"/>
                    </w:rPr>
                  </w:pPr>
                  <w:r w:rsidRPr="0054203F">
                    <w:rPr>
                      <w:rFonts w:ascii="Times New Roman" w:eastAsia="??" w:hAnsi="Times New Roman"/>
                    </w:rPr>
                    <w:t>NOTE 4:</w:t>
                  </w:r>
                  <w:r w:rsidRPr="0054203F">
                    <w:rPr>
                      <w:rFonts w:ascii="Times New Roman" w:eastAsia="??" w:hAnsi="Times New Roman"/>
                    </w:rPr>
                    <w:tab/>
                  </w:r>
                  <w:r w:rsidRPr="0054203F">
                    <w:rPr>
                      <w:rFonts w:ascii="Times New Roman" w:hAnsi="Times New Roman"/>
                    </w:rPr>
                    <w:t>The frequency range from Δf</w:t>
                  </w:r>
                  <w:r w:rsidRPr="0054203F">
                    <w:rPr>
                      <w:rFonts w:ascii="Times New Roman" w:hAnsi="Times New Roman"/>
                      <w:vertAlign w:val="subscript"/>
                    </w:rPr>
                    <w:t>OBUE</w:t>
                  </w:r>
                  <w:r w:rsidRPr="0054203F">
                    <w:rPr>
                      <w:rFonts w:ascii="Times New Roman" w:hAnsi="Times New Roman"/>
                    </w:rPr>
                    <w:t xml:space="preserve"> below the lowest frequency of the BS transmitter operating band to Δf</w:t>
                  </w:r>
                  <w:r w:rsidRPr="0054203F">
                    <w:rPr>
                      <w:rFonts w:ascii="Times New Roman" w:hAnsi="Times New Roman"/>
                      <w:vertAlign w:val="subscript"/>
                    </w:rPr>
                    <w:t>OBUE</w:t>
                  </w:r>
                  <w:r w:rsidRPr="0054203F">
                    <w:rPr>
                      <w:rFonts w:ascii="Times New Roman" w:hAnsi="Times New Roman"/>
                    </w:rPr>
                    <w:t xml:space="preserve"> above the highest frequency of the BS transmitter </w:t>
                  </w:r>
                  <w:r w:rsidRPr="0054203F">
                    <w:rPr>
                      <w:rFonts w:ascii="Times New Roman" w:hAnsi="Times New Roman"/>
                      <w:i/>
                    </w:rPr>
                    <w:t>operating band</w:t>
                  </w:r>
                  <w:r w:rsidRPr="0054203F">
                    <w:rPr>
                      <w:rFonts w:ascii="Times New Roman" w:hAnsi="Times New Roman"/>
                    </w:rPr>
                    <w:t xml:space="preserve"> may be excluded from the requirement. Δf</w:t>
                  </w:r>
                  <w:r w:rsidRPr="0054203F">
                    <w:rPr>
                      <w:rFonts w:ascii="Times New Roman" w:hAnsi="Times New Roman"/>
                      <w:vertAlign w:val="subscript"/>
                    </w:rPr>
                    <w:t>OBUE</w:t>
                  </w:r>
                  <w:r w:rsidRPr="0054203F">
                    <w:rPr>
                      <w:rFonts w:ascii="Times New Roman" w:hAnsi="Times New Roman"/>
                    </w:rPr>
                    <w:t xml:space="preserve"> is defined in clause 6.6.1. For </w:t>
                  </w:r>
                  <w:r w:rsidRPr="0054203F">
                    <w:rPr>
                      <w:rFonts w:ascii="Times New Roman" w:hAnsi="Times New Roman"/>
                      <w:i/>
                    </w:rPr>
                    <w:t>multi-band</w:t>
                  </w:r>
                  <w:r w:rsidRPr="0054203F">
                    <w:rPr>
                      <w:rFonts w:ascii="Times New Roman" w:hAnsi="Times New Roman"/>
                    </w:rPr>
                    <w:t xml:space="preserve"> </w:t>
                  </w:r>
                  <w:r w:rsidRPr="0054203F">
                    <w:rPr>
                      <w:rFonts w:ascii="Times New Roman" w:hAnsi="Times New Roman"/>
                      <w:i/>
                    </w:rPr>
                    <w:t>connectors</w:t>
                  </w:r>
                  <w:r w:rsidRPr="0054203F">
                    <w:rPr>
                      <w:rFonts w:ascii="Times New Roman" w:hAnsi="Times New Roman"/>
                    </w:rPr>
                    <w:t xml:space="preserve">, the exclusion applies for all supported </w:t>
                  </w:r>
                  <w:r w:rsidRPr="0054203F">
                    <w:rPr>
                      <w:rFonts w:ascii="Times New Roman" w:hAnsi="Times New Roman"/>
                      <w:i/>
                    </w:rPr>
                    <w:t>operating bands</w:t>
                  </w:r>
                  <w:r w:rsidRPr="0054203F">
                    <w:rPr>
                      <w:rFonts w:ascii="Times New Roman" w:hAnsi="Times New Roman"/>
                    </w:rPr>
                    <w:t>.</w:t>
                  </w:r>
                </w:p>
                <w:p w14:paraId="0DBCC184" w14:textId="77777777" w:rsidR="00D35E28" w:rsidRPr="0054203F" w:rsidRDefault="00D35E28" w:rsidP="00A728F9">
                  <w:pPr>
                    <w:pStyle w:val="TAN"/>
                    <w:rPr>
                      <w:rFonts w:ascii="Times New Roman" w:hAnsi="Times New Roman"/>
                    </w:rPr>
                  </w:pPr>
                  <w:r w:rsidRPr="0054203F">
                    <w:rPr>
                      <w:rFonts w:ascii="Times New Roman" w:eastAsia="??" w:hAnsi="Times New Roman"/>
                    </w:rPr>
                    <w:t>NOTE 5:</w:t>
                  </w:r>
                  <w:r w:rsidRPr="0054203F">
                    <w:rPr>
                      <w:rFonts w:ascii="Times New Roman" w:eastAsia="??" w:hAnsi="Times New Roman"/>
                    </w:rPr>
                    <w:tab/>
                  </w:r>
                  <w:r w:rsidRPr="0054203F">
                    <w:rPr>
                      <w:rFonts w:ascii="Times New Roman" w:hAnsi="Times New Roman"/>
                    </w:rPr>
                    <w:t>Void.</w:t>
                  </w:r>
                </w:p>
                <w:p w14:paraId="1D589BCE" w14:textId="77777777" w:rsidR="00D35E28" w:rsidRPr="0054203F" w:rsidRDefault="00D35E28" w:rsidP="00A728F9">
                  <w:pPr>
                    <w:pStyle w:val="TAN"/>
                    <w:rPr>
                      <w:rFonts w:ascii="Times New Roman" w:eastAsia="??" w:hAnsi="Times New Roman"/>
                    </w:rPr>
                  </w:pPr>
                  <w:r w:rsidRPr="0054203F">
                    <w:rPr>
                      <w:rFonts w:ascii="Times New Roman" w:eastAsia="??" w:hAnsi="Times New Roman"/>
                    </w:rPr>
                    <w:t xml:space="preserve">NOTE </w:t>
                  </w:r>
                  <w:r w:rsidRPr="0054203F">
                    <w:rPr>
                      <w:rFonts w:ascii="Times New Roman" w:eastAsia="SimSun" w:hAnsi="Times New Roman"/>
                      <w:lang w:eastAsia="zh-CN"/>
                    </w:rPr>
                    <w:t>6</w:t>
                  </w:r>
                  <w:r w:rsidRPr="0054203F">
                    <w:rPr>
                      <w:rFonts w:ascii="Times New Roman" w:eastAsia="??" w:hAnsi="Times New Roman"/>
                    </w:rPr>
                    <w:t>:</w:t>
                  </w:r>
                  <w:r w:rsidRPr="0054203F">
                    <w:rPr>
                      <w:rFonts w:ascii="Times New Roman" w:eastAsia="??" w:hAnsi="Times New Roman"/>
                    </w:rPr>
                    <w:tab/>
                  </w:r>
                  <w:r w:rsidRPr="0054203F">
                    <w:rPr>
                      <w:rFonts w:ascii="Times New Roman" w:hAnsi="Times New Roman"/>
                    </w:rPr>
                    <w:t xml:space="preserve">Applies only for </w:t>
                  </w:r>
                  <w:r w:rsidRPr="0054203F">
                    <w:rPr>
                      <w:rFonts w:ascii="Times New Roman" w:eastAsia="SimSun" w:hAnsi="Times New Roman"/>
                      <w:lang w:eastAsia="zh-CN"/>
                    </w:rPr>
                    <w:t>b</w:t>
                  </w:r>
                  <w:r w:rsidRPr="0054203F">
                    <w:rPr>
                      <w:rFonts w:ascii="Times New Roman" w:hAnsi="Times New Roman"/>
                    </w:rPr>
                    <w:t>and n96</w:t>
                  </w:r>
                  <w:r w:rsidRPr="0054203F">
                    <w:rPr>
                      <w:rFonts w:ascii="Times New Roman" w:eastAsia="SimSun" w:hAnsi="Times New Roman"/>
                      <w:lang w:eastAsia="zh-CN"/>
                    </w:rPr>
                    <w:t xml:space="preserve"> and n102.</w:t>
                  </w:r>
                </w:p>
              </w:tc>
            </w:tr>
          </w:tbl>
          <w:p w14:paraId="0B600E53" w14:textId="77777777" w:rsidR="00D35E28" w:rsidRPr="0054203F" w:rsidRDefault="00D35E28" w:rsidP="00A728F9">
            <w:pPr>
              <w:rPr>
                <w:sz w:val="6"/>
                <w:szCs w:val="6"/>
              </w:rPr>
            </w:pPr>
            <w:r w:rsidRPr="0054203F">
              <w:rPr>
                <w:sz w:val="6"/>
                <w:szCs w:val="6"/>
              </w:rPr>
              <w:t xml:space="preserve"> </w:t>
            </w:r>
          </w:p>
        </w:tc>
      </w:tr>
    </w:tbl>
    <w:p w14:paraId="1E7AA18F" w14:textId="77777777" w:rsidR="00A37AAC" w:rsidRPr="0054203F" w:rsidRDefault="00A37AAC" w:rsidP="00D35E28">
      <w:pPr>
        <w:pStyle w:val="Tablefin"/>
      </w:pPr>
    </w:p>
    <w:p w14:paraId="560A8F0C" w14:textId="77777777" w:rsidR="00D35E28" w:rsidRPr="0054203F" w:rsidRDefault="00D35E28" w:rsidP="002B6E2E">
      <w:pPr>
        <w:pStyle w:val="Heading1"/>
      </w:pPr>
      <w:bookmarkStart w:id="220" w:name="_Toc231216988"/>
      <w:bookmarkStart w:id="221" w:name="_Toc231292853"/>
      <w:bookmarkStart w:id="222" w:name="_Toc231377741"/>
      <w:r w:rsidRPr="0054203F">
        <w:t>4</w:t>
      </w:r>
      <w:r w:rsidRPr="0054203F">
        <w:tab/>
        <w:t>Caractéristiques des rayonnements non désirés dans les bandes NR pour les stations de base de type 1-O et 2-O</w:t>
      </w:r>
      <w:bookmarkEnd w:id="220"/>
      <w:bookmarkEnd w:id="221"/>
      <w:bookmarkEnd w:id="222"/>
    </w:p>
    <w:p w14:paraId="6E1E9C0B" w14:textId="77777777" w:rsidR="00D35E28" w:rsidRPr="0054203F" w:rsidRDefault="00D35E28" w:rsidP="002B6E2E">
      <w:r w:rsidRPr="0054203F">
        <w:t>Le décalage maximal du gabarit des rayonnements non désirés de la bande de fonctionnement par rapport au bord de la bande de fonctionnement est Δf</w:t>
      </w:r>
      <w:r w:rsidRPr="0054203F">
        <w:rPr>
          <w:vertAlign w:val="subscript"/>
        </w:rPr>
        <w:t>OBUE</w:t>
      </w:r>
      <w:r w:rsidRPr="0054203F">
        <w:t>. Les rayonnements non désirés dans la bande de fonctionnement définissent les rayonnements non désirés dans chaque bande de fonctionnement sur la liaison descendante ainsi que dans les gammes de fréquences Δf</w:t>
      </w:r>
      <w:r w:rsidRPr="0054203F">
        <w:rPr>
          <w:vertAlign w:val="subscript"/>
        </w:rPr>
        <w:t>OBUE</w:t>
      </w:r>
      <w:r w:rsidRPr="0054203F">
        <w:t xml:space="preserve"> au-dessus et Δf</w:t>
      </w:r>
      <w:r w:rsidRPr="0054203F">
        <w:rPr>
          <w:vertAlign w:val="subscript"/>
        </w:rPr>
        <w:t>OBUE</w:t>
      </w:r>
      <w:r w:rsidRPr="0054203F">
        <w:t xml:space="preserve"> au-dessous de chaque bande. Les rayonnements non désirés en dehors de cette gamme de fréquences sont définis par les caractéristiques des rayonnements non essentiels.</w:t>
      </w:r>
    </w:p>
    <w:p w14:paraId="27554649" w14:textId="37D900EA" w:rsidR="00D35E28" w:rsidRPr="0054203F" w:rsidRDefault="00D35E28" w:rsidP="00D35E28">
      <w:pPr>
        <w:pStyle w:val="Note"/>
      </w:pPr>
      <w:r w:rsidRPr="0054203F">
        <w:t>NOTE – Le décalage de fréquence Δf</w:t>
      </w:r>
      <w:r w:rsidRPr="0054203F">
        <w:rPr>
          <w:vertAlign w:val="subscript"/>
        </w:rPr>
        <w:t>OBUE</w:t>
      </w:r>
      <w:r w:rsidRPr="0054203F">
        <w:t xml:space="preserve"> ne définit pas la frontière entre le domaine des émissions hors bande et le domaine des rayonnements non essentiels comme indiqué dans la Recommandation UIT-R SM.1541. Par conséquent, dans la gamme allant de la limite de la bande de fonctionnement jusqu'à Δf</w:t>
      </w:r>
      <w:r w:rsidRPr="0054203F">
        <w:rPr>
          <w:vertAlign w:val="subscript"/>
        </w:rPr>
        <w:t>OBUE</w:t>
      </w:r>
      <w:r w:rsidRPr="0054203F">
        <w:t>, les caractéristiques des rayonnements non désirés présentées dans la présente Annexe peuvent ne couvrir qu'une partie de la gamme de fréquences du domaine des émissions hors bande. En pareil cas, pour la partie restante de la gamme de fréquences du domaine des émissions hors bande, il convient d'utiliser les caractéristiques des rayonnements non essentiels.</w:t>
      </w:r>
    </w:p>
    <w:p w14:paraId="0D7634C4" w14:textId="77777777" w:rsidR="00D35E28" w:rsidRPr="0054203F" w:rsidRDefault="00D35E28" w:rsidP="00D35E28">
      <w:r w:rsidRPr="0054203F">
        <w:t>La valeur de Δf</w:t>
      </w:r>
      <w:r w:rsidRPr="0054203F">
        <w:rPr>
          <w:vertAlign w:val="subscript"/>
        </w:rPr>
        <w:t>OBUE</w:t>
      </w:r>
      <w:r w:rsidRPr="0054203F">
        <w:t xml:space="preserve"> est définie dans le Tableau A2-8 pour les stations de base de type 1-O et 2-O pour les bandes de fonctionnement NR.</w:t>
      </w:r>
    </w:p>
    <w:p w14:paraId="0AD2F94E" w14:textId="77777777" w:rsidR="00D35E28" w:rsidRPr="0054203F" w:rsidRDefault="00D35E28" w:rsidP="00D35E28">
      <w:pPr>
        <w:pStyle w:val="TableNo"/>
      </w:pPr>
      <w:bookmarkStart w:id="223" w:name="_Hlk110195516"/>
      <w:r w:rsidRPr="0054203F">
        <w:lastRenderedPageBreak/>
        <w:t>TABLEAU A2-8</w:t>
      </w:r>
    </w:p>
    <w:p w14:paraId="5AB2DE5B" w14:textId="7314D099" w:rsidR="00D35E28" w:rsidRPr="0054203F" w:rsidRDefault="00D35E28" w:rsidP="00D35E28">
      <w:pPr>
        <w:pStyle w:val="Tabletitle"/>
      </w:pPr>
      <w:r w:rsidRPr="0054203F">
        <w:rPr>
          <w:bCs/>
        </w:rPr>
        <w:t>Décalage maximal de Δf</w:t>
      </w:r>
      <w:r w:rsidRPr="0054203F">
        <w:rPr>
          <w:bCs/>
          <w:vertAlign w:val="subscript"/>
        </w:rPr>
        <w:t>OBUE</w:t>
      </w:r>
      <w:r w:rsidRPr="0054203F">
        <w:rPr>
          <w:bCs/>
        </w:rPr>
        <w:t xml:space="preserve"> en dehors de la bande de </w:t>
      </w:r>
      <w:r w:rsidR="00976C64" w:rsidRPr="0054203F">
        <w:rPr>
          <w:bCs/>
        </w:rPr>
        <w:br/>
      </w:r>
      <w:r w:rsidRPr="0054203F">
        <w:rPr>
          <w:bCs/>
        </w:rPr>
        <w:t>fonctionnement sur la liaison descendante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3801"/>
        <w:gridCol w:w="1784"/>
      </w:tblGrid>
      <w:tr w:rsidR="00D35E28" w:rsidRPr="0054203F" w14:paraId="0E1141D2" w14:textId="77777777" w:rsidTr="00A728F9">
        <w:trPr>
          <w:cantSplit/>
          <w:jc w:val="center"/>
        </w:trPr>
        <w:tc>
          <w:tcPr>
            <w:tcW w:w="1556" w:type="dxa"/>
            <w:tcBorders>
              <w:bottom w:val="single" w:sz="4" w:space="0" w:color="auto"/>
            </w:tcBorders>
          </w:tcPr>
          <w:p w14:paraId="1B092BAB" w14:textId="77777777" w:rsidR="00D35E28" w:rsidRPr="0054203F" w:rsidRDefault="00D35E28" w:rsidP="00A728F9">
            <w:pPr>
              <w:pStyle w:val="Tablehead0"/>
            </w:pPr>
            <w:r w:rsidRPr="0054203F">
              <w:t>Type de station de base</w:t>
            </w:r>
          </w:p>
        </w:tc>
        <w:tc>
          <w:tcPr>
            <w:tcW w:w="3801" w:type="dxa"/>
          </w:tcPr>
          <w:p w14:paraId="49DCF418" w14:textId="77777777" w:rsidR="00D35E28" w:rsidRPr="0054203F" w:rsidRDefault="00D35E28" w:rsidP="00A728F9">
            <w:pPr>
              <w:pStyle w:val="Tablehead0"/>
            </w:pPr>
            <w:r w:rsidRPr="0054203F">
              <w:t>Caractéristiques de la bande de fonctionnement</w:t>
            </w:r>
          </w:p>
        </w:tc>
        <w:tc>
          <w:tcPr>
            <w:tcW w:w="1784" w:type="dxa"/>
          </w:tcPr>
          <w:p w14:paraId="3C8D26AB" w14:textId="77777777" w:rsidR="00D35E28" w:rsidRPr="0054203F" w:rsidRDefault="00D35E28" w:rsidP="00A728F9">
            <w:pPr>
              <w:pStyle w:val="Tablehead0"/>
            </w:pPr>
            <w:r w:rsidRPr="0054203F">
              <w:t>Δf</w:t>
            </w:r>
            <w:r w:rsidRPr="0054203F">
              <w:rPr>
                <w:vertAlign w:val="subscript"/>
              </w:rPr>
              <w:t>OBUE</w:t>
            </w:r>
            <w:r w:rsidRPr="0054203F">
              <w:t xml:space="preserve"> (MHz)</w:t>
            </w:r>
          </w:p>
        </w:tc>
      </w:tr>
      <w:tr w:rsidR="00D35E28" w:rsidRPr="0054203F" w14:paraId="7A9F0C46" w14:textId="77777777" w:rsidTr="00A728F9">
        <w:trPr>
          <w:cantSplit/>
          <w:jc w:val="center"/>
        </w:trPr>
        <w:tc>
          <w:tcPr>
            <w:tcW w:w="1556" w:type="dxa"/>
            <w:tcBorders>
              <w:bottom w:val="nil"/>
            </w:tcBorders>
          </w:tcPr>
          <w:p w14:paraId="4716C4A5" w14:textId="77777777" w:rsidR="00D35E28" w:rsidRPr="0054203F" w:rsidRDefault="00D35E28" w:rsidP="00A728F9">
            <w:pPr>
              <w:pStyle w:val="Tabletext"/>
            </w:pPr>
            <w:r w:rsidRPr="0054203F">
              <w:t>Station de base de type 1-O</w:t>
            </w:r>
          </w:p>
        </w:tc>
        <w:tc>
          <w:tcPr>
            <w:tcW w:w="3801" w:type="dxa"/>
          </w:tcPr>
          <w:p w14:paraId="4F82BFFD" w14:textId="77777777" w:rsidR="00D35E28" w:rsidRPr="0054203F" w:rsidRDefault="00D35E28" w:rsidP="00A728F9">
            <w:pPr>
              <w:pStyle w:val="Tabletext"/>
            </w:pPr>
            <w:r w:rsidRPr="0054203F">
              <w:rPr>
                <w:color w:val="000000"/>
              </w:rPr>
              <w:t>F</w:t>
            </w:r>
            <w:r w:rsidRPr="0054203F">
              <w:rPr>
                <w:color w:val="000000"/>
                <w:vertAlign w:val="subscript"/>
              </w:rPr>
              <w:t>DL_high</w:t>
            </w:r>
            <w:r w:rsidRPr="0054203F">
              <w:rPr>
                <w:color w:val="000000"/>
              </w:rPr>
              <w:t xml:space="preserve"> – F</w:t>
            </w:r>
            <w:r w:rsidRPr="0054203F">
              <w:rPr>
                <w:color w:val="000000"/>
                <w:vertAlign w:val="subscript"/>
              </w:rPr>
              <w:t>DL_low</w:t>
            </w:r>
            <w:r w:rsidRPr="0054203F">
              <w:rPr>
                <w:color w:val="000000"/>
              </w:rPr>
              <w:t xml:space="preserve"> &lt;100 MHz</w:t>
            </w:r>
          </w:p>
        </w:tc>
        <w:tc>
          <w:tcPr>
            <w:tcW w:w="1784" w:type="dxa"/>
          </w:tcPr>
          <w:p w14:paraId="660C22C7" w14:textId="77777777" w:rsidR="00D35E28" w:rsidRPr="0054203F" w:rsidRDefault="00D35E28" w:rsidP="00A728F9">
            <w:pPr>
              <w:pStyle w:val="Tabletext"/>
              <w:jc w:val="center"/>
            </w:pPr>
            <w:r w:rsidRPr="0054203F">
              <w:t>10</w:t>
            </w:r>
          </w:p>
        </w:tc>
      </w:tr>
      <w:tr w:rsidR="00D35E28" w:rsidRPr="0054203F" w14:paraId="5C64FAB6" w14:textId="77777777" w:rsidTr="00A728F9">
        <w:trPr>
          <w:cantSplit/>
          <w:jc w:val="center"/>
        </w:trPr>
        <w:tc>
          <w:tcPr>
            <w:tcW w:w="1556" w:type="dxa"/>
            <w:tcBorders>
              <w:top w:val="nil"/>
            </w:tcBorders>
          </w:tcPr>
          <w:p w14:paraId="42A6CD6B" w14:textId="77777777" w:rsidR="00D35E28" w:rsidRPr="0054203F" w:rsidRDefault="00D35E28" w:rsidP="00A728F9">
            <w:pPr>
              <w:pStyle w:val="Tabletext"/>
            </w:pPr>
          </w:p>
        </w:tc>
        <w:tc>
          <w:tcPr>
            <w:tcW w:w="3801" w:type="dxa"/>
          </w:tcPr>
          <w:p w14:paraId="1423629B" w14:textId="77777777" w:rsidR="00D35E28" w:rsidRPr="0054203F" w:rsidRDefault="00D35E28" w:rsidP="00A728F9">
            <w:pPr>
              <w:pStyle w:val="Tabletext"/>
              <w:rPr>
                <w:b/>
              </w:rPr>
            </w:pPr>
            <w:r w:rsidRPr="0054203F">
              <w:rPr>
                <w:color w:val="000000"/>
              </w:rPr>
              <w:t>100 MHz ≤ F</w:t>
            </w:r>
            <w:r w:rsidRPr="0054203F">
              <w:rPr>
                <w:color w:val="000000"/>
                <w:vertAlign w:val="subscript"/>
              </w:rPr>
              <w:t>DL_high</w:t>
            </w:r>
            <w:r w:rsidRPr="0054203F">
              <w:rPr>
                <w:color w:val="000000"/>
              </w:rPr>
              <w:t xml:space="preserve"> – F</w:t>
            </w:r>
            <w:r w:rsidRPr="0054203F">
              <w:rPr>
                <w:color w:val="000000"/>
                <w:vertAlign w:val="subscript"/>
              </w:rPr>
              <w:t>DL_low</w:t>
            </w:r>
            <w:r w:rsidRPr="0054203F">
              <w:rPr>
                <w:color w:val="000000"/>
              </w:rPr>
              <w:t xml:space="preserve"> ≤ 900 MHz</w:t>
            </w:r>
          </w:p>
        </w:tc>
        <w:tc>
          <w:tcPr>
            <w:tcW w:w="1784" w:type="dxa"/>
          </w:tcPr>
          <w:p w14:paraId="2C8A9AE4" w14:textId="77777777" w:rsidR="00D35E28" w:rsidRPr="0054203F" w:rsidRDefault="00D35E28" w:rsidP="00A728F9">
            <w:pPr>
              <w:pStyle w:val="Tabletext"/>
              <w:jc w:val="center"/>
            </w:pPr>
            <w:r w:rsidRPr="0054203F">
              <w:t>40</w:t>
            </w:r>
          </w:p>
        </w:tc>
      </w:tr>
      <w:tr w:rsidR="00D35E28" w:rsidRPr="0054203F" w14:paraId="46CDEB3B" w14:textId="77777777" w:rsidTr="00A728F9">
        <w:trPr>
          <w:cantSplit/>
          <w:jc w:val="center"/>
        </w:trPr>
        <w:tc>
          <w:tcPr>
            <w:tcW w:w="1556" w:type="dxa"/>
          </w:tcPr>
          <w:p w14:paraId="28F308D0" w14:textId="77777777" w:rsidR="00D35E28" w:rsidRPr="0054203F" w:rsidRDefault="00D35E28" w:rsidP="00A728F9">
            <w:pPr>
              <w:pStyle w:val="Tabletext"/>
            </w:pPr>
            <w:r w:rsidRPr="0054203F">
              <w:t>Station de base de type 2-O</w:t>
            </w:r>
          </w:p>
        </w:tc>
        <w:tc>
          <w:tcPr>
            <w:tcW w:w="3801" w:type="dxa"/>
          </w:tcPr>
          <w:p w14:paraId="0EA5CE3C" w14:textId="77777777" w:rsidR="00D35E28" w:rsidRPr="0054203F" w:rsidRDefault="00D35E28" w:rsidP="00A728F9">
            <w:pPr>
              <w:pStyle w:val="Tabletext"/>
            </w:pPr>
            <w:r w:rsidRPr="0054203F">
              <w:rPr>
                <w:color w:val="000000"/>
              </w:rPr>
              <w:t>F</w:t>
            </w:r>
            <w:r w:rsidRPr="0054203F">
              <w:rPr>
                <w:color w:val="000000"/>
                <w:vertAlign w:val="subscript"/>
              </w:rPr>
              <w:t>DL_high</w:t>
            </w:r>
            <w:r w:rsidRPr="0054203F">
              <w:rPr>
                <w:color w:val="000000"/>
              </w:rPr>
              <w:t xml:space="preserve"> – F</w:t>
            </w:r>
            <w:r w:rsidRPr="0054203F">
              <w:rPr>
                <w:color w:val="000000"/>
                <w:vertAlign w:val="subscript"/>
              </w:rPr>
              <w:t>DL_low</w:t>
            </w:r>
            <w:r w:rsidRPr="0054203F">
              <w:rPr>
                <w:color w:val="000000"/>
              </w:rPr>
              <w:t xml:space="preserve"> ≤ 4000 MHz</w:t>
            </w:r>
          </w:p>
        </w:tc>
        <w:tc>
          <w:tcPr>
            <w:tcW w:w="1784" w:type="dxa"/>
          </w:tcPr>
          <w:p w14:paraId="09E58FE5" w14:textId="77777777" w:rsidR="00D35E28" w:rsidRPr="0054203F" w:rsidRDefault="00D35E28" w:rsidP="00A728F9">
            <w:pPr>
              <w:pStyle w:val="Tabletext"/>
              <w:jc w:val="center"/>
            </w:pPr>
            <w:r w:rsidRPr="0054203F">
              <w:t>1 500</w:t>
            </w:r>
          </w:p>
        </w:tc>
      </w:tr>
    </w:tbl>
    <w:p w14:paraId="64C60242" w14:textId="77777777" w:rsidR="00D35E28" w:rsidRPr="0054203F" w:rsidRDefault="00D35E28" w:rsidP="00D35E28">
      <w:pPr>
        <w:pStyle w:val="Heading2"/>
      </w:pPr>
      <w:bookmarkStart w:id="224" w:name="_Toc231216989"/>
      <w:bookmarkStart w:id="225" w:name="_Toc231292854"/>
      <w:bookmarkStart w:id="226" w:name="_Toc231377742"/>
      <w:bookmarkEnd w:id="223"/>
      <w:r w:rsidRPr="0054203F">
        <w:rPr>
          <w:bCs/>
        </w:rPr>
        <w:t>4.1</w:t>
      </w:r>
      <w:r w:rsidRPr="0054203F">
        <w:tab/>
      </w:r>
      <w:r w:rsidRPr="0054203F">
        <w:rPr>
          <w:bCs/>
        </w:rPr>
        <w:t>Rayonnements non désirés dans la bande de fonctionnement OTA</w:t>
      </w:r>
      <w:bookmarkEnd w:id="224"/>
      <w:bookmarkEnd w:id="225"/>
      <w:bookmarkEnd w:id="226"/>
    </w:p>
    <w:p w14:paraId="1B51974A" w14:textId="77777777" w:rsidR="00D35E28" w:rsidRPr="0054203F" w:rsidRDefault="00D35E28" w:rsidP="00D35E28">
      <w:pPr>
        <w:pStyle w:val="Heading3"/>
      </w:pPr>
      <w:bookmarkStart w:id="227" w:name="_Toc180758722"/>
      <w:bookmarkStart w:id="228" w:name="_Toc180762028"/>
      <w:bookmarkStart w:id="229" w:name="_Toc180762734"/>
      <w:bookmarkStart w:id="230" w:name="_Toc228874052"/>
      <w:bookmarkStart w:id="231" w:name="_Toc231292855"/>
      <w:r w:rsidRPr="0054203F">
        <w:rPr>
          <w:bCs/>
        </w:rPr>
        <w:t>4.1.1</w:t>
      </w:r>
      <w:r w:rsidRPr="0054203F">
        <w:tab/>
      </w:r>
      <w:r w:rsidRPr="0054203F">
        <w:rPr>
          <w:bCs/>
        </w:rPr>
        <w:t>Rayonnements non désirés dans la bande de fonctionnement OTA pour les stations de base de type 1-O</w:t>
      </w:r>
      <w:bookmarkEnd w:id="227"/>
      <w:bookmarkEnd w:id="228"/>
      <w:bookmarkEnd w:id="229"/>
      <w:bookmarkEnd w:id="230"/>
      <w:bookmarkEnd w:id="231"/>
    </w:p>
    <w:p w14:paraId="2425A848" w14:textId="18FBB68E" w:rsidR="00D35E28" w:rsidRPr="0054203F" w:rsidRDefault="00D35E28" w:rsidP="00D35E28">
      <w:r w:rsidRPr="0054203F">
        <w:t>Pour les stations de base de type 1-O, pour une RIB applicable sur plusieurs porteuses ou dans un regroupement de porteuses contiguës, les limites s'appliquent aux largeurs de bande de canal de la station de base de la porteuse extrême. De plus, dans le cas d'une RIB applicable dans des portions de spectre non contiguës, les limites devraient s'appliquer à l'intérieur de tout intervalle entre sous</w:t>
      </w:r>
      <w:r w:rsidR="00976C64" w:rsidRPr="0054203F">
        <w:noBreakHyphen/>
      </w:r>
      <w:r w:rsidRPr="0054203F">
        <w:t>blocs. Dans le cas d'une RIB applicable à plusieurs bandes, les limites devraient s'appliquer à l'intérieur de tout intervalle entre largeurs de bande RF.</w:t>
      </w:r>
    </w:p>
    <w:p w14:paraId="53B5A70D" w14:textId="77777777" w:rsidR="00D35E28" w:rsidRPr="0054203F" w:rsidRDefault="00D35E28" w:rsidP="00200646">
      <w:pPr>
        <w:pStyle w:val="Heading4"/>
      </w:pPr>
      <w:r w:rsidRPr="0054203F">
        <w:t>4.1.1.1</w:t>
      </w:r>
      <w:r w:rsidRPr="0054203F">
        <w:tab/>
        <w:t>Station de base desservant une zone étendue (catégorie A)</w:t>
      </w:r>
    </w:p>
    <w:p w14:paraId="7AD66FD7" w14:textId="64F0D0F8" w:rsidR="00D35E28" w:rsidRPr="0054203F" w:rsidRDefault="00D35E28" w:rsidP="00D35E28">
      <w:pPr>
        <w:overflowPunct/>
        <w:autoSpaceDE/>
        <w:autoSpaceDN/>
        <w:adjustRightInd/>
        <w:spacing w:after="120"/>
        <w:textAlignment w:val="auto"/>
        <w:rPr>
          <w:rFonts w:cs="v5.0.0"/>
        </w:rPr>
      </w:pPr>
      <w:r w:rsidRPr="0054203F">
        <w:t>Pour une RIB applicable dans les bandes n5, n8, n12, n13, n14, n26, n28, n29, n71, n85, les rayonnements ne devraient pas dépasser les niveaux maximaux indiqués dans le Tableau 6.7.4.5.1.1</w:t>
      </w:r>
      <w:r w:rsidRPr="0054203F">
        <w:noBreakHyphen/>
        <w:t>1 du Document TS 38.141-2 [2].</w:t>
      </w:r>
    </w:p>
    <w:tbl>
      <w:tblPr>
        <w:tblStyle w:val="TableGrid"/>
        <w:tblW w:w="0" w:type="auto"/>
        <w:tblLook w:val="04A0" w:firstRow="1" w:lastRow="0" w:firstColumn="1" w:lastColumn="0" w:noHBand="0" w:noVBand="1"/>
      </w:tblPr>
      <w:tblGrid>
        <w:gridCol w:w="9621"/>
      </w:tblGrid>
      <w:tr w:rsidR="00D35E28" w:rsidRPr="0054203F" w14:paraId="4E258E6C" w14:textId="77777777" w:rsidTr="00A728F9">
        <w:tc>
          <w:tcPr>
            <w:tcW w:w="9621" w:type="dxa"/>
          </w:tcPr>
          <w:p w14:paraId="7FEA438A" w14:textId="77777777" w:rsidR="00D35E28" w:rsidRPr="0054203F" w:rsidRDefault="00D35E28" w:rsidP="00A728F9">
            <w:pPr>
              <w:pStyle w:val="TH"/>
              <w:rPr>
                <w:rFonts w:ascii="Times New Roman" w:hAnsi="Times New Roman" w:cs="Times New Roman"/>
                <w:lang w:val="fr-FR"/>
              </w:rPr>
            </w:pPr>
            <w:r w:rsidRPr="0054203F">
              <w:rPr>
                <w:rFonts w:ascii="Times New Roman" w:hAnsi="Times New Roman" w:cs="Times New Roman"/>
                <w:lang w:val="fr-FR"/>
              </w:rPr>
              <w:t xml:space="preserve">Table 6.7.4.5.1.1-1: Wide Area BS operating band unwanted emission limits </w:t>
            </w:r>
            <w:r w:rsidRPr="0054203F">
              <w:rPr>
                <w:rFonts w:ascii="Times New Roman" w:hAnsi="Times New Roman" w:cs="Times New Roman"/>
                <w:lang w:val="fr-FR"/>
              </w:rPr>
              <w:br/>
              <w:t>(NR bands ≤ 1 GHz) for Category 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889"/>
              <w:gridCol w:w="2817"/>
              <w:gridCol w:w="3273"/>
              <w:gridCol w:w="1416"/>
            </w:tblGrid>
            <w:tr w:rsidR="00D35E28" w:rsidRPr="0054203F" w14:paraId="55C49333" w14:textId="77777777" w:rsidTr="00A728F9">
              <w:trPr>
                <w:cantSplit/>
                <w:jc w:val="center"/>
              </w:trPr>
              <w:tc>
                <w:tcPr>
                  <w:tcW w:w="1953" w:type="dxa"/>
                </w:tcPr>
                <w:p w14:paraId="592DF274" w14:textId="77777777" w:rsidR="00D35E28" w:rsidRPr="0054203F" w:rsidRDefault="00D35E28" w:rsidP="00A728F9">
                  <w:pPr>
                    <w:pStyle w:val="TAH"/>
                    <w:rPr>
                      <w:rFonts w:ascii="Times New Roman" w:hAnsi="Times New Roman"/>
                      <w:lang w:val="fr-FR"/>
                    </w:rPr>
                  </w:pPr>
                  <w:r w:rsidRPr="0054203F">
                    <w:rPr>
                      <w:rFonts w:ascii="Times New Roman" w:hAnsi="Times New Roman"/>
                      <w:lang w:val="fr-FR"/>
                    </w:rPr>
                    <w:t xml:space="preserve">Frequency offset of measurement filter </w:t>
                  </w:r>
                  <w:r w:rsidRPr="0054203F">
                    <w:rPr>
                      <w:rFonts w:ascii="Times New Roman" w:hAnsi="Times New Roman"/>
                      <w:lang w:val="fr-FR"/>
                    </w:rPr>
                    <w:br/>
                    <w:t xml:space="preserve">‒3 dB point, </w:t>
                  </w:r>
                  <w:r w:rsidRPr="0054203F">
                    <w:rPr>
                      <w:rFonts w:ascii="Times New Roman" w:hAnsi="Times New Roman"/>
                      <w:lang w:val="fr-FR"/>
                    </w:rPr>
                    <w:sym w:font="Symbol" w:char="F044"/>
                  </w:r>
                  <w:r w:rsidRPr="0054203F">
                    <w:rPr>
                      <w:rFonts w:ascii="Times New Roman" w:hAnsi="Times New Roman"/>
                      <w:lang w:val="fr-FR"/>
                    </w:rPr>
                    <w:t>f</w:t>
                  </w:r>
                </w:p>
              </w:tc>
              <w:tc>
                <w:tcPr>
                  <w:tcW w:w="2976" w:type="dxa"/>
                </w:tcPr>
                <w:p w14:paraId="52BB2694" w14:textId="77777777" w:rsidR="00D35E28" w:rsidRPr="0054203F" w:rsidRDefault="00D35E28" w:rsidP="00A728F9">
                  <w:pPr>
                    <w:pStyle w:val="TAH"/>
                    <w:rPr>
                      <w:rFonts w:ascii="Times New Roman" w:hAnsi="Times New Roman"/>
                      <w:lang w:val="fr-FR"/>
                    </w:rPr>
                  </w:pPr>
                  <w:r w:rsidRPr="0054203F">
                    <w:rPr>
                      <w:rFonts w:ascii="Times New Roman" w:hAnsi="Times New Roman"/>
                      <w:lang w:val="fr-FR"/>
                    </w:rPr>
                    <w:t>Frequency offset of measurement filter centre frequency, f_offset</w:t>
                  </w:r>
                </w:p>
              </w:tc>
              <w:tc>
                <w:tcPr>
                  <w:tcW w:w="3455" w:type="dxa"/>
                </w:tcPr>
                <w:p w14:paraId="70C3DED1" w14:textId="77777777" w:rsidR="00D35E28" w:rsidRPr="0054203F" w:rsidRDefault="00D35E28" w:rsidP="00A728F9">
                  <w:pPr>
                    <w:pStyle w:val="TAH"/>
                    <w:rPr>
                      <w:rFonts w:ascii="Times New Roman" w:hAnsi="Times New Roman"/>
                      <w:lang w:val="fr-FR"/>
                    </w:rPr>
                  </w:pPr>
                  <w:r w:rsidRPr="0054203F">
                    <w:rPr>
                      <w:rFonts w:ascii="Times New Roman" w:hAnsi="Times New Roman"/>
                      <w:lang w:val="fr-FR" w:eastAsia="zh-CN"/>
                    </w:rPr>
                    <w:t>Test requirement</w:t>
                  </w:r>
                  <w:r w:rsidRPr="0054203F" w:rsidDel="00B004F1">
                    <w:rPr>
                      <w:rFonts w:ascii="Times New Roman" w:hAnsi="Times New Roman"/>
                      <w:lang w:val="fr-FR"/>
                    </w:rPr>
                    <w:t xml:space="preserve"> </w:t>
                  </w:r>
                  <w:r w:rsidRPr="0054203F">
                    <w:rPr>
                      <w:rFonts w:ascii="Times New Roman" w:hAnsi="Times New Roman"/>
                      <w:lang w:val="fr-FR"/>
                    </w:rPr>
                    <w:t>(Note 1, 2, 4)</w:t>
                  </w:r>
                </w:p>
              </w:tc>
              <w:tc>
                <w:tcPr>
                  <w:tcW w:w="1430" w:type="dxa"/>
                </w:tcPr>
                <w:p w14:paraId="2547FD13" w14:textId="77777777" w:rsidR="00D35E28" w:rsidRPr="0054203F" w:rsidRDefault="00D35E28" w:rsidP="00A728F9">
                  <w:pPr>
                    <w:pStyle w:val="TAH"/>
                    <w:rPr>
                      <w:rFonts w:ascii="Times New Roman" w:hAnsi="Times New Roman"/>
                      <w:lang w:val="fr-FR"/>
                    </w:rPr>
                  </w:pPr>
                  <w:r w:rsidRPr="0054203F">
                    <w:rPr>
                      <w:rFonts w:ascii="Times New Roman" w:hAnsi="Times New Roman"/>
                      <w:lang w:val="fr-FR"/>
                    </w:rPr>
                    <w:t>Measurement bandwidth</w:t>
                  </w:r>
                </w:p>
              </w:tc>
            </w:tr>
            <w:tr w:rsidR="00D35E28" w:rsidRPr="0054203F" w14:paraId="70A04A75" w14:textId="77777777" w:rsidTr="00A728F9">
              <w:trPr>
                <w:cantSplit/>
                <w:jc w:val="center"/>
              </w:trPr>
              <w:tc>
                <w:tcPr>
                  <w:tcW w:w="1953" w:type="dxa"/>
                </w:tcPr>
                <w:p w14:paraId="714FE870" w14:textId="77777777" w:rsidR="00D35E28" w:rsidRPr="0054203F" w:rsidRDefault="00D35E28" w:rsidP="00A728F9">
                  <w:pPr>
                    <w:pStyle w:val="TAC"/>
                    <w:rPr>
                      <w:rFonts w:ascii="Times New Roman" w:hAnsi="Times New Roman"/>
                      <w:lang w:val="fr-FR"/>
                    </w:rPr>
                  </w:pPr>
                  <w:r w:rsidRPr="0054203F">
                    <w:rPr>
                      <w:rFonts w:ascii="Times New Roman" w:hAnsi="Times New Roman"/>
                      <w:lang w:val="fr-FR"/>
                    </w:rPr>
                    <w:t xml:space="preserve">0 MHz </w:t>
                  </w:r>
                  <w:r w:rsidRPr="0054203F">
                    <w:rPr>
                      <w:rFonts w:ascii="Times New Roman" w:hAnsi="Times New Roman"/>
                      <w:lang w:val="fr-FR"/>
                    </w:rPr>
                    <w:sym w:font="Symbol" w:char="F0A3"/>
                  </w:r>
                  <w:r w:rsidRPr="0054203F">
                    <w:rPr>
                      <w:rFonts w:ascii="Times New Roman" w:hAnsi="Times New Roman"/>
                      <w:lang w:val="fr-FR"/>
                    </w:rPr>
                    <w:t xml:space="preserve"> </w:t>
                  </w:r>
                  <w:r w:rsidRPr="0054203F">
                    <w:rPr>
                      <w:rFonts w:ascii="Times New Roman" w:hAnsi="Times New Roman"/>
                      <w:lang w:val="fr-FR"/>
                    </w:rPr>
                    <w:sym w:font="Symbol" w:char="F044"/>
                  </w:r>
                  <w:r w:rsidRPr="0054203F">
                    <w:rPr>
                      <w:rFonts w:ascii="Times New Roman" w:hAnsi="Times New Roman"/>
                      <w:lang w:val="fr-FR"/>
                    </w:rPr>
                    <w:t>f &lt; 5 MHz</w:t>
                  </w:r>
                </w:p>
              </w:tc>
              <w:tc>
                <w:tcPr>
                  <w:tcW w:w="2976" w:type="dxa"/>
                </w:tcPr>
                <w:p w14:paraId="2194F385" w14:textId="77777777" w:rsidR="00D35E28" w:rsidRPr="0054203F" w:rsidRDefault="00D35E28" w:rsidP="00A728F9">
                  <w:pPr>
                    <w:pStyle w:val="TAC"/>
                    <w:rPr>
                      <w:rFonts w:ascii="Times New Roman" w:hAnsi="Times New Roman"/>
                      <w:lang w:val="fr-FR"/>
                    </w:rPr>
                  </w:pPr>
                  <w:r w:rsidRPr="0054203F">
                    <w:rPr>
                      <w:rFonts w:ascii="Times New Roman" w:hAnsi="Times New Roman"/>
                      <w:lang w:val="fr-FR"/>
                    </w:rPr>
                    <w:t xml:space="preserve">0.05 MHz </w:t>
                  </w:r>
                  <w:r w:rsidRPr="0054203F">
                    <w:rPr>
                      <w:rFonts w:ascii="Times New Roman" w:hAnsi="Times New Roman"/>
                      <w:lang w:val="fr-FR"/>
                    </w:rPr>
                    <w:sym w:font="Symbol" w:char="F0A3"/>
                  </w:r>
                  <w:r w:rsidRPr="0054203F">
                    <w:rPr>
                      <w:rFonts w:ascii="Times New Roman" w:hAnsi="Times New Roman"/>
                      <w:lang w:val="fr-FR"/>
                    </w:rPr>
                    <w:t xml:space="preserve"> f_offset &lt; 5.05 MHz</w:t>
                  </w:r>
                </w:p>
              </w:tc>
              <w:tc>
                <w:tcPr>
                  <w:tcW w:w="3455" w:type="dxa"/>
                </w:tcPr>
                <w:p w14:paraId="6A4EFF45" w14:textId="77777777" w:rsidR="00D35E28" w:rsidRPr="0054203F" w:rsidRDefault="00D35E28" w:rsidP="00A728F9">
                  <w:pPr>
                    <w:pStyle w:val="TAC"/>
                    <w:rPr>
                      <w:rFonts w:ascii="Times New Roman" w:hAnsi="Times New Roman"/>
                      <w:lang w:val="fr-FR"/>
                    </w:rPr>
                  </w:pPr>
                  <w:r w:rsidRPr="0054203F">
                    <w:rPr>
                      <w:rFonts w:ascii="Times New Roman" w:hAnsi="Times New Roman"/>
                      <w:lang w:val="fr-FR"/>
                    </w:rPr>
                    <w:t>3.8 dBm - 7/5(f_offset/MHz - 0.05) dB</w:t>
                  </w:r>
                </w:p>
              </w:tc>
              <w:tc>
                <w:tcPr>
                  <w:tcW w:w="1430" w:type="dxa"/>
                </w:tcPr>
                <w:p w14:paraId="73A3DE9E" w14:textId="77777777" w:rsidR="00D35E28" w:rsidRPr="0054203F" w:rsidRDefault="00D35E28" w:rsidP="00A728F9">
                  <w:pPr>
                    <w:pStyle w:val="TAC"/>
                    <w:rPr>
                      <w:rFonts w:ascii="Times New Roman" w:hAnsi="Times New Roman"/>
                      <w:lang w:val="fr-FR"/>
                    </w:rPr>
                  </w:pPr>
                  <w:r w:rsidRPr="0054203F">
                    <w:rPr>
                      <w:rFonts w:ascii="Times New Roman" w:hAnsi="Times New Roman"/>
                      <w:lang w:val="fr-FR"/>
                    </w:rPr>
                    <w:t xml:space="preserve">100 kHz </w:t>
                  </w:r>
                </w:p>
              </w:tc>
            </w:tr>
            <w:tr w:rsidR="00D35E28" w:rsidRPr="0054203F" w14:paraId="05E6297C" w14:textId="77777777" w:rsidTr="00A728F9">
              <w:trPr>
                <w:cantSplit/>
                <w:jc w:val="center"/>
              </w:trPr>
              <w:tc>
                <w:tcPr>
                  <w:tcW w:w="1953" w:type="dxa"/>
                </w:tcPr>
                <w:p w14:paraId="50555C78" w14:textId="77777777" w:rsidR="00D35E28" w:rsidRPr="0054203F" w:rsidRDefault="00D35E28" w:rsidP="00A728F9">
                  <w:pPr>
                    <w:pStyle w:val="TAC"/>
                    <w:rPr>
                      <w:rFonts w:ascii="Times New Roman" w:hAnsi="Times New Roman"/>
                      <w:lang w:val="fr-FR"/>
                    </w:rPr>
                  </w:pPr>
                  <w:r w:rsidRPr="0054203F">
                    <w:rPr>
                      <w:rFonts w:ascii="Times New Roman" w:hAnsi="Times New Roman"/>
                      <w:lang w:val="fr-FR"/>
                    </w:rPr>
                    <w:t xml:space="preserve">5 MHz </w:t>
                  </w:r>
                  <w:r w:rsidRPr="0054203F">
                    <w:rPr>
                      <w:rFonts w:ascii="Times New Roman" w:hAnsi="Times New Roman"/>
                      <w:lang w:val="fr-FR"/>
                    </w:rPr>
                    <w:sym w:font="Symbol" w:char="F0A3"/>
                  </w:r>
                  <w:r w:rsidRPr="0054203F">
                    <w:rPr>
                      <w:rFonts w:ascii="Times New Roman" w:hAnsi="Times New Roman"/>
                      <w:lang w:val="fr-FR"/>
                    </w:rPr>
                    <w:t xml:space="preserve"> </w:t>
                  </w:r>
                  <w:r w:rsidRPr="0054203F">
                    <w:rPr>
                      <w:rFonts w:ascii="Times New Roman" w:hAnsi="Times New Roman"/>
                      <w:lang w:val="fr-FR"/>
                    </w:rPr>
                    <w:sym w:font="Symbol" w:char="F044"/>
                  </w:r>
                  <w:r w:rsidRPr="0054203F">
                    <w:rPr>
                      <w:rFonts w:ascii="Times New Roman" w:hAnsi="Times New Roman"/>
                      <w:lang w:val="fr-FR"/>
                    </w:rPr>
                    <w:t>f &lt;</w:t>
                  </w:r>
                </w:p>
                <w:p w14:paraId="75C94C12" w14:textId="77777777" w:rsidR="00D35E28" w:rsidRPr="0054203F" w:rsidRDefault="00D35E28" w:rsidP="00A728F9">
                  <w:pPr>
                    <w:pStyle w:val="TAC"/>
                    <w:rPr>
                      <w:rFonts w:ascii="Times New Roman" w:hAnsi="Times New Roman"/>
                      <w:lang w:val="fr-FR"/>
                    </w:rPr>
                  </w:pPr>
                  <w:r w:rsidRPr="0054203F">
                    <w:rPr>
                      <w:rFonts w:ascii="Times New Roman" w:hAnsi="Times New Roman"/>
                      <w:lang w:val="fr-FR"/>
                    </w:rPr>
                    <w:t xml:space="preserve">min(10 MHz, </w:t>
                  </w:r>
                  <w:r w:rsidRPr="0054203F">
                    <w:rPr>
                      <w:rFonts w:ascii="Times New Roman" w:hAnsi="Times New Roman"/>
                      <w:lang w:val="fr-FR"/>
                    </w:rPr>
                    <w:sym w:font="Symbol" w:char="F044"/>
                  </w:r>
                  <w:r w:rsidRPr="0054203F">
                    <w:rPr>
                      <w:rFonts w:ascii="Times New Roman" w:hAnsi="Times New Roman"/>
                      <w:lang w:val="fr-FR"/>
                    </w:rPr>
                    <w:t>f</w:t>
                  </w:r>
                  <w:r w:rsidRPr="0054203F">
                    <w:rPr>
                      <w:rFonts w:ascii="Times New Roman" w:hAnsi="Times New Roman"/>
                      <w:vertAlign w:val="subscript"/>
                      <w:lang w:val="fr-FR"/>
                    </w:rPr>
                    <w:t>max</w:t>
                  </w:r>
                  <w:r w:rsidRPr="0054203F">
                    <w:rPr>
                      <w:rFonts w:ascii="Times New Roman" w:hAnsi="Times New Roman"/>
                      <w:lang w:val="fr-FR"/>
                    </w:rPr>
                    <w:t>)</w:t>
                  </w:r>
                </w:p>
              </w:tc>
              <w:tc>
                <w:tcPr>
                  <w:tcW w:w="2976" w:type="dxa"/>
                </w:tcPr>
                <w:p w14:paraId="46783EA2" w14:textId="77777777" w:rsidR="00D35E28" w:rsidRPr="0054203F" w:rsidRDefault="00D35E28" w:rsidP="00A728F9">
                  <w:pPr>
                    <w:pStyle w:val="TAC"/>
                    <w:rPr>
                      <w:rFonts w:ascii="Times New Roman" w:hAnsi="Times New Roman"/>
                      <w:lang w:val="fr-FR"/>
                    </w:rPr>
                  </w:pPr>
                  <w:r w:rsidRPr="0054203F">
                    <w:rPr>
                      <w:rFonts w:ascii="Times New Roman" w:hAnsi="Times New Roman"/>
                      <w:lang w:val="fr-FR"/>
                    </w:rPr>
                    <w:t xml:space="preserve">5.05 MHz </w:t>
                  </w:r>
                  <w:r w:rsidRPr="0054203F">
                    <w:rPr>
                      <w:rFonts w:ascii="Times New Roman" w:hAnsi="Times New Roman"/>
                      <w:lang w:val="fr-FR"/>
                    </w:rPr>
                    <w:sym w:font="Symbol" w:char="F0A3"/>
                  </w:r>
                  <w:r w:rsidRPr="0054203F">
                    <w:rPr>
                      <w:rFonts w:ascii="Times New Roman" w:hAnsi="Times New Roman"/>
                      <w:lang w:val="fr-FR"/>
                    </w:rPr>
                    <w:t xml:space="preserve"> f_offset &lt;</w:t>
                  </w:r>
                </w:p>
                <w:p w14:paraId="0E079C81" w14:textId="77777777" w:rsidR="00D35E28" w:rsidRPr="0054203F" w:rsidRDefault="00D35E28" w:rsidP="00A728F9">
                  <w:pPr>
                    <w:pStyle w:val="TAC"/>
                    <w:rPr>
                      <w:rFonts w:ascii="Times New Roman" w:hAnsi="Times New Roman"/>
                      <w:lang w:val="fr-FR"/>
                    </w:rPr>
                  </w:pPr>
                  <w:r w:rsidRPr="0054203F">
                    <w:rPr>
                      <w:rFonts w:ascii="Times New Roman" w:hAnsi="Times New Roman"/>
                      <w:lang w:val="fr-FR"/>
                    </w:rPr>
                    <w:t>min(10.05 MHz, f_offset</w:t>
                  </w:r>
                  <w:r w:rsidRPr="0054203F">
                    <w:rPr>
                      <w:rFonts w:ascii="Times New Roman" w:hAnsi="Times New Roman"/>
                      <w:vertAlign w:val="subscript"/>
                      <w:lang w:val="fr-FR"/>
                    </w:rPr>
                    <w:t>max</w:t>
                  </w:r>
                  <w:r w:rsidRPr="0054203F">
                    <w:rPr>
                      <w:rFonts w:ascii="Times New Roman" w:hAnsi="Times New Roman"/>
                      <w:lang w:val="fr-FR"/>
                    </w:rPr>
                    <w:t>)</w:t>
                  </w:r>
                </w:p>
              </w:tc>
              <w:tc>
                <w:tcPr>
                  <w:tcW w:w="3455" w:type="dxa"/>
                </w:tcPr>
                <w:p w14:paraId="550BB78F" w14:textId="77777777" w:rsidR="00D35E28" w:rsidRPr="0054203F" w:rsidRDefault="00D35E28" w:rsidP="00A728F9">
                  <w:pPr>
                    <w:pStyle w:val="TAC"/>
                    <w:rPr>
                      <w:rFonts w:ascii="Times New Roman" w:hAnsi="Times New Roman"/>
                      <w:lang w:val="fr-FR"/>
                    </w:rPr>
                  </w:pPr>
                  <w:r w:rsidRPr="0054203F">
                    <w:rPr>
                      <w:rFonts w:ascii="Times New Roman" w:hAnsi="Times New Roman"/>
                      <w:lang w:val="fr-FR"/>
                    </w:rPr>
                    <w:t>−3.2 dBm</w:t>
                  </w:r>
                </w:p>
              </w:tc>
              <w:tc>
                <w:tcPr>
                  <w:tcW w:w="1430" w:type="dxa"/>
                </w:tcPr>
                <w:p w14:paraId="3D8DD9B7" w14:textId="77777777" w:rsidR="00D35E28" w:rsidRPr="0054203F" w:rsidRDefault="00D35E28" w:rsidP="00A728F9">
                  <w:pPr>
                    <w:pStyle w:val="TAC"/>
                    <w:rPr>
                      <w:rFonts w:ascii="Times New Roman" w:hAnsi="Times New Roman"/>
                      <w:lang w:val="fr-FR"/>
                    </w:rPr>
                  </w:pPr>
                  <w:r w:rsidRPr="0054203F">
                    <w:rPr>
                      <w:rFonts w:ascii="Times New Roman" w:hAnsi="Times New Roman"/>
                      <w:lang w:val="fr-FR"/>
                    </w:rPr>
                    <w:t xml:space="preserve">100 kHz </w:t>
                  </w:r>
                </w:p>
              </w:tc>
            </w:tr>
            <w:tr w:rsidR="00D35E28" w:rsidRPr="0054203F" w14:paraId="26AEDD3D" w14:textId="77777777" w:rsidTr="00A728F9">
              <w:trPr>
                <w:cantSplit/>
                <w:jc w:val="center"/>
              </w:trPr>
              <w:tc>
                <w:tcPr>
                  <w:tcW w:w="1953" w:type="dxa"/>
                  <w:tcBorders>
                    <w:bottom w:val="single" w:sz="4" w:space="0" w:color="auto"/>
                  </w:tcBorders>
                </w:tcPr>
                <w:p w14:paraId="69D23204" w14:textId="77777777" w:rsidR="00D35E28" w:rsidRPr="0054203F" w:rsidRDefault="00D35E28" w:rsidP="00A728F9">
                  <w:pPr>
                    <w:pStyle w:val="TAC"/>
                    <w:rPr>
                      <w:rFonts w:ascii="Times New Roman" w:hAnsi="Times New Roman"/>
                      <w:lang w:val="fr-FR"/>
                    </w:rPr>
                  </w:pPr>
                  <w:r w:rsidRPr="0054203F">
                    <w:rPr>
                      <w:rFonts w:ascii="Times New Roman" w:hAnsi="Times New Roman"/>
                      <w:lang w:val="fr-FR"/>
                    </w:rPr>
                    <w:t xml:space="preserve">10 MHz </w:t>
                  </w:r>
                  <w:r w:rsidRPr="0054203F">
                    <w:rPr>
                      <w:rFonts w:ascii="Times New Roman" w:hAnsi="Times New Roman"/>
                      <w:lang w:val="fr-FR"/>
                    </w:rPr>
                    <w:sym w:font="Symbol" w:char="F0A3"/>
                  </w:r>
                  <w:r w:rsidRPr="0054203F">
                    <w:rPr>
                      <w:rFonts w:ascii="Times New Roman" w:hAnsi="Times New Roman"/>
                      <w:lang w:val="fr-FR"/>
                    </w:rPr>
                    <w:t xml:space="preserve"> </w:t>
                  </w:r>
                  <w:r w:rsidRPr="0054203F">
                    <w:rPr>
                      <w:rFonts w:ascii="Times New Roman" w:hAnsi="Times New Roman"/>
                      <w:lang w:val="fr-FR"/>
                    </w:rPr>
                    <w:sym w:font="Symbol" w:char="F044"/>
                  </w:r>
                  <w:r w:rsidRPr="0054203F">
                    <w:rPr>
                      <w:rFonts w:ascii="Times New Roman" w:hAnsi="Times New Roman"/>
                      <w:lang w:val="fr-FR"/>
                    </w:rPr>
                    <w:t xml:space="preserve">f </w:t>
                  </w:r>
                  <w:r w:rsidRPr="0054203F">
                    <w:rPr>
                      <w:rFonts w:ascii="Times New Roman" w:hAnsi="Times New Roman"/>
                      <w:lang w:val="fr-FR"/>
                    </w:rPr>
                    <w:sym w:font="Symbol" w:char="F0A3"/>
                  </w:r>
                  <w:r w:rsidRPr="0054203F">
                    <w:rPr>
                      <w:rFonts w:ascii="Times New Roman" w:hAnsi="Times New Roman"/>
                      <w:lang w:val="fr-FR"/>
                    </w:rPr>
                    <w:t xml:space="preserve"> </w:t>
                  </w:r>
                  <w:r w:rsidRPr="0054203F">
                    <w:rPr>
                      <w:rFonts w:ascii="Times New Roman" w:hAnsi="Times New Roman"/>
                      <w:lang w:val="fr-FR"/>
                    </w:rPr>
                    <w:sym w:font="Symbol" w:char="F044"/>
                  </w:r>
                  <w:r w:rsidRPr="0054203F">
                    <w:rPr>
                      <w:rFonts w:ascii="Times New Roman" w:hAnsi="Times New Roman"/>
                      <w:lang w:val="fr-FR"/>
                    </w:rPr>
                    <w:t>f</w:t>
                  </w:r>
                  <w:r w:rsidRPr="0054203F">
                    <w:rPr>
                      <w:rFonts w:ascii="Times New Roman" w:hAnsi="Times New Roman"/>
                      <w:vertAlign w:val="subscript"/>
                      <w:lang w:val="fr-FR"/>
                    </w:rPr>
                    <w:t>max</w:t>
                  </w:r>
                </w:p>
              </w:tc>
              <w:tc>
                <w:tcPr>
                  <w:tcW w:w="2976" w:type="dxa"/>
                  <w:tcBorders>
                    <w:bottom w:val="single" w:sz="4" w:space="0" w:color="auto"/>
                  </w:tcBorders>
                </w:tcPr>
                <w:p w14:paraId="3FD5B798" w14:textId="77777777" w:rsidR="00D35E28" w:rsidRPr="0054203F" w:rsidRDefault="00D35E28" w:rsidP="00A728F9">
                  <w:pPr>
                    <w:pStyle w:val="TAC"/>
                    <w:rPr>
                      <w:rFonts w:ascii="Times New Roman" w:hAnsi="Times New Roman"/>
                      <w:lang w:val="fr-FR"/>
                    </w:rPr>
                  </w:pPr>
                  <w:r w:rsidRPr="0054203F">
                    <w:rPr>
                      <w:rFonts w:ascii="Times New Roman" w:hAnsi="Times New Roman"/>
                      <w:lang w:val="fr-FR"/>
                    </w:rPr>
                    <w:t xml:space="preserve">10.05 MHz </w:t>
                  </w:r>
                  <w:r w:rsidRPr="0054203F">
                    <w:rPr>
                      <w:rFonts w:ascii="Times New Roman" w:hAnsi="Times New Roman"/>
                      <w:lang w:val="fr-FR"/>
                    </w:rPr>
                    <w:sym w:font="Symbol" w:char="F0A3"/>
                  </w:r>
                  <w:r w:rsidRPr="0054203F">
                    <w:rPr>
                      <w:rFonts w:ascii="Times New Roman" w:hAnsi="Times New Roman"/>
                      <w:lang w:val="fr-FR"/>
                    </w:rPr>
                    <w:t xml:space="preserve"> f_offset &lt; f_offset</w:t>
                  </w:r>
                  <w:r w:rsidRPr="0054203F">
                    <w:rPr>
                      <w:rFonts w:ascii="Times New Roman" w:hAnsi="Times New Roman"/>
                      <w:vertAlign w:val="subscript"/>
                      <w:lang w:val="fr-FR"/>
                    </w:rPr>
                    <w:t>max</w:t>
                  </w:r>
                  <w:r w:rsidRPr="0054203F">
                    <w:rPr>
                      <w:rFonts w:ascii="Times New Roman" w:hAnsi="Times New Roman"/>
                      <w:lang w:val="fr-FR"/>
                    </w:rPr>
                    <w:t xml:space="preserve"> </w:t>
                  </w:r>
                </w:p>
              </w:tc>
              <w:tc>
                <w:tcPr>
                  <w:tcW w:w="3455" w:type="dxa"/>
                  <w:tcBorders>
                    <w:bottom w:val="single" w:sz="4" w:space="0" w:color="auto"/>
                  </w:tcBorders>
                </w:tcPr>
                <w:p w14:paraId="04F10A87" w14:textId="77777777" w:rsidR="00D35E28" w:rsidRPr="0054203F" w:rsidRDefault="00D35E28" w:rsidP="00A728F9">
                  <w:pPr>
                    <w:pStyle w:val="TAC"/>
                    <w:rPr>
                      <w:rFonts w:ascii="Times New Roman" w:hAnsi="Times New Roman"/>
                      <w:lang w:val="fr-FR"/>
                    </w:rPr>
                  </w:pPr>
                  <w:r w:rsidRPr="0054203F">
                    <w:rPr>
                      <w:rFonts w:ascii="Times New Roman" w:hAnsi="Times New Roman"/>
                      <w:lang w:val="fr-FR"/>
                    </w:rPr>
                    <w:t xml:space="preserve">−4 dBm (Note </w:t>
                  </w:r>
                  <w:r w:rsidRPr="0054203F">
                    <w:rPr>
                      <w:rFonts w:ascii="Times New Roman" w:hAnsi="Times New Roman"/>
                      <w:lang w:val="fr-FR" w:eastAsia="zh-CN"/>
                    </w:rPr>
                    <w:t>3</w:t>
                  </w:r>
                  <w:r w:rsidRPr="0054203F">
                    <w:rPr>
                      <w:rFonts w:ascii="Times New Roman" w:hAnsi="Times New Roman"/>
                      <w:lang w:val="fr-FR"/>
                    </w:rPr>
                    <w:t>)</w:t>
                  </w:r>
                </w:p>
              </w:tc>
              <w:tc>
                <w:tcPr>
                  <w:tcW w:w="1430" w:type="dxa"/>
                  <w:tcBorders>
                    <w:bottom w:val="single" w:sz="4" w:space="0" w:color="auto"/>
                  </w:tcBorders>
                </w:tcPr>
                <w:p w14:paraId="2E2D9B62" w14:textId="77777777" w:rsidR="00D35E28" w:rsidRPr="0054203F" w:rsidRDefault="00D35E28" w:rsidP="00A728F9">
                  <w:pPr>
                    <w:pStyle w:val="TAC"/>
                    <w:rPr>
                      <w:rFonts w:ascii="Times New Roman" w:hAnsi="Times New Roman"/>
                      <w:lang w:val="fr-FR"/>
                    </w:rPr>
                  </w:pPr>
                  <w:r w:rsidRPr="0054203F">
                    <w:rPr>
                      <w:rFonts w:ascii="Times New Roman" w:hAnsi="Times New Roman"/>
                      <w:lang w:val="fr-FR"/>
                    </w:rPr>
                    <w:t xml:space="preserve">100 kHz </w:t>
                  </w:r>
                </w:p>
              </w:tc>
            </w:tr>
            <w:tr w:rsidR="00D35E28" w:rsidRPr="0054203F" w14:paraId="46A7052A" w14:textId="77777777" w:rsidTr="00A728F9">
              <w:trPr>
                <w:cantSplit/>
                <w:jc w:val="center"/>
              </w:trPr>
              <w:tc>
                <w:tcPr>
                  <w:tcW w:w="9814" w:type="dxa"/>
                  <w:gridSpan w:val="4"/>
                  <w:tcBorders>
                    <w:left w:val="nil"/>
                    <w:bottom w:val="nil"/>
                    <w:right w:val="nil"/>
                  </w:tcBorders>
                </w:tcPr>
                <w:p w14:paraId="1D6A3073" w14:textId="77777777" w:rsidR="00D35E28" w:rsidRPr="0054203F" w:rsidRDefault="00D35E28" w:rsidP="00A728F9">
                  <w:pPr>
                    <w:pStyle w:val="TAN"/>
                    <w:rPr>
                      <w:rFonts w:ascii="Times New Roman" w:hAnsi="Times New Roman"/>
                    </w:rPr>
                  </w:pPr>
                  <w:r w:rsidRPr="0054203F">
                    <w:rPr>
                      <w:rFonts w:ascii="Times New Roman" w:hAnsi="Times New Roman"/>
                    </w:rPr>
                    <w:t>NOTE 1:</w:t>
                  </w:r>
                  <w:r w:rsidRPr="0054203F">
                    <w:rPr>
                      <w:rFonts w:ascii="Times New Roman" w:hAnsi="Times New Roman"/>
                    </w:rPr>
                    <w:tab/>
                    <w:t xml:space="preserve">For a BS supporting non-contiguous spectrum operation within any </w:t>
                  </w:r>
                  <w:r w:rsidRPr="0054203F">
                    <w:rPr>
                      <w:rFonts w:ascii="Times New Roman" w:hAnsi="Times New Roman"/>
                      <w:i/>
                    </w:rPr>
                    <w:t>operating band</w:t>
                  </w:r>
                  <w:r w:rsidRPr="0054203F">
                    <w:rPr>
                      <w:rFonts w:ascii="Times New Roman" w:hAnsi="Times New Roman"/>
                    </w:rPr>
                    <w:t>, the emission limits within sub-block gaps is calculated as a cumulative sum of contributions from adjacent sub blocks on each side of the sub block gap. Exception is Δf ≥ 10 MHz from both adjacent sub blocks on each side of the sub-block gap, where the emission limits within sub-block gaps shall be -4 dBm/100 kHz.</w:t>
                  </w:r>
                </w:p>
                <w:p w14:paraId="0DD1639A" w14:textId="77777777" w:rsidR="00D35E28" w:rsidRPr="0054203F" w:rsidRDefault="00D35E28" w:rsidP="00A728F9">
                  <w:pPr>
                    <w:pStyle w:val="TAN"/>
                    <w:rPr>
                      <w:rFonts w:ascii="Times New Roman" w:hAnsi="Times New Roman"/>
                    </w:rPr>
                  </w:pPr>
                  <w:r w:rsidRPr="0054203F">
                    <w:rPr>
                      <w:rFonts w:ascii="Times New Roman" w:hAnsi="Times New Roman"/>
                    </w:rPr>
                    <w:t>NOTE 2:</w:t>
                  </w:r>
                  <w:r w:rsidRPr="0054203F">
                    <w:rPr>
                      <w:rFonts w:ascii="Times New Roman" w:hAnsi="Times New Roman"/>
                    </w:rPr>
                    <w:tab/>
                    <w:t xml:space="preserve">For a </w:t>
                  </w:r>
                  <w:r w:rsidRPr="0054203F">
                    <w:rPr>
                      <w:rFonts w:ascii="Times New Roman" w:hAnsi="Times New Roman"/>
                      <w:i/>
                    </w:rPr>
                    <w:t xml:space="preserve">multi-band RIB </w:t>
                  </w:r>
                  <w:r w:rsidRPr="0054203F">
                    <w:rPr>
                      <w:rFonts w:ascii="Times New Roman" w:hAnsi="Times New Roman"/>
                    </w:rPr>
                    <w:t xml:space="preserve">with Inter RF Bandwidth gap &lt; </w:t>
                  </w:r>
                  <w:r w:rsidRPr="0054203F">
                    <w:rPr>
                      <w:rFonts w:ascii="Times New Roman" w:hAnsi="Times New Roman"/>
                      <w:lang w:eastAsia="zh-CN"/>
                    </w:rPr>
                    <w:t>2*</w:t>
                  </w:r>
                  <w:r w:rsidRPr="0054203F">
                    <w:rPr>
                      <w:rFonts w:ascii="Times New Roman" w:hAnsi="Times New Roman"/>
                    </w:rPr>
                    <w:t>Δf</w:t>
                  </w:r>
                  <w:r w:rsidRPr="0054203F">
                    <w:rPr>
                      <w:rFonts w:ascii="Times New Roman" w:hAnsi="Times New Roman"/>
                      <w:vertAlign w:val="subscript"/>
                    </w:rPr>
                    <w:t>OBUE</w:t>
                  </w:r>
                  <w:r w:rsidRPr="0054203F">
                    <w:rPr>
                      <w:rFonts w:ascii="Times New Roman" w:hAnsi="Times New Roman"/>
                      <w:lang w:eastAsia="zh-CN"/>
                    </w:rPr>
                    <w:t xml:space="preserve"> </w:t>
                  </w:r>
                  <w:r w:rsidRPr="0054203F">
                    <w:rPr>
                      <w:rFonts w:ascii="Times New Roman" w:hAnsi="Times New Roman"/>
                    </w:rPr>
                    <w:t>the emission limits within the Inter RF Bandwidth gaps is calculated as a cumulative sum of contributions from adjacent sub-blocks or RF Bandwidth on each side of the Inter RF Bandwidth gap.</w:t>
                  </w:r>
                </w:p>
                <w:p w14:paraId="34E6CAC9" w14:textId="77777777" w:rsidR="00D35E28" w:rsidRPr="0054203F" w:rsidRDefault="00D35E28" w:rsidP="00A728F9">
                  <w:pPr>
                    <w:pStyle w:val="TAN"/>
                    <w:rPr>
                      <w:rFonts w:ascii="Times New Roman" w:hAnsi="Times New Roman"/>
                    </w:rPr>
                  </w:pPr>
                  <w:r w:rsidRPr="0054203F">
                    <w:rPr>
                      <w:rFonts w:ascii="Times New Roman" w:hAnsi="Times New Roman"/>
                    </w:rPr>
                    <w:t>NOTE 3</w:t>
                  </w:r>
                  <w:r w:rsidRPr="0054203F">
                    <w:rPr>
                      <w:rFonts w:ascii="Times New Roman" w:hAnsi="Times New Roman"/>
                      <w:lang w:eastAsia="zh-CN"/>
                    </w:rPr>
                    <w:t>:</w:t>
                  </w:r>
                  <w:r w:rsidRPr="0054203F">
                    <w:rPr>
                      <w:rFonts w:ascii="Times New Roman" w:hAnsi="Times New Roman"/>
                      <w:lang w:eastAsia="zh-CN"/>
                    </w:rPr>
                    <w:tab/>
                  </w:r>
                  <w:r w:rsidRPr="0054203F">
                    <w:rPr>
                      <w:rFonts w:ascii="Times New Roman" w:hAnsi="Times New Roman"/>
                    </w:rPr>
                    <w:t xml:space="preserve">The requirement is not applicable when </w:t>
                  </w:r>
                  <w:r w:rsidRPr="0054203F">
                    <w:rPr>
                      <w:rFonts w:ascii="Times New Roman" w:hAnsi="Times New Roman"/>
                    </w:rPr>
                    <w:sym w:font="Symbol" w:char="F044"/>
                  </w:r>
                  <w:r w:rsidRPr="0054203F">
                    <w:rPr>
                      <w:rFonts w:ascii="Times New Roman" w:hAnsi="Times New Roman"/>
                    </w:rPr>
                    <w:t>f</w:t>
                  </w:r>
                  <w:r w:rsidRPr="0054203F">
                    <w:rPr>
                      <w:rFonts w:ascii="Times New Roman" w:hAnsi="Times New Roman"/>
                      <w:vertAlign w:val="subscript"/>
                    </w:rPr>
                    <w:t>max</w:t>
                  </w:r>
                  <w:r w:rsidRPr="0054203F">
                    <w:rPr>
                      <w:rFonts w:ascii="Times New Roman" w:hAnsi="Times New Roman"/>
                    </w:rPr>
                    <w:t xml:space="preserve"> &lt; 10 MHz.</w:t>
                  </w:r>
                </w:p>
                <w:p w14:paraId="14FE5192" w14:textId="77777777" w:rsidR="00D35E28" w:rsidRPr="0054203F" w:rsidRDefault="00D35E28" w:rsidP="00A728F9">
                  <w:pPr>
                    <w:pStyle w:val="TAN"/>
                    <w:rPr>
                      <w:rFonts w:ascii="Times New Roman" w:hAnsi="Times New Roman"/>
                    </w:rPr>
                  </w:pPr>
                  <w:r w:rsidRPr="0054203F">
                    <w:rPr>
                      <w:rFonts w:ascii="Times New Roman" w:eastAsia="SimSun" w:hAnsi="Times New Roman"/>
                      <w:szCs w:val="18"/>
                      <w:lang w:eastAsia="zh-CN"/>
                    </w:rPr>
                    <w:t>NOTE 4:</w:t>
                  </w:r>
                  <w:r w:rsidRPr="0054203F">
                    <w:rPr>
                      <w:rFonts w:ascii="Times New Roman" w:hAnsi="Times New Roman"/>
                      <w:lang w:eastAsia="zh-CN"/>
                    </w:rPr>
                    <w:tab/>
                  </w:r>
                  <w:r w:rsidRPr="0054203F">
                    <w:rPr>
                      <w:rFonts w:ascii="Times New Roman" w:hAnsi="Times New Roman"/>
                    </w:rPr>
                    <w:t>The test requirement is derived from the basic limit a scaling factor of 9 dB and any applicable TT.</w:t>
                  </w:r>
                </w:p>
                <w:p w14:paraId="7B8C0BA0" w14:textId="77777777" w:rsidR="00D35E28" w:rsidRPr="0054203F" w:rsidRDefault="00D35E28" w:rsidP="00A728F9">
                  <w:pPr>
                    <w:pStyle w:val="TAN"/>
                    <w:rPr>
                      <w:rFonts w:ascii="Times New Roman" w:hAnsi="Times New Roman"/>
                    </w:rPr>
                  </w:pPr>
                  <w:r w:rsidRPr="0054203F">
                    <w:rPr>
                      <w:rFonts w:ascii="Times New Roman" w:hAnsi="Times New Roman"/>
                    </w:rPr>
                    <w:t>NOTE 5:</w:t>
                  </w:r>
                  <w:r w:rsidRPr="0054203F">
                    <w:rPr>
                      <w:rFonts w:ascii="Times New Roman" w:hAnsi="Times New Roman"/>
                    </w:rPr>
                    <w:tab/>
                    <w:t>Void</w:t>
                  </w:r>
                </w:p>
              </w:tc>
            </w:tr>
          </w:tbl>
          <w:p w14:paraId="107E08D5" w14:textId="77777777" w:rsidR="00D35E28" w:rsidRPr="0054203F" w:rsidRDefault="00D35E28" w:rsidP="00A728F9">
            <w:pPr>
              <w:overflowPunct/>
              <w:autoSpaceDE/>
              <w:autoSpaceDN/>
              <w:adjustRightInd/>
              <w:textAlignment w:val="auto"/>
              <w:rPr>
                <w:rFonts w:cs="v5.0.0"/>
                <w:sz w:val="6"/>
                <w:szCs w:val="6"/>
              </w:rPr>
            </w:pPr>
            <w:r w:rsidRPr="0054203F">
              <w:rPr>
                <w:rFonts w:cs="v5.0.0"/>
                <w:sz w:val="6"/>
                <w:szCs w:val="6"/>
              </w:rPr>
              <w:t xml:space="preserve"> </w:t>
            </w:r>
          </w:p>
        </w:tc>
      </w:tr>
    </w:tbl>
    <w:p w14:paraId="3D2E26ED" w14:textId="77777777" w:rsidR="00200646" w:rsidRPr="0054203F" w:rsidRDefault="00200646" w:rsidP="00200646">
      <w:pPr>
        <w:pStyle w:val="Tablefin"/>
      </w:pPr>
    </w:p>
    <w:p w14:paraId="24059371" w14:textId="0F474BA8" w:rsidR="00D35E28" w:rsidRPr="0054203F" w:rsidRDefault="00D35E28" w:rsidP="00200646">
      <w:pPr>
        <w:spacing w:after="120"/>
        <w:rPr>
          <w:rFonts w:cs="v5.0.0"/>
        </w:rPr>
      </w:pPr>
      <w:r w:rsidRPr="0054203F">
        <w:lastRenderedPageBreak/>
        <w:t>Pour une RIB applicable dans les bandes n1, n2, n3, n7, n25, n30, n34, n38, n39, n40, n41, n50, n65, n66, n70, n74, n75, n77, n78, n79, les rayonnements ne devraient pas dépasser les niveaux maximaux spécifiés dans les Tableaux 6.7.4.5.1.1-2 à 6.7.4.5.1.1-4 du Document TS 38.141-2 [2].</w:t>
      </w:r>
    </w:p>
    <w:tbl>
      <w:tblPr>
        <w:tblStyle w:val="TableGrid"/>
        <w:tblW w:w="0" w:type="auto"/>
        <w:tblLook w:val="04A0" w:firstRow="1" w:lastRow="0" w:firstColumn="1" w:lastColumn="0" w:noHBand="0" w:noVBand="1"/>
      </w:tblPr>
      <w:tblGrid>
        <w:gridCol w:w="9621"/>
      </w:tblGrid>
      <w:tr w:rsidR="00D35E28" w:rsidRPr="0054203F" w14:paraId="2398BC81" w14:textId="77777777" w:rsidTr="00A728F9">
        <w:tc>
          <w:tcPr>
            <w:tcW w:w="9621" w:type="dxa"/>
          </w:tcPr>
          <w:p w14:paraId="7BB51C97" w14:textId="77777777" w:rsidR="00D35E28" w:rsidRPr="0054203F" w:rsidRDefault="00D35E28" w:rsidP="00A728F9">
            <w:pPr>
              <w:pStyle w:val="TH"/>
              <w:rPr>
                <w:rFonts w:ascii="Times New Roman" w:hAnsi="Times New Roman" w:cs="Times New Roman"/>
                <w:lang w:val="fr-FR"/>
              </w:rPr>
            </w:pPr>
            <w:bookmarkStart w:id="232" w:name="_Hlk515383231"/>
            <w:r w:rsidRPr="0054203F">
              <w:rPr>
                <w:rFonts w:ascii="Times New Roman" w:hAnsi="Times New Roman" w:cs="Times New Roman"/>
                <w:lang w:val="fr-FR"/>
              </w:rPr>
              <w:t xml:space="preserve">Table 6.7.4.5.1.1-2: Wide Area BS </w:t>
            </w:r>
            <w:r w:rsidRPr="0054203F">
              <w:rPr>
                <w:rFonts w:ascii="Times New Roman" w:hAnsi="Times New Roman" w:cs="Times New Roman"/>
                <w:i/>
                <w:lang w:val="fr-FR"/>
              </w:rPr>
              <w:t>operating band</w:t>
            </w:r>
            <w:r w:rsidRPr="0054203F">
              <w:rPr>
                <w:rFonts w:ascii="Times New Roman" w:hAnsi="Times New Roman" w:cs="Times New Roman"/>
                <w:lang w:val="fr-FR"/>
              </w:rPr>
              <w:t xml:space="preserve"> unwanted emission limits </w:t>
            </w:r>
            <w:r w:rsidRPr="0054203F">
              <w:rPr>
                <w:rFonts w:ascii="Times New Roman" w:hAnsi="Times New Roman" w:cs="Times New Roman"/>
                <w:lang w:val="fr-FR"/>
              </w:rPr>
              <w:br/>
              <w:t>(1 GHz &lt; NR bands ≤ 3 GHz) for Category 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888"/>
              <w:gridCol w:w="2815"/>
              <w:gridCol w:w="3277"/>
              <w:gridCol w:w="1415"/>
            </w:tblGrid>
            <w:tr w:rsidR="00D35E28" w:rsidRPr="0054203F" w14:paraId="31A4A71F" w14:textId="77777777" w:rsidTr="00A728F9">
              <w:trPr>
                <w:cantSplit/>
                <w:jc w:val="center"/>
              </w:trPr>
              <w:tc>
                <w:tcPr>
                  <w:tcW w:w="1953" w:type="dxa"/>
                </w:tcPr>
                <w:bookmarkEnd w:id="232"/>
                <w:p w14:paraId="6E16CE7B" w14:textId="77777777" w:rsidR="00D35E28" w:rsidRPr="0054203F" w:rsidRDefault="00D35E28" w:rsidP="00A728F9">
                  <w:pPr>
                    <w:pStyle w:val="TAH"/>
                    <w:rPr>
                      <w:rFonts w:ascii="Times New Roman" w:hAnsi="Times New Roman"/>
                      <w:lang w:val="fr-FR"/>
                    </w:rPr>
                  </w:pPr>
                  <w:r w:rsidRPr="0054203F">
                    <w:rPr>
                      <w:rFonts w:ascii="Times New Roman" w:hAnsi="Times New Roman"/>
                      <w:lang w:val="fr-FR"/>
                    </w:rPr>
                    <w:t xml:space="preserve">Frequency offset of measurement filter </w:t>
                  </w:r>
                  <w:r w:rsidRPr="0054203F">
                    <w:rPr>
                      <w:rFonts w:ascii="Times New Roman" w:hAnsi="Times New Roman"/>
                      <w:lang w:val="fr-FR"/>
                    </w:rPr>
                    <w:br/>
                    <w:t xml:space="preserve">‒3 dB point, </w:t>
                  </w:r>
                  <w:r w:rsidRPr="0054203F">
                    <w:rPr>
                      <w:rFonts w:ascii="Times New Roman" w:hAnsi="Times New Roman"/>
                      <w:lang w:val="fr-FR"/>
                    </w:rPr>
                    <w:sym w:font="Symbol" w:char="F044"/>
                  </w:r>
                  <w:r w:rsidRPr="0054203F">
                    <w:rPr>
                      <w:rFonts w:ascii="Times New Roman" w:hAnsi="Times New Roman"/>
                      <w:lang w:val="fr-FR"/>
                    </w:rPr>
                    <w:t>f</w:t>
                  </w:r>
                </w:p>
              </w:tc>
              <w:tc>
                <w:tcPr>
                  <w:tcW w:w="2976" w:type="dxa"/>
                </w:tcPr>
                <w:p w14:paraId="7BFC27CF" w14:textId="77777777" w:rsidR="00D35E28" w:rsidRPr="0054203F" w:rsidRDefault="00D35E28" w:rsidP="00A728F9">
                  <w:pPr>
                    <w:pStyle w:val="TAH"/>
                    <w:rPr>
                      <w:rFonts w:ascii="Times New Roman" w:hAnsi="Times New Roman"/>
                      <w:lang w:val="fr-FR"/>
                    </w:rPr>
                  </w:pPr>
                  <w:r w:rsidRPr="0054203F">
                    <w:rPr>
                      <w:rFonts w:ascii="Times New Roman" w:hAnsi="Times New Roman"/>
                      <w:lang w:val="fr-FR"/>
                    </w:rPr>
                    <w:t>Frequency offset of measurement filter centre frequency, f_offset</w:t>
                  </w:r>
                </w:p>
              </w:tc>
              <w:tc>
                <w:tcPr>
                  <w:tcW w:w="3455" w:type="dxa"/>
                </w:tcPr>
                <w:p w14:paraId="13903C65" w14:textId="77777777" w:rsidR="00D35E28" w:rsidRPr="0054203F" w:rsidRDefault="00D35E28" w:rsidP="00A728F9">
                  <w:pPr>
                    <w:pStyle w:val="TAH"/>
                    <w:rPr>
                      <w:rFonts w:ascii="Times New Roman" w:hAnsi="Times New Roman"/>
                      <w:lang w:val="fr-FR"/>
                    </w:rPr>
                  </w:pPr>
                  <w:r w:rsidRPr="0054203F">
                    <w:rPr>
                      <w:rFonts w:ascii="Times New Roman" w:hAnsi="Times New Roman"/>
                      <w:lang w:val="fr-FR" w:eastAsia="zh-CN"/>
                    </w:rPr>
                    <w:t>Test requirement</w:t>
                  </w:r>
                  <w:r w:rsidRPr="0054203F" w:rsidDel="00B004F1">
                    <w:rPr>
                      <w:rFonts w:ascii="Times New Roman" w:hAnsi="Times New Roman"/>
                      <w:lang w:val="fr-FR"/>
                    </w:rPr>
                    <w:t xml:space="preserve"> </w:t>
                  </w:r>
                  <w:r w:rsidRPr="0054203F">
                    <w:rPr>
                      <w:rFonts w:ascii="Times New Roman" w:hAnsi="Times New Roman"/>
                      <w:lang w:val="fr-FR"/>
                    </w:rPr>
                    <w:t>(Note 1, 2, 4)</w:t>
                  </w:r>
                </w:p>
              </w:tc>
              <w:tc>
                <w:tcPr>
                  <w:tcW w:w="1430" w:type="dxa"/>
                </w:tcPr>
                <w:p w14:paraId="1F699C7A" w14:textId="77777777" w:rsidR="00D35E28" w:rsidRPr="0054203F" w:rsidRDefault="00D35E28" w:rsidP="00A728F9">
                  <w:pPr>
                    <w:pStyle w:val="TAH"/>
                    <w:rPr>
                      <w:rFonts w:ascii="Times New Roman" w:hAnsi="Times New Roman"/>
                      <w:lang w:val="fr-FR"/>
                    </w:rPr>
                  </w:pPr>
                  <w:r w:rsidRPr="0054203F">
                    <w:rPr>
                      <w:rFonts w:ascii="Times New Roman" w:hAnsi="Times New Roman"/>
                      <w:lang w:val="fr-FR"/>
                    </w:rPr>
                    <w:t>Measurement bandwidth</w:t>
                  </w:r>
                </w:p>
              </w:tc>
            </w:tr>
            <w:tr w:rsidR="00D35E28" w:rsidRPr="0054203F" w14:paraId="0B14C2B6" w14:textId="77777777" w:rsidTr="00A728F9">
              <w:trPr>
                <w:cantSplit/>
                <w:jc w:val="center"/>
              </w:trPr>
              <w:tc>
                <w:tcPr>
                  <w:tcW w:w="1953" w:type="dxa"/>
                </w:tcPr>
                <w:p w14:paraId="14AC2FF3" w14:textId="77777777" w:rsidR="00D35E28" w:rsidRPr="0054203F" w:rsidRDefault="00D35E28" w:rsidP="00A728F9">
                  <w:pPr>
                    <w:pStyle w:val="TAC"/>
                    <w:rPr>
                      <w:rFonts w:ascii="Times New Roman" w:hAnsi="Times New Roman"/>
                      <w:lang w:val="fr-FR"/>
                    </w:rPr>
                  </w:pPr>
                  <w:r w:rsidRPr="0054203F">
                    <w:rPr>
                      <w:rFonts w:ascii="Times New Roman" w:hAnsi="Times New Roman"/>
                      <w:lang w:val="fr-FR"/>
                    </w:rPr>
                    <w:t xml:space="preserve">0 MHz </w:t>
                  </w:r>
                  <w:r w:rsidRPr="0054203F">
                    <w:rPr>
                      <w:rFonts w:ascii="Times New Roman" w:hAnsi="Times New Roman"/>
                      <w:lang w:val="fr-FR"/>
                    </w:rPr>
                    <w:sym w:font="Symbol" w:char="F0A3"/>
                  </w:r>
                  <w:r w:rsidRPr="0054203F">
                    <w:rPr>
                      <w:rFonts w:ascii="Times New Roman" w:hAnsi="Times New Roman"/>
                      <w:lang w:val="fr-FR"/>
                    </w:rPr>
                    <w:t xml:space="preserve"> </w:t>
                  </w:r>
                  <w:r w:rsidRPr="0054203F">
                    <w:rPr>
                      <w:rFonts w:ascii="Times New Roman" w:hAnsi="Times New Roman"/>
                      <w:lang w:val="fr-FR"/>
                    </w:rPr>
                    <w:sym w:font="Symbol" w:char="F044"/>
                  </w:r>
                  <w:r w:rsidRPr="0054203F">
                    <w:rPr>
                      <w:rFonts w:ascii="Times New Roman" w:hAnsi="Times New Roman"/>
                      <w:lang w:val="fr-FR"/>
                    </w:rPr>
                    <w:t>f &lt; 5 MHz</w:t>
                  </w:r>
                </w:p>
              </w:tc>
              <w:tc>
                <w:tcPr>
                  <w:tcW w:w="2976" w:type="dxa"/>
                </w:tcPr>
                <w:p w14:paraId="2CB82F08" w14:textId="77777777" w:rsidR="00D35E28" w:rsidRPr="0054203F" w:rsidRDefault="00D35E28" w:rsidP="00A728F9">
                  <w:pPr>
                    <w:pStyle w:val="TAC"/>
                    <w:rPr>
                      <w:rFonts w:ascii="Times New Roman" w:hAnsi="Times New Roman"/>
                      <w:lang w:val="fr-FR"/>
                    </w:rPr>
                  </w:pPr>
                  <w:r w:rsidRPr="0054203F">
                    <w:rPr>
                      <w:rFonts w:ascii="Times New Roman" w:hAnsi="Times New Roman"/>
                      <w:lang w:val="fr-FR"/>
                    </w:rPr>
                    <w:t xml:space="preserve">0.05 MHz </w:t>
                  </w:r>
                  <w:r w:rsidRPr="0054203F">
                    <w:rPr>
                      <w:rFonts w:ascii="Times New Roman" w:hAnsi="Times New Roman"/>
                      <w:lang w:val="fr-FR"/>
                    </w:rPr>
                    <w:sym w:font="Symbol" w:char="F0A3"/>
                  </w:r>
                  <w:r w:rsidRPr="0054203F">
                    <w:rPr>
                      <w:rFonts w:ascii="Times New Roman" w:hAnsi="Times New Roman"/>
                      <w:lang w:val="fr-FR"/>
                    </w:rPr>
                    <w:t xml:space="preserve"> f_offset &lt; 5.05 MHz</w:t>
                  </w:r>
                </w:p>
              </w:tc>
              <w:tc>
                <w:tcPr>
                  <w:tcW w:w="3455" w:type="dxa"/>
                </w:tcPr>
                <w:p w14:paraId="30F110C3" w14:textId="77777777" w:rsidR="00D35E28" w:rsidRPr="0054203F" w:rsidRDefault="00D35E28" w:rsidP="00A728F9">
                  <w:pPr>
                    <w:pStyle w:val="TAC"/>
                    <w:rPr>
                      <w:rFonts w:ascii="Times New Roman" w:hAnsi="Times New Roman"/>
                      <w:lang w:val="fr-FR"/>
                    </w:rPr>
                  </w:pPr>
                  <w:r w:rsidRPr="0054203F">
                    <w:rPr>
                      <w:rFonts w:ascii="Times New Roman" w:hAnsi="Times New Roman"/>
                      <w:lang w:val="fr-FR"/>
                    </w:rPr>
                    <w:t>3.8 dBm-7/5(f_offset/MHz-0.05)dB</w:t>
                  </w:r>
                </w:p>
              </w:tc>
              <w:tc>
                <w:tcPr>
                  <w:tcW w:w="1430" w:type="dxa"/>
                </w:tcPr>
                <w:p w14:paraId="2B1CCDED" w14:textId="77777777" w:rsidR="00D35E28" w:rsidRPr="0054203F" w:rsidRDefault="00D35E28" w:rsidP="00A728F9">
                  <w:pPr>
                    <w:pStyle w:val="TAC"/>
                    <w:rPr>
                      <w:rFonts w:ascii="Times New Roman" w:hAnsi="Times New Roman"/>
                      <w:lang w:val="fr-FR"/>
                    </w:rPr>
                  </w:pPr>
                  <w:r w:rsidRPr="0054203F">
                    <w:rPr>
                      <w:rFonts w:ascii="Times New Roman" w:hAnsi="Times New Roman"/>
                      <w:lang w:val="fr-FR"/>
                    </w:rPr>
                    <w:t xml:space="preserve">100 kHz </w:t>
                  </w:r>
                </w:p>
              </w:tc>
            </w:tr>
            <w:tr w:rsidR="00D35E28" w:rsidRPr="0054203F" w14:paraId="6E717DDA" w14:textId="77777777" w:rsidTr="00A728F9">
              <w:trPr>
                <w:cantSplit/>
                <w:jc w:val="center"/>
              </w:trPr>
              <w:tc>
                <w:tcPr>
                  <w:tcW w:w="1953" w:type="dxa"/>
                </w:tcPr>
                <w:p w14:paraId="367E69C7" w14:textId="77777777" w:rsidR="00D35E28" w:rsidRPr="0054203F" w:rsidRDefault="00D35E28" w:rsidP="00A728F9">
                  <w:pPr>
                    <w:pStyle w:val="TAC"/>
                    <w:rPr>
                      <w:rFonts w:ascii="Times New Roman" w:hAnsi="Times New Roman"/>
                      <w:lang w:val="fr-FR"/>
                    </w:rPr>
                  </w:pPr>
                  <w:r w:rsidRPr="0054203F">
                    <w:rPr>
                      <w:rFonts w:ascii="Times New Roman" w:hAnsi="Times New Roman"/>
                      <w:lang w:val="fr-FR"/>
                    </w:rPr>
                    <w:t xml:space="preserve">5 MHz </w:t>
                  </w:r>
                  <w:r w:rsidRPr="0054203F">
                    <w:rPr>
                      <w:rFonts w:ascii="Times New Roman" w:hAnsi="Times New Roman"/>
                      <w:lang w:val="fr-FR"/>
                    </w:rPr>
                    <w:sym w:font="Symbol" w:char="F0A3"/>
                  </w:r>
                  <w:r w:rsidRPr="0054203F">
                    <w:rPr>
                      <w:rFonts w:ascii="Times New Roman" w:hAnsi="Times New Roman"/>
                      <w:lang w:val="fr-FR"/>
                    </w:rPr>
                    <w:t xml:space="preserve"> </w:t>
                  </w:r>
                  <w:r w:rsidRPr="0054203F">
                    <w:rPr>
                      <w:rFonts w:ascii="Times New Roman" w:hAnsi="Times New Roman"/>
                      <w:lang w:val="fr-FR"/>
                    </w:rPr>
                    <w:sym w:font="Symbol" w:char="F044"/>
                  </w:r>
                  <w:r w:rsidRPr="0054203F">
                    <w:rPr>
                      <w:rFonts w:ascii="Times New Roman" w:hAnsi="Times New Roman"/>
                      <w:lang w:val="fr-FR"/>
                    </w:rPr>
                    <w:t>f &lt;</w:t>
                  </w:r>
                </w:p>
                <w:p w14:paraId="2AACD0D5" w14:textId="77777777" w:rsidR="00D35E28" w:rsidRPr="0054203F" w:rsidRDefault="00D35E28" w:rsidP="00A728F9">
                  <w:pPr>
                    <w:pStyle w:val="TAC"/>
                    <w:rPr>
                      <w:rFonts w:ascii="Times New Roman" w:hAnsi="Times New Roman"/>
                      <w:lang w:val="fr-FR"/>
                    </w:rPr>
                  </w:pPr>
                  <w:r w:rsidRPr="0054203F">
                    <w:rPr>
                      <w:rFonts w:ascii="Times New Roman" w:hAnsi="Times New Roman"/>
                      <w:lang w:val="fr-FR"/>
                    </w:rPr>
                    <w:t xml:space="preserve">min(10 MHz, </w:t>
                  </w:r>
                  <w:r w:rsidRPr="0054203F">
                    <w:rPr>
                      <w:rFonts w:ascii="Times New Roman" w:hAnsi="Times New Roman"/>
                      <w:lang w:val="fr-FR"/>
                    </w:rPr>
                    <w:sym w:font="Symbol" w:char="F044"/>
                  </w:r>
                  <w:r w:rsidRPr="0054203F">
                    <w:rPr>
                      <w:rFonts w:ascii="Times New Roman" w:hAnsi="Times New Roman"/>
                      <w:lang w:val="fr-FR"/>
                    </w:rPr>
                    <w:t>f</w:t>
                  </w:r>
                  <w:r w:rsidRPr="0054203F">
                    <w:rPr>
                      <w:rFonts w:ascii="Times New Roman" w:hAnsi="Times New Roman"/>
                      <w:vertAlign w:val="subscript"/>
                      <w:lang w:val="fr-FR"/>
                    </w:rPr>
                    <w:t>max</w:t>
                  </w:r>
                  <w:r w:rsidRPr="0054203F">
                    <w:rPr>
                      <w:rFonts w:ascii="Times New Roman" w:hAnsi="Times New Roman"/>
                      <w:lang w:val="fr-FR"/>
                    </w:rPr>
                    <w:t>)</w:t>
                  </w:r>
                </w:p>
              </w:tc>
              <w:tc>
                <w:tcPr>
                  <w:tcW w:w="2976" w:type="dxa"/>
                </w:tcPr>
                <w:p w14:paraId="42D4578A" w14:textId="77777777" w:rsidR="00D35E28" w:rsidRPr="0054203F" w:rsidRDefault="00D35E28" w:rsidP="00A728F9">
                  <w:pPr>
                    <w:pStyle w:val="TAC"/>
                    <w:rPr>
                      <w:rFonts w:ascii="Times New Roman" w:hAnsi="Times New Roman"/>
                      <w:lang w:val="fr-FR"/>
                    </w:rPr>
                  </w:pPr>
                  <w:r w:rsidRPr="0054203F">
                    <w:rPr>
                      <w:rFonts w:ascii="Times New Roman" w:hAnsi="Times New Roman"/>
                      <w:lang w:val="fr-FR"/>
                    </w:rPr>
                    <w:t xml:space="preserve">5.05 MHz </w:t>
                  </w:r>
                  <w:r w:rsidRPr="0054203F">
                    <w:rPr>
                      <w:rFonts w:ascii="Times New Roman" w:hAnsi="Times New Roman"/>
                      <w:lang w:val="fr-FR"/>
                    </w:rPr>
                    <w:sym w:font="Symbol" w:char="F0A3"/>
                  </w:r>
                  <w:r w:rsidRPr="0054203F">
                    <w:rPr>
                      <w:rFonts w:ascii="Times New Roman" w:hAnsi="Times New Roman"/>
                      <w:lang w:val="fr-FR"/>
                    </w:rPr>
                    <w:t xml:space="preserve"> f_offset &lt;</w:t>
                  </w:r>
                </w:p>
                <w:p w14:paraId="672F3301" w14:textId="77777777" w:rsidR="00D35E28" w:rsidRPr="0054203F" w:rsidRDefault="00D35E28" w:rsidP="00A728F9">
                  <w:pPr>
                    <w:pStyle w:val="TAC"/>
                    <w:rPr>
                      <w:rFonts w:ascii="Times New Roman" w:hAnsi="Times New Roman"/>
                      <w:lang w:val="fr-FR"/>
                    </w:rPr>
                  </w:pPr>
                  <w:r w:rsidRPr="0054203F">
                    <w:rPr>
                      <w:rFonts w:ascii="Times New Roman" w:hAnsi="Times New Roman"/>
                      <w:lang w:val="fr-FR"/>
                    </w:rPr>
                    <w:t>min(10.05 MHz, f_offset</w:t>
                  </w:r>
                  <w:r w:rsidRPr="0054203F">
                    <w:rPr>
                      <w:rFonts w:ascii="Times New Roman" w:hAnsi="Times New Roman"/>
                      <w:vertAlign w:val="subscript"/>
                      <w:lang w:val="fr-FR"/>
                    </w:rPr>
                    <w:t>max</w:t>
                  </w:r>
                  <w:r w:rsidRPr="0054203F">
                    <w:rPr>
                      <w:rFonts w:ascii="Times New Roman" w:hAnsi="Times New Roman"/>
                      <w:lang w:val="fr-FR"/>
                    </w:rPr>
                    <w:t>)</w:t>
                  </w:r>
                </w:p>
              </w:tc>
              <w:tc>
                <w:tcPr>
                  <w:tcW w:w="3455" w:type="dxa"/>
                </w:tcPr>
                <w:p w14:paraId="18C4A075" w14:textId="77777777" w:rsidR="00D35E28" w:rsidRPr="0054203F" w:rsidRDefault="00D35E28" w:rsidP="00A728F9">
                  <w:pPr>
                    <w:pStyle w:val="TAC"/>
                    <w:rPr>
                      <w:rFonts w:ascii="Times New Roman" w:hAnsi="Times New Roman"/>
                      <w:lang w:val="fr-FR"/>
                    </w:rPr>
                  </w:pPr>
                  <w:r w:rsidRPr="0054203F">
                    <w:rPr>
                      <w:rFonts w:ascii="Times New Roman" w:hAnsi="Times New Roman"/>
                      <w:lang w:val="fr-FR"/>
                    </w:rPr>
                    <w:t>−3.2 dBm</w:t>
                  </w:r>
                </w:p>
              </w:tc>
              <w:tc>
                <w:tcPr>
                  <w:tcW w:w="1430" w:type="dxa"/>
                </w:tcPr>
                <w:p w14:paraId="4A4C5BFB" w14:textId="77777777" w:rsidR="00D35E28" w:rsidRPr="0054203F" w:rsidRDefault="00D35E28" w:rsidP="00A728F9">
                  <w:pPr>
                    <w:pStyle w:val="TAC"/>
                    <w:rPr>
                      <w:rFonts w:ascii="Times New Roman" w:hAnsi="Times New Roman"/>
                      <w:lang w:val="fr-FR"/>
                    </w:rPr>
                  </w:pPr>
                  <w:r w:rsidRPr="0054203F">
                    <w:rPr>
                      <w:rFonts w:ascii="Times New Roman" w:hAnsi="Times New Roman"/>
                      <w:lang w:val="fr-FR"/>
                    </w:rPr>
                    <w:t xml:space="preserve">100 kHz </w:t>
                  </w:r>
                </w:p>
              </w:tc>
            </w:tr>
            <w:tr w:rsidR="00D35E28" w:rsidRPr="0054203F" w14:paraId="48B743F6" w14:textId="77777777" w:rsidTr="00A728F9">
              <w:trPr>
                <w:cantSplit/>
                <w:jc w:val="center"/>
              </w:trPr>
              <w:tc>
                <w:tcPr>
                  <w:tcW w:w="1953" w:type="dxa"/>
                  <w:tcBorders>
                    <w:bottom w:val="single" w:sz="4" w:space="0" w:color="auto"/>
                  </w:tcBorders>
                </w:tcPr>
                <w:p w14:paraId="12F613F3" w14:textId="77777777" w:rsidR="00D35E28" w:rsidRPr="0054203F" w:rsidRDefault="00D35E28" w:rsidP="00A728F9">
                  <w:pPr>
                    <w:pStyle w:val="TAC"/>
                    <w:rPr>
                      <w:rFonts w:ascii="Times New Roman" w:hAnsi="Times New Roman"/>
                      <w:lang w:val="fr-FR"/>
                    </w:rPr>
                  </w:pPr>
                  <w:r w:rsidRPr="0054203F">
                    <w:rPr>
                      <w:rFonts w:ascii="Times New Roman" w:hAnsi="Times New Roman"/>
                      <w:lang w:val="fr-FR"/>
                    </w:rPr>
                    <w:t xml:space="preserve">10 MHz </w:t>
                  </w:r>
                  <w:r w:rsidRPr="0054203F">
                    <w:rPr>
                      <w:rFonts w:ascii="Times New Roman" w:hAnsi="Times New Roman"/>
                      <w:lang w:val="fr-FR"/>
                    </w:rPr>
                    <w:sym w:font="Symbol" w:char="F0A3"/>
                  </w:r>
                  <w:r w:rsidRPr="0054203F">
                    <w:rPr>
                      <w:rFonts w:ascii="Times New Roman" w:hAnsi="Times New Roman"/>
                      <w:lang w:val="fr-FR"/>
                    </w:rPr>
                    <w:t xml:space="preserve"> </w:t>
                  </w:r>
                  <w:r w:rsidRPr="0054203F">
                    <w:rPr>
                      <w:rFonts w:ascii="Times New Roman" w:hAnsi="Times New Roman"/>
                      <w:lang w:val="fr-FR"/>
                    </w:rPr>
                    <w:sym w:font="Symbol" w:char="F044"/>
                  </w:r>
                  <w:r w:rsidRPr="0054203F">
                    <w:rPr>
                      <w:rFonts w:ascii="Times New Roman" w:hAnsi="Times New Roman"/>
                      <w:lang w:val="fr-FR"/>
                    </w:rPr>
                    <w:t xml:space="preserve">f </w:t>
                  </w:r>
                  <w:r w:rsidRPr="0054203F">
                    <w:rPr>
                      <w:rFonts w:ascii="Times New Roman" w:hAnsi="Times New Roman"/>
                      <w:lang w:val="fr-FR"/>
                    </w:rPr>
                    <w:sym w:font="Symbol" w:char="F0A3"/>
                  </w:r>
                  <w:r w:rsidRPr="0054203F">
                    <w:rPr>
                      <w:rFonts w:ascii="Times New Roman" w:hAnsi="Times New Roman"/>
                      <w:lang w:val="fr-FR"/>
                    </w:rPr>
                    <w:t xml:space="preserve"> </w:t>
                  </w:r>
                  <w:r w:rsidRPr="0054203F">
                    <w:rPr>
                      <w:rFonts w:ascii="Times New Roman" w:hAnsi="Times New Roman"/>
                      <w:lang w:val="fr-FR"/>
                    </w:rPr>
                    <w:sym w:font="Symbol" w:char="F044"/>
                  </w:r>
                  <w:r w:rsidRPr="0054203F">
                    <w:rPr>
                      <w:rFonts w:ascii="Times New Roman" w:hAnsi="Times New Roman"/>
                      <w:lang w:val="fr-FR"/>
                    </w:rPr>
                    <w:t>f</w:t>
                  </w:r>
                  <w:r w:rsidRPr="0054203F">
                    <w:rPr>
                      <w:rFonts w:ascii="Times New Roman" w:hAnsi="Times New Roman"/>
                      <w:vertAlign w:val="subscript"/>
                      <w:lang w:val="fr-FR"/>
                    </w:rPr>
                    <w:t>max</w:t>
                  </w:r>
                </w:p>
              </w:tc>
              <w:tc>
                <w:tcPr>
                  <w:tcW w:w="2976" w:type="dxa"/>
                  <w:tcBorders>
                    <w:bottom w:val="single" w:sz="4" w:space="0" w:color="auto"/>
                  </w:tcBorders>
                </w:tcPr>
                <w:p w14:paraId="05681F95" w14:textId="77777777" w:rsidR="00D35E28" w:rsidRPr="0054203F" w:rsidRDefault="00D35E28" w:rsidP="00A728F9">
                  <w:pPr>
                    <w:pStyle w:val="TAC"/>
                    <w:rPr>
                      <w:rFonts w:ascii="Times New Roman" w:hAnsi="Times New Roman"/>
                      <w:lang w:val="fr-FR"/>
                    </w:rPr>
                  </w:pPr>
                  <w:r w:rsidRPr="0054203F">
                    <w:rPr>
                      <w:rFonts w:ascii="Times New Roman" w:hAnsi="Times New Roman"/>
                      <w:lang w:val="fr-FR"/>
                    </w:rPr>
                    <w:t xml:space="preserve">10.5 MHz </w:t>
                  </w:r>
                  <w:r w:rsidRPr="0054203F">
                    <w:rPr>
                      <w:rFonts w:ascii="Times New Roman" w:hAnsi="Times New Roman"/>
                      <w:lang w:val="fr-FR"/>
                    </w:rPr>
                    <w:sym w:font="Symbol" w:char="F0A3"/>
                  </w:r>
                  <w:r w:rsidRPr="0054203F">
                    <w:rPr>
                      <w:rFonts w:ascii="Times New Roman" w:hAnsi="Times New Roman"/>
                      <w:lang w:val="fr-FR"/>
                    </w:rPr>
                    <w:t xml:space="preserve"> f_offset &lt; f_offset</w:t>
                  </w:r>
                  <w:r w:rsidRPr="0054203F">
                    <w:rPr>
                      <w:rFonts w:ascii="Times New Roman" w:hAnsi="Times New Roman"/>
                      <w:vertAlign w:val="subscript"/>
                      <w:lang w:val="fr-FR"/>
                    </w:rPr>
                    <w:t>max</w:t>
                  </w:r>
                  <w:r w:rsidRPr="0054203F">
                    <w:rPr>
                      <w:rFonts w:ascii="Times New Roman" w:hAnsi="Times New Roman"/>
                      <w:lang w:val="fr-FR"/>
                    </w:rPr>
                    <w:t xml:space="preserve"> </w:t>
                  </w:r>
                </w:p>
              </w:tc>
              <w:tc>
                <w:tcPr>
                  <w:tcW w:w="3455" w:type="dxa"/>
                  <w:tcBorders>
                    <w:bottom w:val="single" w:sz="4" w:space="0" w:color="auto"/>
                  </w:tcBorders>
                </w:tcPr>
                <w:p w14:paraId="0690437E" w14:textId="77777777" w:rsidR="00D35E28" w:rsidRPr="0054203F" w:rsidRDefault="00D35E28" w:rsidP="00A728F9">
                  <w:pPr>
                    <w:pStyle w:val="TAC"/>
                    <w:rPr>
                      <w:rFonts w:ascii="Times New Roman" w:hAnsi="Times New Roman"/>
                      <w:lang w:val="fr-FR"/>
                    </w:rPr>
                  </w:pPr>
                  <w:r w:rsidRPr="0054203F">
                    <w:rPr>
                      <w:rFonts w:ascii="Times New Roman" w:hAnsi="Times New Roman"/>
                      <w:lang w:val="fr-FR"/>
                    </w:rPr>
                    <w:t xml:space="preserve">−4 dBm (Note </w:t>
                  </w:r>
                  <w:r w:rsidRPr="0054203F">
                    <w:rPr>
                      <w:rFonts w:ascii="Times New Roman" w:hAnsi="Times New Roman"/>
                      <w:lang w:val="fr-FR" w:eastAsia="zh-CN"/>
                    </w:rPr>
                    <w:t>3</w:t>
                  </w:r>
                  <w:r w:rsidRPr="0054203F">
                    <w:rPr>
                      <w:rFonts w:ascii="Times New Roman" w:hAnsi="Times New Roman"/>
                      <w:lang w:val="fr-FR"/>
                    </w:rPr>
                    <w:t>)</w:t>
                  </w:r>
                </w:p>
              </w:tc>
              <w:tc>
                <w:tcPr>
                  <w:tcW w:w="1430" w:type="dxa"/>
                  <w:tcBorders>
                    <w:bottom w:val="single" w:sz="4" w:space="0" w:color="auto"/>
                  </w:tcBorders>
                </w:tcPr>
                <w:p w14:paraId="6779DA44" w14:textId="77777777" w:rsidR="00D35E28" w:rsidRPr="0054203F" w:rsidRDefault="00D35E28" w:rsidP="00A728F9">
                  <w:pPr>
                    <w:pStyle w:val="TAC"/>
                    <w:rPr>
                      <w:rFonts w:ascii="Times New Roman" w:hAnsi="Times New Roman"/>
                      <w:lang w:val="fr-FR"/>
                    </w:rPr>
                  </w:pPr>
                  <w:r w:rsidRPr="0054203F">
                    <w:rPr>
                      <w:rFonts w:ascii="Times New Roman" w:hAnsi="Times New Roman"/>
                      <w:lang w:val="fr-FR"/>
                    </w:rPr>
                    <w:t xml:space="preserve">1 MHz </w:t>
                  </w:r>
                </w:p>
              </w:tc>
            </w:tr>
            <w:tr w:rsidR="00D35E28" w:rsidRPr="0054203F" w14:paraId="7826311C" w14:textId="77777777" w:rsidTr="00A728F9">
              <w:trPr>
                <w:cantSplit/>
                <w:jc w:val="center"/>
              </w:trPr>
              <w:tc>
                <w:tcPr>
                  <w:tcW w:w="9814" w:type="dxa"/>
                  <w:gridSpan w:val="4"/>
                  <w:tcBorders>
                    <w:left w:val="nil"/>
                    <w:bottom w:val="nil"/>
                    <w:right w:val="nil"/>
                  </w:tcBorders>
                </w:tcPr>
                <w:p w14:paraId="39B7055E" w14:textId="77777777" w:rsidR="00D35E28" w:rsidRPr="0054203F" w:rsidRDefault="00D35E28" w:rsidP="00A728F9">
                  <w:pPr>
                    <w:pStyle w:val="TAN"/>
                    <w:rPr>
                      <w:rFonts w:ascii="Times New Roman" w:hAnsi="Times New Roman"/>
                    </w:rPr>
                  </w:pPr>
                  <w:r w:rsidRPr="0054203F">
                    <w:rPr>
                      <w:rFonts w:ascii="Times New Roman" w:hAnsi="Times New Roman"/>
                    </w:rPr>
                    <w:t>NOTE 1:</w:t>
                  </w:r>
                  <w:r w:rsidRPr="0054203F">
                    <w:rPr>
                      <w:rFonts w:ascii="Times New Roman" w:hAnsi="Times New Roman"/>
                    </w:rPr>
                    <w:tab/>
                    <w:t xml:space="preserve">For a BS supporting non-contiguous spectrum operation within any </w:t>
                  </w:r>
                  <w:r w:rsidRPr="0054203F">
                    <w:rPr>
                      <w:rFonts w:ascii="Times New Roman" w:hAnsi="Times New Roman"/>
                      <w:i/>
                    </w:rPr>
                    <w:t>operating band</w:t>
                  </w:r>
                  <w:r w:rsidRPr="0054203F">
                    <w:rPr>
                      <w:rFonts w:ascii="Times New Roman" w:hAnsi="Times New Roman"/>
                    </w:rPr>
                    <w:t>, the emission limits within sub-block gaps is calculated as a cumulative sum of contributions from adjacent sub blocks on each side of the sub block gap, where the contribution from the far-end sub-block shall be scaled according to the measurement bandwidth of the near-end sub-block. Exception is Δf ≥ 10 MHz from both adjacent sub blocks on each side of the sub-block gap, where the emission limits within sub-block gaps shall be −4 dBm/1 MHz.</w:t>
                  </w:r>
                </w:p>
                <w:p w14:paraId="3D55A830" w14:textId="77777777" w:rsidR="00D35E28" w:rsidRPr="0054203F" w:rsidRDefault="00D35E28" w:rsidP="00A728F9">
                  <w:pPr>
                    <w:pStyle w:val="TAN"/>
                    <w:rPr>
                      <w:rFonts w:ascii="Times New Roman" w:hAnsi="Times New Roman"/>
                    </w:rPr>
                  </w:pPr>
                  <w:r w:rsidRPr="0054203F">
                    <w:rPr>
                      <w:rFonts w:ascii="Times New Roman" w:hAnsi="Times New Roman"/>
                    </w:rPr>
                    <w:t>NOTE 2:</w:t>
                  </w:r>
                  <w:r w:rsidRPr="0054203F">
                    <w:rPr>
                      <w:rFonts w:ascii="Times New Roman" w:hAnsi="Times New Roman"/>
                    </w:rPr>
                    <w:tab/>
                    <w:t xml:space="preserve">For a </w:t>
                  </w:r>
                  <w:r w:rsidRPr="0054203F">
                    <w:rPr>
                      <w:rFonts w:ascii="Times New Roman" w:hAnsi="Times New Roman"/>
                      <w:i/>
                    </w:rPr>
                    <w:t>multi-band RIB</w:t>
                  </w:r>
                  <w:r w:rsidRPr="0054203F">
                    <w:rPr>
                      <w:rFonts w:ascii="Times New Roman" w:hAnsi="Times New Roman"/>
                    </w:rPr>
                    <w:t xml:space="preserve"> with Inter RF Bandwidth gap &lt; </w:t>
                  </w:r>
                  <w:r w:rsidRPr="0054203F">
                    <w:rPr>
                      <w:rFonts w:ascii="Times New Roman" w:hAnsi="Times New Roman"/>
                      <w:lang w:eastAsia="zh-CN"/>
                    </w:rPr>
                    <w:t>2*</w:t>
                  </w:r>
                  <w:r w:rsidRPr="0054203F">
                    <w:rPr>
                      <w:rFonts w:ascii="Times New Roman" w:hAnsi="Times New Roman"/>
                    </w:rPr>
                    <w:t>Δf</w:t>
                  </w:r>
                  <w:r w:rsidRPr="0054203F">
                    <w:rPr>
                      <w:rFonts w:ascii="Times New Roman" w:hAnsi="Times New Roman"/>
                      <w:vertAlign w:val="subscript"/>
                    </w:rPr>
                    <w:t>OBUE</w:t>
                  </w:r>
                  <w:r w:rsidRPr="0054203F">
                    <w:rPr>
                      <w:rFonts w:ascii="Times New Roman" w:hAnsi="Times New Roman"/>
                      <w:vertAlign w:val="subscript"/>
                      <w:lang w:eastAsia="zh-CN"/>
                    </w:rPr>
                    <w:t xml:space="preserve"> </w:t>
                  </w:r>
                  <w:r w:rsidRPr="0054203F">
                    <w:rPr>
                      <w:rFonts w:ascii="Times New Roman" w:hAnsi="Times New Roman"/>
                    </w:rPr>
                    <w:t>the emission limits within the Inter RF Bandwidth gaps is calculated as a cumulative sum of contributions from adjacent sub-blocks or RF Bandwidth on each side of the Inter RF Bandwidth gap, where the contribution from the far-end sub-block or RF Bandwidth shall be scaled according to the measurement bandwidth of the near-end sub-block or RF Bandwidth.</w:t>
                  </w:r>
                </w:p>
                <w:p w14:paraId="1A220664" w14:textId="77777777" w:rsidR="00D35E28" w:rsidRPr="0054203F" w:rsidRDefault="00D35E28" w:rsidP="00A728F9">
                  <w:pPr>
                    <w:pStyle w:val="TAN"/>
                    <w:rPr>
                      <w:rFonts w:ascii="Times New Roman" w:hAnsi="Times New Roman"/>
                    </w:rPr>
                  </w:pPr>
                  <w:r w:rsidRPr="0054203F">
                    <w:rPr>
                      <w:rFonts w:ascii="Times New Roman" w:hAnsi="Times New Roman"/>
                    </w:rPr>
                    <w:t>NOTE 3</w:t>
                  </w:r>
                  <w:r w:rsidRPr="0054203F">
                    <w:rPr>
                      <w:rFonts w:ascii="Times New Roman" w:hAnsi="Times New Roman"/>
                      <w:lang w:eastAsia="zh-CN"/>
                    </w:rPr>
                    <w:t>:</w:t>
                  </w:r>
                  <w:r w:rsidRPr="0054203F">
                    <w:rPr>
                      <w:rFonts w:ascii="Times New Roman" w:hAnsi="Times New Roman"/>
                      <w:lang w:eastAsia="zh-CN"/>
                    </w:rPr>
                    <w:tab/>
                  </w:r>
                  <w:r w:rsidRPr="0054203F">
                    <w:rPr>
                      <w:rFonts w:ascii="Times New Roman" w:hAnsi="Times New Roman"/>
                    </w:rPr>
                    <w:t xml:space="preserve">The requirement is not applicable when </w:t>
                  </w:r>
                  <w:r w:rsidRPr="0054203F">
                    <w:rPr>
                      <w:rFonts w:ascii="Times New Roman" w:hAnsi="Times New Roman"/>
                    </w:rPr>
                    <w:sym w:font="Symbol" w:char="F044"/>
                  </w:r>
                  <w:r w:rsidRPr="0054203F">
                    <w:rPr>
                      <w:rFonts w:ascii="Times New Roman" w:hAnsi="Times New Roman"/>
                    </w:rPr>
                    <w:t>f</w:t>
                  </w:r>
                  <w:r w:rsidRPr="0054203F">
                    <w:rPr>
                      <w:rFonts w:ascii="Times New Roman" w:hAnsi="Times New Roman"/>
                      <w:vertAlign w:val="subscript"/>
                    </w:rPr>
                    <w:t>max</w:t>
                  </w:r>
                  <w:r w:rsidRPr="0054203F">
                    <w:rPr>
                      <w:rFonts w:ascii="Times New Roman" w:hAnsi="Times New Roman"/>
                    </w:rPr>
                    <w:t xml:space="preserve"> &lt; 10 MHz.</w:t>
                  </w:r>
                </w:p>
                <w:p w14:paraId="265BF2B6" w14:textId="77777777" w:rsidR="00D35E28" w:rsidRPr="0054203F" w:rsidRDefault="00D35E28" w:rsidP="00A728F9">
                  <w:pPr>
                    <w:pStyle w:val="TAN"/>
                    <w:rPr>
                      <w:rFonts w:ascii="Times New Roman" w:hAnsi="Times New Roman"/>
                    </w:rPr>
                  </w:pPr>
                  <w:r w:rsidRPr="0054203F">
                    <w:rPr>
                      <w:rFonts w:ascii="Times New Roman" w:eastAsia="SimSun" w:hAnsi="Times New Roman"/>
                      <w:szCs w:val="18"/>
                      <w:lang w:eastAsia="zh-CN"/>
                    </w:rPr>
                    <w:t>NOTE 4:</w:t>
                  </w:r>
                  <w:r w:rsidRPr="0054203F">
                    <w:rPr>
                      <w:rFonts w:ascii="Times New Roman" w:hAnsi="Times New Roman"/>
                    </w:rPr>
                    <w:tab/>
                    <w:t>The test requirement is derived from the basic limit a scaling factor of 9 dB and any applicable TT.</w:t>
                  </w:r>
                </w:p>
                <w:p w14:paraId="307AF56D" w14:textId="77777777" w:rsidR="00D35E28" w:rsidRPr="0054203F" w:rsidRDefault="00D35E28" w:rsidP="00A728F9">
                  <w:pPr>
                    <w:pStyle w:val="TAN"/>
                    <w:rPr>
                      <w:rFonts w:ascii="Times New Roman" w:hAnsi="Times New Roman"/>
                    </w:rPr>
                  </w:pPr>
                  <w:r w:rsidRPr="0054203F">
                    <w:rPr>
                      <w:rFonts w:ascii="Times New Roman" w:hAnsi="Times New Roman"/>
                    </w:rPr>
                    <w:t>NOTE 5:</w:t>
                  </w:r>
                  <w:r w:rsidRPr="0054203F">
                    <w:rPr>
                      <w:rFonts w:ascii="Times New Roman" w:hAnsi="Times New Roman"/>
                    </w:rPr>
                    <w:tab/>
                    <w:t>Void.</w:t>
                  </w:r>
                </w:p>
              </w:tc>
            </w:tr>
          </w:tbl>
          <w:p w14:paraId="6C36E931" w14:textId="77777777" w:rsidR="00D35E28" w:rsidRPr="0054203F" w:rsidRDefault="00D35E28" w:rsidP="00A728F9">
            <w:pPr>
              <w:rPr>
                <w:rFonts w:cs="Times New Roman"/>
              </w:rPr>
            </w:pPr>
          </w:p>
          <w:p w14:paraId="119CFDE8" w14:textId="77777777" w:rsidR="00D35E28" w:rsidRPr="0054203F" w:rsidRDefault="00D35E28" w:rsidP="00A728F9">
            <w:pPr>
              <w:pStyle w:val="TH"/>
              <w:rPr>
                <w:rFonts w:ascii="Times New Roman" w:hAnsi="Times New Roman" w:cs="Times New Roman"/>
                <w:lang w:val="fr-FR"/>
              </w:rPr>
            </w:pPr>
            <w:r w:rsidRPr="0054203F">
              <w:rPr>
                <w:rFonts w:ascii="Times New Roman" w:hAnsi="Times New Roman" w:cs="Times New Roman"/>
                <w:lang w:val="fr-FR"/>
              </w:rPr>
              <w:t xml:space="preserve">Table 6.7.4.5.1.1-4: Wide Area BS </w:t>
            </w:r>
            <w:r w:rsidRPr="0054203F">
              <w:rPr>
                <w:rFonts w:ascii="Times New Roman" w:hAnsi="Times New Roman" w:cs="Times New Roman"/>
                <w:i/>
                <w:lang w:val="fr-FR"/>
              </w:rPr>
              <w:t>operating band</w:t>
            </w:r>
            <w:r w:rsidRPr="0054203F">
              <w:rPr>
                <w:rFonts w:ascii="Times New Roman" w:hAnsi="Times New Roman" w:cs="Times New Roman"/>
                <w:lang w:val="fr-FR"/>
              </w:rPr>
              <w:t xml:space="preserve"> unwanted emission limits </w:t>
            </w:r>
            <w:r w:rsidRPr="0054203F">
              <w:rPr>
                <w:rFonts w:ascii="Times New Roman" w:hAnsi="Times New Roman" w:cs="Times New Roman"/>
                <w:lang w:val="fr-FR"/>
              </w:rPr>
              <w:br/>
              <w:t>(4.2 GHz &lt; NR bands ≤ 6 GHz) for Category 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888"/>
              <w:gridCol w:w="2815"/>
              <w:gridCol w:w="3277"/>
              <w:gridCol w:w="1415"/>
            </w:tblGrid>
            <w:tr w:rsidR="00D35E28" w:rsidRPr="0054203F" w14:paraId="1898E52E" w14:textId="77777777" w:rsidTr="00A728F9">
              <w:trPr>
                <w:cantSplit/>
                <w:jc w:val="center"/>
              </w:trPr>
              <w:tc>
                <w:tcPr>
                  <w:tcW w:w="1953" w:type="dxa"/>
                </w:tcPr>
                <w:p w14:paraId="4EC55F8F" w14:textId="77777777" w:rsidR="00D35E28" w:rsidRPr="0054203F" w:rsidRDefault="00D35E28" w:rsidP="00A728F9">
                  <w:pPr>
                    <w:pStyle w:val="TAH"/>
                    <w:rPr>
                      <w:rFonts w:ascii="Times New Roman" w:hAnsi="Times New Roman"/>
                      <w:lang w:val="fr-FR"/>
                    </w:rPr>
                  </w:pPr>
                  <w:r w:rsidRPr="0054203F">
                    <w:rPr>
                      <w:rFonts w:ascii="Times New Roman" w:hAnsi="Times New Roman"/>
                      <w:lang w:val="fr-FR"/>
                    </w:rPr>
                    <w:t xml:space="preserve">Frequency offset of measurement filter </w:t>
                  </w:r>
                  <w:r w:rsidRPr="0054203F">
                    <w:rPr>
                      <w:rFonts w:ascii="Times New Roman" w:hAnsi="Times New Roman"/>
                      <w:lang w:val="fr-FR"/>
                    </w:rPr>
                    <w:br/>
                    <w:t xml:space="preserve">‒3 dB point, </w:t>
                  </w:r>
                  <w:r w:rsidRPr="0054203F">
                    <w:rPr>
                      <w:rFonts w:ascii="Times New Roman" w:hAnsi="Times New Roman"/>
                      <w:lang w:val="fr-FR"/>
                    </w:rPr>
                    <w:sym w:font="Symbol" w:char="F044"/>
                  </w:r>
                  <w:r w:rsidRPr="0054203F">
                    <w:rPr>
                      <w:rFonts w:ascii="Times New Roman" w:hAnsi="Times New Roman"/>
                      <w:lang w:val="fr-FR"/>
                    </w:rPr>
                    <w:t>f</w:t>
                  </w:r>
                </w:p>
              </w:tc>
              <w:tc>
                <w:tcPr>
                  <w:tcW w:w="2976" w:type="dxa"/>
                </w:tcPr>
                <w:p w14:paraId="04EFC639" w14:textId="77777777" w:rsidR="00D35E28" w:rsidRPr="0054203F" w:rsidRDefault="00D35E28" w:rsidP="00A728F9">
                  <w:pPr>
                    <w:pStyle w:val="TAH"/>
                    <w:rPr>
                      <w:rFonts w:ascii="Times New Roman" w:hAnsi="Times New Roman"/>
                      <w:lang w:val="fr-FR"/>
                    </w:rPr>
                  </w:pPr>
                  <w:r w:rsidRPr="0054203F">
                    <w:rPr>
                      <w:rFonts w:ascii="Times New Roman" w:hAnsi="Times New Roman"/>
                      <w:lang w:val="fr-FR"/>
                    </w:rPr>
                    <w:t>Frequency offset of measurement filter centre frequency, f_offset</w:t>
                  </w:r>
                </w:p>
              </w:tc>
              <w:tc>
                <w:tcPr>
                  <w:tcW w:w="3455" w:type="dxa"/>
                </w:tcPr>
                <w:p w14:paraId="7D9420F1" w14:textId="77777777" w:rsidR="00D35E28" w:rsidRPr="0054203F" w:rsidRDefault="00D35E28" w:rsidP="00A728F9">
                  <w:pPr>
                    <w:pStyle w:val="TAH"/>
                    <w:rPr>
                      <w:rFonts w:ascii="Times New Roman" w:hAnsi="Times New Roman"/>
                      <w:lang w:val="fr-FR"/>
                    </w:rPr>
                  </w:pPr>
                  <w:r w:rsidRPr="0054203F">
                    <w:rPr>
                      <w:rFonts w:ascii="Times New Roman" w:hAnsi="Times New Roman"/>
                      <w:lang w:val="fr-FR" w:eastAsia="zh-CN"/>
                    </w:rPr>
                    <w:t>Test requirement</w:t>
                  </w:r>
                  <w:r w:rsidRPr="0054203F" w:rsidDel="00B004F1">
                    <w:rPr>
                      <w:rFonts w:ascii="Times New Roman" w:hAnsi="Times New Roman"/>
                      <w:lang w:val="fr-FR"/>
                    </w:rPr>
                    <w:t xml:space="preserve"> </w:t>
                  </w:r>
                  <w:r w:rsidRPr="0054203F">
                    <w:rPr>
                      <w:rFonts w:ascii="Times New Roman" w:hAnsi="Times New Roman"/>
                      <w:lang w:val="fr-FR"/>
                    </w:rPr>
                    <w:t>(Note 1, 2, 4)</w:t>
                  </w:r>
                </w:p>
              </w:tc>
              <w:tc>
                <w:tcPr>
                  <w:tcW w:w="1430" w:type="dxa"/>
                </w:tcPr>
                <w:p w14:paraId="36C0AC25" w14:textId="77777777" w:rsidR="00D35E28" w:rsidRPr="0054203F" w:rsidRDefault="00D35E28" w:rsidP="00A728F9">
                  <w:pPr>
                    <w:pStyle w:val="TAH"/>
                    <w:rPr>
                      <w:rFonts w:ascii="Times New Roman" w:hAnsi="Times New Roman"/>
                      <w:lang w:val="fr-FR"/>
                    </w:rPr>
                  </w:pPr>
                  <w:r w:rsidRPr="0054203F">
                    <w:rPr>
                      <w:rFonts w:ascii="Times New Roman" w:hAnsi="Times New Roman"/>
                      <w:lang w:val="fr-FR"/>
                    </w:rPr>
                    <w:t>Measurement bandwidth</w:t>
                  </w:r>
                </w:p>
              </w:tc>
            </w:tr>
            <w:tr w:rsidR="00D35E28" w:rsidRPr="0054203F" w14:paraId="040AFBE0" w14:textId="77777777" w:rsidTr="00A728F9">
              <w:trPr>
                <w:cantSplit/>
                <w:jc w:val="center"/>
              </w:trPr>
              <w:tc>
                <w:tcPr>
                  <w:tcW w:w="1953" w:type="dxa"/>
                </w:tcPr>
                <w:p w14:paraId="3C9CD21B" w14:textId="77777777" w:rsidR="00D35E28" w:rsidRPr="0054203F" w:rsidRDefault="00D35E28" w:rsidP="00A728F9">
                  <w:pPr>
                    <w:pStyle w:val="TAC"/>
                    <w:rPr>
                      <w:rFonts w:ascii="Times New Roman" w:hAnsi="Times New Roman"/>
                      <w:lang w:val="fr-FR"/>
                    </w:rPr>
                  </w:pPr>
                  <w:r w:rsidRPr="0054203F">
                    <w:rPr>
                      <w:rFonts w:ascii="Times New Roman" w:hAnsi="Times New Roman"/>
                      <w:lang w:val="fr-FR"/>
                    </w:rPr>
                    <w:t xml:space="preserve">0 MHz </w:t>
                  </w:r>
                  <w:r w:rsidRPr="0054203F">
                    <w:rPr>
                      <w:rFonts w:ascii="Times New Roman" w:hAnsi="Times New Roman"/>
                      <w:lang w:val="fr-FR"/>
                    </w:rPr>
                    <w:sym w:font="Symbol" w:char="F0A3"/>
                  </w:r>
                  <w:r w:rsidRPr="0054203F">
                    <w:rPr>
                      <w:rFonts w:ascii="Times New Roman" w:hAnsi="Times New Roman"/>
                      <w:lang w:val="fr-FR"/>
                    </w:rPr>
                    <w:t xml:space="preserve"> </w:t>
                  </w:r>
                  <w:r w:rsidRPr="0054203F">
                    <w:rPr>
                      <w:rFonts w:ascii="Times New Roman" w:hAnsi="Times New Roman"/>
                      <w:lang w:val="fr-FR"/>
                    </w:rPr>
                    <w:sym w:font="Symbol" w:char="F044"/>
                  </w:r>
                  <w:r w:rsidRPr="0054203F">
                    <w:rPr>
                      <w:rFonts w:ascii="Times New Roman" w:hAnsi="Times New Roman"/>
                      <w:lang w:val="fr-FR"/>
                    </w:rPr>
                    <w:t>f &lt; 5 MHz</w:t>
                  </w:r>
                </w:p>
              </w:tc>
              <w:tc>
                <w:tcPr>
                  <w:tcW w:w="2976" w:type="dxa"/>
                </w:tcPr>
                <w:p w14:paraId="673518B8" w14:textId="77777777" w:rsidR="00D35E28" w:rsidRPr="0054203F" w:rsidRDefault="00D35E28" w:rsidP="00A728F9">
                  <w:pPr>
                    <w:pStyle w:val="TAC"/>
                    <w:rPr>
                      <w:rFonts w:ascii="Times New Roman" w:hAnsi="Times New Roman"/>
                      <w:lang w:val="fr-FR"/>
                    </w:rPr>
                  </w:pPr>
                  <w:r w:rsidRPr="0054203F">
                    <w:rPr>
                      <w:rFonts w:ascii="Times New Roman" w:hAnsi="Times New Roman"/>
                      <w:lang w:val="fr-FR"/>
                    </w:rPr>
                    <w:t xml:space="preserve">0.05 MHz </w:t>
                  </w:r>
                  <w:r w:rsidRPr="0054203F">
                    <w:rPr>
                      <w:rFonts w:ascii="Times New Roman" w:hAnsi="Times New Roman"/>
                      <w:lang w:val="fr-FR"/>
                    </w:rPr>
                    <w:sym w:font="Symbol" w:char="F0A3"/>
                  </w:r>
                  <w:r w:rsidRPr="0054203F">
                    <w:rPr>
                      <w:rFonts w:ascii="Times New Roman" w:hAnsi="Times New Roman"/>
                      <w:lang w:val="fr-FR"/>
                    </w:rPr>
                    <w:t xml:space="preserve"> f_offset &lt; 5.05 MHz</w:t>
                  </w:r>
                </w:p>
              </w:tc>
              <w:tc>
                <w:tcPr>
                  <w:tcW w:w="3455" w:type="dxa"/>
                </w:tcPr>
                <w:p w14:paraId="7B022C8C" w14:textId="77777777" w:rsidR="00D35E28" w:rsidRPr="0054203F" w:rsidRDefault="00D35E28" w:rsidP="00A728F9">
                  <w:pPr>
                    <w:pStyle w:val="TAC"/>
                    <w:rPr>
                      <w:rFonts w:ascii="Times New Roman" w:hAnsi="Times New Roman"/>
                      <w:lang w:val="fr-FR"/>
                    </w:rPr>
                  </w:pPr>
                  <w:r w:rsidRPr="0054203F">
                    <w:rPr>
                      <w:rFonts w:ascii="Times New Roman" w:hAnsi="Times New Roman"/>
                      <w:lang w:val="fr-FR"/>
                    </w:rPr>
                    <w:t>4 dBm-7/5(f_offset/MHz-0.05)dB</w:t>
                  </w:r>
                </w:p>
              </w:tc>
              <w:tc>
                <w:tcPr>
                  <w:tcW w:w="1430" w:type="dxa"/>
                </w:tcPr>
                <w:p w14:paraId="1D73F1AB" w14:textId="77777777" w:rsidR="00D35E28" w:rsidRPr="0054203F" w:rsidRDefault="00D35E28" w:rsidP="00A728F9">
                  <w:pPr>
                    <w:pStyle w:val="TAC"/>
                    <w:rPr>
                      <w:rFonts w:ascii="Times New Roman" w:hAnsi="Times New Roman"/>
                      <w:lang w:val="fr-FR"/>
                    </w:rPr>
                  </w:pPr>
                  <w:r w:rsidRPr="0054203F">
                    <w:rPr>
                      <w:rFonts w:ascii="Times New Roman" w:hAnsi="Times New Roman"/>
                      <w:lang w:val="fr-FR"/>
                    </w:rPr>
                    <w:t xml:space="preserve">100 kHz </w:t>
                  </w:r>
                </w:p>
              </w:tc>
            </w:tr>
            <w:tr w:rsidR="00D35E28" w:rsidRPr="0054203F" w14:paraId="11F370B6" w14:textId="77777777" w:rsidTr="00A728F9">
              <w:trPr>
                <w:cantSplit/>
                <w:jc w:val="center"/>
              </w:trPr>
              <w:tc>
                <w:tcPr>
                  <w:tcW w:w="1953" w:type="dxa"/>
                </w:tcPr>
                <w:p w14:paraId="346D702E" w14:textId="77777777" w:rsidR="00D35E28" w:rsidRPr="0054203F" w:rsidRDefault="00D35E28" w:rsidP="00A728F9">
                  <w:pPr>
                    <w:pStyle w:val="TAC"/>
                    <w:rPr>
                      <w:rFonts w:ascii="Times New Roman" w:hAnsi="Times New Roman"/>
                      <w:lang w:val="fr-FR"/>
                    </w:rPr>
                  </w:pPr>
                  <w:r w:rsidRPr="0054203F">
                    <w:rPr>
                      <w:rFonts w:ascii="Times New Roman" w:hAnsi="Times New Roman"/>
                      <w:lang w:val="fr-FR"/>
                    </w:rPr>
                    <w:t xml:space="preserve">5 MHz </w:t>
                  </w:r>
                  <w:r w:rsidRPr="0054203F">
                    <w:rPr>
                      <w:rFonts w:ascii="Times New Roman" w:hAnsi="Times New Roman"/>
                      <w:lang w:val="fr-FR"/>
                    </w:rPr>
                    <w:sym w:font="Symbol" w:char="F0A3"/>
                  </w:r>
                  <w:r w:rsidRPr="0054203F">
                    <w:rPr>
                      <w:rFonts w:ascii="Times New Roman" w:hAnsi="Times New Roman"/>
                      <w:lang w:val="fr-FR"/>
                    </w:rPr>
                    <w:t xml:space="preserve"> </w:t>
                  </w:r>
                  <w:r w:rsidRPr="0054203F">
                    <w:rPr>
                      <w:rFonts w:ascii="Times New Roman" w:hAnsi="Times New Roman"/>
                      <w:lang w:val="fr-FR"/>
                    </w:rPr>
                    <w:sym w:font="Symbol" w:char="F044"/>
                  </w:r>
                  <w:r w:rsidRPr="0054203F">
                    <w:rPr>
                      <w:rFonts w:ascii="Times New Roman" w:hAnsi="Times New Roman"/>
                      <w:lang w:val="fr-FR"/>
                    </w:rPr>
                    <w:t>f &lt;</w:t>
                  </w:r>
                </w:p>
                <w:p w14:paraId="65756A34" w14:textId="77777777" w:rsidR="00D35E28" w:rsidRPr="0054203F" w:rsidRDefault="00D35E28" w:rsidP="00A728F9">
                  <w:pPr>
                    <w:pStyle w:val="TAC"/>
                    <w:rPr>
                      <w:rFonts w:ascii="Times New Roman" w:hAnsi="Times New Roman"/>
                      <w:lang w:val="fr-FR"/>
                    </w:rPr>
                  </w:pPr>
                  <w:r w:rsidRPr="0054203F">
                    <w:rPr>
                      <w:rFonts w:ascii="Times New Roman" w:hAnsi="Times New Roman"/>
                      <w:lang w:val="fr-FR"/>
                    </w:rPr>
                    <w:t xml:space="preserve">min(10 MHz, </w:t>
                  </w:r>
                  <w:r w:rsidRPr="0054203F">
                    <w:rPr>
                      <w:rFonts w:ascii="Times New Roman" w:hAnsi="Times New Roman"/>
                      <w:lang w:val="fr-FR"/>
                    </w:rPr>
                    <w:sym w:font="Symbol" w:char="F044"/>
                  </w:r>
                  <w:r w:rsidRPr="0054203F">
                    <w:rPr>
                      <w:rFonts w:ascii="Times New Roman" w:hAnsi="Times New Roman"/>
                      <w:lang w:val="fr-FR"/>
                    </w:rPr>
                    <w:t>f</w:t>
                  </w:r>
                  <w:r w:rsidRPr="0054203F">
                    <w:rPr>
                      <w:rFonts w:ascii="Times New Roman" w:hAnsi="Times New Roman"/>
                      <w:vertAlign w:val="subscript"/>
                      <w:lang w:val="fr-FR"/>
                    </w:rPr>
                    <w:t>max</w:t>
                  </w:r>
                  <w:r w:rsidRPr="0054203F">
                    <w:rPr>
                      <w:rFonts w:ascii="Times New Roman" w:hAnsi="Times New Roman"/>
                      <w:lang w:val="fr-FR"/>
                    </w:rPr>
                    <w:t>)</w:t>
                  </w:r>
                </w:p>
              </w:tc>
              <w:tc>
                <w:tcPr>
                  <w:tcW w:w="2976" w:type="dxa"/>
                </w:tcPr>
                <w:p w14:paraId="64783065" w14:textId="77777777" w:rsidR="00D35E28" w:rsidRPr="0054203F" w:rsidRDefault="00D35E28" w:rsidP="00A728F9">
                  <w:pPr>
                    <w:pStyle w:val="TAC"/>
                    <w:rPr>
                      <w:rFonts w:ascii="Times New Roman" w:hAnsi="Times New Roman"/>
                      <w:lang w:val="fr-FR"/>
                    </w:rPr>
                  </w:pPr>
                  <w:r w:rsidRPr="0054203F">
                    <w:rPr>
                      <w:rFonts w:ascii="Times New Roman" w:hAnsi="Times New Roman"/>
                      <w:lang w:val="fr-FR"/>
                    </w:rPr>
                    <w:t xml:space="preserve">5.05 MHz </w:t>
                  </w:r>
                  <w:r w:rsidRPr="0054203F">
                    <w:rPr>
                      <w:rFonts w:ascii="Times New Roman" w:hAnsi="Times New Roman"/>
                      <w:lang w:val="fr-FR"/>
                    </w:rPr>
                    <w:sym w:font="Symbol" w:char="F0A3"/>
                  </w:r>
                  <w:r w:rsidRPr="0054203F">
                    <w:rPr>
                      <w:rFonts w:ascii="Times New Roman" w:hAnsi="Times New Roman"/>
                      <w:lang w:val="fr-FR"/>
                    </w:rPr>
                    <w:t xml:space="preserve"> f_offset &lt;</w:t>
                  </w:r>
                </w:p>
                <w:p w14:paraId="71E574EB" w14:textId="77777777" w:rsidR="00D35E28" w:rsidRPr="0054203F" w:rsidRDefault="00D35E28" w:rsidP="00A728F9">
                  <w:pPr>
                    <w:pStyle w:val="TAC"/>
                    <w:rPr>
                      <w:rFonts w:ascii="Times New Roman" w:hAnsi="Times New Roman"/>
                      <w:lang w:val="fr-FR"/>
                    </w:rPr>
                  </w:pPr>
                  <w:r w:rsidRPr="0054203F">
                    <w:rPr>
                      <w:rFonts w:ascii="Times New Roman" w:hAnsi="Times New Roman"/>
                      <w:lang w:val="fr-FR"/>
                    </w:rPr>
                    <w:t>min(10.05 MHz, f_offset</w:t>
                  </w:r>
                  <w:r w:rsidRPr="0054203F">
                    <w:rPr>
                      <w:rFonts w:ascii="Times New Roman" w:hAnsi="Times New Roman"/>
                      <w:vertAlign w:val="subscript"/>
                      <w:lang w:val="fr-FR"/>
                    </w:rPr>
                    <w:t>max</w:t>
                  </w:r>
                  <w:r w:rsidRPr="0054203F">
                    <w:rPr>
                      <w:rFonts w:ascii="Times New Roman" w:hAnsi="Times New Roman"/>
                      <w:lang w:val="fr-FR"/>
                    </w:rPr>
                    <w:t>)</w:t>
                  </w:r>
                </w:p>
              </w:tc>
              <w:tc>
                <w:tcPr>
                  <w:tcW w:w="3455" w:type="dxa"/>
                </w:tcPr>
                <w:p w14:paraId="0AC36099" w14:textId="77777777" w:rsidR="00D35E28" w:rsidRPr="0054203F" w:rsidRDefault="00D35E28" w:rsidP="00A728F9">
                  <w:pPr>
                    <w:pStyle w:val="TAC"/>
                    <w:rPr>
                      <w:rFonts w:ascii="Times New Roman" w:hAnsi="Times New Roman"/>
                      <w:lang w:val="fr-FR"/>
                    </w:rPr>
                  </w:pPr>
                  <w:r w:rsidRPr="0054203F">
                    <w:rPr>
                      <w:rFonts w:ascii="Times New Roman" w:hAnsi="Times New Roman"/>
                      <w:lang w:val="fr-FR"/>
                    </w:rPr>
                    <w:t>−3 dBm</w:t>
                  </w:r>
                </w:p>
              </w:tc>
              <w:tc>
                <w:tcPr>
                  <w:tcW w:w="1430" w:type="dxa"/>
                </w:tcPr>
                <w:p w14:paraId="045D7F90" w14:textId="77777777" w:rsidR="00D35E28" w:rsidRPr="0054203F" w:rsidRDefault="00D35E28" w:rsidP="00A728F9">
                  <w:pPr>
                    <w:pStyle w:val="TAC"/>
                    <w:rPr>
                      <w:rFonts w:ascii="Times New Roman" w:hAnsi="Times New Roman"/>
                      <w:lang w:val="fr-FR"/>
                    </w:rPr>
                  </w:pPr>
                  <w:r w:rsidRPr="0054203F">
                    <w:rPr>
                      <w:rFonts w:ascii="Times New Roman" w:hAnsi="Times New Roman"/>
                      <w:lang w:val="fr-FR"/>
                    </w:rPr>
                    <w:t xml:space="preserve">100 kHz </w:t>
                  </w:r>
                </w:p>
              </w:tc>
            </w:tr>
            <w:tr w:rsidR="00D35E28" w:rsidRPr="0054203F" w14:paraId="74FCCF9E" w14:textId="77777777" w:rsidTr="00A728F9">
              <w:trPr>
                <w:cantSplit/>
                <w:jc w:val="center"/>
              </w:trPr>
              <w:tc>
                <w:tcPr>
                  <w:tcW w:w="1953" w:type="dxa"/>
                  <w:tcBorders>
                    <w:bottom w:val="single" w:sz="4" w:space="0" w:color="auto"/>
                  </w:tcBorders>
                </w:tcPr>
                <w:p w14:paraId="4337AED7" w14:textId="77777777" w:rsidR="00D35E28" w:rsidRPr="0054203F" w:rsidRDefault="00D35E28" w:rsidP="00A728F9">
                  <w:pPr>
                    <w:pStyle w:val="TAC"/>
                    <w:rPr>
                      <w:rFonts w:ascii="Times New Roman" w:hAnsi="Times New Roman"/>
                      <w:lang w:val="fr-FR"/>
                    </w:rPr>
                  </w:pPr>
                  <w:r w:rsidRPr="0054203F">
                    <w:rPr>
                      <w:rFonts w:ascii="Times New Roman" w:hAnsi="Times New Roman"/>
                      <w:lang w:val="fr-FR"/>
                    </w:rPr>
                    <w:t xml:space="preserve">10 MHz </w:t>
                  </w:r>
                  <w:r w:rsidRPr="0054203F">
                    <w:rPr>
                      <w:rFonts w:ascii="Times New Roman" w:hAnsi="Times New Roman"/>
                      <w:lang w:val="fr-FR"/>
                    </w:rPr>
                    <w:sym w:font="Symbol" w:char="F0A3"/>
                  </w:r>
                  <w:r w:rsidRPr="0054203F">
                    <w:rPr>
                      <w:rFonts w:ascii="Times New Roman" w:hAnsi="Times New Roman"/>
                      <w:lang w:val="fr-FR"/>
                    </w:rPr>
                    <w:t xml:space="preserve"> </w:t>
                  </w:r>
                  <w:r w:rsidRPr="0054203F">
                    <w:rPr>
                      <w:rFonts w:ascii="Times New Roman" w:hAnsi="Times New Roman"/>
                      <w:lang w:val="fr-FR"/>
                    </w:rPr>
                    <w:sym w:font="Symbol" w:char="F044"/>
                  </w:r>
                  <w:r w:rsidRPr="0054203F">
                    <w:rPr>
                      <w:rFonts w:ascii="Times New Roman" w:hAnsi="Times New Roman"/>
                      <w:lang w:val="fr-FR"/>
                    </w:rPr>
                    <w:t xml:space="preserve">f </w:t>
                  </w:r>
                  <w:r w:rsidRPr="0054203F">
                    <w:rPr>
                      <w:rFonts w:ascii="Times New Roman" w:hAnsi="Times New Roman"/>
                      <w:lang w:val="fr-FR"/>
                    </w:rPr>
                    <w:sym w:font="Symbol" w:char="F0A3"/>
                  </w:r>
                  <w:r w:rsidRPr="0054203F">
                    <w:rPr>
                      <w:rFonts w:ascii="Times New Roman" w:hAnsi="Times New Roman"/>
                      <w:lang w:val="fr-FR"/>
                    </w:rPr>
                    <w:t xml:space="preserve"> </w:t>
                  </w:r>
                  <w:r w:rsidRPr="0054203F">
                    <w:rPr>
                      <w:rFonts w:ascii="Times New Roman" w:hAnsi="Times New Roman"/>
                      <w:lang w:val="fr-FR"/>
                    </w:rPr>
                    <w:sym w:font="Symbol" w:char="F044"/>
                  </w:r>
                  <w:r w:rsidRPr="0054203F">
                    <w:rPr>
                      <w:rFonts w:ascii="Times New Roman" w:hAnsi="Times New Roman"/>
                      <w:lang w:val="fr-FR"/>
                    </w:rPr>
                    <w:t>f</w:t>
                  </w:r>
                  <w:r w:rsidRPr="0054203F">
                    <w:rPr>
                      <w:rFonts w:ascii="Times New Roman" w:hAnsi="Times New Roman"/>
                      <w:vertAlign w:val="subscript"/>
                      <w:lang w:val="fr-FR"/>
                    </w:rPr>
                    <w:t>max</w:t>
                  </w:r>
                </w:p>
              </w:tc>
              <w:tc>
                <w:tcPr>
                  <w:tcW w:w="2976" w:type="dxa"/>
                  <w:tcBorders>
                    <w:bottom w:val="single" w:sz="4" w:space="0" w:color="auto"/>
                  </w:tcBorders>
                </w:tcPr>
                <w:p w14:paraId="4A3B34D6" w14:textId="77777777" w:rsidR="00D35E28" w:rsidRPr="0054203F" w:rsidRDefault="00D35E28" w:rsidP="00A728F9">
                  <w:pPr>
                    <w:pStyle w:val="TAC"/>
                    <w:rPr>
                      <w:rFonts w:ascii="Times New Roman" w:hAnsi="Times New Roman"/>
                      <w:lang w:val="fr-FR"/>
                    </w:rPr>
                  </w:pPr>
                  <w:r w:rsidRPr="0054203F">
                    <w:rPr>
                      <w:rFonts w:ascii="Times New Roman" w:hAnsi="Times New Roman"/>
                      <w:lang w:val="fr-FR"/>
                    </w:rPr>
                    <w:t xml:space="preserve">10.5 MHz </w:t>
                  </w:r>
                  <w:r w:rsidRPr="0054203F">
                    <w:rPr>
                      <w:rFonts w:ascii="Times New Roman" w:hAnsi="Times New Roman"/>
                      <w:lang w:val="fr-FR"/>
                    </w:rPr>
                    <w:sym w:font="Symbol" w:char="F0A3"/>
                  </w:r>
                  <w:r w:rsidRPr="0054203F">
                    <w:rPr>
                      <w:rFonts w:ascii="Times New Roman" w:hAnsi="Times New Roman"/>
                      <w:lang w:val="fr-FR"/>
                    </w:rPr>
                    <w:t xml:space="preserve"> f_offset &lt; f_offset</w:t>
                  </w:r>
                  <w:r w:rsidRPr="0054203F">
                    <w:rPr>
                      <w:rFonts w:ascii="Times New Roman" w:hAnsi="Times New Roman"/>
                      <w:vertAlign w:val="subscript"/>
                      <w:lang w:val="fr-FR"/>
                    </w:rPr>
                    <w:t>max</w:t>
                  </w:r>
                  <w:r w:rsidRPr="0054203F">
                    <w:rPr>
                      <w:rFonts w:ascii="Times New Roman" w:hAnsi="Times New Roman"/>
                      <w:lang w:val="fr-FR"/>
                    </w:rPr>
                    <w:t xml:space="preserve"> </w:t>
                  </w:r>
                </w:p>
              </w:tc>
              <w:tc>
                <w:tcPr>
                  <w:tcW w:w="3455" w:type="dxa"/>
                  <w:tcBorders>
                    <w:bottom w:val="single" w:sz="4" w:space="0" w:color="auto"/>
                  </w:tcBorders>
                </w:tcPr>
                <w:p w14:paraId="5C66E190" w14:textId="77777777" w:rsidR="00D35E28" w:rsidRPr="0054203F" w:rsidRDefault="00D35E28" w:rsidP="00A728F9">
                  <w:pPr>
                    <w:pStyle w:val="TAC"/>
                    <w:rPr>
                      <w:rFonts w:ascii="Times New Roman" w:hAnsi="Times New Roman"/>
                      <w:lang w:val="fr-FR"/>
                    </w:rPr>
                  </w:pPr>
                  <w:r w:rsidRPr="0054203F">
                    <w:rPr>
                      <w:rFonts w:ascii="Times New Roman" w:hAnsi="Times New Roman"/>
                      <w:lang w:val="fr-FR"/>
                    </w:rPr>
                    <w:t xml:space="preserve">−4 dBm (Note </w:t>
                  </w:r>
                  <w:r w:rsidRPr="0054203F">
                    <w:rPr>
                      <w:rFonts w:ascii="Times New Roman" w:hAnsi="Times New Roman"/>
                      <w:lang w:val="fr-FR" w:eastAsia="zh-CN"/>
                    </w:rPr>
                    <w:t>3</w:t>
                  </w:r>
                  <w:r w:rsidRPr="0054203F">
                    <w:rPr>
                      <w:rFonts w:ascii="Times New Roman" w:hAnsi="Times New Roman"/>
                      <w:lang w:val="fr-FR"/>
                    </w:rPr>
                    <w:t>)</w:t>
                  </w:r>
                </w:p>
              </w:tc>
              <w:tc>
                <w:tcPr>
                  <w:tcW w:w="1430" w:type="dxa"/>
                  <w:tcBorders>
                    <w:bottom w:val="single" w:sz="4" w:space="0" w:color="auto"/>
                  </w:tcBorders>
                </w:tcPr>
                <w:p w14:paraId="71E839C3" w14:textId="77777777" w:rsidR="00D35E28" w:rsidRPr="0054203F" w:rsidRDefault="00D35E28" w:rsidP="00A728F9">
                  <w:pPr>
                    <w:pStyle w:val="TAC"/>
                    <w:rPr>
                      <w:rFonts w:ascii="Times New Roman" w:hAnsi="Times New Roman"/>
                      <w:lang w:val="fr-FR"/>
                    </w:rPr>
                  </w:pPr>
                  <w:r w:rsidRPr="0054203F">
                    <w:rPr>
                      <w:rFonts w:ascii="Times New Roman" w:hAnsi="Times New Roman"/>
                      <w:lang w:val="fr-FR"/>
                    </w:rPr>
                    <w:t xml:space="preserve">1 MHz </w:t>
                  </w:r>
                </w:p>
              </w:tc>
            </w:tr>
            <w:tr w:rsidR="00D35E28" w:rsidRPr="0054203F" w14:paraId="25C492E3" w14:textId="77777777" w:rsidTr="00A728F9">
              <w:trPr>
                <w:cantSplit/>
                <w:jc w:val="center"/>
              </w:trPr>
              <w:tc>
                <w:tcPr>
                  <w:tcW w:w="9814" w:type="dxa"/>
                  <w:gridSpan w:val="4"/>
                  <w:tcBorders>
                    <w:left w:val="nil"/>
                    <w:bottom w:val="nil"/>
                    <w:right w:val="nil"/>
                  </w:tcBorders>
                </w:tcPr>
                <w:p w14:paraId="21B5E240" w14:textId="77777777" w:rsidR="00D35E28" w:rsidRPr="0054203F" w:rsidRDefault="00D35E28" w:rsidP="00A728F9">
                  <w:pPr>
                    <w:pStyle w:val="TAN"/>
                    <w:rPr>
                      <w:rFonts w:ascii="Times New Roman" w:hAnsi="Times New Roman"/>
                    </w:rPr>
                  </w:pPr>
                  <w:r w:rsidRPr="0054203F">
                    <w:rPr>
                      <w:rFonts w:ascii="Times New Roman" w:hAnsi="Times New Roman"/>
                    </w:rPr>
                    <w:t>NOTE 1:</w:t>
                  </w:r>
                  <w:r w:rsidRPr="0054203F">
                    <w:rPr>
                      <w:rFonts w:ascii="Times New Roman" w:hAnsi="Times New Roman"/>
                    </w:rPr>
                    <w:tab/>
                    <w:t xml:space="preserve">For a BS supporting non-contiguous spectrum operation within any </w:t>
                  </w:r>
                  <w:r w:rsidRPr="0054203F">
                    <w:rPr>
                      <w:rFonts w:ascii="Times New Roman" w:hAnsi="Times New Roman"/>
                      <w:i/>
                    </w:rPr>
                    <w:t>operating band</w:t>
                  </w:r>
                  <w:r w:rsidRPr="0054203F">
                    <w:rPr>
                      <w:rFonts w:ascii="Times New Roman" w:hAnsi="Times New Roman"/>
                    </w:rPr>
                    <w:t xml:space="preserve">, the emission limits within sub-block gaps is calculated as a cumulative sum of contributions from adjacent sub blocks on each side of the sub block gap, where the contribution from the far-end sub-block shall be scaled according to the measurement bandwidth of the near-end sub-block. Exception is Δf ≥ 10 MHz from both adjacent sub blocks on each side of the sub-block gap, where the emission limits within sub-block gaps shall be </w:t>
                  </w:r>
                  <w:r w:rsidRPr="0054203F">
                    <w:rPr>
                      <w:rFonts w:ascii="Times New Roman" w:hAnsi="Times New Roman"/>
                    </w:rPr>
                    <w:noBreakHyphen/>
                    <w:t>4 dBm/1 MHz.</w:t>
                  </w:r>
                </w:p>
                <w:p w14:paraId="59B582D8" w14:textId="77777777" w:rsidR="00D35E28" w:rsidRPr="0054203F" w:rsidRDefault="00D35E28" w:rsidP="00A728F9">
                  <w:pPr>
                    <w:pStyle w:val="TAN"/>
                    <w:rPr>
                      <w:rFonts w:ascii="Times New Roman" w:hAnsi="Times New Roman"/>
                    </w:rPr>
                  </w:pPr>
                  <w:r w:rsidRPr="0054203F">
                    <w:rPr>
                      <w:rFonts w:ascii="Times New Roman" w:hAnsi="Times New Roman"/>
                    </w:rPr>
                    <w:t>NOTE 2:</w:t>
                  </w:r>
                  <w:r w:rsidRPr="0054203F">
                    <w:rPr>
                      <w:rFonts w:ascii="Times New Roman" w:hAnsi="Times New Roman"/>
                    </w:rPr>
                    <w:tab/>
                    <w:t xml:space="preserve">For a </w:t>
                  </w:r>
                  <w:r w:rsidRPr="0054203F">
                    <w:rPr>
                      <w:rFonts w:ascii="Times New Roman" w:hAnsi="Times New Roman"/>
                      <w:i/>
                    </w:rPr>
                    <w:t>multi-band RIB</w:t>
                  </w:r>
                  <w:r w:rsidRPr="0054203F">
                    <w:rPr>
                      <w:rFonts w:ascii="Times New Roman" w:hAnsi="Times New Roman"/>
                    </w:rPr>
                    <w:t xml:space="preserve"> with Inter RF Bandwidth gap &lt; </w:t>
                  </w:r>
                  <w:r w:rsidRPr="0054203F">
                    <w:rPr>
                      <w:rFonts w:ascii="Times New Roman" w:hAnsi="Times New Roman"/>
                      <w:lang w:eastAsia="zh-CN"/>
                    </w:rPr>
                    <w:t>2*</w:t>
                  </w:r>
                  <w:r w:rsidRPr="0054203F">
                    <w:rPr>
                      <w:rFonts w:ascii="Times New Roman" w:hAnsi="Times New Roman"/>
                    </w:rPr>
                    <w:t>Δf</w:t>
                  </w:r>
                  <w:r w:rsidRPr="0054203F">
                    <w:rPr>
                      <w:rFonts w:ascii="Times New Roman" w:hAnsi="Times New Roman"/>
                      <w:vertAlign w:val="subscript"/>
                    </w:rPr>
                    <w:t>OBUE</w:t>
                  </w:r>
                  <w:r w:rsidRPr="0054203F">
                    <w:rPr>
                      <w:rFonts w:ascii="Times New Roman" w:hAnsi="Times New Roman"/>
                      <w:vertAlign w:val="subscript"/>
                      <w:lang w:eastAsia="zh-CN"/>
                    </w:rPr>
                    <w:t xml:space="preserve"> </w:t>
                  </w:r>
                  <w:r w:rsidRPr="0054203F">
                    <w:rPr>
                      <w:rFonts w:ascii="Times New Roman" w:hAnsi="Times New Roman"/>
                    </w:rPr>
                    <w:t>the emission limits within the Inter RF Bandwidth gaps is calculated as a cumulative sum of contributions from adjacent sub-blocks or RF Bandwidth on each side of the Inter RF Bandwidth gap, where the contribution from the far-end sub-block or RF Bandwidth shall be scaled according to the measurement bandwidth of the near-end sub-block or RF Bandwidth.</w:t>
                  </w:r>
                </w:p>
                <w:p w14:paraId="23699141" w14:textId="77777777" w:rsidR="00D35E28" w:rsidRPr="0054203F" w:rsidRDefault="00D35E28" w:rsidP="00A728F9">
                  <w:pPr>
                    <w:pStyle w:val="TAN"/>
                    <w:rPr>
                      <w:rFonts w:ascii="Times New Roman" w:hAnsi="Times New Roman"/>
                    </w:rPr>
                  </w:pPr>
                  <w:r w:rsidRPr="0054203F">
                    <w:rPr>
                      <w:rFonts w:ascii="Times New Roman" w:hAnsi="Times New Roman"/>
                    </w:rPr>
                    <w:t>NOTE 3</w:t>
                  </w:r>
                  <w:r w:rsidRPr="0054203F">
                    <w:rPr>
                      <w:rFonts w:ascii="Times New Roman" w:hAnsi="Times New Roman"/>
                      <w:lang w:eastAsia="zh-CN"/>
                    </w:rPr>
                    <w:t>:</w:t>
                  </w:r>
                  <w:r w:rsidRPr="0054203F">
                    <w:rPr>
                      <w:rFonts w:ascii="Times New Roman" w:hAnsi="Times New Roman"/>
                      <w:lang w:eastAsia="zh-CN"/>
                    </w:rPr>
                    <w:tab/>
                  </w:r>
                  <w:r w:rsidRPr="0054203F">
                    <w:rPr>
                      <w:rFonts w:ascii="Times New Roman" w:hAnsi="Times New Roman"/>
                    </w:rPr>
                    <w:t xml:space="preserve">The requirement is not applicable when </w:t>
                  </w:r>
                  <w:r w:rsidRPr="0054203F">
                    <w:rPr>
                      <w:rFonts w:ascii="Times New Roman" w:hAnsi="Times New Roman"/>
                    </w:rPr>
                    <w:sym w:font="Symbol" w:char="F044"/>
                  </w:r>
                  <w:r w:rsidRPr="0054203F">
                    <w:rPr>
                      <w:rFonts w:ascii="Times New Roman" w:hAnsi="Times New Roman"/>
                    </w:rPr>
                    <w:t>f</w:t>
                  </w:r>
                  <w:r w:rsidRPr="0054203F">
                    <w:rPr>
                      <w:rFonts w:ascii="Times New Roman" w:hAnsi="Times New Roman"/>
                      <w:vertAlign w:val="subscript"/>
                    </w:rPr>
                    <w:t>max</w:t>
                  </w:r>
                  <w:r w:rsidRPr="0054203F">
                    <w:rPr>
                      <w:rFonts w:ascii="Times New Roman" w:hAnsi="Times New Roman"/>
                    </w:rPr>
                    <w:t xml:space="preserve"> &lt; 10 MHz.</w:t>
                  </w:r>
                </w:p>
                <w:p w14:paraId="23F63CF6" w14:textId="77777777" w:rsidR="00D35E28" w:rsidRPr="0054203F" w:rsidRDefault="00D35E28" w:rsidP="00A728F9">
                  <w:pPr>
                    <w:pStyle w:val="TAN"/>
                    <w:rPr>
                      <w:rFonts w:ascii="Times New Roman" w:hAnsi="Times New Roman"/>
                    </w:rPr>
                  </w:pPr>
                  <w:r w:rsidRPr="0054203F">
                    <w:rPr>
                      <w:rFonts w:ascii="Times New Roman" w:eastAsia="SimSun" w:hAnsi="Times New Roman"/>
                      <w:szCs w:val="18"/>
                      <w:lang w:eastAsia="zh-CN"/>
                    </w:rPr>
                    <w:t>NOTE 4:</w:t>
                  </w:r>
                  <w:r w:rsidRPr="0054203F">
                    <w:rPr>
                      <w:rFonts w:ascii="Times New Roman" w:hAnsi="Times New Roman"/>
                      <w:lang w:eastAsia="zh-CN"/>
                    </w:rPr>
                    <w:tab/>
                  </w:r>
                  <w:r w:rsidRPr="0054203F">
                    <w:rPr>
                      <w:rFonts w:ascii="Times New Roman" w:hAnsi="Times New Roman"/>
                    </w:rPr>
                    <w:t>The test requirement is derived from the basic limit a scaling factor of 9 dB and any applicable TT.</w:t>
                  </w:r>
                </w:p>
                <w:p w14:paraId="388D74BF" w14:textId="77777777" w:rsidR="00D35E28" w:rsidRPr="0054203F" w:rsidRDefault="00D35E28" w:rsidP="00A728F9">
                  <w:pPr>
                    <w:pStyle w:val="TAN"/>
                    <w:rPr>
                      <w:rFonts w:ascii="Times New Roman" w:hAnsi="Times New Roman"/>
                    </w:rPr>
                  </w:pPr>
                  <w:r w:rsidRPr="0054203F">
                    <w:rPr>
                      <w:rFonts w:ascii="Times New Roman" w:hAnsi="Times New Roman"/>
                    </w:rPr>
                    <w:t>NOTE 5:</w:t>
                  </w:r>
                  <w:r w:rsidRPr="0054203F">
                    <w:rPr>
                      <w:rFonts w:ascii="Times New Roman" w:hAnsi="Times New Roman"/>
                    </w:rPr>
                    <w:tab/>
                    <w:t>Void.</w:t>
                  </w:r>
                </w:p>
              </w:tc>
            </w:tr>
          </w:tbl>
          <w:p w14:paraId="0143DD98" w14:textId="77777777" w:rsidR="00D35E28" w:rsidRPr="0054203F" w:rsidRDefault="00D35E28" w:rsidP="00A728F9">
            <w:pPr>
              <w:rPr>
                <w:rFonts w:cs="v5.0.0"/>
                <w:sz w:val="6"/>
                <w:szCs w:val="6"/>
              </w:rPr>
            </w:pPr>
            <w:r w:rsidRPr="0054203F">
              <w:rPr>
                <w:rFonts w:cs="v5.0.0"/>
                <w:sz w:val="6"/>
                <w:szCs w:val="6"/>
              </w:rPr>
              <w:t xml:space="preserve"> </w:t>
            </w:r>
          </w:p>
        </w:tc>
      </w:tr>
    </w:tbl>
    <w:p w14:paraId="150C62D8" w14:textId="77777777" w:rsidR="00D35E28" w:rsidRPr="0054203F" w:rsidRDefault="00D35E28" w:rsidP="00D35E28">
      <w:pPr>
        <w:pStyle w:val="Tablefin"/>
      </w:pPr>
    </w:p>
    <w:p w14:paraId="39142F3C" w14:textId="7BF4268C" w:rsidR="00D35E28" w:rsidRPr="0054203F" w:rsidRDefault="00D35E28" w:rsidP="00200646">
      <w:pPr>
        <w:pStyle w:val="Heading4"/>
      </w:pPr>
      <w:r w:rsidRPr="0054203F">
        <w:lastRenderedPageBreak/>
        <w:t>4.1.1.2</w:t>
      </w:r>
      <w:r w:rsidRPr="0054203F">
        <w:tab/>
        <w:t>Catégorie B des stations de base desservant une zone étendue (option 1)</w:t>
      </w:r>
    </w:p>
    <w:p w14:paraId="5664F02E" w14:textId="6DBCC451" w:rsidR="00D35E28" w:rsidRPr="0054203F" w:rsidRDefault="00D35E28" w:rsidP="00200646">
      <w:pPr>
        <w:spacing w:after="120"/>
      </w:pPr>
      <w:r w:rsidRPr="0054203F">
        <w:t>Pour une RIB applicable dans les bandes n5, n8, n12, n20, n26, n28, n29, n67, n71, n85, les rayonnements ne devraient pas dépasser les niveaux maximaux indiqués dans le Tableau 6.7.4.5.1.2</w:t>
      </w:r>
      <w:r w:rsidRPr="0054203F">
        <w:noBreakHyphen/>
        <w:t>1 du Document TS 38.141-2 [2].</w:t>
      </w:r>
    </w:p>
    <w:tbl>
      <w:tblPr>
        <w:tblStyle w:val="TableGrid"/>
        <w:tblW w:w="0" w:type="auto"/>
        <w:tblLook w:val="04A0" w:firstRow="1" w:lastRow="0" w:firstColumn="1" w:lastColumn="0" w:noHBand="0" w:noVBand="1"/>
      </w:tblPr>
      <w:tblGrid>
        <w:gridCol w:w="9621"/>
      </w:tblGrid>
      <w:tr w:rsidR="00D35E28" w:rsidRPr="0054203F" w14:paraId="304DE1B7" w14:textId="77777777" w:rsidTr="00A728F9">
        <w:tc>
          <w:tcPr>
            <w:tcW w:w="9621" w:type="dxa"/>
          </w:tcPr>
          <w:p w14:paraId="033D8EFD" w14:textId="77777777" w:rsidR="00D35E28" w:rsidRPr="0054203F" w:rsidRDefault="00D35E28" w:rsidP="00A728F9">
            <w:pPr>
              <w:pStyle w:val="TH"/>
              <w:rPr>
                <w:rFonts w:ascii="Times New Roman" w:hAnsi="Times New Roman" w:cs="Times New Roman"/>
                <w:lang w:val="fr-FR"/>
              </w:rPr>
            </w:pPr>
            <w:r w:rsidRPr="0054203F">
              <w:rPr>
                <w:rFonts w:ascii="Times New Roman" w:hAnsi="Times New Roman" w:cs="Times New Roman"/>
                <w:lang w:val="fr-FR"/>
              </w:rPr>
              <w:t xml:space="preserve">Table 6.7.4.5.1.2-1: Wide Area BS operating band unwanted emission limits </w:t>
            </w:r>
            <w:r w:rsidRPr="0054203F">
              <w:rPr>
                <w:rFonts w:ascii="Times New Roman" w:hAnsi="Times New Roman" w:cs="Times New Roman"/>
                <w:lang w:val="fr-FR"/>
              </w:rPr>
              <w:br/>
              <w:t>(NR bands ≤ 1 GHz) for Category 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888"/>
              <w:gridCol w:w="2815"/>
              <w:gridCol w:w="3277"/>
              <w:gridCol w:w="1415"/>
            </w:tblGrid>
            <w:tr w:rsidR="00D35E28" w:rsidRPr="0054203F" w14:paraId="1D603ECF" w14:textId="77777777" w:rsidTr="00A728F9">
              <w:trPr>
                <w:cantSplit/>
                <w:jc w:val="center"/>
              </w:trPr>
              <w:tc>
                <w:tcPr>
                  <w:tcW w:w="1953" w:type="dxa"/>
                </w:tcPr>
                <w:p w14:paraId="6BA33183" w14:textId="77777777" w:rsidR="00D35E28" w:rsidRPr="0054203F" w:rsidRDefault="00D35E28" w:rsidP="00A728F9">
                  <w:pPr>
                    <w:pStyle w:val="TAH"/>
                    <w:rPr>
                      <w:rFonts w:ascii="Times New Roman" w:hAnsi="Times New Roman"/>
                      <w:lang w:val="fr-FR"/>
                    </w:rPr>
                  </w:pPr>
                  <w:r w:rsidRPr="0054203F">
                    <w:rPr>
                      <w:rFonts w:ascii="Times New Roman" w:hAnsi="Times New Roman"/>
                      <w:lang w:val="fr-FR"/>
                    </w:rPr>
                    <w:t xml:space="preserve">Frequency offset of measurement filter </w:t>
                  </w:r>
                  <w:r w:rsidRPr="0054203F">
                    <w:rPr>
                      <w:rFonts w:ascii="Times New Roman" w:hAnsi="Times New Roman"/>
                      <w:lang w:val="fr-FR"/>
                    </w:rPr>
                    <w:br/>
                    <w:t xml:space="preserve">‒3 dB point, </w:t>
                  </w:r>
                  <w:r w:rsidRPr="0054203F">
                    <w:rPr>
                      <w:rFonts w:ascii="Times New Roman" w:hAnsi="Times New Roman"/>
                      <w:lang w:val="fr-FR"/>
                    </w:rPr>
                    <w:sym w:font="Symbol" w:char="F044"/>
                  </w:r>
                  <w:r w:rsidRPr="0054203F">
                    <w:rPr>
                      <w:rFonts w:ascii="Times New Roman" w:hAnsi="Times New Roman"/>
                      <w:lang w:val="fr-FR"/>
                    </w:rPr>
                    <w:t>f</w:t>
                  </w:r>
                </w:p>
              </w:tc>
              <w:tc>
                <w:tcPr>
                  <w:tcW w:w="2976" w:type="dxa"/>
                </w:tcPr>
                <w:p w14:paraId="6EAF5D5E" w14:textId="77777777" w:rsidR="00D35E28" w:rsidRPr="0054203F" w:rsidRDefault="00D35E28" w:rsidP="00A728F9">
                  <w:pPr>
                    <w:pStyle w:val="TAH"/>
                    <w:rPr>
                      <w:rFonts w:ascii="Times New Roman" w:hAnsi="Times New Roman"/>
                      <w:lang w:val="fr-FR"/>
                    </w:rPr>
                  </w:pPr>
                  <w:r w:rsidRPr="0054203F">
                    <w:rPr>
                      <w:rFonts w:ascii="Times New Roman" w:hAnsi="Times New Roman"/>
                      <w:lang w:val="fr-FR"/>
                    </w:rPr>
                    <w:t>Frequency offset of measurement filter centre frequency, f_offset</w:t>
                  </w:r>
                </w:p>
              </w:tc>
              <w:tc>
                <w:tcPr>
                  <w:tcW w:w="3455" w:type="dxa"/>
                </w:tcPr>
                <w:p w14:paraId="589DCA85" w14:textId="77777777" w:rsidR="00D35E28" w:rsidRPr="0054203F" w:rsidRDefault="00D35E28" w:rsidP="00A728F9">
                  <w:pPr>
                    <w:pStyle w:val="TAH"/>
                    <w:rPr>
                      <w:rFonts w:ascii="Times New Roman" w:hAnsi="Times New Roman"/>
                      <w:lang w:val="fr-FR"/>
                    </w:rPr>
                  </w:pPr>
                  <w:r w:rsidRPr="0054203F">
                    <w:rPr>
                      <w:rFonts w:ascii="Times New Roman" w:hAnsi="Times New Roman"/>
                      <w:lang w:val="fr-FR" w:eastAsia="zh-CN"/>
                    </w:rPr>
                    <w:t>Test requirement</w:t>
                  </w:r>
                  <w:r w:rsidRPr="0054203F" w:rsidDel="00B004F1">
                    <w:rPr>
                      <w:rFonts w:ascii="Times New Roman" w:hAnsi="Times New Roman"/>
                      <w:lang w:val="fr-FR"/>
                    </w:rPr>
                    <w:t xml:space="preserve"> </w:t>
                  </w:r>
                  <w:r w:rsidRPr="0054203F">
                    <w:rPr>
                      <w:rFonts w:ascii="Times New Roman" w:hAnsi="Times New Roman"/>
                      <w:lang w:val="fr-FR"/>
                    </w:rPr>
                    <w:t>(Note 1, 2, 4)</w:t>
                  </w:r>
                </w:p>
              </w:tc>
              <w:tc>
                <w:tcPr>
                  <w:tcW w:w="1430" w:type="dxa"/>
                </w:tcPr>
                <w:p w14:paraId="386F3565" w14:textId="77777777" w:rsidR="00D35E28" w:rsidRPr="0054203F" w:rsidRDefault="00D35E28" w:rsidP="00A728F9">
                  <w:pPr>
                    <w:pStyle w:val="TAH"/>
                    <w:rPr>
                      <w:rFonts w:ascii="Times New Roman" w:hAnsi="Times New Roman"/>
                      <w:lang w:val="fr-FR"/>
                    </w:rPr>
                  </w:pPr>
                  <w:r w:rsidRPr="0054203F">
                    <w:rPr>
                      <w:rFonts w:ascii="Times New Roman" w:hAnsi="Times New Roman"/>
                      <w:lang w:val="fr-FR"/>
                    </w:rPr>
                    <w:t>Measurement bandwidth</w:t>
                  </w:r>
                </w:p>
              </w:tc>
            </w:tr>
            <w:tr w:rsidR="00D35E28" w:rsidRPr="0054203F" w14:paraId="65DF3D52" w14:textId="77777777" w:rsidTr="00A728F9">
              <w:trPr>
                <w:cantSplit/>
                <w:jc w:val="center"/>
              </w:trPr>
              <w:tc>
                <w:tcPr>
                  <w:tcW w:w="1953" w:type="dxa"/>
                </w:tcPr>
                <w:p w14:paraId="105639E2" w14:textId="77777777" w:rsidR="00D35E28" w:rsidRPr="0054203F" w:rsidRDefault="00D35E28" w:rsidP="00A728F9">
                  <w:pPr>
                    <w:pStyle w:val="TAC"/>
                    <w:rPr>
                      <w:rFonts w:ascii="Times New Roman" w:hAnsi="Times New Roman"/>
                      <w:lang w:val="fr-FR"/>
                    </w:rPr>
                  </w:pPr>
                  <w:r w:rsidRPr="0054203F">
                    <w:rPr>
                      <w:rFonts w:ascii="Times New Roman" w:hAnsi="Times New Roman"/>
                      <w:lang w:val="fr-FR"/>
                    </w:rPr>
                    <w:t xml:space="preserve">0 MHz </w:t>
                  </w:r>
                  <w:r w:rsidRPr="0054203F">
                    <w:rPr>
                      <w:rFonts w:ascii="Times New Roman" w:hAnsi="Times New Roman"/>
                      <w:lang w:val="fr-FR"/>
                    </w:rPr>
                    <w:sym w:font="Symbol" w:char="F0A3"/>
                  </w:r>
                  <w:r w:rsidRPr="0054203F">
                    <w:rPr>
                      <w:rFonts w:ascii="Times New Roman" w:hAnsi="Times New Roman"/>
                      <w:lang w:val="fr-FR"/>
                    </w:rPr>
                    <w:t xml:space="preserve"> </w:t>
                  </w:r>
                  <w:r w:rsidRPr="0054203F">
                    <w:rPr>
                      <w:rFonts w:ascii="Times New Roman" w:hAnsi="Times New Roman"/>
                      <w:lang w:val="fr-FR"/>
                    </w:rPr>
                    <w:sym w:font="Symbol" w:char="F044"/>
                  </w:r>
                  <w:r w:rsidRPr="0054203F">
                    <w:rPr>
                      <w:rFonts w:ascii="Times New Roman" w:hAnsi="Times New Roman"/>
                      <w:lang w:val="fr-FR"/>
                    </w:rPr>
                    <w:t>f &lt; 5 MHz</w:t>
                  </w:r>
                </w:p>
              </w:tc>
              <w:tc>
                <w:tcPr>
                  <w:tcW w:w="2976" w:type="dxa"/>
                </w:tcPr>
                <w:p w14:paraId="56F74CCC" w14:textId="77777777" w:rsidR="00D35E28" w:rsidRPr="0054203F" w:rsidRDefault="00D35E28" w:rsidP="00A728F9">
                  <w:pPr>
                    <w:pStyle w:val="TAC"/>
                    <w:rPr>
                      <w:rFonts w:ascii="Times New Roman" w:hAnsi="Times New Roman"/>
                      <w:lang w:val="fr-FR"/>
                    </w:rPr>
                  </w:pPr>
                  <w:r w:rsidRPr="0054203F">
                    <w:rPr>
                      <w:rFonts w:ascii="Times New Roman" w:hAnsi="Times New Roman"/>
                      <w:lang w:val="fr-FR"/>
                    </w:rPr>
                    <w:t xml:space="preserve">0.05 MHz </w:t>
                  </w:r>
                  <w:r w:rsidRPr="0054203F">
                    <w:rPr>
                      <w:rFonts w:ascii="Times New Roman" w:hAnsi="Times New Roman"/>
                      <w:lang w:val="fr-FR"/>
                    </w:rPr>
                    <w:sym w:font="Symbol" w:char="F0A3"/>
                  </w:r>
                  <w:r w:rsidRPr="0054203F">
                    <w:rPr>
                      <w:rFonts w:ascii="Times New Roman" w:hAnsi="Times New Roman"/>
                      <w:lang w:val="fr-FR"/>
                    </w:rPr>
                    <w:t xml:space="preserve"> f_offset &lt; 5.05 MHz</w:t>
                  </w:r>
                </w:p>
              </w:tc>
              <w:tc>
                <w:tcPr>
                  <w:tcW w:w="3455" w:type="dxa"/>
                </w:tcPr>
                <w:p w14:paraId="684A02B4" w14:textId="77777777" w:rsidR="00D35E28" w:rsidRPr="0054203F" w:rsidRDefault="00D35E28" w:rsidP="00A728F9">
                  <w:pPr>
                    <w:pStyle w:val="TAC"/>
                    <w:rPr>
                      <w:rFonts w:ascii="Times New Roman" w:hAnsi="Times New Roman"/>
                      <w:lang w:val="fr-FR"/>
                    </w:rPr>
                  </w:pPr>
                  <w:r w:rsidRPr="0054203F">
                    <w:rPr>
                      <w:rFonts w:ascii="Times New Roman" w:hAnsi="Times New Roman"/>
                      <w:lang w:val="fr-FR"/>
                    </w:rPr>
                    <w:t>3.8 dBm-7/5(f_offset/MHz-0.05)dB</w:t>
                  </w:r>
                </w:p>
              </w:tc>
              <w:tc>
                <w:tcPr>
                  <w:tcW w:w="1430" w:type="dxa"/>
                </w:tcPr>
                <w:p w14:paraId="7A569000" w14:textId="77777777" w:rsidR="00D35E28" w:rsidRPr="0054203F" w:rsidRDefault="00D35E28" w:rsidP="00A728F9">
                  <w:pPr>
                    <w:pStyle w:val="TAC"/>
                    <w:rPr>
                      <w:rFonts w:ascii="Times New Roman" w:hAnsi="Times New Roman"/>
                      <w:lang w:val="fr-FR"/>
                    </w:rPr>
                  </w:pPr>
                  <w:r w:rsidRPr="0054203F">
                    <w:rPr>
                      <w:rFonts w:ascii="Times New Roman" w:hAnsi="Times New Roman"/>
                      <w:lang w:val="fr-FR"/>
                    </w:rPr>
                    <w:t xml:space="preserve">100 kHz </w:t>
                  </w:r>
                </w:p>
              </w:tc>
            </w:tr>
            <w:tr w:rsidR="00D35E28" w:rsidRPr="0054203F" w14:paraId="27F4A569" w14:textId="77777777" w:rsidTr="00A728F9">
              <w:trPr>
                <w:cantSplit/>
                <w:jc w:val="center"/>
              </w:trPr>
              <w:tc>
                <w:tcPr>
                  <w:tcW w:w="1953" w:type="dxa"/>
                </w:tcPr>
                <w:p w14:paraId="40404D3A" w14:textId="77777777" w:rsidR="00D35E28" w:rsidRPr="0054203F" w:rsidRDefault="00D35E28" w:rsidP="00A728F9">
                  <w:pPr>
                    <w:pStyle w:val="TAC"/>
                    <w:rPr>
                      <w:rFonts w:ascii="Times New Roman" w:hAnsi="Times New Roman"/>
                      <w:lang w:val="fr-FR"/>
                    </w:rPr>
                  </w:pPr>
                  <w:r w:rsidRPr="0054203F">
                    <w:rPr>
                      <w:rFonts w:ascii="Times New Roman" w:hAnsi="Times New Roman"/>
                      <w:lang w:val="fr-FR"/>
                    </w:rPr>
                    <w:t xml:space="preserve">5 MHz </w:t>
                  </w:r>
                  <w:r w:rsidRPr="0054203F">
                    <w:rPr>
                      <w:rFonts w:ascii="Times New Roman" w:hAnsi="Times New Roman"/>
                      <w:lang w:val="fr-FR"/>
                    </w:rPr>
                    <w:sym w:font="Symbol" w:char="F0A3"/>
                  </w:r>
                  <w:r w:rsidRPr="0054203F">
                    <w:rPr>
                      <w:rFonts w:ascii="Times New Roman" w:hAnsi="Times New Roman"/>
                      <w:lang w:val="fr-FR"/>
                    </w:rPr>
                    <w:t xml:space="preserve"> </w:t>
                  </w:r>
                  <w:r w:rsidRPr="0054203F">
                    <w:rPr>
                      <w:rFonts w:ascii="Times New Roman" w:hAnsi="Times New Roman"/>
                      <w:lang w:val="fr-FR"/>
                    </w:rPr>
                    <w:sym w:font="Symbol" w:char="F044"/>
                  </w:r>
                  <w:r w:rsidRPr="0054203F">
                    <w:rPr>
                      <w:rFonts w:ascii="Times New Roman" w:hAnsi="Times New Roman"/>
                      <w:lang w:val="fr-FR"/>
                    </w:rPr>
                    <w:t>f &lt;</w:t>
                  </w:r>
                </w:p>
                <w:p w14:paraId="7DDF8D1F" w14:textId="77777777" w:rsidR="00D35E28" w:rsidRPr="0054203F" w:rsidRDefault="00D35E28" w:rsidP="00A728F9">
                  <w:pPr>
                    <w:pStyle w:val="TAC"/>
                    <w:rPr>
                      <w:rFonts w:ascii="Times New Roman" w:hAnsi="Times New Roman"/>
                      <w:lang w:val="fr-FR"/>
                    </w:rPr>
                  </w:pPr>
                  <w:r w:rsidRPr="0054203F">
                    <w:rPr>
                      <w:rFonts w:ascii="Times New Roman" w:hAnsi="Times New Roman"/>
                      <w:lang w:val="fr-FR"/>
                    </w:rPr>
                    <w:t xml:space="preserve">min(10 MHz, </w:t>
                  </w:r>
                  <w:r w:rsidRPr="0054203F">
                    <w:rPr>
                      <w:rFonts w:ascii="Times New Roman" w:hAnsi="Times New Roman"/>
                      <w:lang w:val="fr-FR"/>
                    </w:rPr>
                    <w:sym w:font="Symbol" w:char="F044"/>
                  </w:r>
                  <w:r w:rsidRPr="0054203F">
                    <w:rPr>
                      <w:rFonts w:ascii="Times New Roman" w:hAnsi="Times New Roman"/>
                      <w:lang w:val="fr-FR"/>
                    </w:rPr>
                    <w:t>f</w:t>
                  </w:r>
                  <w:r w:rsidRPr="0054203F">
                    <w:rPr>
                      <w:rFonts w:ascii="Times New Roman" w:hAnsi="Times New Roman"/>
                      <w:vertAlign w:val="subscript"/>
                      <w:lang w:val="fr-FR"/>
                    </w:rPr>
                    <w:t>max</w:t>
                  </w:r>
                  <w:r w:rsidRPr="0054203F">
                    <w:rPr>
                      <w:rFonts w:ascii="Times New Roman" w:hAnsi="Times New Roman"/>
                      <w:lang w:val="fr-FR"/>
                    </w:rPr>
                    <w:t>)</w:t>
                  </w:r>
                </w:p>
              </w:tc>
              <w:tc>
                <w:tcPr>
                  <w:tcW w:w="2976" w:type="dxa"/>
                </w:tcPr>
                <w:p w14:paraId="0435E36A" w14:textId="77777777" w:rsidR="00D35E28" w:rsidRPr="0054203F" w:rsidRDefault="00D35E28" w:rsidP="00A728F9">
                  <w:pPr>
                    <w:pStyle w:val="TAC"/>
                    <w:rPr>
                      <w:rFonts w:ascii="Times New Roman" w:hAnsi="Times New Roman"/>
                      <w:lang w:val="fr-FR"/>
                    </w:rPr>
                  </w:pPr>
                  <w:r w:rsidRPr="0054203F">
                    <w:rPr>
                      <w:rFonts w:ascii="Times New Roman" w:hAnsi="Times New Roman"/>
                      <w:lang w:val="fr-FR"/>
                    </w:rPr>
                    <w:t xml:space="preserve">5.05 MHz </w:t>
                  </w:r>
                  <w:r w:rsidRPr="0054203F">
                    <w:rPr>
                      <w:rFonts w:ascii="Times New Roman" w:hAnsi="Times New Roman"/>
                      <w:lang w:val="fr-FR"/>
                    </w:rPr>
                    <w:sym w:font="Symbol" w:char="F0A3"/>
                  </w:r>
                  <w:r w:rsidRPr="0054203F">
                    <w:rPr>
                      <w:rFonts w:ascii="Times New Roman" w:hAnsi="Times New Roman"/>
                      <w:lang w:val="fr-FR"/>
                    </w:rPr>
                    <w:t xml:space="preserve"> f_offset &lt;</w:t>
                  </w:r>
                </w:p>
                <w:p w14:paraId="22620472" w14:textId="77777777" w:rsidR="00D35E28" w:rsidRPr="0054203F" w:rsidRDefault="00D35E28" w:rsidP="00A728F9">
                  <w:pPr>
                    <w:pStyle w:val="TAC"/>
                    <w:rPr>
                      <w:rFonts w:ascii="Times New Roman" w:hAnsi="Times New Roman"/>
                      <w:lang w:val="fr-FR"/>
                    </w:rPr>
                  </w:pPr>
                  <w:r w:rsidRPr="0054203F">
                    <w:rPr>
                      <w:rFonts w:ascii="Times New Roman" w:hAnsi="Times New Roman"/>
                      <w:lang w:val="fr-FR"/>
                    </w:rPr>
                    <w:t>min(10.05 MHz, f_offset</w:t>
                  </w:r>
                  <w:r w:rsidRPr="0054203F">
                    <w:rPr>
                      <w:rFonts w:ascii="Times New Roman" w:hAnsi="Times New Roman"/>
                      <w:vertAlign w:val="subscript"/>
                      <w:lang w:val="fr-FR"/>
                    </w:rPr>
                    <w:t>max</w:t>
                  </w:r>
                  <w:r w:rsidRPr="0054203F">
                    <w:rPr>
                      <w:rFonts w:ascii="Times New Roman" w:hAnsi="Times New Roman"/>
                      <w:lang w:val="fr-FR"/>
                    </w:rPr>
                    <w:t>)</w:t>
                  </w:r>
                </w:p>
              </w:tc>
              <w:tc>
                <w:tcPr>
                  <w:tcW w:w="3455" w:type="dxa"/>
                </w:tcPr>
                <w:p w14:paraId="25513FF7" w14:textId="77777777" w:rsidR="00D35E28" w:rsidRPr="0054203F" w:rsidRDefault="00D35E28" w:rsidP="00A728F9">
                  <w:pPr>
                    <w:pStyle w:val="TAC"/>
                    <w:rPr>
                      <w:rFonts w:ascii="Times New Roman" w:hAnsi="Times New Roman"/>
                      <w:lang w:val="fr-FR"/>
                    </w:rPr>
                  </w:pPr>
                  <w:r w:rsidRPr="0054203F">
                    <w:rPr>
                      <w:rFonts w:ascii="Times New Roman" w:hAnsi="Times New Roman"/>
                      <w:lang w:val="fr-FR"/>
                    </w:rPr>
                    <w:t>‒3.2 dBm</w:t>
                  </w:r>
                </w:p>
              </w:tc>
              <w:tc>
                <w:tcPr>
                  <w:tcW w:w="1430" w:type="dxa"/>
                </w:tcPr>
                <w:p w14:paraId="390FA333" w14:textId="77777777" w:rsidR="00D35E28" w:rsidRPr="0054203F" w:rsidRDefault="00D35E28" w:rsidP="00A728F9">
                  <w:pPr>
                    <w:pStyle w:val="TAC"/>
                    <w:rPr>
                      <w:rFonts w:ascii="Times New Roman" w:hAnsi="Times New Roman"/>
                      <w:lang w:val="fr-FR"/>
                    </w:rPr>
                  </w:pPr>
                  <w:r w:rsidRPr="0054203F">
                    <w:rPr>
                      <w:rFonts w:ascii="Times New Roman" w:hAnsi="Times New Roman"/>
                      <w:lang w:val="fr-FR"/>
                    </w:rPr>
                    <w:t xml:space="preserve">100 kHz </w:t>
                  </w:r>
                </w:p>
              </w:tc>
            </w:tr>
            <w:tr w:rsidR="00D35E28" w:rsidRPr="0054203F" w14:paraId="76E73A1A" w14:textId="77777777" w:rsidTr="00A728F9">
              <w:trPr>
                <w:cantSplit/>
                <w:jc w:val="center"/>
              </w:trPr>
              <w:tc>
                <w:tcPr>
                  <w:tcW w:w="1953" w:type="dxa"/>
                  <w:tcBorders>
                    <w:bottom w:val="single" w:sz="4" w:space="0" w:color="auto"/>
                  </w:tcBorders>
                </w:tcPr>
                <w:p w14:paraId="6F7A645D" w14:textId="77777777" w:rsidR="00D35E28" w:rsidRPr="0054203F" w:rsidRDefault="00D35E28" w:rsidP="00A728F9">
                  <w:pPr>
                    <w:pStyle w:val="TAC"/>
                    <w:rPr>
                      <w:rFonts w:ascii="Times New Roman" w:hAnsi="Times New Roman"/>
                      <w:lang w:val="fr-FR"/>
                    </w:rPr>
                  </w:pPr>
                  <w:r w:rsidRPr="0054203F">
                    <w:rPr>
                      <w:rFonts w:ascii="Times New Roman" w:hAnsi="Times New Roman"/>
                      <w:lang w:val="fr-FR"/>
                    </w:rPr>
                    <w:t xml:space="preserve">10 MHz </w:t>
                  </w:r>
                  <w:r w:rsidRPr="0054203F">
                    <w:rPr>
                      <w:rFonts w:ascii="Times New Roman" w:hAnsi="Times New Roman"/>
                      <w:lang w:val="fr-FR"/>
                    </w:rPr>
                    <w:sym w:font="Symbol" w:char="F0A3"/>
                  </w:r>
                  <w:r w:rsidRPr="0054203F">
                    <w:rPr>
                      <w:rFonts w:ascii="Times New Roman" w:hAnsi="Times New Roman"/>
                      <w:lang w:val="fr-FR"/>
                    </w:rPr>
                    <w:t xml:space="preserve"> </w:t>
                  </w:r>
                  <w:r w:rsidRPr="0054203F">
                    <w:rPr>
                      <w:rFonts w:ascii="Times New Roman" w:hAnsi="Times New Roman"/>
                      <w:lang w:val="fr-FR"/>
                    </w:rPr>
                    <w:sym w:font="Symbol" w:char="F044"/>
                  </w:r>
                  <w:r w:rsidRPr="0054203F">
                    <w:rPr>
                      <w:rFonts w:ascii="Times New Roman" w:hAnsi="Times New Roman"/>
                      <w:lang w:val="fr-FR"/>
                    </w:rPr>
                    <w:t xml:space="preserve">f </w:t>
                  </w:r>
                  <w:r w:rsidRPr="0054203F">
                    <w:rPr>
                      <w:rFonts w:ascii="Times New Roman" w:hAnsi="Times New Roman"/>
                      <w:lang w:val="fr-FR"/>
                    </w:rPr>
                    <w:sym w:font="Symbol" w:char="F0A3"/>
                  </w:r>
                  <w:r w:rsidRPr="0054203F">
                    <w:rPr>
                      <w:rFonts w:ascii="Times New Roman" w:hAnsi="Times New Roman"/>
                      <w:lang w:val="fr-FR"/>
                    </w:rPr>
                    <w:t xml:space="preserve"> </w:t>
                  </w:r>
                  <w:r w:rsidRPr="0054203F">
                    <w:rPr>
                      <w:rFonts w:ascii="Times New Roman" w:hAnsi="Times New Roman"/>
                      <w:lang w:val="fr-FR"/>
                    </w:rPr>
                    <w:sym w:font="Symbol" w:char="F044"/>
                  </w:r>
                  <w:r w:rsidRPr="0054203F">
                    <w:rPr>
                      <w:rFonts w:ascii="Times New Roman" w:hAnsi="Times New Roman"/>
                      <w:lang w:val="fr-FR"/>
                    </w:rPr>
                    <w:t>f</w:t>
                  </w:r>
                  <w:r w:rsidRPr="0054203F">
                    <w:rPr>
                      <w:rFonts w:ascii="Times New Roman" w:hAnsi="Times New Roman"/>
                      <w:vertAlign w:val="subscript"/>
                      <w:lang w:val="fr-FR"/>
                    </w:rPr>
                    <w:t>max</w:t>
                  </w:r>
                </w:p>
              </w:tc>
              <w:tc>
                <w:tcPr>
                  <w:tcW w:w="2976" w:type="dxa"/>
                  <w:tcBorders>
                    <w:bottom w:val="single" w:sz="4" w:space="0" w:color="auto"/>
                  </w:tcBorders>
                </w:tcPr>
                <w:p w14:paraId="45693EF8" w14:textId="77777777" w:rsidR="00D35E28" w:rsidRPr="0054203F" w:rsidRDefault="00D35E28" w:rsidP="00A728F9">
                  <w:pPr>
                    <w:pStyle w:val="TAC"/>
                    <w:rPr>
                      <w:rFonts w:ascii="Times New Roman" w:hAnsi="Times New Roman"/>
                      <w:lang w:val="fr-FR"/>
                    </w:rPr>
                  </w:pPr>
                  <w:r w:rsidRPr="0054203F">
                    <w:rPr>
                      <w:rFonts w:ascii="Times New Roman" w:hAnsi="Times New Roman"/>
                      <w:lang w:val="fr-FR"/>
                    </w:rPr>
                    <w:t xml:space="preserve">10.05 MHz </w:t>
                  </w:r>
                  <w:r w:rsidRPr="0054203F">
                    <w:rPr>
                      <w:rFonts w:ascii="Times New Roman" w:hAnsi="Times New Roman"/>
                      <w:lang w:val="fr-FR"/>
                    </w:rPr>
                    <w:sym w:font="Symbol" w:char="F0A3"/>
                  </w:r>
                  <w:r w:rsidRPr="0054203F">
                    <w:rPr>
                      <w:rFonts w:ascii="Times New Roman" w:hAnsi="Times New Roman"/>
                      <w:lang w:val="fr-FR"/>
                    </w:rPr>
                    <w:t xml:space="preserve"> f_offset &lt; f_offset</w:t>
                  </w:r>
                  <w:r w:rsidRPr="0054203F">
                    <w:rPr>
                      <w:rFonts w:ascii="Times New Roman" w:hAnsi="Times New Roman"/>
                      <w:vertAlign w:val="subscript"/>
                      <w:lang w:val="fr-FR"/>
                    </w:rPr>
                    <w:t>max</w:t>
                  </w:r>
                  <w:r w:rsidRPr="0054203F">
                    <w:rPr>
                      <w:rFonts w:ascii="Times New Roman" w:hAnsi="Times New Roman"/>
                      <w:lang w:val="fr-FR"/>
                    </w:rPr>
                    <w:t xml:space="preserve"> </w:t>
                  </w:r>
                </w:p>
              </w:tc>
              <w:tc>
                <w:tcPr>
                  <w:tcW w:w="3455" w:type="dxa"/>
                  <w:tcBorders>
                    <w:bottom w:val="single" w:sz="4" w:space="0" w:color="auto"/>
                  </w:tcBorders>
                </w:tcPr>
                <w:p w14:paraId="71A17B3E" w14:textId="77777777" w:rsidR="00D35E28" w:rsidRPr="0054203F" w:rsidRDefault="00D35E28" w:rsidP="00A728F9">
                  <w:pPr>
                    <w:pStyle w:val="TAC"/>
                    <w:rPr>
                      <w:rFonts w:ascii="Times New Roman" w:hAnsi="Times New Roman"/>
                      <w:lang w:val="fr-FR"/>
                    </w:rPr>
                  </w:pPr>
                  <w:r w:rsidRPr="0054203F">
                    <w:rPr>
                      <w:rFonts w:ascii="Times New Roman" w:hAnsi="Times New Roman"/>
                      <w:lang w:val="fr-FR"/>
                    </w:rPr>
                    <w:t xml:space="preserve">‒7 dBm (Note </w:t>
                  </w:r>
                  <w:r w:rsidRPr="0054203F">
                    <w:rPr>
                      <w:rFonts w:ascii="Times New Roman" w:hAnsi="Times New Roman"/>
                      <w:lang w:val="fr-FR" w:eastAsia="zh-CN"/>
                    </w:rPr>
                    <w:t>3</w:t>
                  </w:r>
                  <w:r w:rsidRPr="0054203F">
                    <w:rPr>
                      <w:rFonts w:ascii="Times New Roman" w:hAnsi="Times New Roman"/>
                      <w:lang w:val="fr-FR"/>
                    </w:rPr>
                    <w:t>)</w:t>
                  </w:r>
                </w:p>
              </w:tc>
              <w:tc>
                <w:tcPr>
                  <w:tcW w:w="1430" w:type="dxa"/>
                  <w:tcBorders>
                    <w:bottom w:val="single" w:sz="4" w:space="0" w:color="auto"/>
                  </w:tcBorders>
                </w:tcPr>
                <w:p w14:paraId="5B0200D8" w14:textId="77777777" w:rsidR="00D35E28" w:rsidRPr="0054203F" w:rsidRDefault="00D35E28" w:rsidP="00A728F9">
                  <w:pPr>
                    <w:pStyle w:val="TAC"/>
                    <w:rPr>
                      <w:rFonts w:ascii="Times New Roman" w:hAnsi="Times New Roman"/>
                      <w:lang w:val="fr-FR"/>
                    </w:rPr>
                  </w:pPr>
                  <w:r w:rsidRPr="0054203F">
                    <w:rPr>
                      <w:rFonts w:ascii="Times New Roman" w:hAnsi="Times New Roman"/>
                      <w:lang w:val="fr-FR"/>
                    </w:rPr>
                    <w:t xml:space="preserve">100 kHz </w:t>
                  </w:r>
                </w:p>
              </w:tc>
            </w:tr>
            <w:tr w:rsidR="00D35E28" w:rsidRPr="0054203F" w14:paraId="72666A67" w14:textId="77777777" w:rsidTr="00A728F9">
              <w:trPr>
                <w:cantSplit/>
                <w:jc w:val="center"/>
              </w:trPr>
              <w:tc>
                <w:tcPr>
                  <w:tcW w:w="9814" w:type="dxa"/>
                  <w:gridSpan w:val="4"/>
                  <w:tcBorders>
                    <w:left w:val="nil"/>
                    <w:bottom w:val="nil"/>
                    <w:right w:val="nil"/>
                  </w:tcBorders>
                </w:tcPr>
                <w:p w14:paraId="1FACFD45" w14:textId="77777777" w:rsidR="00D35E28" w:rsidRPr="0054203F" w:rsidRDefault="00D35E28" w:rsidP="00A728F9">
                  <w:pPr>
                    <w:pStyle w:val="TAN"/>
                    <w:rPr>
                      <w:rFonts w:ascii="Times New Roman" w:hAnsi="Times New Roman"/>
                    </w:rPr>
                  </w:pPr>
                  <w:r w:rsidRPr="0054203F">
                    <w:rPr>
                      <w:rFonts w:ascii="Times New Roman" w:hAnsi="Times New Roman"/>
                    </w:rPr>
                    <w:t>NOTE 1:</w:t>
                  </w:r>
                  <w:r w:rsidRPr="0054203F">
                    <w:rPr>
                      <w:rFonts w:ascii="Times New Roman" w:hAnsi="Times New Roman"/>
                    </w:rPr>
                    <w:tab/>
                    <w:t xml:space="preserve">For a BS supporting non-contiguous spectrum operation within any </w:t>
                  </w:r>
                  <w:r w:rsidRPr="0054203F">
                    <w:rPr>
                      <w:rFonts w:ascii="Times New Roman" w:hAnsi="Times New Roman"/>
                      <w:i/>
                    </w:rPr>
                    <w:t>operating band</w:t>
                  </w:r>
                  <w:r w:rsidRPr="0054203F">
                    <w:rPr>
                      <w:rFonts w:ascii="Times New Roman" w:hAnsi="Times New Roman"/>
                    </w:rPr>
                    <w:t xml:space="preserve">, the emission limits within sub-block gaps is calculated as a cumulative sum of contributions from adjacent sub blocks on each side of the sub block gap. Exception is Δf ≥ 10 MHz from both adjacent sub blocks on each side of the sub-block gap, where the emission limits within sub-block gaps shall be </w:t>
                  </w:r>
                  <w:r w:rsidRPr="0054203F">
                    <w:rPr>
                      <w:rFonts w:ascii="Times New Roman" w:hAnsi="Times New Roman"/>
                    </w:rPr>
                    <w:noBreakHyphen/>
                    <w:t>7 dBm/ 100 kHz.</w:t>
                  </w:r>
                </w:p>
                <w:p w14:paraId="4A7D036D" w14:textId="77777777" w:rsidR="00D35E28" w:rsidRPr="0054203F" w:rsidRDefault="00D35E28" w:rsidP="00A728F9">
                  <w:pPr>
                    <w:pStyle w:val="TAN"/>
                    <w:rPr>
                      <w:rFonts w:ascii="Times New Roman" w:hAnsi="Times New Roman"/>
                    </w:rPr>
                  </w:pPr>
                  <w:r w:rsidRPr="0054203F">
                    <w:rPr>
                      <w:rFonts w:ascii="Times New Roman" w:hAnsi="Times New Roman"/>
                    </w:rPr>
                    <w:t>NOTE 2:</w:t>
                  </w:r>
                  <w:r w:rsidRPr="0054203F">
                    <w:rPr>
                      <w:rFonts w:ascii="Times New Roman" w:hAnsi="Times New Roman"/>
                    </w:rPr>
                    <w:tab/>
                    <w:t xml:space="preserve">For a </w:t>
                  </w:r>
                  <w:r w:rsidRPr="0054203F">
                    <w:rPr>
                      <w:rFonts w:ascii="Times New Roman" w:hAnsi="Times New Roman"/>
                      <w:i/>
                    </w:rPr>
                    <w:t>multi-band RIB</w:t>
                  </w:r>
                  <w:r w:rsidRPr="0054203F">
                    <w:rPr>
                      <w:rFonts w:ascii="Times New Roman" w:hAnsi="Times New Roman"/>
                    </w:rPr>
                    <w:t xml:space="preserve"> with Inter RF Bandwidth gap &lt; </w:t>
                  </w:r>
                  <w:r w:rsidRPr="0054203F">
                    <w:rPr>
                      <w:rFonts w:ascii="Times New Roman" w:hAnsi="Times New Roman"/>
                      <w:lang w:eastAsia="zh-CN"/>
                    </w:rPr>
                    <w:t>2*</w:t>
                  </w:r>
                  <w:r w:rsidRPr="0054203F">
                    <w:rPr>
                      <w:rFonts w:ascii="Times New Roman" w:hAnsi="Times New Roman"/>
                    </w:rPr>
                    <w:t>Δf</w:t>
                  </w:r>
                  <w:r w:rsidRPr="0054203F">
                    <w:rPr>
                      <w:rFonts w:ascii="Times New Roman" w:hAnsi="Times New Roman"/>
                      <w:vertAlign w:val="subscript"/>
                    </w:rPr>
                    <w:t>OBUE</w:t>
                  </w:r>
                  <w:r w:rsidRPr="0054203F">
                    <w:rPr>
                      <w:rFonts w:ascii="Times New Roman" w:hAnsi="Times New Roman"/>
                      <w:vertAlign w:val="subscript"/>
                      <w:lang w:eastAsia="zh-CN"/>
                    </w:rPr>
                    <w:t xml:space="preserve"> </w:t>
                  </w:r>
                  <w:r w:rsidRPr="0054203F">
                    <w:rPr>
                      <w:rFonts w:ascii="Times New Roman" w:hAnsi="Times New Roman"/>
                    </w:rPr>
                    <w:t>the emission limits within the Inter RF Bandwidth gaps is calculated as a cumulative sum of contributions from adjacent sub-blocks or RF Bandwidth on each side of the Inter RF Bandwidth gap, where the contribution from the far-end sub-block or RF Bandwidth shall be scaled according to the measurement bandwidth of the near-end sub-block or RF Bandwidth.</w:t>
                  </w:r>
                </w:p>
                <w:p w14:paraId="38F951C0" w14:textId="77777777" w:rsidR="00D35E28" w:rsidRPr="0054203F" w:rsidRDefault="00D35E28" w:rsidP="00A728F9">
                  <w:pPr>
                    <w:pStyle w:val="TAN"/>
                    <w:rPr>
                      <w:rFonts w:ascii="Times New Roman" w:hAnsi="Times New Roman"/>
                    </w:rPr>
                  </w:pPr>
                  <w:r w:rsidRPr="0054203F">
                    <w:rPr>
                      <w:rFonts w:ascii="Times New Roman" w:hAnsi="Times New Roman"/>
                    </w:rPr>
                    <w:t>NOTE 3</w:t>
                  </w:r>
                  <w:r w:rsidRPr="0054203F">
                    <w:rPr>
                      <w:rFonts w:ascii="Times New Roman" w:hAnsi="Times New Roman"/>
                      <w:lang w:eastAsia="zh-CN"/>
                    </w:rPr>
                    <w:t>:</w:t>
                  </w:r>
                  <w:r w:rsidRPr="0054203F">
                    <w:rPr>
                      <w:rFonts w:ascii="Times New Roman" w:hAnsi="Times New Roman"/>
                      <w:lang w:eastAsia="zh-CN"/>
                    </w:rPr>
                    <w:tab/>
                  </w:r>
                  <w:r w:rsidRPr="0054203F">
                    <w:rPr>
                      <w:rFonts w:ascii="Times New Roman" w:hAnsi="Times New Roman"/>
                    </w:rPr>
                    <w:t xml:space="preserve">The requirement is not applicable when </w:t>
                  </w:r>
                  <w:r w:rsidRPr="0054203F">
                    <w:rPr>
                      <w:rFonts w:ascii="Times New Roman" w:hAnsi="Times New Roman"/>
                    </w:rPr>
                    <w:sym w:font="Symbol" w:char="F044"/>
                  </w:r>
                  <w:r w:rsidRPr="0054203F">
                    <w:rPr>
                      <w:rFonts w:ascii="Times New Roman" w:hAnsi="Times New Roman"/>
                    </w:rPr>
                    <w:t>f</w:t>
                  </w:r>
                  <w:r w:rsidRPr="0054203F">
                    <w:rPr>
                      <w:rFonts w:ascii="Times New Roman" w:hAnsi="Times New Roman"/>
                      <w:vertAlign w:val="subscript"/>
                    </w:rPr>
                    <w:t>max</w:t>
                  </w:r>
                  <w:r w:rsidRPr="0054203F">
                    <w:rPr>
                      <w:rFonts w:ascii="Times New Roman" w:hAnsi="Times New Roman"/>
                    </w:rPr>
                    <w:t xml:space="preserve"> &lt; 10 MHz.</w:t>
                  </w:r>
                </w:p>
                <w:p w14:paraId="4FC214D5" w14:textId="77777777" w:rsidR="00D35E28" w:rsidRPr="0054203F" w:rsidRDefault="00D35E28" w:rsidP="00A728F9">
                  <w:pPr>
                    <w:pStyle w:val="TAN"/>
                    <w:rPr>
                      <w:rFonts w:ascii="Times New Roman" w:hAnsi="Times New Roman"/>
                    </w:rPr>
                  </w:pPr>
                  <w:r w:rsidRPr="0054203F">
                    <w:rPr>
                      <w:rFonts w:ascii="Times New Roman" w:eastAsia="SimSun" w:hAnsi="Times New Roman"/>
                      <w:szCs w:val="18"/>
                      <w:lang w:eastAsia="zh-CN"/>
                    </w:rPr>
                    <w:t>NOTE 4:</w:t>
                  </w:r>
                  <w:r w:rsidRPr="0054203F">
                    <w:rPr>
                      <w:rFonts w:ascii="Times New Roman" w:hAnsi="Times New Roman"/>
                      <w:lang w:eastAsia="zh-CN"/>
                    </w:rPr>
                    <w:tab/>
                  </w:r>
                  <w:r w:rsidRPr="0054203F">
                    <w:rPr>
                      <w:rFonts w:ascii="Times New Roman" w:hAnsi="Times New Roman"/>
                    </w:rPr>
                    <w:t>The test requirement is derived from the basic limit a scaling factor of 9 dB and any applicable TT.</w:t>
                  </w:r>
                </w:p>
                <w:p w14:paraId="63A6004D" w14:textId="77777777" w:rsidR="00D35E28" w:rsidRPr="0054203F" w:rsidRDefault="00D35E28" w:rsidP="00A728F9">
                  <w:pPr>
                    <w:pStyle w:val="TAN"/>
                    <w:rPr>
                      <w:rFonts w:ascii="Times New Roman" w:hAnsi="Times New Roman"/>
                    </w:rPr>
                  </w:pPr>
                  <w:r w:rsidRPr="0054203F">
                    <w:rPr>
                      <w:rFonts w:ascii="Times New Roman" w:hAnsi="Times New Roman"/>
                    </w:rPr>
                    <w:t>NOTE 5:</w:t>
                  </w:r>
                  <w:r w:rsidRPr="0054203F">
                    <w:rPr>
                      <w:rFonts w:ascii="Times New Roman" w:hAnsi="Times New Roman"/>
                    </w:rPr>
                    <w:tab/>
                    <w:t>Void.</w:t>
                  </w:r>
                </w:p>
              </w:tc>
            </w:tr>
          </w:tbl>
          <w:p w14:paraId="5E0CE8DA" w14:textId="77777777" w:rsidR="00D35E28" w:rsidRPr="0054203F" w:rsidRDefault="00D35E28" w:rsidP="00A728F9">
            <w:pPr>
              <w:overflowPunct/>
              <w:autoSpaceDE/>
              <w:autoSpaceDN/>
              <w:adjustRightInd/>
              <w:textAlignment w:val="auto"/>
              <w:rPr>
                <w:sz w:val="6"/>
                <w:szCs w:val="6"/>
              </w:rPr>
            </w:pPr>
            <w:r w:rsidRPr="0054203F">
              <w:rPr>
                <w:sz w:val="6"/>
                <w:szCs w:val="6"/>
              </w:rPr>
              <w:t xml:space="preserve"> </w:t>
            </w:r>
          </w:p>
        </w:tc>
      </w:tr>
    </w:tbl>
    <w:p w14:paraId="1297C4BF" w14:textId="77777777" w:rsidR="00D35E28" w:rsidRPr="0054203F" w:rsidRDefault="00D35E28" w:rsidP="00D35E28">
      <w:pPr>
        <w:pStyle w:val="Tablefin"/>
      </w:pPr>
    </w:p>
    <w:p w14:paraId="7A914F2D" w14:textId="1D279F61" w:rsidR="00D35E28" w:rsidRPr="0054203F" w:rsidRDefault="00D35E28" w:rsidP="00D35E28">
      <w:r w:rsidRPr="0054203F">
        <w:t>Pour une RIB applicable dans les bandes n1, n2, n3, n7, n25, n34, n38, n39, n40, n41, n50, n65, n66, n70, n75, n77, n78, n79, les rayonnements ne devraient pas dépasser les niveaux maximaux spécifiés dans les Tableaux 6.7.4.5.1.2-2 à 6.7.4.5.1.2-4 du Document TS 38.141-2 [2].</w:t>
      </w:r>
      <w:bookmarkStart w:id="233" w:name="_Hlk110196676"/>
      <w:bookmarkEnd w:id="233"/>
    </w:p>
    <w:tbl>
      <w:tblPr>
        <w:tblStyle w:val="TableGrid"/>
        <w:tblW w:w="0" w:type="auto"/>
        <w:tblLook w:val="04A0" w:firstRow="1" w:lastRow="0" w:firstColumn="1" w:lastColumn="0" w:noHBand="0" w:noVBand="1"/>
      </w:tblPr>
      <w:tblGrid>
        <w:gridCol w:w="9621"/>
      </w:tblGrid>
      <w:tr w:rsidR="00200646" w:rsidRPr="0054203F" w14:paraId="0E0CC779" w14:textId="77777777" w:rsidTr="00A728F9">
        <w:tc>
          <w:tcPr>
            <w:tcW w:w="9621" w:type="dxa"/>
          </w:tcPr>
          <w:p w14:paraId="4DA8EF5D" w14:textId="77777777" w:rsidR="00200646" w:rsidRPr="0054203F" w:rsidRDefault="00200646" w:rsidP="00A728F9">
            <w:pPr>
              <w:pStyle w:val="TH"/>
              <w:spacing w:before="120" w:after="120"/>
              <w:contextualSpacing/>
              <w:rPr>
                <w:rFonts w:ascii="Times New Roman" w:hAnsi="Times New Roman" w:cs="Times New Roman"/>
                <w:lang w:val="fr-FR"/>
              </w:rPr>
            </w:pPr>
            <w:r w:rsidRPr="0054203F">
              <w:rPr>
                <w:rFonts w:ascii="Times New Roman" w:hAnsi="Times New Roman" w:cs="Times New Roman"/>
                <w:lang w:val="fr-FR"/>
              </w:rPr>
              <w:lastRenderedPageBreak/>
              <w:t xml:space="preserve">Table 6.7.4.5.1.2-2: Wide Area BS operating band unwanted emission limits </w:t>
            </w:r>
            <w:r w:rsidRPr="0054203F">
              <w:rPr>
                <w:rFonts w:ascii="Times New Roman" w:hAnsi="Times New Roman" w:cs="Times New Roman"/>
                <w:lang w:val="fr-FR"/>
              </w:rPr>
              <w:br/>
              <w:t>(1 GHz &lt; NR bands ≤ 3 GHz) for Category 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888"/>
              <w:gridCol w:w="2815"/>
              <w:gridCol w:w="3277"/>
              <w:gridCol w:w="1415"/>
            </w:tblGrid>
            <w:tr w:rsidR="00200646" w:rsidRPr="0054203F" w14:paraId="2A792128" w14:textId="77777777" w:rsidTr="00A728F9">
              <w:trPr>
                <w:cantSplit/>
                <w:jc w:val="center"/>
              </w:trPr>
              <w:tc>
                <w:tcPr>
                  <w:tcW w:w="1953" w:type="dxa"/>
                </w:tcPr>
                <w:p w14:paraId="64F3B2F3" w14:textId="77777777" w:rsidR="00200646" w:rsidRPr="0054203F" w:rsidRDefault="00200646" w:rsidP="00A728F9">
                  <w:pPr>
                    <w:pStyle w:val="TAH"/>
                    <w:spacing w:before="120" w:after="120"/>
                    <w:contextualSpacing/>
                    <w:rPr>
                      <w:rFonts w:ascii="Times New Roman" w:hAnsi="Times New Roman"/>
                      <w:lang w:val="fr-FR"/>
                    </w:rPr>
                  </w:pPr>
                  <w:r w:rsidRPr="0054203F">
                    <w:rPr>
                      <w:rFonts w:ascii="Times New Roman" w:hAnsi="Times New Roman"/>
                      <w:lang w:val="fr-FR"/>
                    </w:rPr>
                    <w:t xml:space="preserve">Frequency offset of measurement filter </w:t>
                  </w:r>
                  <w:r w:rsidRPr="0054203F">
                    <w:rPr>
                      <w:rFonts w:ascii="Times New Roman" w:hAnsi="Times New Roman"/>
                      <w:lang w:val="fr-FR"/>
                    </w:rPr>
                    <w:br/>
                    <w:t xml:space="preserve">‒3 dB point, </w:t>
                  </w:r>
                  <w:r w:rsidRPr="0054203F">
                    <w:rPr>
                      <w:rFonts w:ascii="Times New Roman" w:hAnsi="Times New Roman"/>
                      <w:lang w:val="fr-FR"/>
                    </w:rPr>
                    <w:sym w:font="Symbol" w:char="F044"/>
                  </w:r>
                  <w:r w:rsidRPr="0054203F">
                    <w:rPr>
                      <w:rFonts w:ascii="Times New Roman" w:hAnsi="Times New Roman"/>
                      <w:lang w:val="fr-FR"/>
                    </w:rPr>
                    <w:t>f</w:t>
                  </w:r>
                </w:p>
              </w:tc>
              <w:tc>
                <w:tcPr>
                  <w:tcW w:w="2976" w:type="dxa"/>
                </w:tcPr>
                <w:p w14:paraId="74251141" w14:textId="77777777" w:rsidR="00200646" w:rsidRPr="0054203F" w:rsidRDefault="00200646" w:rsidP="00A728F9">
                  <w:pPr>
                    <w:pStyle w:val="TAH"/>
                    <w:spacing w:before="120" w:after="120"/>
                    <w:contextualSpacing/>
                    <w:rPr>
                      <w:rFonts w:ascii="Times New Roman" w:hAnsi="Times New Roman"/>
                      <w:lang w:val="fr-FR"/>
                    </w:rPr>
                  </w:pPr>
                  <w:r w:rsidRPr="0054203F">
                    <w:rPr>
                      <w:rFonts w:ascii="Times New Roman" w:hAnsi="Times New Roman"/>
                      <w:lang w:val="fr-FR"/>
                    </w:rPr>
                    <w:t>Frequency offset of measurement filter centre frequency, f_offset</w:t>
                  </w:r>
                </w:p>
              </w:tc>
              <w:tc>
                <w:tcPr>
                  <w:tcW w:w="3455" w:type="dxa"/>
                </w:tcPr>
                <w:p w14:paraId="4D13E9EA" w14:textId="77777777" w:rsidR="00200646" w:rsidRPr="0054203F" w:rsidRDefault="00200646" w:rsidP="00A728F9">
                  <w:pPr>
                    <w:pStyle w:val="TAH"/>
                    <w:spacing w:before="120" w:after="120"/>
                    <w:contextualSpacing/>
                    <w:rPr>
                      <w:rFonts w:ascii="Times New Roman" w:hAnsi="Times New Roman"/>
                      <w:lang w:val="fr-FR"/>
                    </w:rPr>
                  </w:pPr>
                  <w:r w:rsidRPr="0054203F">
                    <w:rPr>
                      <w:rFonts w:ascii="Times New Roman" w:hAnsi="Times New Roman"/>
                      <w:lang w:val="fr-FR" w:eastAsia="zh-CN"/>
                    </w:rPr>
                    <w:t>Test requirement</w:t>
                  </w:r>
                  <w:r w:rsidRPr="0054203F" w:rsidDel="00B004F1">
                    <w:rPr>
                      <w:rFonts w:ascii="Times New Roman" w:hAnsi="Times New Roman"/>
                      <w:lang w:val="fr-FR"/>
                    </w:rPr>
                    <w:t xml:space="preserve"> </w:t>
                  </w:r>
                  <w:r w:rsidRPr="0054203F">
                    <w:rPr>
                      <w:rFonts w:ascii="Times New Roman" w:hAnsi="Times New Roman"/>
                      <w:lang w:val="fr-FR"/>
                    </w:rPr>
                    <w:t>(Note 1, 2, 4)</w:t>
                  </w:r>
                </w:p>
              </w:tc>
              <w:tc>
                <w:tcPr>
                  <w:tcW w:w="1430" w:type="dxa"/>
                </w:tcPr>
                <w:p w14:paraId="1001A73A" w14:textId="77777777" w:rsidR="00200646" w:rsidRPr="0054203F" w:rsidRDefault="00200646" w:rsidP="00A728F9">
                  <w:pPr>
                    <w:pStyle w:val="TAH"/>
                    <w:spacing w:before="120" w:after="120"/>
                    <w:contextualSpacing/>
                    <w:rPr>
                      <w:rFonts w:ascii="Times New Roman" w:hAnsi="Times New Roman"/>
                      <w:lang w:val="fr-FR"/>
                    </w:rPr>
                  </w:pPr>
                  <w:r w:rsidRPr="0054203F">
                    <w:rPr>
                      <w:rFonts w:ascii="Times New Roman" w:hAnsi="Times New Roman"/>
                      <w:lang w:val="fr-FR"/>
                    </w:rPr>
                    <w:t>Measurement bandwidth</w:t>
                  </w:r>
                </w:p>
              </w:tc>
            </w:tr>
            <w:tr w:rsidR="00200646" w:rsidRPr="0054203F" w14:paraId="29E194A1" w14:textId="77777777" w:rsidTr="00A728F9">
              <w:trPr>
                <w:cantSplit/>
                <w:jc w:val="center"/>
              </w:trPr>
              <w:tc>
                <w:tcPr>
                  <w:tcW w:w="1953" w:type="dxa"/>
                </w:tcPr>
                <w:p w14:paraId="03F9C125" w14:textId="77777777" w:rsidR="00200646" w:rsidRPr="0054203F" w:rsidRDefault="00200646" w:rsidP="00A728F9">
                  <w:pPr>
                    <w:pStyle w:val="TAC"/>
                    <w:spacing w:before="120" w:after="120"/>
                    <w:contextualSpacing/>
                    <w:rPr>
                      <w:rFonts w:ascii="Times New Roman" w:hAnsi="Times New Roman"/>
                      <w:lang w:val="fr-FR"/>
                    </w:rPr>
                  </w:pPr>
                  <w:r w:rsidRPr="0054203F">
                    <w:rPr>
                      <w:rFonts w:ascii="Times New Roman" w:hAnsi="Times New Roman"/>
                      <w:lang w:val="fr-FR"/>
                    </w:rPr>
                    <w:t xml:space="preserve">0 MHz </w:t>
                  </w:r>
                  <w:r w:rsidRPr="0054203F">
                    <w:rPr>
                      <w:rFonts w:ascii="Times New Roman" w:hAnsi="Times New Roman"/>
                      <w:lang w:val="fr-FR"/>
                    </w:rPr>
                    <w:sym w:font="Symbol" w:char="F0A3"/>
                  </w:r>
                  <w:r w:rsidRPr="0054203F">
                    <w:rPr>
                      <w:rFonts w:ascii="Times New Roman" w:hAnsi="Times New Roman"/>
                      <w:lang w:val="fr-FR"/>
                    </w:rPr>
                    <w:t xml:space="preserve"> </w:t>
                  </w:r>
                  <w:r w:rsidRPr="0054203F">
                    <w:rPr>
                      <w:rFonts w:ascii="Times New Roman" w:hAnsi="Times New Roman"/>
                      <w:lang w:val="fr-FR"/>
                    </w:rPr>
                    <w:sym w:font="Symbol" w:char="F044"/>
                  </w:r>
                  <w:r w:rsidRPr="0054203F">
                    <w:rPr>
                      <w:rFonts w:ascii="Times New Roman" w:hAnsi="Times New Roman"/>
                      <w:lang w:val="fr-FR"/>
                    </w:rPr>
                    <w:t>f &lt; 5 MHz</w:t>
                  </w:r>
                </w:p>
              </w:tc>
              <w:tc>
                <w:tcPr>
                  <w:tcW w:w="2976" w:type="dxa"/>
                </w:tcPr>
                <w:p w14:paraId="1F73521B" w14:textId="77777777" w:rsidR="00200646" w:rsidRPr="0054203F" w:rsidRDefault="00200646" w:rsidP="00A728F9">
                  <w:pPr>
                    <w:pStyle w:val="TAC"/>
                    <w:spacing w:before="120" w:after="120"/>
                    <w:contextualSpacing/>
                    <w:rPr>
                      <w:rFonts w:ascii="Times New Roman" w:hAnsi="Times New Roman"/>
                      <w:lang w:val="fr-FR"/>
                    </w:rPr>
                  </w:pPr>
                  <w:r w:rsidRPr="0054203F">
                    <w:rPr>
                      <w:rFonts w:ascii="Times New Roman" w:hAnsi="Times New Roman"/>
                      <w:lang w:val="fr-FR"/>
                    </w:rPr>
                    <w:t xml:space="preserve">0.05 MHz </w:t>
                  </w:r>
                  <w:r w:rsidRPr="0054203F">
                    <w:rPr>
                      <w:rFonts w:ascii="Times New Roman" w:hAnsi="Times New Roman"/>
                      <w:lang w:val="fr-FR"/>
                    </w:rPr>
                    <w:sym w:font="Symbol" w:char="F0A3"/>
                  </w:r>
                  <w:r w:rsidRPr="0054203F">
                    <w:rPr>
                      <w:rFonts w:ascii="Times New Roman" w:hAnsi="Times New Roman"/>
                      <w:lang w:val="fr-FR"/>
                    </w:rPr>
                    <w:t xml:space="preserve"> f_offset &lt; 5.05 MHz</w:t>
                  </w:r>
                </w:p>
              </w:tc>
              <w:tc>
                <w:tcPr>
                  <w:tcW w:w="3455" w:type="dxa"/>
                </w:tcPr>
                <w:p w14:paraId="262188FD" w14:textId="77777777" w:rsidR="00200646" w:rsidRPr="0054203F" w:rsidRDefault="00200646" w:rsidP="00A728F9">
                  <w:pPr>
                    <w:pStyle w:val="TAC"/>
                    <w:spacing w:before="120" w:after="120"/>
                    <w:contextualSpacing/>
                    <w:rPr>
                      <w:rFonts w:ascii="Times New Roman" w:hAnsi="Times New Roman"/>
                      <w:lang w:val="fr-FR"/>
                    </w:rPr>
                  </w:pPr>
                  <w:r w:rsidRPr="0054203F">
                    <w:rPr>
                      <w:rFonts w:ascii="Times New Roman" w:hAnsi="Times New Roman"/>
                      <w:lang w:val="fr-FR"/>
                    </w:rPr>
                    <w:t>3.8 dBm-7/5(f_offset/MHz-0.05)dB</w:t>
                  </w:r>
                </w:p>
              </w:tc>
              <w:tc>
                <w:tcPr>
                  <w:tcW w:w="1430" w:type="dxa"/>
                </w:tcPr>
                <w:p w14:paraId="6F9107B5" w14:textId="77777777" w:rsidR="00200646" w:rsidRPr="0054203F" w:rsidRDefault="00200646" w:rsidP="00A728F9">
                  <w:pPr>
                    <w:pStyle w:val="TAC"/>
                    <w:spacing w:before="120" w:after="120"/>
                    <w:contextualSpacing/>
                    <w:rPr>
                      <w:rFonts w:ascii="Times New Roman" w:hAnsi="Times New Roman"/>
                      <w:lang w:val="fr-FR"/>
                    </w:rPr>
                  </w:pPr>
                  <w:r w:rsidRPr="0054203F">
                    <w:rPr>
                      <w:rFonts w:ascii="Times New Roman" w:hAnsi="Times New Roman"/>
                      <w:lang w:val="fr-FR"/>
                    </w:rPr>
                    <w:t xml:space="preserve">100 kHz </w:t>
                  </w:r>
                </w:p>
              </w:tc>
            </w:tr>
            <w:tr w:rsidR="00200646" w:rsidRPr="0054203F" w14:paraId="1C17175B" w14:textId="77777777" w:rsidTr="00A728F9">
              <w:trPr>
                <w:cantSplit/>
                <w:jc w:val="center"/>
              </w:trPr>
              <w:tc>
                <w:tcPr>
                  <w:tcW w:w="1953" w:type="dxa"/>
                </w:tcPr>
                <w:p w14:paraId="4E0FB14A" w14:textId="77777777" w:rsidR="00200646" w:rsidRPr="0054203F" w:rsidRDefault="00200646" w:rsidP="00A728F9">
                  <w:pPr>
                    <w:pStyle w:val="TAC"/>
                    <w:spacing w:before="120" w:after="120"/>
                    <w:contextualSpacing/>
                    <w:rPr>
                      <w:rFonts w:ascii="Times New Roman" w:hAnsi="Times New Roman"/>
                      <w:lang w:val="fr-FR"/>
                    </w:rPr>
                  </w:pPr>
                  <w:r w:rsidRPr="0054203F">
                    <w:rPr>
                      <w:rFonts w:ascii="Times New Roman" w:hAnsi="Times New Roman"/>
                      <w:lang w:val="fr-FR"/>
                    </w:rPr>
                    <w:t xml:space="preserve">5 MHz </w:t>
                  </w:r>
                  <w:r w:rsidRPr="0054203F">
                    <w:rPr>
                      <w:rFonts w:ascii="Times New Roman" w:hAnsi="Times New Roman"/>
                      <w:lang w:val="fr-FR"/>
                    </w:rPr>
                    <w:sym w:font="Symbol" w:char="F0A3"/>
                  </w:r>
                  <w:r w:rsidRPr="0054203F">
                    <w:rPr>
                      <w:rFonts w:ascii="Times New Roman" w:hAnsi="Times New Roman"/>
                      <w:lang w:val="fr-FR"/>
                    </w:rPr>
                    <w:t xml:space="preserve"> </w:t>
                  </w:r>
                  <w:r w:rsidRPr="0054203F">
                    <w:rPr>
                      <w:rFonts w:ascii="Times New Roman" w:hAnsi="Times New Roman"/>
                      <w:lang w:val="fr-FR"/>
                    </w:rPr>
                    <w:sym w:font="Symbol" w:char="F044"/>
                  </w:r>
                  <w:r w:rsidRPr="0054203F">
                    <w:rPr>
                      <w:rFonts w:ascii="Times New Roman" w:hAnsi="Times New Roman"/>
                      <w:lang w:val="fr-FR"/>
                    </w:rPr>
                    <w:t>f &lt;</w:t>
                  </w:r>
                </w:p>
                <w:p w14:paraId="4B1144B1" w14:textId="77777777" w:rsidR="00200646" w:rsidRPr="0054203F" w:rsidRDefault="00200646" w:rsidP="00A728F9">
                  <w:pPr>
                    <w:pStyle w:val="TAC"/>
                    <w:spacing w:before="120" w:after="120"/>
                    <w:contextualSpacing/>
                    <w:rPr>
                      <w:rFonts w:ascii="Times New Roman" w:hAnsi="Times New Roman"/>
                      <w:lang w:val="fr-FR"/>
                    </w:rPr>
                  </w:pPr>
                  <w:r w:rsidRPr="0054203F">
                    <w:rPr>
                      <w:rFonts w:ascii="Times New Roman" w:hAnsi="Times New Roman"/>
                      <w:lang w:val="fr-FR"/>
                    </w:rPr>
                    <w:t xml:space="preserve">min(10 MHz, </w:t>
                  </w:r>
                  <w:r w:rsidRPr="0054203F">
                    <w:rPr>
                      <w:rFonts w:ascii="Times New Roman" w:hAnsi="Times New Roman"/>
                      <w:lang w:val="fr-FR"/>
                    </w:rPr>
                    <w:sym w:font="Symbol" w:char="F044"/>
                  </w:r>
                  <w:r w:rsidRPr="0054203F">
                    <w:rPr>
                      <w:rFonts w:ascii="Times New Roman" w:hAnsi="Times New Roman"/>
                      <w:lang w:val="fr-FR"/>
                    </w:rPr>
                    <w:t>f</w:t>
                  </w:r>
                  <w:r w:rsidRPr="0054203F">
                    <w:rPr>
                      <w:rFonts w:ascii="Times New Roman" w:hAnsi="Times New Roman"/>
                      <w:vertAlign w:val="subscript"/>
                      <w:lang w:val="fr-FR"/>
                    </w:rPr>
                    <w:t>max</w:t>
                  </w:r>
                  <w:r w:rsidRPr="0054203F">
                    <w:rPr>
                      <w:rFonts w:ascii="Times New Roman" w:hAnsi="Times New Roman"/>
                      <w:lang w:val="fr-FR"/>
                    </w:rPr>
                    <w:t>)</w:t>
                  </w:r>
                </w:p>
              </w:tc>
              <w:tc>
                <w:tcPr>
                  <w:tcW w:w="2976" w:type="dxa"/>
                </w:tcPr>
                <w:p w14:paraId="708507D9" w14:textId="77777777" w:rsidR="00200646" w:rsidRPr="0054203F" w:rsidRDefault="00200646" w:rsidP="00A728F9">
                  <w:pPr>
                    <w:pStyle w:val="TAC"/>
                    <w:spacing w:before="120" w:after="120"/>
                    <w:contextualSpacing/>
                    <w:rPr>
                      <w:rFonts w:ascii="Times New Roman" w:hAnsi="Times New Roman"/>
                      <w:lang w:val="fr-FR"/>
                    </w:rPr>
                  </w:pPr>
                  <w:r w:rsidRPr="0054203F">
                    <w:rPr>
                      <w:rFonts w:ascii="Times New Roman" w:hAnsi="Times New Roman"/>
                      <w:lang w:val="fr-FR"/>
                    </w:rPr>
                    <w:t xml:space="preserve">5.05 MHz </w:t>
                  </w:r>
                  <w:r w:rsidRPr="0054203F">
                    <w:rPr>
                      <w:rFonts w:ascii="Times New Roman" w:hAnsi="Times New Roman"/>
                      <w:lang w:val="fr-FR"/>
                    </w:rPr>
                    <w:sym w:font="Symbol" w:char="F0A3"/>
                  </w:r>
                  <w:r w:rsidRPr="0054203F">
                    <w:rPr>
                      <w:rFonts w:ascii="Times New Roman" w:hAnsi="Times New Roman"/>
                      <w:lang w:val="fr-FR"/>
                    </w:rPr>
                    <w:t xml:space="preserve"> f_offset &lt;</w:t>
                  </w:r>
                </w:p>
                <w:p w14:paraId="3A8B0FF6" w14:textId="77777777" w:rsidR="00200646" w:rsidRPr="0054203F" w:rsidRDefault="00200646" w:rsidP="00A728F9">
                  <w:pPr>
                    <w:pStyle w:val="TAC"/>
                    <w:spacing w:before="120" w:after="120"/>
                    <w:contextualSpacing/>
                    <w:rPr>
                      <w:rFonts w:ascii="Times New Roman" w:hAnsi="Times New Roman"/>
                      <w:lang w:val="fr-FR"/>
                    </w:rPr>
                  </w:pPr>
                  <w:r w:rsidRPr="0054203F">
                    <w:rPr>
                      <w:rFonts w:ascii="Times New Roman" w:hAnsi="Times New Roman"/>
                      <w:lang w:val="fr-FR"/>
                    </w:rPr>
                    <w:t>min(10.05 MHz, f_offset</w:t>
                  </w:r>
                  <w:r w:rsidRPr="0054203F">
                    <w:rPr>
                      <w:rFonts w:ascii="Times New Roman" w:hAnsi="Times New Roman"/>
                      <w:vertAlign w:val="subscript"/>
                      <w:lang w:val="fr-FR"/>
                    </w:rPr>
                    <w:t>max</w:t>
                  </w:r>
                  <w:r w:rsidRPr="0054203F">
                    <w:rPr>
                      <w:rFonts w:ascii="Times New Roman" w:hAnsi="Times New Roman"/>
                      <w:lang w:val="fr-FR"/>
                    </w:rPr>
                    <w:t>)</w:t>
                  </w:r>
                </w:p>
              </w:tc>
              <w:tc>
                <w:tcPr>
                  <w:tcW w:w="3455" w:type="dxa"/>
                </w:tcPr>
                <w:p w14:paraId="03F01B39" w14:textId="77777777" w:rsidR="00200646" w:rsidRPr="0054203F" w:rsidRDefault="00200646" w:rsidP="00A728F9">
                  <w:pPr>
                    <w:pStyle w:val="TAC"/>
                    <w:spacing w:before="120" w:after="120"/>
                    <w:contextualSpacing/>
                    <w:rPr>
                      <w:rFonts w:ascii="Times New Roman" w:hAnsi="Times New Roman"/>
                      <w:lang w:val="fr-FR"/>
                    </w:rPr>
                  </w:pPr>
                  <w:r w:rsidRPr="0054203F">
                    <w:rPr>
                      <w:rFonts w:ascii="Times New Roman" w:hAnsi="Times New Roman"/>
                      <w:lang w:val="fr-FR"/>
                    </w:rPr>
                    <w:t>−3.2 dBm</w:t>
                  </w:r>
                </w:p>
              </w:tc>
              <w:tc>
                <w:tcPr>
                  <w:tcW w:w="1430" w:type="dxa"/>
                </w:tcPr>
                <w:p w14:paraId="2D511ECB" w14:textId="77777777" w:rsidR="00200646" w:rsidRPr="0054203F" w:rsidRDefault="00200646" w:rsidP="00A728F9">
                  <w:pPr>
                    <w:pStyle w:val="TAC"/>
                    <w:spacing w:before="120" w:after="120"/>
                    <w:contextualSpacing/>
                    <w:rPr>
                      <w:rFonts w:ascii="Times New Roman" w:hAnsi="Times New Roman"/>
                      <w:lang w:val="fr-FR"/>
                    </w:rPr>
                  </w:pPr>
                  <w:r w:rsidRPr="0054203F">
                    <w:rPr>
                      <w:rFonts w:ascii="Times New Roman" w:hAnsi="Times New Roman"/>
                      <w:lang w:val="fr-FR"/>
                    </w:rPr>
                    <w:t xml:space="preserve">100 kHz </w:t>
                  </w:r>
                </w:p>
              </w:tc>
            </w:tr>
            <w:tr w:rsidR="00200646" w:rsidRPr="0054203F" w14:paraId="3CEAE635" w14:textId="77777777" w:rsidTr="00A728F9">
              <w:trPr>
                <w:cantSplit/>
                <w:jc w:val="center"/>
              </w:trPr>
              <w:tc>
                <w:tcPr>
                  <w:tcW w:w="1953" w:type="dxa"/>
                  <w:tcBorders>
                    <w:bottom w:val="single" w:sz="4" w:space="0" w:color="auto"/>
                  </w:tcBorders>
                </w:tcPr>
                <w:p w14:paraId="3CE7CE15" w14:textId="77777777" w:rsidR="00200646" w:rsidRPr="0054203F" w:rsidRDefault="00200646" w:rsidP="00A728F9">
                  <w:pPr>
                    <w:pStyle w:val="TAC"/>
                    <w:spacing w:before="120" w:after="120"/>
                    <w:contextualSpacing/>
                    <w:rPr>
                      <w:rFonts w:ascii="Times New Roman" w:hAnsi="Times New Roman"/>
                      <w:lang w:val="fr-FR"/>
                    </w:rPr>
                  </w:pPr>
                  <w:r w:rsidRPr="0054203F">
                    <w:rPr>
                      <w:rFonts w:ascii="Times New Roman" w:hAnsi="Times New Roman"/>
                      <w:lang w:val="fr-FR"/>
                    </w:rPr>
                    <w:t xml:space="preserve">10 MHz </w:t>
                  </w:r>
                  <w:r w:rsidRPr="0054203F">
                    <w:rPr>
                      <w:rFonts w:ascii="Times New Roman" w:hAnsi="Times New Roman"/>
                      <w:lang w:val="fr-FR"/>
                    </w:rPr>
                    <w:sym w:font="Symbol" w:char="F0A3"/>
                  </w:r>
                  <w:r w:rsidRPr="0054203F">
                    <w:rPr>
                      <w:rFonts w:ascii="Times New Roman" w:hAnsi="Times New Roman"/>
                      <w:lang w:val="fr-FR"/>
                    </w:rPr>
                    <w:t xml:space="preserve"> </w:t>
                  </w:r>
                  <w:r w:rsidRPr="0054203F">
                    <w:rPr>
                      <w:rFonts w:ascii="Times New Roman" w:hAnsi="Times New Roman"/>
                      <w:lang w:val="fr-FR"/>
                    </w:rPr>
                    <w:sym w:font="Symbol" w:char="F044"/>
                  </w:r>
                  <w:r w:rsidRPr="0054203F">
                    <w:rPr>
                      <w:rFonts w:ascii="Times New Roman" w:hAnsi="Times New Roman"/>
                      <w:lang w:val="fr-FR"/>
                    </w:rPr>
                    <w:t xml:space="preserve">f </w:t>
                  </w:r>
                  <w:r w:rsidRPr="0054203F">
                    <w:rPr>
                      <w:rFonts w:ascii="Times New Roman" w:hAnsi="Times New Roman"/>
                      <w:lang w:val="fr-FR"/>
                    </w:rPr>
                    <w:sym w:font="Symbol" w:char="F0A3"/>
                  </w:r>
                  <w:r w:rsidRPr="0054203F">
                    <w:rPr>
                      <w:rFonts w:ascii="Times New Roman" w:hAnsi="Times New Roman"/>
                      <w:lang w:val="fr-FR"/>
                    </w:rPr>
                    <w:t xml:space="preserve"> </w:t>
                  </w:r>
                  <w:r w:rsidRPr="0054203F">
                    <w:rPr>
                      <w:rFonts w:ascii="Times New Roman" w:hAnsi="Times New Roman"/>
                      <w:lang w:val="fr-FR"/>
                    </w:rPr>
                    <w:sym w:font="Symbol" w:char="F044"/>
                  </w:r>
                  <w:r w:rsidRPr="0054203F">
                    <w:rPr>
                      <w:rFonts w:ascii="Times New Roman" w:hAnsi="Times New Roman"/>
                      <w:lang w:val="fr-FR"/>
                    </w:rPr>
                    <w:t>f</w:t>
                  </w:r>
                  <w:r w:rsidRPr="0054203F">
                    <w:rPr>
                      <w:rFonts w:ascii="Times New Roman" w:hAnsi="Times New Roman"/>
                      <w:vertAlign w:val="subscript"/>
                      <w:lang w:val="fr-FR"/>
                    </w:rPr>
                    <w:t>max</w:t>
                  </w:r>
                </w:p>
              </w:tc>
              <w:tc>
                <w:tcPr>
                  <w:tcW w:w="2976" w:type="dxa"/>
                  <w:tcBorders>
                    <w:bottom w:val="single" w:sz="4" w:space="0" w:color="auto"/>
                  </w:tcBorders>
                </w:tcPr>
                <w:p w14:paraId="23D9D52C" w14:textId="77777777" w:rsidR="00200646" w:rsidRPr="0054203F" w:rsidRDefault="00200646" w:rsidP="00A728F9">
                  <w:pPr>
                    <w:pStyle w:val="TAC"/>
                    <w:spacing w:before="120" w:after="120"/>
                    <w:contextualSpacing/>
                    <w:rPr>
                      <w:rFonts w:ascii="Times New Roman" w:hAnsi="Times New Roman"/>
                      <w:lang w:val="fr-FR"/>
                    </w:rPr>
                  </w:pPr>
                  <w:r w:rsidRPr="0054203F">
                    <w:rPr>
                      <w:rFonts w:ascii="Times New Roman" w:hAnsi="Times New Roman"/>
                      <w:lang w:val="fr-FR"/>
                    </w:rPr>
                    <w:t xml:space="preserve">10.5 MHz </w:t>
                  </w:r>
                  <w:r w:rsidRPr="0054203F">
                    <w:rPr>
                      <w:rFonts w:ascii="Times New Roman" w:hAnsi="Times New Roman"/>
                      <w:lang w:val="fr-FR"/>
                    </w:rPr>
                    <w:sym w:font="Symbol" w:char="F0A3"/>
                  </w:r>
                  <w:r w:rsidRPr="0054203F">
                    <w:rPr>
                      <w:rFonts w:ascii="Times New Roman" w:hAnsi="Times New Roman"/>
                      <w:lang w:val="fr-FR"/>
                    </w:rPr>
                    <w:t xml:space="preserve"> f_offset &lt; f_offset</w:t>
                  </w:r>
                  <w:r w:rsidRPr="0054203F">
                    <w:rPr>
                      <w:rFonts w:ascii="Times New Roman" w:hAnsi="Times New Roman"/>
                      <w:vertAlign w:val="subscript"/>
                      <w:lang w:val="fr-FR"/>
                    </w:rPr>
                    <w:t>max</w:t>
                  </w:r>
                  <w:r w:rsidRPr="0054203F">
                    <w:rPr>
                      <w:rFonts w:ascii="Times New Roman" w:hAnsi="Times New Roman"/>
                      <w:lang w:val="fr-FR"/>
                    </w:rPr>
                    <w:t xml:space="preserve"> </w:t>
                  </w:r>
                </w:p>
              </w:tc>
              <w:tc>
                <w:tcPr>
                  <w:tcW w:w="3455" w:type="dxa"/>
                  <w:tcBorders>
                    <w:bottom w:val="single" w:sz="4" w:space="0" w:color="auto"/>
                  </w:tcBorders>
                </w:tcPr>
                <w:p w14:paraId="76D3AEC8" w14:textId="77777777" w:rsidR="00200646" w:rsidRPr="0054203F" w:rsidRDefault="00200646" w:rsidP="00A728F9">
                  <w:pPr>
                    <w:pStyle w:val="TAC"/>
                    <w:spacing w:before="120" w:after="120"/>
                    <w:contextualSpacing/>
                    <w:rPr>
                      <w:rFonts w:ascii="Times New Roman" w:hAnsi="Times New Roman"/>
                      <w:lang w:val="fr-FR"/>
                    </w:rPr>
                  </w:pPr>
                  <w:r w:rsidRPr="0054203F">
                    <w:rPr>
                      <w:rFonts w:ascii="Times New Roman" w:hAnsi="Times New Roman"/>
                      <w:lang w:val="fr-FR"/>
                    </w:rPr>
                    <w:t xml:space="preserve">−6 dBm (Note </w:t>
                  </w:r>
                  <w:r w:rsidRPr="0054203F">
                    <w:rPr>
                      <w:rFonts w:ascii="Times New Roman" w:hAnsi="Times New Roman"/>
                      <w:lang w:val="fr-FR" w:eastAsia="zh-CN"/>
                    </w:rPr>
                    <w:t>3</w:t>
                  </w:r>
                  <w:r w:rsidRPr="0054203F">
                    <w:rPr>
                      <w:rFonts w:ascii="Times New Roman" w:hAnsi="Times New Roman"/>
                      <w:lang w:val="fr-FR"/>
                    </w:rPr>
                    <w:t>)</w:t>
                  </w:r>
                </w:p>
              </w:tc>
              <w:tc>
                <w:tcPr>
                  <w:tcW w:w="1430" w:type="dxa"/>
                  <w:tcBorders>
                    <w:bottom w:val="single" w:sz="4" w:space="0" w:color="auto"/>
                  </w:tcBorders>
                </w:tcPr>
                <w:p w14:paraId="31E51888" w14:textId="77777777" w:rsidR="00200646" w:rsidRPr="0054203F" w:rsidRDefault="00200646" w:rsidP="00A728F9">
                  <w:pPr>
                    <w:pStyle w:val="TAC"/>
                    <w:spacing w:before="120" w:after="120"/>
                    <w:contextualSpacing/>
                    <w:rPr>
                      <w:rFonts w:ascii="Times New Roman" w:hAnsi="Times New Roman"/>
                      <w:lang w:val="fr-FR"/>
                    </w:rPr>
                  </w:pPr>
                  <w:r w:rsidRPr="0054203F">
                    <w:rPr>
                      <w:rFonts w:ascii="Times New Roman" w:hAnsi="Times New Roman"/>
                      <w:lang w:val="fr-FR"/>
                    </w:rPr>
                    <w:t xml:space="preserve">1 MHz </w:t>
                  </w:r>
                </w:p>
              </w:tc>
            </w:tr>
            <w:tr w:rsidR="00200646" w:rsidRPr="0054203F" w14:paraId="70085E85" w14:textId="77777777" w:rsidTr="00A728F9">
              <w:trPr>
                <w:cantSplit/>
                <w:jc w:val="center"/>
              </w:trPr>
              <w:tc>
                <w:tcPr>
                  <w:tcW w:w="9814" w:type="dxa"/>
                  <w:gridSpan w:val="4"/>
                  <w:tcBorders>
                    <w:left w:val="nil"/>
                    <w:bottom w:val="nil"/>
                    <w:right w:val="nil"/>
                  </w:tcBorders>
                </w:tcPr>
                <w:p w14:paraId="1A8E6010" w14:textId="77777777" w:rsidR="00200646" w:rsidRPr="0054203F" w:rsidRDefault="00200646" w:rsidP="00A728F9">
                  <w:pPr>
                    <w:pStyle w:val="TAN"/>
                    <w:spacing w:before="120" w:after="120"/>
                    <w:contextualSpacing/>
                    <w:rPr>
                      <w:rFonts w:ascii="Times New Roman" w:hAnsi="Times New Roman"/>
                    </w:rPr>
                  </w:pPr>
                  <w:r w:rsidRPr="0054203F">
                    <w:rPr>
                      <w:rFonts w:ascii="Times New Roman" w:hAnsi="Times New Roman"/>
                    </w:rPr>
                    <w:t>NOTE 1:</w:t>
                  </w:r>
                  <w:r w:rsidRPr="0054203F">
                    <w:rPr>
                      <w:rFonts w:ascii="Times New Roman" w:hAnsi="Times New Roman"/>
                    </w:rPr>
                    <w:tab/>
                    <w:t xml:space="preserve">For a BS supporting non-contiguous spectrum operation within any </w:t>
                  </w:r>
                  <w:r w:rsidRPr="0054203F">
                    <w:rPr>
                      <w:rFonts w:ascii="Times New Roman" w:hAnsi="Times New Roman"/>
                      <w:i/>
                    </w:rPr>
                    <w:t>operating band</w:t>
                  </w:r>
                  <w:r w:rsidRPr="0054203F">
                    <w:rPr>
                      <w:rFonts w:ascii="Times New Roman" w:hAnsi="Times New Roman"/>
                    </w:rPr>
                    <w:t>, the emission limits within sub-block gaps is calculated as a cumulative sum of contributions from adjacent sub blocks on each side of the sub block gap, where the contribution from the far-end sub-block shall be scaled according to the measurement bandwidth of the near-end sub-block. Exception is Δf ≥ 10 MHz from both adjacent sub blocks on each side of the sub-block gap, where the emission limits within sub-block gaps shall be −6 dBm/1 MHz.</w:t>
                  </w:r>
                </w:p>
                <w:p w14:paraId="6308135D" w14:textId="77777777" w:rsidR="00200646" w:rsidRPr="0054203F" w:rsidRDefault="00200646" w:rsidP="00A728F9">
                  <w:pPr>
                    <w:pStyle w:val="TAN"/>
                    <w:spacing w:before="120" w:after="120"/>
                    <w:contextualSpacing/>
                    <w:rPr>
                      <w:rFonts w:ascii="Times New Roman" w:hAnsi="Times New Roman"/>
                    </w:rPr>
                  </w:pPr>
                  <w:r w:rsidRPr="0054203F">
                    <w:rPr>
                      <w:rFonts w:ascii="Times New Roman" w:hAnsi="Times New Roman"/>
                    </w:rPr>
                    <w:t>NOTE 2:</w:t>
                  </w:r>
                  <w:r w:rsidRPr="0054203F">
                    <w:rPr>
                      <w:rFonts w:ascii="Times New Roman" w:hAnsi="Times New Roman"/>
                    </w:rPr>
                    <w:tab/>
                    <w:t xml:space="preserve">For a </w:t>
                  </w:r>
                  <w:r w:rsidRPr="0054203F">
                    <w:rPr>
                      <w:rFonts w:ascii="Times New Roman" w:hAnsi="Times New Roman"/>
                      <w:i/>
                    </w:rPr>
                    <w:t>multi-band RIB</w:t>
                  </w:r>
                  <w:r w:rsidRPr="0054203F">
                    <w:rPr>
                      <w:rFonts w:ascii="Times New Roman" w:hAnsi="Times New Roman"/>
                    </w:rPr>
                    <w:t xml:space="preserve"> with Inter RF Bandwidth gap &lt; </w:t>
                  </w:r>
                  <w:r w:rsidRPr="0054203F">
                    <w:rPr>
                      <w:rFonts w:ascii="Times New Roman" w:hAnsi="Times New Roman"/>
                      <w:lang w:eastAsia="zh-CN"/>
                    </w:rPr>
                    <w:t>2*</w:t>
                  </w:r>
                  <w:r w:rsidRPr="0054203F">
                    <w:rPr>
                      <w:rFonts w:ascii="Times New Roman" w:hAnsi="Times New Roman"/>
                    </w:rPr>
                    <w:t>Δf</w:t>
                  </w:r>
                  <w:r w:rsidRPr="0054203F">
                    <w:rPr>
                      <w:rFonts w:ascii="Times New Roman" w:hAnsi="Times New Roman"/>
                      <w:vertAlign w:val="subscript"/>
                    </w:rPr>
                    <w:t>OBUE</w:t>
                  </w:r>
                  <w:r w:rsidRPr="0054203F">
                    <w:rPr>
                      <w:rFonts w:ascii="Times New Roman" w:hAnsi="Times New Roman"/>
                      <w:vertAlign w:val="subscript"/>
                      <w:lang w:eastAsia="zh-CN"/>
                    </w:rPr>
                    <w:t xml:space="preserve"> </w:t>
                  </w:r>
                  <w:r w:rsidRPr="0054203F">
                    <w:rPr>
                      <w:rFonts w:ascii="Times New Roman" w:hAnsi="Times New Roman"/>
                    </w:rPr>
                    <w:t>the emission limits within the Inter RF Bandwidth gaps is calculated as a cumulative sum of contributions from adjacent sub-blocks or RF Bandwidth on each side of the Inter RF Bandwidth gap, where the contribution from the far-end sub-block or RF Bandwidth shall be scaled according to the measurement bandwidth of the near-end sub-block or RF Bandwidth.</w:t>
                  </w:r>
                </w:p>
                <w:p w14:paraId="47DBB08D" w14:textId="77777777" w:rsidR="00200646" w:rsidRPr="0054203F" w:rsidRDefault="00200646" w:rsidP="00A728F9">
                  <w:pPr>
                    <w:pStyle w:val="TAN"/>
                    <w:spacing w:before="120" w:after="120"/>
                    <w:contextualSpacing/>
                    <w:rPr>
                      <w:rFonts w:ascii="Times New Roman" w:hAnsi="Times New Roman"/>
                    </w:rPr>
                  </w:pPr>
                  <w:r w:rsidRPr="0054203F">
                    <w:rPr>
                      <w:rFonts w:ascii="Times New Roman" w:hAnsi="Times New Roman"/>
                    </w:rPr>
                    <w:t>NOTE 3</w:t>
                  </w:r>
                  <w:r w:rsidRPr="0054203F">
                    <w:rPr>
                      <w:rFonts w:ascii="Times New Roman" w:hAnsi="Times New Roman"/>
                      <w:lang w:eastAsia="zh-CN"/>
                    </w:rPr>
                    <w:t>:</w:t>
                  </w:r>
                  <w:r w:rsidRPr="0054203F">
                    <w:rPr>
                      <w:rFonts w:ascii="Times New Roman" w:hAnsi="Times New Roman"/>
                      <w:lang w:eastAsia="zh-CN"/>
                    </w:rPr>
                    <w:tab/>
                  </w:r>
                  <w:r w:rsidRPr="0054203F">
                    <w:rPr>
                      <w:rFonts w:ascii="Times New Roman" w:hAnsi="Times New Roman"/>
                    </w:rPr>
                    <w:t xml:space="preserve">The requirement is not applicable when </w:t>
                  </w:r>
                  <w:r w:rsidRPr="0054203F">
                    <w:rPr>
                      <w:rFonts w:ascii="Times New Roman" w:hAnsi="Times New Roman"/>
                    </w:rPr>
                    <w:sym w:font="Symbol" w:char="F044"/>
                  </w:r>
                  <w:r w:rsidRPr="0054203F">
                    <w:rPr>
                      <w:rFonts w:ascii="Times New Roman" w:hAnsi="Times New Roman"/>
                    </w:rPr>
                    <w:t>f</w:t>
                  </w:r>
                  <w:r w:rsidRPr="0054203F">
                    <w:rPr>
                      <w:rFonts w:ascii="Times New Roman" w:hAnsi="Times New Roman"/>
                      <w:vertAlign w:val="subscript"/>
                    </w:rPr>
                    <w:t>max</w:t>
                  </w:r>
                  <w:r w:rsidRPr="0054203F">
                    <w:rPr>
                      <w:rFonts w:ascii="Times New Roman" w:hAnsi="Times New Roman"/>
                    </w:rPr>
                    <w:t xml:space="preserve"> &lt; 10 MHz.</w:t>
                  </w:r>
                </w:p>
                <w:p w14:paraId="5210DBED" w14:textId="77777777" w:rsidR="00200646" w:rsidRPr="0054203F" w:rsidRDefault="00200646" w:rsidP="00A728F9">
                  <w:pPr>
                    <w:pStyle w:val="TAN"/>
                    <w:spacing w:before="120" w:after="120"/>
                    <w:contextualSpacing/>
                    <w:rPr>
                      <w:rFonts w:ascii="Times New Roman" w:hAnsi="Times New Roman"/>
                    </w:rPr>
                  </w:pPr>
                  <w:r w:rsidRPr="0054203F">
                    <w:rPr>
                      <w:rFonts w:ascii="Times New Roman" w:eastAsia="SimSun" w:hAnsi="Times New Roman"/>
                      <w:szCs w:val="18"/>
                      <w:lang w:eastAsia="zh-CN"/>
                    </w:rPr>
                    <w:t>NOTE 4:</w:t>
                  </w:r>
                  <w:r w:rsidRPr="0054203F">
                    <w:rPr>
                      <w:rFonts w:ascii="Times New Roman" w:hAnsi="Times New Roman"/>
                      <w:lang w:eastAsia="zh-CN"/>
                    </w:rPr>
                    <w:tab/>
                  </w:r>
                  <w:r w:rsidRPr="0054203F">
                    <w:rPr>
                      <w:rFonts w:ascii="Times New Roman" w:hAnsi="Times New Roman"/>
                    </w:rPr>
                    <w:t>The test requirement is derived from the basic limit a scaling factor of 9 dB and any applicable TT.</w:t>
                  </w:r>
                </w:p>
                <w:p w14:paraId="6BD1F09B" w14:textId="77777777" w:rsidR="00200646" w:rsidRPr="0054203F" w:rsidRDefault="00200646" w:rsidP="00A728F9">
                  <w:pPr>
                    <w:pStyle w:val="TAN"/>
                    <w:spacing w:before="120" w:after="120"/>
                    <w:contextualSpacing/>
                    <w:rPr>
                      <w:rFonts w:ascii="Times New Roman" w:hAnsi="Times New Roman"/>
                    </w:rPr>
                  </w:pPr>
                  <w:r w:rsidRPr="0054203F">
                    <w:rPr>
                      <w:rFonts w:ascii="Times New Roman" w:hAnsi="Times New Roman"/>
                    </w:rPr>
                    <w:t>NOTE 5:</w:t>
                  </w:r>
                  <w:r w:rsidRPr="0054203F">
                    <w:rPr>
                      <w:rFonts w:ascii="Times New Roman" w:hAnsi="Times New Roman"/>
                    </w:rPr>
                    <w:tab/>
                    <w:t>Void.</w:t>
                  </w:r>
                </w:p>
              </w:tc>
            </w:tr>
          </w:tbl>
          <w:p w14:paraId="0C1F0A08" w14:textId="77777777" w:rsidR="00200646" w:rsidRPr="0054203F" w:rsidRDefault="00200646" w:rsidP="00A728F9">
            <w:pPr>
              <w:spacing w:after="120"/>
              <w:contextualSpacing/>
              <w:rPr>
                <w:rFonts w:cs="Times New Roman"/>
              </w:rPr>
            </w:pPr>
          </w:p>
          <w:p w14:paraId="1DD0962C" w14:textId="77777777" w:rsidR="00200646" w:rsidRPr="0054203F" w:rsidRDefault="00200646" w:rsidP="00A728F9">
            <w:pPr>
              <w:pStyle w:val="TH"/>
              <w:rPr>
                <w:rFonts w:ascii="Times New Roman" w:hAnsi="Times New Roman" w:cs="Times New Roman"/>
                <w:lang w:val="fr-FR"/>
              </w:rPr>
            </w:pPr>
            <w:r w:rsidRPr="0054203F">
              <w:rPr>
                <w:rFonts w:ascii="Times New Roman" w:hAnsi="Times New Roman" w:cs="Times New Roman"/>
                <w:lang w:val="fr-FR"/>
              </w:rPr>
              <w:t xml:space="preserve">Table 6.7.4.5.1.2-3: Wide Area BS operating band unwanted emission limits </w:t>
            </w:r>
            <w:r w:rsidRPr="0054203F">
              <w:rPr>
                <w:rFonts w:ascii="Times New Roman" w:hAnsi="Times New Roman" w:cs="Times New Roman"/>
                <w:lang w:val="fr-FR"/>
              </w:rPr>
              <w:br/>
              <w:t>(3 GHz &lt; NR bands ≤ 4.2 GHz) for Category 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8"/>
              <w:gridCol w:w="2815"/>
              <w:gridCol w:w="3277"/>
              <w:gridCol w:w="1415"/>
            </w:tblGrid>
            <w:tr w:rsidR="00200646" w:rsidRPr="0054203F" w14:paraId="39AE4684" w14:textId="77777777" w:rsidTr="00A728F9">
              <w:trPr>
                <w:cantSplit/>
                <w:jc w:val="center"/>
              </w:trPr>
              <w:tc>
                <w:tcPr>
                  <w:tcW w:w="1953" w:type="dxa"/>
                </w:tcPr>
                <w:p w14:paraId="661DD17A" w14:textId="77777777" w:rsidR="00200646" w:rsidRPr="0054203F" w:rsidRDefault="00200646" w:rsidP="00A728F9">
                  <w:pPr>
                    <w:pStyle w:val="TAH"/>
                    <w:rPr>
                      <w:rFonts w:ascii="Times New Roman" w:hAnsi="Times New Roman"/>
                      <w:lang w:val="fr-FR"/>
                    </w:rPr>
                  </w:pPr>
                  <w:r w:rsidRPr="0054203F">
                    <w:rPr>
                      <w:rFonts w:ascii="Times New Roman" w:hAnsi="Times New Roman"/>
                      <w:lang w:val="fr-FR"/>
                    </w:rPr>
                    <w:t xml:space="preserve">Frequency offset of measurement filter </w:t>
                  </w:r>
                  <w:r w:rsidRPr="0054203F">
                    <w:rPr>
                      <w:rFonts w:ascii="Times New Roman" w:hAnsi="Times New Roman"/>
                      <w:lang w:val="fr-FR"/>
                    </w:rPr>
                    <w:br/>
                    <w:t xml:space="preserve">‒3 dB point, </w:t>
                  </w:r>
                  <w:r w:rsidRPr="0054203F">
                    <w:rPr>
                      <w:rFonts w:ascii="Times New Roman" w:hAnsi="Times New Roman"/>
                      <w:lang w:val="fr-FR"/>
                    </w:rPr>
                    <w:sym w:font="Symbol" w:char="F044"/>
                  </w:r>
                  <w:r w:rsidRPr="0054203F">
                    <w:rPr>
                      <w:rFonts w:ascii="Times New Roman" w:hAnsi="Times New Roman"/>
                      <w:lang w:val="fr-FR"/>
                    </w:rPr>
                    <w:t>f</w:t>
                  </w:r>
                </w:p>
              </w:tc>
              <w:tc>
                <w:tcPr>
                  <w:tcW w:w="2976" w:type="dxa"/>
                </w:tcPr>
                <w:p w14:paraId="20FA17B4" w14:textId="77777777" w:rsidR="00200646" w:rsidRPr="0054203F" w:rsidRDefault="00200646" w:rsidP="00A728F9">
                  <w:pPr>
                    <w:pStyle w:val="TAH"/>
                    <w:rPr>
                      <w:rFonts w:ascii="Times New Roman" w:hAnsi="Times New Roman"/>
                      <w:lang w:val="fr-FR"/>
                    </w:rPr>
                  </w:pPr>
                  <w:r w:rsidRPr="0054203F">
                    <w:rPr>
                      <w:rFonts w:ascii="Times New Roman" w:hAnsi="Times New Roman"/>
                      <w:lang w:val="fr-FR"/>
                    </w:rPr>
                    <w:t>Frequency offset of measurement filter centre frequency, f_offset</w:t>
                  </w:r>
                </w:p>
              </w:tc>
              <w:tc>
                <w:tcPr>
                  <w:tcW w:w="3455" w:type="dxa"/>
                </w:tcPr>
                <w:p w14:paraId="356C1AD3" w14:textId="77777777" w:rsidR="00200646" w:rsidRPr="0054203F" w:rsidRDefault="00200646" w:rsidP="00A728F9">
                  <w:pPr>
                    <w:pStyle w:val="TAH"/>
                    <w:rPr>
                      <w:rFonts w:ascii="Times New Roman" w:hAnsi="Times New Roman"/>
                      <w:lang w:val="fr-FR"/>
                    </w:rPr>
                  </w:pPr>
                  <w:r w:rsidRPr="0054203F">
                    <w:rPr>
                      <w:rFonts w:ascii="Times New Roman" w:hAnsi="Times New Roman"/>
                      <w:lang w:val="fr-FR" w:eastAsia="zh-CN"/>
                    </w:rPr>
                    <w:t>Test requirement</w:t>
                  </w:r>
                  <w:r w:rsidRPr="0054203F" w:rsidDel="00B004F1">
                    <w:rPr>
                      <w:rFonts w:ascii="Times New Roman" w:hAnsi="Times New Roman"/>
                      <w:lang w:val="fr-FR"/>
                    </w:rPr>
                    <w:t xml:space="preserve"> </w:t>
                  </w:r>
                  <w:r w:rsidRPr="0054203F">
                    <w:rPr>
                      <w:rFonts w:ascii="Times New Roman" w:hAnsi="Times New Roman"/>
                      <w:lang w:val="fr-FR"/>
                    </w:rPr>
                    <w:t>(Note 1, 2, 4)</w:t>
                  </w:r>
                </w:p>
              </w:tc>
              <w:tc>
                <w:tcPr>
                  <w:tcW w:w="1430" w:type="dxa"/>
                </w:tcPr>
                <w:p w14:paraId="0F4DE09B" w14:textId="77777777" w:rsidR="00200646" w:rsidRPr="0054203F" w:rsidRDefault="00200646" w:rsidP="00A728F9">
                  <w:pPr>
                    <w:pStyle w:val="TAH"/>
                    <w:rPr>
                      <w:rFonts w:ascii="Times New Roman" w:hAnsi="Times New Roman"/>
                      <w:lang w:val="fr-FR"/>
                    </w:rPr>
                  </w:pPr>
                  <w:r w:rsidRPr="0054203F">
                    <w:rPr>
                      <w:rFonts w:ascii="Times New Roman" w:hAnsi="Times New Roman"/>
                      <w:lang w:val="fr-FR"/>
                    </w:rPr>
                    <w:t>Measurement bandwidth</w:t>
                  </w:r>
                </w:p>
              </w:tc>
            </w:tr>
            <w:tr w:rsidR="00200646" w:rsidRPr="0054203F" w14:paraId="3DBB1A1C" w14:textId="77777777" w:rsidTr="00A728F9">
              <w:trPr>
                <w:cantSplit/>
                <w:jc w:val="center"/>
              </w:trPr>
              <w:tc>
                <w:tcPr>
                  <w:tcW w:w="1953" w:type="dxa"/>
                </w:tcPr>
                <w:p w14:paraId="6DD4163C" w14:textId="77777777" w:rsidR="00200646" w:rsidRPr="0054203F" w:rsidRDefault="00200646" w:rsidP="00A728F9">
                  <w:pPr>
                    <w:pStyle w:val="TAC"/>
                    <w:rPr>
                      <w:rFonts w:ascii="Times New Roman" w:hAnsi="Times New Roman"/>
                      <w:lang w:val="fr-FR"/>
                    </w:rPr>
                  </w:pPr>
                  <w:r w:rsidRPr="0054203F">
                    <w:rPr>
                      <w:rFonts w:ascii="Times New Roman" w:hAnsi="Times New Roman"/>
                      <w:lang w:val="fr-FR"/>
                    </w:rPr>
                    <w:t xml:space="preserve">0 MHz </w:t>
                  </w:r>
                  <w:r w:rsidRPr="0054203F">
                    <w:rPr>
                      <w:rFonts w:ascii="Times New Roman" w:hAnsi="Times New Roman"/>
                      <w:lang w:val="fr-FR"/>
                    </w:rPr>
                    <w:sym w:font="Symbol" w:char="F0A3"/>
                  </w:r>
                  <w:r w:rsidRPr="0054203F">
                    <w:rPr>
                      <w:rFonts w:ascii="Times New Roman" w:hAnsi="Times New Roman"/>
                      <w:lang w:val="fr-FR"/>
                    </w:rPr>
                    <w:t xml:space="preserve"> </w:t>
                  </w:r>
                  <w:r w:rsidRPr="0054203F">
                    <w:rPr>
                      <w:rFonts w:ascii="Times New Roman" w:hAnsi="Times New Roman"/>
                      <w:lang w:val="fr-FR"/>
                    </w:rPr>
                    <w:sym w:font="Symbol" w:char="F044"/>
                  </w:r>
                  <w:r w:rsidRPr="0054203F">
                    <w:rPr>
                      <w:rFonts w:ascii="Times New Roman" w:hAnsi="Times New Roman"/>
                      <w:lang w:val="fr-FR"/>
                    </w:rPr>
                    <w:t>f &lt; 5 MHz</w:t>
                  </w:r>
                </w:p>
              </w:tc>
              <w:tc>
                <w:tcPr>
                  <w:tcW w:w="2976" w:type="dxa"/>
                </w:tcPr>
                <w:p w14:paraId="7C65E54B" w14:textId="77777777" w:rsidR="00200646" w:rsidRPr="0054203F" w:rsidRDefault="00200646" w:rsidP="00A728F9">
                  <w:pPr>
                    <w:pStyle w:val="TAC"/>
                    <w:rPr>
                      <w:rFonts w:ascii="Times New Roman" w:hAnsi="Times New Roman"/>
                      <w:lang w:val="fr-FR"/>
                    </w:rPr>
                  </w:pPr>
                  <w:r w:rsidRPr="0054203F">
                    <w:rPr>
                      <w:rFonts w:ascii="Times New Roman" w:hAnsi="Times New Roman"/>
                      <w:lang w:val="fr-FR"/>
                    </w:rPr>
                    <w:t xml:space="preserve">0.05 MHz </w:t>
                  </w:r>
                  <w:r w:rsidRPr="0054203F">
                    <w:rPr>
                      <w:rFonts w:ascii="Times New Roman" w:hAnsi="Times New Roman"/>
                      <w:lang w:val="fr-FR"/>
                    </w:rPr>
                    <w:sym w:font="Symbol" w:char="F0A3"/>
                  </w:r>
                  <w:r w:rsidRPr="0054203F">
                    <w:rPr>
                      <w:rFonts w:ascii="Times New Roman" w:hAnsi="Times New Roman"/>
                      <w:lang w:val="fr-FR"/>
                    </w:rPr>
                    <w:t xml:space="preserve"> f_offset &lt; 5.05 MHz</w:t>
                  </w:r>
                </w:p>
              </w:tc>
              <w:tc>
                <w:tcPr>
                  <w:tcW w:w="3455" w:type="dxa"/>
                </w:tcPr>
                <w:p w14:paraId="6C1A64DB" w14:textId="77777777" w:rsidR="00200646" w:rsidRPr="0054203F" w:rsidRDefault="00200646" w:rsidP="00A728F9">
                  <w:pPr>
                    <w:pStyle w:val="TAC"/>
                    <w:rPr>
                      <w:rFonts w:ascii="Times New Roman" w:hAnsi="Times New Roman"/>
                      <w:lang w:val="fr-FR"/>
                    </w:rPr>
                  </w:pPr>
                  <w:r w:rsidRPr="0054203F">
                    <w:rPr>
                      <w:rFonts w:ascii="Times New Roman" w:hAnsi="Times New Roman"/>
                      <w:lang w:val="fr-FR"/>
                    </w:rPr>
                    <w:t>4 dBm-7/5(f_offset/MHz-0.05)dB</w:t>
                  </w:r>
                </w:p>
              </w:tc>
              <w:tc>
                <w:tcPr>
                  <w:tcW w:w="1430" w:type="dxa"/>
                </w:tcPr>
                <w:p w14:paraId="4B9C1414" w14:textId="77777777" w:rsidR="00200646" w:rsidRPr="0054203F" w:rsidRDefault="00200646" w:rsidP="00A728F9">
                  <w:pPr>
                    <w:pStyle w:val="TAC"/>
                    <w:rPr>
                      <w:rFonts w:ascii="Times New Roman" w:hAnsi="Times New Roman"/>
                      <w:lang w:val="fr-FR"/>
                    </w:rPr>
                  </w:pPr>
                  <w:r w:rsidRPr="0054203F">
                    <w:rPr>
                      <w:rFonts w:ascii="Times New Roman" w:hAnsi="Times New Roman"/>
                      <w:lang w:val="fr-FR"/>
                    </w:rPr>
                    <w:t xml:space="preserve">100 kHz </w:t>
                  </w:r>
                </w:p>
              </w:tc>
            </w:tr>
            <w:tr w:rsidR="00200646" w:rsidRPr="0054203F" w14:paraId="3C9B2A75" w14:textId="77777777" w:rsidTr="00A728F9">
              <w:trPr>
                <w:cantSplit/>
                <w:jc w:val="center"/>
              </w:trPr>
              <w:tc>
                <w:tcPr>
                  <w:tcW w:w="1953" w:type="dxa"/>
                </w:tcPr>
                <w:p w14:paraId="4DE56BA7" w14:textId="77777777" w:rsidR="00200646" w:rsidRPr="0054203F" w:rsidRDefault="00200646" w:rsidP="00A728F9">
                  <w:pPr>
                    <w:pStyle w:val="TAC"/>
                    <w:rPr>
                      <w:rFonts w:ascii="Times New Roman" w:hAnsi="Times New Roman"/>
                      <w:lang w:val="fr-FR"/>
                    </w:rPr>
                  </w:pPr>
                  <w:r w:rsidRPr="0054203F">
                    <w:rPr>
                      <w:rFonts w:ascii="Times New Roman" w:hAnsi="Times New Roman"/>
                      <w:lang w:val="fr-FR"/>
                    </w:rPr>
                    <w:t xml:space="preserve">5 MHz </w:t>
                  </w:r>
                  <w:r w:rsidRPr="0054203F">
                    <w:rPr>
                      <w:rFonts w:ascii="Times New Roman" w:hAnsi="Times New Roman"/>
                      <w:lang w:val="fr-FR"/>
                    </w:rPr>
                    <w:sym w:font="Symbol" w:char="F0A3"/>
                  </w:r>
                  <w:r w:rsidRPr="0054203F">
                    <w:rPr>
                      <w:rFonts w:ascii="Times New Roman" w:hAnsi="Times New Roman"/>
                      <w:lang w:val="fr-FR"/>
                    </w:rPr>
                    <w:t xml:space="preserve"> </w:t>
                  </w:r>
                  <w:r w:rsidRPr="0054203F">
                    <w:rPr>
                      <w:rFonts w:ascii="Times New Roman" w:hAnsi="Times New Roman"/>
                      <w:lang w:val="fr-FR"/>
                    </w:rPr>
                    <w:sym w:font="Symbol" w:char="F044"/>
                  </w:r>
                  <w:r w:rsidRPr="0054203F">
                    <w:rPr>
                      <w:rFonts w:ascii="Times New Roman" w:hAnsi="Times New Roman"/>
                      <w:lang w:val="fr-FR"/>
                    </w:rPr>
                    <w:t>f &lt;</w:t>
                  </w:r>
                </w:p>
                <w:p w14:paraId="755FCA72" w14:textId="77777777" w:rsidR="00200646" w:rsidRPr="0054203F" w:rsidRDefault="00200646" w:rsidP="00A728F9">
                  <w:pPr>
                    <w:pStyle w:val="TAC"/>
                    <w:rPr>
                      <w:rFonts w:ascii="Times New Roman" w:hAnsi="Times New Roman"/>
                      <w:lang w:val="fr-FR"/>
                    </w:rPr>
                  </w:pPr>
                  <w:r w:rsidRPr="0054203F">
                    <w:rPr>
                      <w:rFonts w:ascii="Times New Roman" w:hAnsi="Times New Roman"/>
                      <w:lang w:val="fr-FR"/>
                    </w:rPr>
                    <w:t xml:space="preserve">min(10 MHz, </w:t>
                  </w:r>
                  <w:r w:rsidRPr="0054203F">
                    <w:rPr>
                      <w:rFonts w:ascii="Times New Roman" w:hAnsi="Times New Roman"/>
                      <w:lang w:val="fr-FR"/>
                    </w:rPr>
                    <w:sym w:font="Symbol" w:char="F044"/>
                  </w:r>
                  <w:r w:rsidRPr="0054203F">
                    <w:rPr>
                      <w:rFonts w:ascii="Times New Roman" w:hAnsi="Times New Roman"/>
                      <w:lang w:val="fr-FR"/>
                    </w:rPr>
                    <w:t>f</w:t>
                  </w:r>
                  <w:r w:rsidRPr="0054203F">
                    <w:rPr>
                      <w:rFonts w:ascii="Times New Roman" w:hAnsi="Times New Roman"/>
                      <w:vertAlign w:val="subscript"/>
                      <w:lang w:val="fr-FR"/>
                    </w:rPr>
                    <w:t>max</w:t>
                  </w:r>
                  <w:r w:rsidRPr="0054203F">
                    <w:rPr>
                      <w:rFonts w:ascii="Times New Roman" w:hAnsi="Times New Roman"/>
                      <w:lang w:val="fr-FR"/>
                    </w:rPr>
                    <w:t>)</w:t>
                  </w:r>
                </w:p>
              </w:tc>
              <w:tc>
                <w:tcPr>
                  <w:tcW w:w="2976" w:type="dxa"/>
                </w:tcPr>
                <w:p w14:paraId="76E65D04" w14:textId="77777777" w:rsidR="00200646" w:rsidRPr="0054203F" w:rsidRDefault="00200646" w:rsidP="00A728F9">
                  <w:pPr>
                    <w:pStyle w:val="TAC"/>
                    <w:rPr>
                      <w:rFonts w:ascii="Times New Roman" w:hAnsi="Times New Roman"/>
                      <w:lang w:val="fr-FR"/>
                    </w:rPr>
                  </w:pPr>
                  <w:r w:rsidRPr="0054203F">
                    <w:rPr>
                      <w:rFonts w:ascii="Times New Roman" w:hAnsi="Times New Roman"/>
                      <w:lang w:val="fr-FR"/>
                    </w:rPr>
                    <w:t xml:space="preserve">5.05 MHz </w:t>
                  </w:r>
                  <w:r w:rsidRPr="0054203F">
                    <w:rPr>
                      <w:rFonts w:ascii="Times New Roman" w:hAnsi="Times New Roman"/>
                      <w:lang w:val="fr-FR"/>
                    </w:rPr>
                    <w:sym w:font="Symbol" w:char="F0A3"/>
                  </w:r>
                  <w:r w:rsidRPr="0054203F">
                    <w:rPr>
                      <w:rFonts w:ascii="Times New Roman" w:hAnsi="Times New Roman"/>
                      <w:lang w:val="fr-FR"/>
                    </w:rPr>
                    <w:t xml:space="preserve"> f_offset &lt;</w:t>
                  </w:r>
                </w:p>
                <w:p w14:paraId="7E8B47FA" w14:textId="77777777" w:rsidR="00200646" w:rsidRPr="0054203F" w:rsidRDefault="00200646" w:rsidP="00A728F9">
                  <w:pPr>
                    <w:pStyle w:val="TAC"/>
                    <w:rPr>
                      <w:rFonts w:ascii="Times New Roman" w:hAnsi="Times New Roman"/>
                      <w:lang w:val="fr-FR"/>
                    </w:rPr>
                  </w:pPr>
                  <w:r w:rsidRPr="0054203F">
                    <w:rPr>
                      <w:rFonts w:ascii="Times New Roman" w:hAnsi="Times New Roman"/>
                      <w:lang w:val="fr-FR"/>
                    </w:rPr>
                    <w:t>min(10.05 MHz, f_offset</w:t>
                  </w:r>
                  <w:r w:rsidRPr="0054203F">
                    <w:rPr>
                      <w:rFonts w:ascii="Times New Roman" w:hAnsi="Times New Roman"/>
                      <w:vertAlign w:val="subscript"/>
                      <w:lang w:val="fr-FR"/>
                    </w:rPr>
                    <w:t>max</w:t>
                  </w:r>
                  <w:r w:rsidRPr="0054203F">
                    <w:rPr>
                      <w:rFonts w:ascii="Times New Roman" w:hAnsi="Times New Roman"/>
                      <w:lang w:val="fr-FR"/>
                    </w:rPr>
                    <w:t>)</w:t>
                  </w:r>
                </w:p>
              </w:tc>
              <w:tc>
                <w:tcPr>
                  <w:tcW w:w="3455" w:type="dxa"/>
                </w:tcPr>
                <w:p w14:paraId="405546D1" w14:textId="77777777" w:rsidR="00200646" w:rsidRPr="0054203F" w:rsidRDefault="00200646" w:rsidP="00A728F9">
                  <w:pPr>
                    <w:pStyle w:val="TAC"/>
                    <w:rPr>
                      <w:rFonts w:ascii="Times New Roman" w:hAnsi="Times New Roman"/>
                      <w:lang w:val="fr-FR"/>
                    </w:rPr>
                  </w:pPr>
                  <w:r w:rsidRPr="0054203F">
                    <w:rPr>
                      <w:rFonts w:ascii="Times New Roman" w:hAnsi="Times New Roman"/>
                      <w:lang w:val="fr-FR"/>
                    </w:rPr>
                    <w:t>−3 dBm</w:t>
                  </w:r>
                </w:p>
              </w:tc>
              <w:tc>
                <w:tcPr>
                  <w:tcW w:w="1430" w:type="dxa"/>
                </w:tcPr>
                <w:p w14:paraId="228AA9A7" w14:textId="77777777" w:rsidR="00200646" w:rsidRPr="0054203F" w:rsidRDefault="00200646" w:rsidP="00A728F9">
                  <w:pPr>
                    <w:pStyle w:val="TAC"/>
                    <w:rPr>
                      <w:rFonts w:ascii="Times New Roman" w:hAnsi="Times New Roman"/>
                      <w:lang w:val="fr-FR"/>
                    </w:rPr>
                  </w:pPr>
                  <w:r w:rsidRPr="0054203F">
                    <w:rPr>
                      <w:rFonts w:ascii="Times New Roman" w:hAnsi="Times New Roman"/>
                      <w:lang w:val="fr-FR"/>
                    </w:rPr>
                    <w:t xml:space="preserve">100 kHz </w:t>
                  </w:r>
                </w:p>
              </w:tc>
            </w:tr>
            <w:tr w:rsidR="00200646" w:rsidRPr="0054203F" w14:paraId="28514D01" w14:textId="77777777" w:rsidTr="00A728F9">
              <w:trPr>
                <w:cantSplit/>
                <w:jc w:val="center"/>
              </w:trPr>
              <w:tc>
                <w:tcPr>
                  <w:tcW w:w="1953" w:type="dxa"/>
                  <w:tcBorders>
                    <w:bottom w:val="single" w:sz="4" w:space="0" w:color="auto"/>
                  </w:tcBorders>
                </w:tcPr>
                <w:p w14:paraId="27B8AC96" w14:textId="77777777" w:rsidR="00200646" w:rsidRPr="0054203F" w:rsidRDefault="00200646" w:rsidP="00A728F9">
                  <w:pPr>
                    <w:pStyle w:val="TAC"/>
                    <w:rPr>
                      <w:rFonts w:ascii="Times New Roman" w:hAnsi="Times New Roman"/>
                      <w:lang w:val="fr-FR"/>
                    </w:rPr>
                  </w:pPr>
                  <w:r w:rsidRPr="0054203F">
                    <w:rPr>
                      <w:rFonts w:ascii="Times New Roman" w:hAnsi="Times New Roman"/>
                      <w:lang w:val="fr-FR"/>
                    </w:rPr>
                    <w:t xml:space="preserve">10 MHz </w:t>
                  </w:r>
                  <w:r w:rsidRPr="0054203F">
                    <w:rPr>
                      <w:rFonts w:ascii="Times New Roman" w:hAnsi="Times New Roman"/>
                      <w:lang w:val="fr-FR"/>
                    </w:rPr>
                    <w:sym w:font="Symbol" w:char="F0A3"/>
                  </w:r>
                  <w:r w:rsidRPr="0054203F">
                    <w:rPr>
                      <w:rFonts w:ascii="Times New Roman" w:hAnsi="Times New Roman"/>
                      <w:lang w:val="fr-FR"/>
                    </w:rPr>
                    <w:t xml:space="preserve"> </w:t>
                  </w:r>
                  <w:r w:rsidRPr="0054203F">
                    <w:rPr>
                      <w:rFonts w:ascii="Times New Roman" w:hAnsi="Times New Roman"/>
                      <w:lang w:val="fr-FR"/>
                    </w:rPr>
                    <w:sym w:font="Symbol" w:char="F044"/>
                  </w:r>
                  <w:r w:rsidRPr="0054203F">
                    <w:rPr>
                      <w:rFonts w:ascii="Times New Roman" w:hAnsi="Times New Roman"/>
                      <w:lang w:val="fr-FR"/>
                    </w:rPr>
                    <w:t xml:space="preserve">f </w:t>
                  </w:r>
                  <w:r w:rsidRPr="0054203F">
                    <w:rPr>
                      <w:rFonts w:ascii="Times New Roman" w:hAnsi="Times New Roman"/>
                      <w:lang w:val="fr-FR"/>
                    </w:rPr>
                    <w:sym w:font="Symbol" w:char="F0A3"/>
                  </w:r>
                  <w:r w:rsidRPr="0054203F">
                    <w:rPr>
                      <w:rFonts w:ascii="Times New Roman" w:hAnsi="Times New Roman"/>
                      <w:lang w:val="fr-FR"/>
                    </w:rPr>
                    <w:t xml:space="preserve"> </w:t>
                  </w:r>
                  <w:r w:rsidRPr="0054203F">
                    <w:rPr>
                      <w:rFonts w:ascii="Times New Roman" w:hAnsi="Times New Roman"/>
                      <w:lang w:val="fr-FR"/>
                    </w:rPr>
                    <w:sym w:font="Symbol" w:char="F044"/>
                  </w:r>
                  <w:r w:rsidRPr="0054203F">
                    <w:rPr>
                      <w:rFonts w:ascii="Times New Roman" w:hAnsi="Times New Roman"/>
                      <w:lang w:val="fr-FR"/>
                    </w:rPr>
                    <w:t>f</w:t>
                  </w:r>
                  <w:r w:rsidRPr="0054203F">
                    <w:rPr>
                      <w:rFonts w:ascii="Times New Roman" w:hAnsi="Times New Roman"/>
                      <w:vertAlign w:val="subscript"/>
                      <w:lang w:val="fr-FR"/>
                    </w:rPr>
                    <w:t>max</w:t>
                  </w:r>
                </w:p>
              </w:tc>
              <w:tc>
                <w:tcPr>
                  <w:tcW w:w="2976" w:type="dxa"/>
                  <w:tcBorders>
                    <w:bottom w:val="single" w:sz="4" w:space="0" w:color="auto"/>
                  </w:tcBorders>
                </w:tcPr>
                <w:p w14:paraId="72C1C769" w14:textId="77777777" w:rsidR="00200646" w:rsidRPr="0054203F" w:rsidRDefault="00200646" w:rsidP="00A728F9">
                  <w:pPr>
                    <w:pStyle w:val="TAC"/>
                    <w:rPr>
                      <w:rFonts w:ascii="Times New Roman" w:hAnsi="Times New Roman"/>
                      <w:lang w:val="fr-FR"/>
                    </w:rPr>
                  </w:pPr>
                  <w:r w:rsidRPr="0054203F">
                    <w:rPr>
                      <w:rFonts w:ascii="Times New Roman" w:hAnsi="Times New Roman"/>
                      <w:lang w:val="fr-FR"/>
                    </w:rPr>
                    <w:t xml:space="preserve">10.5 MHz </w:t>
                  </w:r>
                  <w:r w:rsidRPr="0054203F">
                    <w:rPr>
                      <w:rFonts w:ascii="Times New Roman" w:hAnsi="Times New Roman"/>
                      <w:lang w:val="fr-FR"/>
                    </w:rPr>
                    <w:sym w:font="Symbol" w:char="F0A3"/>
                  </w:r>
                  <w:r w:rsidRPr="0054203F">
                    <w:rPr>
                      <w:rFonts w:ascii="Times New Roman" w:hAnsi="Times New Roman"/>
                      <w:lang w:val="fr-FR"/>
                    </w:rPr>
                    <w:t xml:space="preserve"> f_offset &lt; f_offset</w:t>
                  </w:r>
                  <w:r w:rsidRPr="0054203F">
                    <w:rPr>
                      <w:rFonts w:ascii="Times New Roman" w:hAnsi="Times New Roman"/>
                      <w:vertAlign w:val="subscript"/>
                      <w:lang w:val="fr-FR"/>
                    </w:rPr>
                    <w:t>max</w:t>
                  </w:r>
                  <w:r w:rsidRPr="0054203F">
                    <w:rPr>
                      <w:rFonts w:ascii="Times New Roman" w:hAnsi="Times New Roman"/>
                      <w:lang w:val="fr-FR"/>
                    </w:rPr>
                    <w:t xml:space="preserve"> </w:t>
                  </w:r>
                </w:p>
              </w:tc>
              <w:tc>
                <w:tcPr>
                  <w:tcW w:w="3455" w:type="dxa"/>
                  <w:tcBorders>
                    <w:bottom w:val="single" w:sz="4" w:space="0" w:color="auto"/>
                  </w:tcBorders>
                </w:tcPr>
                <w:p w14:paraId="0F0C0DF2" w14:textId="77777777" w:rsidR="00200646" w:rsidRPr="0054203F" w:rsidRDefault="00200646" w:rsidP="00A728F9">
                  <w:pPr>
                    <w:pStyle w:val="TAC"/>
                    <w:rPr>
                      <w:rFonts w:ascii="Times New Roman" w:hAnsi="Times New Roman"/>
                      <w:lang w:val="fr-FR"/>
                    </w:rPr>
                  </w:pPr>
                  <w:r w:rsidRPr="0054203F">
                    <w:rPr>
                      <w:rFonts w:ascii="Times New Roman" w:hAnsi="Times New Roman"/>
                      <w:lang w:val="fr-FR"/>
                    </w:rPr>
                    <w:t xml:space="preserve">−6 dBm (Note </w:t>
                  </w:r>
                  <w:r w:rsidRPr="0054203F">
                    <w:rPr>
                      <w:rFonts w:ascii="Times New Roman" w:hAnsi="Times New Roman"/>
                      <w:lang w:val="fr-FR" w:eastAsia="zh-CN"/>
                    </w:rPr>
                    <w:t>3</w:t>
                  </w:r>
                  <w:r w:rsidRPr="0054203F">
                    <w:rPr>
                      <w:rFonts w:ascii="Times New Roman" w:hAnsi="Times New Roman"/>
                      <w:lang w:val="fr-FR"/>
                    </w:rPr>
                    <w:t>)</w:t>
                  </w:r>
                </w:p>
              </w:tc>
              <w:tc>
                <w:tcPr>
                  <w:tcW w:w="1430" w:type="dxa"/>
                  <w:tcBorders>
                    <w:bottom w:val="single" w:sz="4" w:space="0" w:color="auto"/>
                  </w:tcBorders>
                </w:tcPr>
                <w:p w14:paraId="5C7FA7B2" w14:textId="77777777" w:rsidR="00200646" w:rsidRPr="0054203F" w:rsidRDefault="00200646" w:rsidP="00A728F9">
                  <w:pPr>
                    <w:pStyle w:val="TAC"/>
                    <w:rPr>
                      <w:rFonts w:ascii="Times New Roman" w:hAnsi="Times New Roman"/>
                      <w:lang w:val="fr-FR"/>
                    </w:rPr>
                  </w:pPr>
                  <w:r w:rsidRPr="0054203F">
                    <w:rPr>
                      <w:rFonts w:ascii="Times New Roman" w:hAnsi="Times New Roman"/>
                      <w:lang w:val="fr-FR"/>
                    </w:rPr>
                    <w:t xml:space="preserve">1 MHz </w:t>
                  </w:r>
                </w:p>
              </w:tc>
            </w:tr>
            <w:tr w:rsidR="00200646" w:rsidRPr="0054203F" w14:paraId="7904906B" w14:textId="77777777" w:rsidTr="00A728F9">
              <w:trPr>
                <w:cantSplit/>
                <w:jc w:val="center"/>
              </w:trPr>
              <w:tc>
                <w:tcPr>
                  <w:tcW w:w="9814" w:type="dxa"/>
                  <w:gridSpan w:val="4"/>
                  <w:tcBorders>
                    <w:left w:val="nil"/>
                    <w:bottom w:val="nil"/>
                    <w:right w:val="nil"/>
                  </w:tcBorders>
                </w:tcPr>
                <w:p w14:paraId="5203E412" w14:textId="77777777" w:rsidR="00200646" w:rsidRPr="0054203F" w:rsidRDefault="00200646" w:rsidP="00A728F9">
                  <w:pPr>
                    <w:pStyle w:val="TAN"/>
                    <w:rPr>
                      <w:rFonts w:ascii="Times New Roman" w:hAnsi="Times New Roman"/>
                    </w:rPr>
                  </w:pPr>
                  <w:r w:rsidRPr="0054203F">
                    <w:rPr>
                      <w:rFonts w:ascii="Times New Roman" w:hAnsi="Times New Roman"/>
                    </w:rPr>
                    <w:t>NOTE 1:</w:t>
                  </w:r>
                  <w:r w:rsidRPr="0054203F">
                    <w:rPr>
                      <w:rFonts w:ascii="Times New Roman" w:hAnsi="Times New Roman"/>
                    </w:rPr>
                    <w:tab/>
                    <w:t xml:space="preserve">For a BS supporting non-contiguous spectrum operation within any </w:t>
                  </w:r>
                  <w:r w:rsidRPr="0054203F">
                    <w:rPr>
                      <w:rFonts w:ascii="Times New Roman" w:hAnsi="Times New Roman"/>
                      <w:i/>
                    </w:rPr>
                    <w:t>operating band</w:t>
                  </w:r>
                  <w:r w:rsidRPr="0054203F">
                    <w:rPr>
                      <w:rFonts w:ascii="Times New Roman" w:hAnsi="Times New Roman"/>
                    </w:rPr>
                    <w:t>, the emission limits within sub-block gaps is calculated as a cumulative sum of contributions from adjacent sub blocks on each side of the sub block gap, where the contribution from the far-end sub-block shall be scaled according to the measurement bandwidth of the near-end sub-block. Exception is Δf ≥ 10 MHz from both adjacent sub blocks on each side of the sub-block gap, where the emission limits within sub-block gaps shall be −6 dBm/1 MHz.</w:t>
                  </w:r>
                </w:p>
                <w:p w14:paraId="7A517607" w14:textId="77777777" w:rsidR="00200646" w:rsidRPr="0054203F" w:rsidRDefault="00200646" w:rsidP="00A728F9">
                  <w:pPr>
                    <w:pStyle w:val="TAN"/>
                    <w:rPr>
                      <w:rFonts w:ascii="Times New Roman" w:hAnsi="Times New Roman"/>
                    </w:rPr>
                  </w:pPr>
                  <w:r w:rsidRPr="0054203F">
                    <w:rPr>
                      <w:rFonts w:ascii="Times New Roman" w:hAnsi="Times New Roman"/>
                    </w:rPr>
                    <w:t>NOTE 2:</w:t>
                  </w:r>
                  <w:r w:rsidRPr="0054203F">
                    <w:rPr>
                      <w:rFonts w:ascii="Times New Roman" w:hAnsi="Times New Roman"/>
                    </w:rPr>
                    <w:tab/>
                    <w:t xml:space="preserve">For a </w:t>
                  </w:r>
                  <w:r w:rsidRPr="0054203F">
                    <w:rPr>
                      <w:rFonts w:ascii="Times New Roman" w:hAnsi="Times New Roman"/>
                      <w:i/>
                    </w:rPr>
                    <w:t>multi-band RIB</w:t>
                  </w:r>
                  <w:r w:rsidRPr="0054203F">
                    <w:rPr>
                      <w:rFonts w:ascii="Times New Roman" w:hAnsi="Times New Roman"/>
                    </w:rPr>
                    <w:t xml:space="preserve"> with Inter RF Bandwidth gap &lt; </w:t>
                  </w:r>
                  <w:r w:rsidRPr="0054203F">
                    <w:rPr>
                      <w:rFonts w:ascii="Times New Roman" w:hAnsi="Times New Roman"/>
                      <w:lang w:eastAsia="zh-CN"/>
                    </w:rPr>
                    <w:t>2*</w:t>
                  </w:r>
                  <w:r w:rsidRPr="0054203F">
                    <w:rPr>
                      <w:rFonts w:ascii="Times New Roman" w:hAnsi="Times New Roman"/>
                    </w:rPr>
                    <w:t>Δf</w:t>
                  </w:r>
                  <w:r w:rsidRPr="0054203F">
                    <w:rPr>
                      <w:rFonts w:ascii="Times New Roman" w:hAnsi="Times New Roman"/>
                      <w:vertAlign w:val="subscript"/>
                    </w:rPr>
                    <w:t>OBUE</w:t>
                  </w:r>
                  <w:r w:rsidRPr="0054203F">
                    <w:rPr>
                      <w:rFonts w:ascii="Times New Roman" w:hAnsi="Times New Roman"/>
                      <w:vertAlign w:val="subscript"/>
                      <w:lang w:eastAsia="zh-CN"/>
                    </w:rPr>
                    <w:t xml:space="preserve"> </w:t>
                  </w:r>
                  <w:r w:rsidRPr="0054203F">
                    <w:rPr>
                      <w:rFonts w:ascii="Times New Roman" w:hAnsi="Times New Roman"/>
                    </w:rPr>
                    <w:t>the emission limits within the Inter RF Bandwidth gaps is calculated as a cumulative sum of contributions from adjacent sub-blocks or RF Bandwidth on each side of the Inter RF Bandwidth gap, where the contribution from the far-end sub-block or RF Bandwidth shall be scaled according to the measurement bandwidth of the near-end sub-block or RF Bandwidth.</w:t>
                  </w:r>
                </w:p>
                <w:p w14:paraId="2229F589" w14:textId="77777777" w:rsidR="00200646" w:rsidRPr="0054203F" w:rsidRDefault="00200646" w:rsidP="00A728F9">
                  <w:pPr>
                    <w:pStyle w:val="TAN"/>
                    <w:rPr>
                      <w:rFonts w:ascii="Times New Roman" w:hAnsi="Times New Roman"/>
                    </w:rPr>
                  </w:pPr>
                  <w:r w:rsidRPr="0054203F">
                    <w:rPr>
                      <w:rFonts w:ascii="Times New Roman" w:hAnsi="Times New Roman"/>
                    </w:rPr>
                    <w:t>NOTE 3</w:t>
                  </w:r>
                  <w:r w:rsidRPr="0054203F">
                    <w:rPr>
                      <w:rFonts w:ascii="Times New Roman" w:hAnsi="Times New Roman"/>
                      <w:lang w:eastAsia="zh-CN"/>
                    </w:rPr>
                    <w:t>:</w:t>
                  </w:r>
                  <w:r w:rsidRPr="0054203F">
                    <w:rPr>
                      <w:rFonts w:ascii="Times New Roman" w:hAnsi="Times New Roman"/>
                      <w:lang w:eastAsia="zh-CN"/>
                    </w:rPr>
                    <w:tab/>
                  </w:r>
                  <w:r w:rsidRPr="0054203F">
                    <w:rPr>
                      <w:rFonts w:ascii="Times New Roman" w:hAnsi="Times New Roman"/>
                    </w:rPr>
                    <w:t xml:space="preserve">The requirement is not applicable when </w:t>
                  </w:r>
                  <w:r w:rsidRPr="0054203F">
                    <w:rPr>
                      <w:rFonts w:ascii="Times New Roman" w:hAnsi="Times New Roman"/>
                    </w:rPr>
                    <w:sym w:font="Symbol" w:char="F044"/>
                  </w:r>
                  <w:r w:rsidRPr="0054203F">
                    <w:rPr>
                      <w:rFonts w:ascii="Times New Roman" w:hAnsi="Times New Roman"/>
                    </w:rPr>
                    <w:t>f</w:t>
                  </w:r>
                  <w:r w:rsidRPr="0054203F">
                    <w:rPr>
                      <w:rFonts w:ascii="Times New Roman" w:hAnsi="Times New Roman"/>
                      <w:vertAlign w:val="subscript"/>
                    </w:rPr>
                    <w:t>max</w:t>
                  </w:r>
                  <w:r w:rsidRPr="0054203F">
                    <w:rPr>
                      <w:rFonts w:ascii="Times New Roman" w:hAnsi="Times New Roman"/>
                    </w:rPr>
                    <w:t xml:space="preserve"> &lt; 10 MHz.</w:t>
                  </w:r>
                </w:p>
                <w:p w14:paraId="3EBD6083" w14:textId="77777777" w:rsidR="00200646" w:rsidRPr="0054203F" w:rsidRDefault="00200646" w:rsidP="00A728F9">
                  <w:pPr>
                    <w:pStyle w:val="TAN"/>
                    <w:rPr>
                      <w:rFonts w:ascii="Times New Roman" w:eastAsia="SimSun" w:hAnsi="Times New Roman"/>
                      <w:lang w:eastAsia="zh-CN"/>
                    </w:rPr>
                  </w:pPr>
                  <w:r w:rsidRPr="0054203F">
                    <w:rPr>
                      <w:rFonts w:ascii="Times New Roman" w:eastAsia="SimSun" w:hAnsi="Times New Roman"/>
                      <w:lang w:eastAsia="zh-CN"/>
                    </w:rPr>
                    <w:t>NOTE 4:</w:t>
                  </w:r>
                  <w:r w:rsidRPr="0054203F">
                    <w:rPr>
                      <w:rFonts w:ascii="Times New Roman" w:hAnsi="Times New Roman"/>
                      <w:lang w:eastAsia="zh-CN"/>
                    </w:rPr>
                    <w:tab/>
                  </w:r>
                  <w:r w:rsidRPr="0054203F">
                    <w:rPr>
                      <w:rFonts w:ascii="Times New Roman" w:eastAsia="SimSun" w:hAnsi="Times New Roman"/>
                      <w:lang w:eastAsia="zh-CN"/>
                    </w:rPr>
                    <w:t>The test requirement is derived from the basic limit a scaling factor of 9 dB and any applicable TT.</w:t>
                  </w:r>
                </w:p>
                <w:p w14:paraId="022C4FF8" w14:textId="77777777" w:rsidR="00200646" w:rsidRPr="0054203F" w:rsidRDefault="00200646" w:rsidP="00A728F9">
                  <w:pPr>
                    <w:pStyle w:val="TAN"/>
                    <w:rPr>
                      <w:rFonts w:ascii="Times New Roman" w:hAnsi="Times New Roman"/>
                    </w:rPr>
                  </w:pPr>
                  <w:r w:rsidRPr="0054203F">
                    <w:rPr>
                      <w:rFonts w:ascii="Times New Roman" w:eastAsia="SimSun" w:hAnsi="Times New Roman"/>
                      <w:lang w:eastAsia="zh-CN"/>
                    </w:rPr>
                    <w:t>NOTE 5:</w:t>
                  </w:r>
                  <w:r w:rsidRPr="0054203F">
                    <w:rPr>
                      <w:rFonts w:ascii="Times New Roman" w:eastAsia="SimSun" w:hAnsi="Times New Roman"/>
                      <w:lang w:eastAsia="zh-CN"/>
                    </w:rPr>
                    <w:tab/>
                    <w:t>Void</w:t>
                  </w:r>
                </w:p>
              </w:tc>
            </w:tr>
          </w:tbl>
          <w:p w14:paraId="3F2542F9" w14:textId="77777777" w:rsidR="00200646" w:rsidRPr="0054203F" w:rsidRDefault="00200646" w:rsidP="00A728F9">
            <w:pPr>
              <w:spacing w:after="120"/>
              <w:contextualSpacing/>
              <w:rPr>
                <w:rFonts w:cs="Times New Roman"/>
              </w:rPr>
            </w:pPr>
          </w:p>
          <w:p w14:paraId="13871CCE" w14:textId="77777777" w:rsidR="00200646" w:rsidRPr="0054203F" w:rsidRDefault="00200646" w:rsidP="00A728F9">
            <w:pPr>
              <w:pStyle w:val="TH"/>
              <w:spacing w:before="120" w:after="120"/>
              <w:contextualSpacing/>
              <w:rPr>
                <w:rFonts w:ascii="Times New Roman" w:hAnsi="Times New Roman" w:cs="Times New Roman"/>
                <w:lang w:val="fr-FR"/>
              </w:rPr>
            </w:pPr>
            <w:r w:rsidRPr="0054203F">
              <w:rPr>
                <w:rFonts w:ascii="Times New Roman" w:hAnsi="Times New Roman" w:cs="Times New Roman"/>
                <w:lang w:val="fr-FR"/>
              </w:rPr>
              <w:t xml:space="preserve">Table 6.7.4.5.1.2-4: Wide Area BS operating band unwanted emission limits </w:t>
            </w:r>
            <w:r w:rsidRPr="0054203F">
              <w:rPr>
                <w:rFonts w:ascii="Times New Roman" w:hAnsi="Times New Roman" w:cs="Times New Roman"/>
                <w:lang w:val="fr-FR"/>
              </w:rPr>
              <w:br/>
              <w:t>(4.2 GHz &lt; NR bands ≤ 6 GHz) for Category 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888"/>
              <w:gridCol w:w="2815"/>
              <w:gridCol w:w="3277"/>
              <w:gridCol w:w="1415"/>
            </w:tblGrid>
            <w:tr w:rsidR="00200646" w:rsidRPr="0054203F" w14:paraId="5FD63CCB" w14:textId="77777777" w:rsidTr="00A728F9">
              <w:trPr>
                <w:cantSplit/>
                <w:jc w:val="center"/>
              </w:trPr>
              <w:tc>
                <w:tcPr>
                  <w:tcW w:w="1953" w:type="dxa"/>
                </w:tcPr>
                <w:p w14:paraId="4168D637" w14:textId="77777777" w:rsidR="00200646" w:rsidRPr="0054203F" w:rsidRDefault="00200646" w:rsidP="00A728F9">
                  <w:pPr>
                    <w:pStyle w:val="TAH"/>
                    <w:spacing w:before="120" w:after="120"/>
                    <w:contextualSpacing/>
                    <w:rPr>
                      <w:rFonts w:ascii="Times New Roman" w:hAnsi="Times New Roman"/>
                      <w:lang w:val="fr-FR"/>
                    </w:rPr>
                  </w:pPr>
                  <w:r w:rsidRPr="0054203F">
                    <w:rPr>
                      <w:rFonts w:ascii="Times New Roman" w:hAnsi="Times New Roman"/>
                      <w:lang w:val="fr-FR"/>
                    </w:rPr>
                    <w:t xml:space="preserve">Frequency offset of measurement filter </w:t>
                  </w:r>
                  <w:r w:rsidRPr="0054203F">
                    <w:rPr>
                      <w:rFonts w:ascii="Times New Roman" w:hAnsi="Times New Roman"/>
                      <w:lang w:val="fr-FR"/>
                    </w:rPr>
                    <w:br/>
                    <w:t xml:space="preserve">‒3 dB point, </w:t>
                  </w:r>
                  <w:r w:rsidRPr="0054203F">
                    <w:rPr>
                      <w:rFonts w:ascii="Times New Roman" w:hAnsi="Times New Roman"/>
                      <w:lang w:val="fr-FR"/>
                    </w:rPr>
                    <w:sym w:font="Symbol" w:char="F044"/>
                  </w:r>
                  <w:r w:rsidRPr="0054203F">
                    <w:rPr>
                      <w:rFonts w:ascii="Times New Roman" w:hAnsi="Times New Roman"/>
                      <w:lang w:val="fr-FR"/>
                    </w:rPr>
                    <w:t>f</w:t>
                  </w:r>
                </w:p>
              </w:tc>
              <w:tc>
                <w:tcPr>
                  <w:tcW w:w="2976" w:type="dxa"/>
                </w:tcPr>
                <w:p w14:paraId="6DEECB7A" w14:textId="77777777" w:rsidR="00200646" w:rsidRPr="0054203F" w:rsidRDefault="00200646" w:rsidP="00A728F9">
                  <w:pPr>
                    <w:pStyle w:val="TAH"/>
                    <w:spacing w:before="120" w:after="120"/>
                    <w:contextualSpacing/>
                    <w:rPr>
                      <w:rFonts w:ascii="Times New Roman" w:hAnsi="Times New Roman"/>
                      <w:lang w:val="fr-FR"/>
                    </w:rPr>
                  </w:pPr>
                  <w:r w:rsidRPr="0054203F">
                    <w:rPr>
                      <w:rFonts w:ascii="Times New Roman" w:hAnsi="Times New Roman"/>
                      <w:lang w:val="fr-FR"/>
                    </w:rPr>
                    <w:t>Frequency offset of measurement filter centre frequency, f_offset</w:t>
                  </w:r>
                </w:p>
              </w:tc>
              <w:tc>
                <w:tcPr>
                  <w:tcW w:w="3455" w:type="dxa"/>
                </w:tcPr>
                <w:p w14:paraId="7D00FCCE" w14:textId="77777777" w:rsidR="00200646" w:rsidRPr="0054203F" w:rsidRDefault="00200646" w:rsidP="00A728F9">
                  <w:pPr>
                    <w:pStyle w:val="TAH"/>
                    <w:spacing w:before="120" w:after="120"/>
                    <w:contextualSpacing/>
                    <w:rPr>
                      <w:rFonts w:ascii="Times New Roman" w:hAnsi="Times New Roman"/>
                      <w:lang w:val="fr-FR"/>
                    </w:rPr>
                  </w:pPr>
                  <w:r w:rsidRPr="0054203F">
                    <w:rPr>
                      <w:rFonts w:ascii="Times New Roman" w:hAnsi="Times New Roman"/>
                      <w:lang w:val="fr-FR" w:eastAsia="zh-CN"/>
                    </w:rPr>
                    <w:t>Test requirement</w:t>
                  </w:r>
                  <w:r w:rsidRPr="0054203F" w:rsidDel="00B004F1">
                    <w:rPr>
                      <w:rFonts w:ascii="Times New Roman" w:hAnsi="Times New Roman"/>
                      <w:lang w:val="fr-FR"/>
                    </w:rPr>
                    <w:t xml:space="preserve"> </w:t>
                  </w:r>
                  <w:r w:rsidRPr="0054203F">
                    <w:rPr>
                      <w:rFonts w:ascii="Times New Roman" w:hAnsi="Times New Roman"/>
                      <w:lang w:val="fr-FR"/>
                    </w:rPr>
                    <w:t>(Note 1, 2, 4)</w:t>
                  </w:r>
                </w:p>
              </w:tc>
              <w:tc>
                <w:tcPr>
                  <w:tcW w:w="1430" w:type="dxa"/>
                </w:tcPr>
                <w:p w14:paraId="29EF63D9" w14:textId="77777777" w:rsidR="00200646" w:rsidRPr="0054203F" w:rsidRDefault="00200646" w:rsidP="00A728F9">
                  <w:pPr>
                    <w:pStyle w:val="TAH"/>
                    <w:spacing w:before="120" w:after="120"/>
                    <w:contextualSpacing/>
                    <w:rPr>
                      <w:rFonts w:ascii="Times New Roman" w:hAnsi="Times New Roman"/>
                      <w:lang w:val="fr-FR"/>
                    </w:rPr>
                  </w:pPr>
                  <w:r w:rsidRPr="0054203F">
                    <w:rPr>
                      <w:rFonts w:ascii="Times New Roman" w:hAnsi="Times New Roman"/>
                      <w:lang w:val="fr-FR"/>
                    </w:rPr>
                    <w:t>Measurement bandwidth</w:t>
                  </w:r>
                </w:p>
              </w:tc>
            </w:tr>
            <w:tr w:rsidR="00200646" w:rsidRPr="0054203F" w14:paraId="7FFCD04C" w14:textId="77777777" w:rsidTr="00A728F9">
              <w:trPr>
                <w:cantSplit/>
                <w:jc w:val="center"/>
              </w:trPr>
              <w:tc>
                <w:tcPr>
                  <w:tcW w:w="1953" w:type="dxa"/>
                </w:tcPr>
                <w:p w14:paraId="38E72418" w14:textId="77777777" w:rsidR="00200646" w:rsidRPr="0054203F" w:rsidRDefault="00200646" w:rsidP="00A728F9">
                  <w:pPr>
                    <w:pStyle w:val="TAC"/>
                    <w:spacing w:before="120" w:after="120"/>
                    <w:contextualSpacing/>
                    <w:rPr>
                      <w:rFonts w:ascii="Times New Roman" w:hAnsi="Times New Roman"/>
                      <w:lang w:val="fr-FR"/>
                    </w:rPr>
                  </w:pPr>
                  <w:r w:rsidRPr="0054203F">
                    <w:rPr>
                      <w:rFonts w:ascii="Times New Roman" w:hAnsi="Times New Roman"/>
                      <w:lang w:val="fr-FR"/>
                    </w:rPr>
                    <w:t xml:space="preserve">0 MHz </w:t>
                  </w:r>
                  <w:r w:rsidRPr="0054203F">
                    <w:rPr>
                      <w:rFonts w:ascii="Times New Roman" w:hAnsi="Times New Roman"/>
                      <w:lang w:val="fr-FR"/>
                    </w:rPr>
                    <w:sym w:font="Symbol" w:char="F0A3"/>
                  </w:r>
                  <w:r w:rsidRPr="0054203F">
                    <w:rPr>
                      <w:rFonts w:ascii="Times New Roman" w:hAnsi="Times New Roman"/>
                      <w:lang w:val="fr-FR"/>
                    </w:rPr>
                    <w:t xml:space="preserve"> </w:t>
                  </w:r>
                  <w:r w:rsidRPr="0054203F">
                    <w:rPr>
                      <w:rFonts w:ascii="Times New Roman" w:hAnsi="Times New Roman"/>
                      <w:lang w:val="fr-FR"/>
                    </w:rPr>
                    <w:sym w:font="Symbol" w:char="F044"/>
                  </w:r>
                  <w:r w:rsidRPr="0054203F">
                    <w:rPr>
                      <w:rFonts w:ascii="Times New Roman" w:hAnsi="Times New Roman"/>
                      <w:lang w:val="fr-FR"/>
                    </w:rPr>
                    <w:t>f &lt; 5 MHz</w:t>
                  </w:r>
                </w:p>
              </w:tc>
              <w:tc>
                <w:tcPr>
                  <w:tcW w:w="2976" w:type="dxa"/>
                </w:tcPr>
                <w:p w14:paraId="16607939" w14:textId="77777777" w:rsidR="00200646" w:rsidRPr="0054203F" w:rsidRDefault="00200646" w:rsidP="00A728F9">
                  <w:pPr>
                    <w:pStyle w:val="TAC"/>
                    <w:spacing w:before="120" w:after="120"/>
                    <w:contextualSpacing/>
                    <w:rPr>
                      <w:rFonts w:ascii="Times New Roman" w:hAnsi="Times New Roman"/>
                      <w:lang w:val="fr-FR"/>
                    </w:rPr>
                  </w:pPr>
                  <w:r w:rsidRPr="0054203F">
                    <w:rPr>
                      <w:rFonts w:ascii="Times New Roman" w:hAnsi="Times New Roman"/>
                      <w:lang w:val="fr-FR"/>
                    </w:rPr>
                    <w:t xml:space="preserve">0.05 MHz </w:t>
                  </w:r>
                  <w:r w:rsidRPr="0054203F">
                    <w:rPr>
                      <w:rFonts w:ascii="Times New Roman" w:hAnsi="Times New Roman"/>
                      <w:lang w:val="fr-FR"/>
                    </w:rPr>
                    <w:sym w:font="Symbol" w:char="F0A3"/>
                  </w:r>
                  <w:r w:rsidRPr="0054203F">
                    <w:rPr>
                      <w:rFonts w:ascii="Times New Roman" w:hAnsi="Times New Roman"/>
                      <w:lang w:val="fr-FR"/>
                    </w:rPr>
                    <w:t xml:space="preserve"> f_offset &lt; 5.05 MHz</w:t>
                  </w:r>
                </w:p>
              </w:tc>
              <w:tc>
                <w:tcPr>
                  <w:tcW w:w="3455" w:type="dxa"/>
                </w:tcPr>
                <w:p w14:paraId="0E1744A5" w14:textId="77777777" w:rsidR="00200646" w:rsidRPr="0054203F" w:rsidRDefault="00200646" w:rsidP="00A728F9">
                  <w:pPr>
                    <w:pStyle w:val="TAC"/>
                    <w:spacing w:before="120" w:after="120"/>
                    <w:contextualSpacing/>
                    <w:rPr>
                      <w:rFonts w:ascii="Times New Roman" w:hAnsi="Times New Roman"/>
                      <w:lang w:val="fr-FR"/>
                    </w:rPr>
                  </w:pPr>
                  <w:r w:rsidRPr="0054203F">
                    <w:rPr>
                      <w:rFonts w:ascii="Times New Roman" w:hAnsi="Times New Roman"/>
                      <w:lang w:val="fr-FR"/>
                    </w:rPr>
                    <w:t>4 dBm-7/5(f_offset/MHz-0.05)dB</w:t>
                  </w:r>
                </w:p>
              </w:tc>
              <w:tc>
                <w:tcPr>
                  <w:tcW w:w="1430" w:type="dxa"/>
                </w:tcPr>
                <w:p w14:paraId="2DB1259D" w14:textId="77777777" w:rsidR="00200646" w:rsidRPr="0054203F" w:rsidRDefault="00200646" w:rsidP="00A728F9">
                  <w:pPr>
                    <w:pStyle w:val="TAC"/>
                    <w:spacing w:before="120" w:after="120"/>
                    <w:contextualSpacing/>
                    <w:rPr>
                      <w:rFonts w:ascii="Times New Roman" w:hAnsi="Times New Roman"/>
                      <w:lang w:val="fr-FR"/>
                    </w:rPr>
                  </w:pPr>
                  <w:r w:rsidRPr="0054203F">
                    <w:rPr>
                      <w:rFonts w:ascii="Times New Roman" w:hAnsi="Times New Roman"/>
                      <w:lang w:val="fr-FR"/>
                    </w:rPr>
                    <w:t xml:space="preserve">100 kHz </w:t>
                  </w:r>
                </w:p>
              </w:tc>
            </w:tr>
            <w:tr w:rsidR="00200646" w:rsidRPr="0054203F" w14:paraId="4E8E984D" w14:textId="77777777" w:rsidTr="00A728F9">
              <w:trPr>
                <w:cantSplit/>
                <w:jc w:val="center"/>
              </w:trPr>
              <w:tc>
                <w:tcPr>
                  <w:tcW w:w="1953" w:type="dxa"/>
                </w:tcPr>
                <w:p w14:paraId="20CFF2C4" w14:textId="77777777" w:rsidR="00200646" w:rsidRPr="0054203F" w:rsidRDefault="00200646" w:rsidP="00A728F9">
                  <w:pPr>
                    <w:pStyle w:val="TAC"/>
                    <w:spacing w:before="120" w:after="120"/>
                    <w:contextualSpacing/>
                    <w:rPr>
                      <w:rFonts w:ascii="Times New Roman" w:hAnsi="Times New Roman"/>
                      <w:lang w:val="fr-FR"/>
                    </w:rPr>
                  </w:pPr>
                  <w:r w:rsidRPr="0054203F">
                    <w:rPr>
                      <w:rFonts w:ascii="Times New Roman" w:hAnsi="Times New Roman"/>
                      <w:lang w:val="fr-FR"/>
                    </w:rPr>
                    <w:lastRenderedPageBreak/>
                    <w:t xml:space="preserve">5 MHz </w:t>
                  </w:r>
                  <w:r w:rsidRPr="0054203F">
                    <w:rPr>
                      <w:rFonts w:ascii="Times New Roman" w:hAnsi="Times New Roman"/>
                      <w:lang w:val="fr-FR"/>
                    </w:rPr>
                    <w:sym w:font="Symbol" w:char="F0A3"/>
                  </w:r>
                  <w:r w:rsidRPr="0054203F">
                    <w:rPr>
                      <w:rFonts w:ascii="Times New Roman" w:hAnsi="Times New Roman"/>
                      <w:lang w:val="fr-FR"/>
                    </w:rPr>
                    <w:t xml:space="preserve"> </w:t>
                  </w:r>
                  <w:r w:rsidRPr="0054203F">
                    <w:rPr>
                      <w:rFonts w:ascii="Times New Roman" w:hAnsi="Times New Roman"/>
                      <w:lang w:val="fr-FR"/>
                    </w:rPr>
                    <w:sym w:font="Symbol" w:char="F044"/>
                  </w:r>
                  <w:r w:rsidRPr="0054203F">
                    <w:rPr>
                      <w:rFonts w:ascii="Times New Roman" w:hAnsi="Times New Roman"/>
                      <w:lang w:val="fr-FR"/>
                    </w:rPr>
                    <w:t>f &lt;</w:t>
                  </w:r>
                </w:p>
                <w:p w14:paraId="64A1061E" w14:textId="77777777" w:rsidR="00200646" w:rsidRPr="0054203F" w:rsidRDefault="00200646" w:rsidP="00A728F9">
                  <w:pPr>
                    <w:pStyle w:val="TAC"/>
                    <w:spacing w:before="120" w:after="120"/>
                    <w:contextualSpacing/>
                    <w:rPr>
                      <w:rFonts w:ascii="Times New Roman" w:hAnsi="Times New Roman"/>
                      <w:lang w:val="fr-FR"/>
                    </w:rPr>
                  </w:pPr>
                  <w:r w:rsidRPr="0054203F">
                    <w:rPr>
                      <w:rFonts w:ascii="Times New Roman" w:hAnsi="Times New Roman"/>
                      <w:lang w:val="fr-FR"/>
                    </w:rPr>
                    <w:t xml:space="preserve">min(10 MHz, </w:t>
                  </w:r>
                  <w:r w:rsidRPr="0054203F">
                    <w:rPr>
                      <w:rFonts w:ascii="Times New Roman" w:hAnsi="Times New Roman"/>
                      <w:lang w:val="fr-FR"/>
                    </w:rPr>
                    <w:sym w:font="Symbol" w:char="F044"/>
                  </w:r>
                  <w:r w:rsidRPr="0054203F">
                    <w:rPr>
                      <w:rFonts w:ascii="Times New Roman" w:hAnsi="Times New Roman"/>
                      <w:lang w:val="fr-FR"/>
                    </w:rPr>
                    <w:t>f</w:t>
                  </w:r>
                  <w:r w:rsidRPr="0054203F">
                    <w:rPr>
                      <w:rFonts w:ascii="Times New Roman" w:hAnsi="Times New Roman"/>
                      <w:vertAlign w:val="subscript"/>
                      <w:lang w:val="fr-FR"/>
                    </w:rPr>
                    <w:t>max</w:t>
                  </w:r>
                  <w:r w:rsidRPr="0054203F">
                    <w:rPr>
                      <w:rFonts w:ascii="Times New Roman" w:hAnsi="Times New Roman"/>
                      <w:lang w:val="fr-FR"/>
                    </w:rPr>
                    <w:t>)</w:t>
                  </w:r>
                </w:p>
              </w:tc>
              <w:tc>
                <w:tcPr>
                  <w:tcW w:w="2976" w:type="dxa"/>
                </w:tcPr>
                <w:p w14:paraId="1074A097" w14:textId="77777777" w:rsidR="00200646" w:rsidRPr="0054203F" w:rsidRDefault="00200646" w:rsidP="00A728F9">
                  <w:pPr>
                    <w:pStyle w:val="TAC"/>
                    <w:spacing w:before="120" w:after="120"/>
                    <w:contextualSpacing/>
                    <w:rPr>
                      <w:rFonts w:ascii="Times New Roman" w:hAnsi="Times New Roman"/>
                      <w:lang w:val="fr-FR"/>
                    </w:rPr>
                  </w:pPr>
                  <w:r w:rsidRPr="0054203F">
                    <w:rPr>
                      <w:rFonts w:ascii="Times New Roman" w:hAnsi="Times New Roman"/>
                      <w:lang w:val="fr-FR"/>
                    </w:rPr>
                    <w:t xml:space="preserve">5.05 MHz </w:t>
                  </w:r>
                  <w:r w:rsidRPr="0054203F">
                    <w:rPr>
                      <w:rFonts w:ascii="Times New Roman" w:hAnsi="Times New Roman"/>
                      <w:lang w:val="fr-FR"/>
                    </w:rPr>
                    <w:sym w:font="Symbol" w:char="F0A3"/>
                  </w:r>
                  <w:r w:rsidRPr="0054203F">
                    <w:rPr>
                      <w:rFonts w:ascii="Times New Roman" w:hAnsi="Times New Roman"/>
                      <w:lang w:val="fr-FR"/>
                    </w:rPr>
                    <w:t xml:space="preserve"> f_offset &lt;</w:t>
                  </w:r>
                </w:p>
                <w:p w14:paraId="654185B6" w14:textId="77777777" w:rsidR="00200646" w:rsidRPr="0054203F" w:rsidRDefault="00200646" w:rsidP="00A728F9">
                  <w:pPr>
                    <w:pStyle w:val="TAC"/>
                    <w:spacing w:before="120" w:after="120"/>
                    <w:contextualSpacing/>
                    <w:rPr>
                      <w:rFonts w:ascii="Times New Roman" w:hAnsi="Times New Roman"/>
                      <w:lang w:val="fr-FR"/>
                    </w:rPr>
                  </w:pPr>
                  <w:r w:rsidRPr="0054203F">
                    <w:rPr>
                      <w:rFonts w:ascii="Times New Roman" w:hAnsi="Times New Roman"/>
                      <w:lang w:val="fr-FR"/>
                    </w:rPr>
                    <w:t>min(10.05 MHz, f_offset</w:t>
                  </w:r>
                  <w:r w:rsidRPr="0054203F">
                    <w:rPr>
                      <w:rFonts w:ascii="Times New Roman" w:hAnsi="Times New Roman"/>
                      <w:vertAlign w:val="subscript"/>
                      <w:lang w:val="fr-FR"/>
                    </w:rPr>
                    <w:t>max</w:t>
                  </w:r>
                  <w:r w:rsidRPr="0054203F">
                    <w:rPr>
                      <w:rFonts w:ascii="Times New Roman" w:hAnsi="Times New Roman"/>
                      <w:lang w:val="fr-FR"/>
                    </w:rPr>
                    <w:t>)</w:t>
                  </w:r>
                </w:p>
              </w:tc>
              <w:tc>
                <w:tcPr>
                  <w:tcW w:w="3455" w:type="dxa"/>
                </w:tcPr>
                <w:p w14:paraId="1DB3948D" w14:textId="77777777" w:rsidR="00200646" w:rsidRPr="0054203F" w:rsidRDefault="00200646" w:rsidP="00A728F9">
                  <w:pPr>
                    <w:pStyle w:val="TAC"/>
                    <w:spacing w:before="120" w:after="120"/>
                    <w:contextualSpacing/>
                    <w:rPr>
                      <w:rFonts w:ascii="Times New Roman" w:hAnsi="Times New Roman"/>
                      <w:lang w:val="fr-FR"/>
                    </w:rPr>
                  </w:pPr>
                  <w:r w:rsidRPr="0054203F">
                    <w:rPr>
                      <w:rFonts w:ascii="Times New Roman" w:hAnsi="Times New Roman"/>
                      <w:lang w:val="fr-FR"/>
                    </w:rPr>
                    <w:t>−3 dBm</w:t>
                  </w:r>
                </w:p>
              </w:tc>
              <w:tc>
                <w:tcPr>
                  <w:tcW w:w="1430" w:type="dxa"/>
                </w:tcPr>
                <w:p w14:paraId="0D569B40" w14:textId="77777777" w:rsidR="00200646" w:rsidRPr="0054203F" w:rsidRDefault="00200646" w:rsidP="00A728F9">
                  <w:pPr>
                    <w:pStyle w:val="TAC"/>
                    <w:spacing w:before="120" w:after="120"/>
                    <w:contextualSpacing/>
                    <w:rPr>
                      <w:rFonts w:ascii="Times New Roman" w:hAnsi="Times New Roman"/>
                      <w:lang w:val="fr-FR"/>
                    </w:rPr>
                  </w:pPr>
                  <w:r w:rsidRPr="0054203F">
                    <w:rPr>
                      <w:rFonts w:ascii="Times New Roman" w:hAnsi="Times New Roman"/>
                      <w:lang w:val="fr-FR"/>
                    </w:rPr>
                    <w:t xml:space="preserve">100 kHz </w:t>
                  </w:r>
                </w:p>
              </w:tc>
            </w:tr>
            <w:tr w:rsidR="00200646" w:rsidRPr="0054203F" w14:paraId="271CC6ED" w14:textId="77777777" w:rsidTr="00A728F9">
              <w:trPr>
                <w:cantSplit/>
                <w:jc w:val="center"/>
              </w:trPr>
              <w:tc>
                <w:tcPr>
                  <w:tcW w:w="1953" w:type="dxa"/>
                  <w:tcBorders>
                    <w:bottom w:val="single" w:sz="4" w:space="0" w:color="auto"/>
                  </w:tcBorders>
                </w:tcPr>
                <w:p w14:paraId="4F75A8B3" w14:textId="77777777" w:rsidR="00200646" w:rsidRPr="0054203F" w:rsidRDefault="00200646" w:rsidP="00A728F9">
                  <w:pPr>
                    <w:pStyle w:val="TAC"/>
                    <w:spacing w:before="120" w:after="120"/>
                    <w:contextualSpacing/>
                    <w:rPr>
                      <w:rFonts w:ascii="Times New Roman" w:hAnsi="Times New Roman"/>
                      <w:lang w:val="fr-FR"/>
                    </w:rPr>
                  </w:pPr>
                  <w:r w:rsidRPr="0054203F">
                    <w:rPr>
                      <w:rFonts w:ascii="Times New Roman" w:hAnsi="Times New Roman"/>
                      <w:lang w:val="fr-FR"/>
                    </w:rPr>
                    <w:t xml:space="preserve">10 MHz </w:t>
                  </w:r>
                  <w:r w:rsidRPr="0054203F">
                    <w:rPr>
                      <w:rFonts w:ascii="Times New Roman" w:hAnsi="Times New Roman"/>
                      <w:lang w:val="fr-FR"/>
                    </w:rPr>
                    <w:sym w:font="Symbol" w:char="F0A3"/>
                  </w:r>
                  <w:r w:rsidRPr="0054203F">
                    <w:rPr>
                      <w:rFonts w:ascii="Times New Roman" w:hAnsi="Times New Roman"/>
                      <w:lang w:val="fr-FR"/>
                    </w:rPr>
                    <w:t xml:space="preserve"> </w:t>
                  </w:r>
                  <w:r w:rsidRPr="0054203F">
                    <w:rPr>
                      <w:rFonts w:ascii="Times New Roman" w:hAnsi="Times New Roman"/>
                      <w:lang w:val="fr-FR"/>
                    </w:rPr>
                    <w:sym w:font="Symbol" w:char="F044"/>
                  </w:r>
                  <w:r w:rsidRPr="0054203F">
                    <w:rPr>
                      <w:rFonts w:ascii="Times New Roman" w:hAnsi="Times New Roman"/>
                      <w:lang w:val="fr-FR"/>
                    </w:rPr>
                    <w:t xml:space="preserve">f </w:t>
                  </w:r>
                  <w:r w:rsidRPr="0054203F">
                    <w:rPr>
                      <w:rFonts w:ascii="Times New Roman" w:hAnsi="Times New Roman"/>
                      <w:lang w:val="fr-FR"/>
                    </w:rPr>
                    <w:sym w:font="Symbol" w:char="F0A3"/>
                  </w:r>
                  <w:r w:rsidRPr="0054203F">
                    <w:rPr>
                      <w:rFonts w:ascii="Times New Roman" w:hAnsi="Times New Roman"/>
                      <w:lang w:val="fr-FR"/>
                    </w:rPr>
                    <w:t xml:space="preserve"> </w:t>
                  </w:r>
                  <w:r w:rsidRPr="0054203F">
                    <w:rPr>
                      <w:rFonts w:ascii="Times New Roman" w:hAnsi="Times New Roman"/>
                      <w:lang w:val="fr-FR"/>
                    </w:rPr>
                    <w:sym w:font="Symbol" w:char="F044"/>
                  </w:r>
                  <w:r w:rsidRPr="0054203F">
                    <w:rPr>
                      <w:rFonts w:ascii="Times New Roman" w:hAnsi="Times New Roman"/>
                      <w:lang w:val="fr-FR"/>
                    </w:rPr>
                    <w:t>f</w:t>
                  </w:r>
                  <w:r w:rsidRPr="0054203F">
                    <w:rPr>
                      <w:rFonts w:ascii="Times New Roman" w:hAnsi="Times New Roman"/>
                      <w:vertAlign w:val="subscript"/>
                      <w:lang w:val="fr-FR"/>
                    </w:rPr>
                    <w:t>max</w:t>
                  </w:r>
                </w:p>
              </w:tc>
              <w:tc>
                <w:tcPr>
                  <w:tcW w:w="2976" w:type="dxa"/>
                  <w:tcBorders>
                    <w:bottom w:val="single" w:sz="4" w:space="0" w:color="auto"/>
                  </w:tcBorders>
                </w:tcPr>
                <w:p w14:paraId="6FD5B5FD" w14:textId="77777777" w:rsidR="00200646" w:rsidRPr="0054203F" w:rsidRDefault="00200646" w:rsidP="00A728F9">
                  <w:pPr>
                    <w:pStyle w:val="TAC"/>
                    <w:spacing w:before="120" w:after="120"/>
                    <w:contextualSpacing/>
                    <w:rPr>
                      <w:rFonts w:ascii="Times New Roman" w:hAnsi="Times New Roman"/>
                      <w:lang w:val="fr-FR"/>
                    </w:rPr>
                  </w:pPr>
                  <w:r w:rsidRPr="0054203F">
                    <w:rPr>
                      <w:rFonts w:ascii="Times New Roman" w:hAnsi="Times New Roman"/>
                      <w:lang w:val="fr-FR"/>
                    </w:rPr>
                    <w:t xml:space="preserve">10.5 MHz </w:t>
                  </w:r>
                  <w:r w:rsidRPr="0054203F">
                    <w:rPr>
                      <w:rFonts w:ascii="Times New Roman" w:hAnsi="Times New Roman"/>
                      <w:lang w:val="fr-FR"/>
                    </w:rPr>
                    <w:sym w:font="Symbol" w:char="F0A3"/>
                  </w:r>
                  <w:r w:rsidRPr="0054203F">
                    <w:rPr>
                      <w:rFonts w:ascii="Times New Roman" w:hAnsi="Times New Roman"/>
                      <w:lang w:val="fr-FR"/>
                    </w:rPr>
                    <w:t xml:space="preserve"> f_offset &lt; f_offset</w:t>
                  </w:r>
                  <w:r w:rsidRPr="0054203F">
                    <w:rPr>
                      <w:rFonts w:ascii="Times New Roman" w:hAnsi="Times New Roman"/>
                      <w:vertAlign w:val="subscript"/>
                      <w:lang w:val="fr-FR"/>
                    </w:rPr>
                    <w:t>max</w:t>
                  </w:r>
                  <w:r w:rsidRPr="0054203F">
                    <w:rPr>
                      <w:rFonts w:ascii="Times New Roman" w:hAnsi="Times New Roman"/>
                      <w:lang w:val="fr-FR"/>
                    </w:rPr>
                    <w:t xml:space="preserve"> </w:t>
                  </w:r>
                </w:p>
              </w:tc>
              <w:tc>
                <w:tcPr>
                  <w:tcW w:w="3455" w:type="dxa"/>
                  <w:tcBorders>
                    <w:bottom w:val="single" w:sz="4" w:space="0" w:color="auto"/>
                  </w:tcBorders>
                </w:tcPr>
                <w:p w14:paraId="74B39861" w14:textId="77777777" w:rsidR="00200646" w:rsidRPr="0054203F" w:rsidRDefault="00200646" w:rsidP="00A728F9">
                  <w:pPr>
                    <w:pStyle w:val="TAC"/>
                    <w:spacing w:before="120" w:after="120"/>
                    <w:contextualSpacing/>
                    <w:rPr>
                      <w:rFonts w:ascii="Times New Roman" w:hAnsi="Times New Roman"/>
                      <w:lang w:val="fr-FR"/>
                    </w:rPr>
                  </w:pPr>
                  <w:r w:rsidRPr="0054203F">
                    <w:rPr>
                      <w:rFonts w:ascii="Times New Roman" w:hAnsi="Times New Roman"/>
                      <w:lang w:val="fr-FR"/>
                    </w:rPr>
                    <w:t xml:space="preserve">−6 dBm (Note </w:t>
                  </w:r>
                  <w:r w:rsidRPr="0054203F">
                    <w:rPr>
                      <w:rFonts w:ascii="Times New Roman" w:hAnsi="Times New Roman"/>
                      <w:lang w:val="fr-FR" w:eastAsia="zh-CN"/>
                    </w:rPr>
                    <w:t>3</w:t>
                  </w:r>
                  <w:r w:rsidRPr="0054203F">
                    <w:rPr>
                      <w:rFonts w:ascii="Times New Roman" w:hAnsi="Times New Roman"/>
                      <w:lang w:val="fr-FR"/>
                    </w:rPr>
                    <w:t>)</w:t>
                  </w:r>
                </w:p>
              </w:tc>
              <w:tc>
                <w:tcPr>
                  <w:tcW w:w="1430" w:type="dxa"/>
                  <w:tcBorders>
                    <w:bottom w:val="single" w:sz="4" w:space="0" w:color="auto"/>
                  </w:tcBorders>
                </w:tcPr>
                <w:p w14:paraId="28E9A99D" w14:textId="77777777" w:rsidR="00200646" w:rsidRPr="0054203F" w:rsidRDefault="00200646" w:rsidP="00A728F9">
                  <w:pPr>
                    <w:pStyle w:val="TAC"/>
                    <w:spacing w:before="120" w:after="120"/>
                    <w:contextualSpacing/>
                    <w:rPr>
                      <w:rFonts w:ascii="Times New Roman" w:hAnsi="Times New Roman"/>
                      <w:lang w:val="fr-FR"/>
                    </w:rPr>
                  </w:pPr>
                  <w:r w:rsidRPr="0054203F">
                    <w:rPr>
                      <w:rFonts w:ascii="Times New Roman" w:hAnsi="Times New Roman"/>
                      <w:lang w:val="fr-FR"/>
                    </w:rPr>
                    <w:t xml:space="preserve">1 MHz </w:t>
                  </w:r>
                </w:p>
              </w:tc>
            </w:tr>
            <w:tr w:rsidR="00200646" w:rsidRPr="0054203F" w14:paraId="66EADD48" w14:textId="77777777" w:rsidTr="00A728F9">
              <w:trPr>
                <w:cantSplit/>
                <w:jc w:val="center"/>
              </w:trPr>
              <w:tc>
                <w:tcPr>
                  <w:tcW w:w="9814" w:type="dxa"/>
                  <w:gridSpan w:val="4"/>
                  <w:tcBorders>
                    <w:left w:val="nil"/>
                    <w:bottom w:val="nil"/>
                    <w:right w:val="nil"/>
                  </w:tcBorders>
                </w:tcPr>
                <w:p w14:paraId="1608323D" w14:textId="77777777" w:rsidR="00200646" w:rsidRPr="0054203F" w:rsidRDefault="00200646" w:rsidP="00A728F9">
                  <w:pPr>
                    <w:pStyle w:val="TAN"/>
                    <w:spacing w:before="120" w:after="120"/>
                    <w:contextualSpacing/>
                    <w:rPr>
                      <w:rFonts w:ascii="Times New Roman" w:hAnsi="Times New Roman"/>
                    </w:rPr>
                  </w:pPr>
                  <w:r w:rsidRPr="0054203F">
                    <w:rPr>
                      <w:rFonts w:ascii="Times New Roman" w:hAnsi="Times New Roman"/>
                    </w:rPr>
                    <w:t>NOTE 1:</w:t>
                  </w:r>
                  <w:r w:rsidRPr="0054203F">
                    <w:rPr>
                      <w:rFonts w:ascii="Times New Roman" w:hAnsi="Times New Roman"/>
                    </w:rPr>
                    <w:tab/>
                    <w:t xml:space="preserve">For a BS supporting non-contiguous spectrum operation within any </w:t>
                  </w:r>
                  <w:r w:rsidRPr="0054203F">
                    <w:rPr>
                      <w:rFonts w:ascii="Times New Roman" w:hAnsi="Times New Roman"/>
                      <w:i/>
                    </w:rPr>
                    <w:t>operating band</w:t>
                  </w:r>
                  <w:r w:rsidRPr="0054203F">
                    <w:rPr>
                      <w:rFonts w:ascii="Times New Roman" w:hAnsi="Times New Roman"/>
                    </w:rPr>
                    <w:t>, the emission limits within sub-block gaps is calculated as a cumulative sum of contributions from adjacent sub blocks on each side of the sub block gap, where the contribution from the far-end sub-block shall be scaled according to the measurement bandwidth of the near-end sub-block. Exception is Δf ≥ 10 MHz from both adjacent sub blocks on each side of the sub-block gap, where the emission limits within sub-block gaps shall be −6 dBm/1 MHz.</w:t>
                  </w:r>
                </w:p>
                <w:p w14:paraId="537C1438" w14:textId="77777777" w:rsidR="00200646" w:rsidRPr="0054203F" w:rsidRDefault="00200646" w:rsidP="00A728F9">
                  <w:pPr>
                    <w:pStyle w:val="TAN"/>
                    <w:spacing w:before="120" w:after="120"/>
                    <w:contextualSpacing/>
                    <w:rPr>
                      <w:rFonts w:ascii="Times New Roman" w:hAnsi="Times New Roman"/>
                    </w:rPr>
                  </w:pPr>
                  <w:r w:rsidRPr="0054203F">
                    <w:rPr>
                      <w:rFonts w:ascii="Times New Roman" w:hAnsi="Times New Roman"/>
                    </w:rPr>
                    <w:t>NOTE 2:</w:t>
                  </w:r>
                  <w:r w:rsidRPr="0054203F">
                    <w:rPr>
                      <w:rFonts w:ascii="Times New Roman" w:hAnsi="Times New Roman"/>
                    </w:rPr>
                    <w:tab/>
                    <w:t xml:space="preserve">For a </w:t>
                  </w:r>
                  <w:r w:rsidRPr="0054203F">
                    <w:rPr>
                      <w:rFonts w:ascii="Times New Roman" w:hAnsi="Times New Roman"/>
                      <w:i/>
                    </w:rPr>
                    <w:t>multi-band RIB</w:t>
                  </w:r>
                  <w:r w:rsidRPr="0054203F">
                    <w:rPr>
                      <w:rFonts w:ascii="Times New Roman" w:hAnsi="Times New Roman"/>
                    </w:rPr>
                    <w:t xml:space="preserve"> with Inter RF Bandwidth gap &lt; </w:t>
                  </w:r>
                  <w:r w:rsidRPr="0054203F">
                    <w:rPr>
                      <w:rFonts w:ascii="Times New Roman" w:hAnsi="Times New Roman"/>
                      <w:lang w:eastAsia="zh-CN"/>
                    </w:rPr>
                    <w:t>2*</w:t>
                  </w:r>
                  <w:r w:rsidRPr="0054203F">
                    <w:rPr>
                      <w:rFonts w:ascii="Times New Roman" w:hAnsi="Times New Roman"/>
                    </w:rPr>
                    <w:t>Δf</w:t>
                  </w:r>
                  <w:r w:rsidRPr="0054203F">
                    <w:rPr>
                      <w:rFonts w:ascii="Times New Roman" w:hAnsi="Times New Roman"/>
                      <w:vertAlign w:val="subscript"/>
                    </w:rPr>
                    <w:t>OBUE</w:t>
                  </w:r>
                  <w:r w:rsidRPr="0054203F">
                    <w:rPr>
                      <w:rFonts w:ascii="Times New Roman" w:hAnsi="Times New Roman"/>
                      <w:vertAlign w:val="subscript"/>
                      <w:lang w:eastAsia="zh-CN"/>
                    </w:rPr>
                    <w:t xml:space="preserve"> </w:t>
                  </w:r>
                  <w:r w:rsidRPr="0054203F">
                    <w:rPr>
                      <w:rFonts w:ascii="Times New Roman" w:hAnsi="Times New Roman"/>
                    </w:rPr>
                    <w:t>the emission limits within the Inter RF Bandwidth gaps is calculated as a cumulative sum of contributions from adjacent sub-blocks or RF Bandwidth on each side of the Inter RF Bandwidth gap, where the contribution from the far-end sub-block or RF Bandwidth shall be scaled according to the measurement bandwidth of the near-end sub-block or RF Bandwidth.</w:t>
                  </w:r>
                </w:p>
                <w:p w14:paraId="5A207BD0" w14:textId="77777777" w:rsidR="00200646" w:rsidRPr="0054203F" w:rsidRDefault="00200646" w:rsidP="00A728F9">
                  <w:pPr>
                    <w:pStyle w:val="TAN"/>
                    <w:spacing w:before="120" w:after="120"/>
                    <w:contextualSpacing/>
                    <w:rPr>
                      <w:rFonts w:ascii="Times New Roman" w:hAnsi="Times New Roman"/>
                    </w:rPr>
                  </w:pPr>
                  <w:r w:rsidRPr="0054203F">
                    <w:rPr>
                      <w:rFonts w:ascii="Times New Roman" w:hAnsi="Times New Roman"/>
                    </w:rPr>
                    <w:t>NOTE 3</w:t>
                  </w:r>
                  <w:r w:rsidRPr="0054203F">
                    <w:rPr>
                      <w:rFonts w:ascii="Times New Roman" w:hAnsi="Times New Roman"/>
                      <w:lang w:eastAsia="zh-CN"/>
                    </w:rPr>
                    <w:t>:</w:t>
                  </w:r>
                  <w:r w:rsidRPr="0054203F">
                    <w:rPr>
                      <w:rFonts w:ascii="Times New Roman" w:hAnsi="Times New Roman"/>
                      <w:lang w:eastAsia="zh-CN"/>
                    </w:rPr>
                    <w:tab/>
                  </w:r>
                  <w:r w:rsidRPr="0054203F">
                    <w:rPr>
                      <w:rFonts w:ascii="Times New Roman" w:hAnsi="Times New Roman"/>
                    </w:rPr>
                    <w:t xml:space="preserve">The requirement is not applicable when </w:t>
                  </w:r>
                  <w:r w:rsidRPr="0054203F">
                    <w:rPr>
                      <w:rFonts w:ascii="Times New Roman" w:hAnsi="Times New Roman"/>
                    </w:rPr>
                    <w:sym w:font="Symbol" w:char="F044"/>
                  </w:r>
                  <w:r w:rsidRPr="0054203F">
                    <w:rPr>
                      <w:rFonts w:ascii="Times New Roman" w:hAnsi="Times New Roman"/>
                    </w:rPr>
                    <w:t>f</w:t>
                  </w:r>
                  <w:r w:rsidRPr="0054203F">
                    <w:rPr>
                      <w:rFonts w:ascii="Times New Roman" w:hAnsi="Times New Roman"/>
                      <w:vertAlign w:val="subscript"/>
                    </w:rPr>
                    <w:t>max</w:t>
                  </w:r>
                  <w:r w:rsidRPr="0054203F">
                    <w:rPr>
                      <w:rFonts w:ascii="Times New Roman" w:hAnsi="Times New Roman"/>
                    </w:rPr>
                    <w:t xml:space="preserve"> &lt; 10 MHz.</w:t>
                  </w:r>
                </w:p>
                <w:p w14:paraId="2B3AC1BE" w14:textId="77777777" w:rsidR="00200646" w:rsidRPr="0054203F" w:rsidRDefault="00200646" w:rsidP="00A728F9">
                  <w:pPr>
                    <w:pStyle w:val="TAN"/>
                    <w:spacing w:before="120" w:after="120"/>
                    <w:contextualSpacing/>
                    <w:rPr>
                      <w:rFonts w:ascii="Times New Roman" w:eastAsia="SimSun" w:hAnsi="Times New Roman"/>
                      <w:lang w:eastAsia="zh-CN"/>
                    </w:rPr>
                  </w:pPr>
                  <w:r w:rsidRPr="0054203F">
                    <w:rPr>
                      <w:rFonts w:ascii="Times New Roman" w:eastAsia="SimSun" w:hAnsi="Times New Roman"/>
                      <w:lang w:eastAsia="zh-CN"/>
                    </w:rPr>
                    <w:t>NOTE 4:</w:t>
                  </w:r>
                  <w:r w:rsidRPr="0054203F">
                    <w:rPr>
                      <w:rFonts w:ascii="Times New Roman" w:hAnsi="Times New Roman"/>
                      <w:lang w:eastAsia="zh-CN"/>
                    </w:rPr>
                    <w:tab/>
                  </w:r>
                  <w:r w:rsidRPr="0054203F">
                    <w:rPr>
                      <w:rFonts w:ascii="Times New Roman" w:eastAsia="SimSun" w:hAnsi="Times New Roman"/>
                      <w:lang w:eastAsia="zh-CN"/>
                    </w:rPr>
                    <w:t>The test requirement is derived from the basic limit a scaling factor of 9 dB and any applicable TT.</w:t>
                  </w:r>
                </w:p>
                <w:p w14:paraId="08274E13" w14:textId="77777777" w:rsidR="00200646" w:rsidRPr="0054203F" w:rsidRDefault="00200646" w:rsidP="00A728F9">
                  <w:pPr>
                    <w:pStyle w:val="TAN"/>
                    <w:spacing w:before="120" w:after="120"/>
                    <w:contextualSpacing/>
                    <w:rPr>
                      <w:rFonts w:ascii="Times New Roman" w:hAnsi="Times New Roman"/>
                    </w:rPr>
                  </w:pPr>
                  <w:r w:rsidRPr="0054203F">
                    <w:rPr>
                      <w:rFonts w:ascii="Times New Roman" w:eastAsia="SimSun" w:hAnsi="Times New Roman"/>
                      <w:lang w:eastAsia="zh-CN"/>
                    </w:rPr>
                    <w:t>NOTE 5:</w:t>
                  </w:r>
                  <w:r w:rsidRPr="0054203F">
                    <w:rPr>
                      <w:rFonts w:ascii="Times New Roman" w:eastAsia="SimSun" w:hAnsi="Times New Roman"/>
                      <w:lang w:eastAsia="zh-CN"/>
                    </w:rPr>
                    <w:tab/>
                    <w:t>Void</w:t>
                  </w:r>
                </w:p>
              </w:tc>
            </w:tr>
          </w:tbl>
          <w:p w14:paraId="5B37FDB4" w14:textId="77777777" w:rsidR="00200646" w:rsidRPr="0054203F" w:rsidRDefault="00200646" w:rsidP="00A728F9">
            <w:pPr>
              <w:spacing w:after="120"/>
              <w:contextualSpacing/>
              <w:rPr>
                <w:rFonts w:cs="Times New Roman"/>
                <w:sz w:val="6"/>
                <w:szCs w:val="6"/>
              </w:rPr>
            </w:pPr>
            <w:r w:rsidRPr="0054203F">
              <w:rPr>
                <w:rFonts w:cs="Times New Roman"/>
                <w:sz w:val="6"/>
                <w:szCs w:val="6"/>
              </w:rPr>
              <w:t xml:space="preserve"> </w:t>
            </w:r>
          </w:p>
        </w:tc>
      </w:tr>
    </w:tbl>
    <w:p w14:paraId="114E6BC8" w14:textId="77777777" w:rsidR="004513BE" w:rsidRPr="0054203F" w:rsidRDefault="004513BE" w:rsidP="004513BE">
      <w:pPr>
        <w:pStyle w:val="Tablefin"/>
      </w:pPr>
    </w:p>
    <w:p w14:paraId="7C79794A" w14:textId="2FD4C9CC" w:rsidR="004513BE" w:rsidRPr="0054203F" w:rsidRDefault="004513BE" w:rsidP="00200646">
      <w:pPr>
        <w:pStyle w:val="Heading4"/>
      </w:pPr>
      <w:r w:rsidRPr="0054203F">
        <w:t>4.1.1.3</w:t>
      </w:r>
      <w:r w:rsidRPr="0054203F">
        <w:tab/>
        <w:t>Catégorie B des stations de base desservant une zone étendue (option 2)</w:t>
      </w:r>
    </w:p>
    <w:p w14:paraId="5B2F0125" w14:textId="421124DC" w:rsidR="004513BE" w:rsidRPr="0054203F" w:rsidRDefault="004513BE" w:rsidP="00200646">
      <w:pPr>
        <w:spacing w:after="120"/>
      </w:pPr>
      <w:r w:rsidRPr="0054203F">
        <w:t>Pour une RIB applicable dans les bandes n1, n3, n8, n65, les rayonnements ne devraient pas dépasser les niveaux maximaux indiqués dans le Tableau 6.7.4.5.1.3</w:t>
      </w:r>
      <w:r w:rsidRPr="0054203F">
        <w:noBreakHyphen/>
        <w:t>1 du Document TS 38.141-2 [2].</w:t>
      </w:r>
    </w:p>
    <w:tbl>
      <w:tblPr>
        <w:tblStyle w:val="TableGrid"/>
        <w:tblW w:w="9861" w:type="dxa"/>
        <w:jc w:val="center"/>
        <w:tblLook w:val="04A0" w:firstRow="1" w:lastRow="0" w:firstColumn="1" w:lastColumn="0" w:noHBand="0" w:noVBand="1"/>
      </w:tblPr>
      <w:tblGrid>
        <w:gridCol w:w="9861"/>
      </w:tblGrid>
      <w:tr w:rsidR="004513BE" w:rsidRPr="0054203F" w14:paraId="1C2F2F02" w14:textId="77777777" w:rsidTr="00A728F9">
        <w:trPr>
          <w:trHeight w:val="6524"/>
          <w:jc w:val="center"/>
        </w:trPr>
        <w:tc>
          <w:tcPr>
            <w:tcW w:w="9861" w:type="dxa"/>
          </w:tcPr>
          <w:p w14:paraId="6BDD0AF0" w14:textId="77777777" w:rsidR="004513BE" w:rsidRPr="0054203F" w:rsidRDefault="004513BE" w:rsidP="00A728F9">
            <w:pPr>
              <w:pStyle w:val="TH"/>
              <w:rPr>
                <w:rFonts w:ascii="Times New Roman" w:hAnsi="Times New Roman" w:cs="Times New Roman"/>
                <w:lang w:val="fr-FR"/>
              </w:rPr>
            </w:pPr>
            <w:r w:rsidRPr="0054203F">
              <w:rPr>
                <w:rFonts w:ascii="Times New Roman" w:hAnsi="Times New Roman" w:cs="Times New Roman"/>
                <w:lang w:val="fr-FR"/>
              </w:rPr>
              <w:t>Table 6.7.4.5.1</w:t>
            </w:r>
            <w:r w:rsidRPr="0054203F">
              <w:rPr>
                <w:rFonts w:ascii="Times New Roman" w:hAnsi="Times New Roman" w:cs="Times New Roman"/>
                <w:lang w:val="fr-FR" w:eastAsia="zh-CN"/>
              </w:rPr>
              <w:t>.3</w:t>
            </w:r>
            <w:r w:rsidRPr="0054203F">
              <w:rPr>
                <w:rFonts w:ascii="Times New Roman" w:hAnsi="Times New Roman" w:cs="Times New Roman"/>
                <w:lang w:val="fr-FR"/>
              </w:rPr>
              <w:t>-1: Regional Wide Area BS operating band unwanted emission limits for Category 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6"/>
              <w:gridCol w:w="2697"/>
              <w:gridCol w:w="3461"/>
              <w:gridCol w:w="1455"/>
            </w:tblGrid>
            <w:tr w:rsidR="004513BE" w:rsidRPr="0054203F" w14:paraId="0CBFBC4E" w14:textId="77777777" w:rsidTr="00A728F9">
              <w:trPr>
                <w:cantSplit/>
                <w:trHeight w:val="644"/>
                <w:jc w:val="center"/>
              </w:trPr>
              <w:tc>
                <w:tcPr>
                  <w:tcW w:w="2016" w:type="dxa"/>
                </w:tcPr>
                <w:p w14:paraId="19F99C64" w14:textId="77777777" w:rsidR="004513BE" w:rsidRPr="0054203F" w:rsidRDefault="004513BE" w:rsidP="00A728F9">
                  <w:pPr>
                    <w:pStyle w:val="TAH"/>
                    <w:rPr>
                      <w:rFonts w:ascii="Times New Roman" w:hAnsi="Times New Roman"/>
                      <w:lang w:val="fr-FR"/>
                    </w:rPr>
                  </w:pPr>
                  <w:r w:rsidRPr="0054203F">
                    <w:rPr>
                      <w:rFonts w:ascii="Times New Roman" w:hAnsi="Times New Roman"/>
                      <w:lang w:val="fr-FR"/>
                    </w:rPr>
                    <w:t xml:space="preserve">Frequency offset of measurement filter </w:t>
                  </w:r>
                  <w:r w:rsidRPr="0054203F">
                    <w:rPr>
                      <w:rFonts w:ascii="Times New Roman" w:hAnsi="Times New Roman"/>
                      <w:lang w:val="fr-FR"/>
                    </w:rPr>
                    <w:br/>
                    <w:t xml:space="preserve">‒3 dB point, </w:t>
                  </w:r>
                  <w:r w:rsidRPr="0054203F">
                    <w:rPr>
                      <w:rFonts w:ascii="Times New Roman" w:hAnsi="Times New Roman"/>
                      <w:lang w:val="fr-FR"/>
                    </w:rPr>
                    <w:sym w:font="Symbol" w:char="F044"/>
                  </w:r>
                  <w:r w:rsidRPr="0054203F">
                    <w:rPr>
                      <w:rFonts w:ascii="Times New Roman" w:hAnsi="Times New Roman"/>
                      <w:lang w:val="fr-FR"/>
                    </w:rPr>
                    <w:t>f</w:t>
                  </w:r>
                </w:p>
              </w:tc>
              <w:tc>
                <w:tcPr>
                  <w:tcW w:w="2697" w:type="dxa"/>
                </w:tcPr>
                <w:p w14:paraId="17F15DE8" w14:textId="77777777" w:rsidR="004513BE" w:rsidRPr="0054203F" w:rsidRDefault="004513BE" w:rsidP="00A728F9">
                  <w:pPr>
                    <w:pStyle w:val="TAH"/>
                    <w:rPr>
                      <w:rFonts w:ascii="Times New Roman" w:hAnsi="Times New Roman"/>
                      <w:lang w:val="fr-FR"/>
                    </w:rPr>
                  </w:pPr>
                  <w:r w:rsidRPr="0054203F">
                    <w:rPr>
                      <w:rFonts w:ascii="Times New Roman" w:hAnsi="Times New Roman"/>
                      <w:lang w:val="fr-FR"/>
                    </w:rPr>
                    <w:t>Frequency offset of measurement filter centre frequency, f_offset</w:t>
                  </w:r>
                </w:p>
              </w:tc>
              <w:tc>
                <w:tcPr>
                  <w:tcW w:w="3461" w:type="dxa"/>
                </w:tcPr>
                <w:p w14:paraId="21AC3BE4" w14:textId="77777777" w:rsidR="004513BE" w:rsidRPr="0054203F" w:rsidRDefault="004513BE" w:rsidP="00A728F9">
                  <w:pPr>
                    <w:pStyle w:val="TAH"/>
                    <w:rPr>
                      <w:rFonts w:ascii="Times New Roman" w:hAnsi="Times New Roman"/>
                      <w:lang w:val="fr-FR"/>
                    </w:rPr>
                  </w:pPr>
                  <w:r w:rsidRPr="0054203F">
                    <w:rPr>
                      <w:rFonts w:ascii="Times New Roman" w:hAnsi="Times New Roman"/>
                      <w:i/>
                      <w:lang w:val="fr-FR" w:eastAsia="zh-CN"/>
                    </w:rPr>
                    <w:t>Basic limit</w:t>
                  </w:r>
                  <w:r w:rsidRPr="0054203F">
                    <w:rPr>
                      <w:rFonts w:ascii="Times New Roman" w:hAnsi="Times New Roman"/>
                      <w:lang w:val="fr-FR"/>
                    </w:rPr>
                    <w:t xml:space="preserve"> (Note 1, 2</w:t>
                  </w:r>
                  <w:r w:rsidRPr="0054203F">
                    <w:rPr>
                      <w:rFonts w:ascii="Times New Roman" w:hAnsi="Times New Roman"/>
                      <w:lang w:val="fr-FR" w:eastAsia="zh-CN"/>
                    </w:rPr>
                    <w:t>, 5</w:t>
                  </w:r>
                  <w:r w:rsidRPr="0054203F">
                    <w:rPr>
                      <w:rFonts w:ascii="Times New Roman" w:hAnsi="Times New Roman"/>
                      <w:lang w:val="fr-FR"/>
                    </w:rPr>
                    <w:t>)</w:t>
                  </w:r>
                </w:p>
              </w:tc>
              <w:tc>
                <w:tcPr>
                  <w:tcW w:w="1454" w:type="dxa"/>
                </w:tcPr>
                <w:p w14:paraId="67824C8D" w14:textId="77777777" w:rsidR="004513BE" w:rsidRPr="0054203F" w:rsidRDefault="004513BE" w:rsidP="00A728F9">
                  <w:pPr>
                    <w:pStyle w:val="TAH"/>
                    <w:rPr>
                      <w:rFonts w:ascii="Times New Roman" w:hAnsi="Times New Roman"/>
                      <w:lang w:val="fr-FR"/>
                    </w:rPr>
                  </w:pPr>
                  <w:r w:rsidRPr="0054203F">
                    <w:rPr>
                      <w:rFonts w:ascii="Times New Roman" w:hAnsi="Times New Roman"/>
                      <w:lang w:val="fr-FR"/>
                    </w:rPr>
                    <w:t>Measurement bandwidth</w:t>
                  </w:r>
                </w:p>
              </w:tc>
            </w:tr>
            <w:tr w:rsidR="004513BE" w:rsidRPr="0054203F" w14:paraId="29127352" w14:textId="77777777" w:rsidTr="00A728F9">
              <w:trPr>
                <w:cantSplit/>
                <w:trHeight w:val="439"/>
                <w:jc w:val="center"/>
              </w:trPr>
              <w:tc>
                <w:tcPr>
                  <w:tcW w:w="2016" w:type="dxa"/>
                </w:tcPr>
                <w:p w14:paraId="32A7B236" w14:textId="77777777" w:rsidR="004513BE" w:rsidRPr="0054203F" w:rsidRDefault="004513BE" w:rsidP="00A728F9">
                  <w:pPr>
                    <w:pStyle w:val="TAC"/>
                    <w:rPr>
                      <w:rFonts w:ascii="Times New Roman" w:hAnsi="Times New Roman"/>
                      <w:lang w:val="fr-FR"/>
                    </w:rPr>
                  </w:pPr>
                  <w:r w:rsidRPr="0054203F">
                    <w:rPr>
                      <w:rFonts w:ascii="Times New Roman" w:hAnsi="Times New Roman"/>
                      <w:lang w:val="fr-FR"/>
                    </w:rPr>
                    <w:t xml:space="preserve">0 MHz </w:t>
                  </w:r>
                  <w:r w:rsidRPr="0054203F">
                    <w:rPr>
                      <w:rFonts w:ascii="Times New Roman" w:hAnsi="Times New Roman"/>
                      <w:lang w:val="fr-FR"/>
                    </w:rPr>
                    <w:sym w:font="Symbol" w:char="F0A3"/>
                  </w:r>
                  <w:r w:rsidRPr="0054203F">
                    <w:rPr>
                      <w:rFonts w:ascii="Times New Roman" w:hAnsi="Times New Roman"/>
                      <w:lang w:val="fr-FR"/>
                    </w:rPr>
                    <w:t xml:space="preserve"> </w:t>
                  </w:r>
                  <w:r w:rsidRPr="0054203F">
                    <w:rPr>
                      <w:rFonts w:ascii="Times New Roman" w:hAnsi="Times New Roman"/>
                      <w:lang w:val="fr-FR"/>
                    </w:rPr>
                    <w:sym w:font="Symbol" w:char="F044"/>
                  </w:r>
                  <w:r w:rsidRPr="0054203F">
                    <w:rPr>
                      <w:rFonts w:ascii="Times New Roman" w:hAnsi="Times New Roman"/>
                      <w:lang w:val="fr-FR"/>
                    </w:rPr>
                    <w:t>f &lt; 0.2 MHz</w:t>
                  </w:r>
                </w:p>
              </w:tc>
              <w:tc>
                <w:tcPr>
                  <w:tcW w:w="2697" w:type="dxa"/>
                </w:tcPr>
                <w:p w14:paraId="666C8C18" w14:textId="77777777" w:rsidR="004513BE" w:rsidRPr="0054203F" w:rsidRDefault="004513BE" w:rsidP="00A728F9">
                  <w:pPr>
                    <w:pStyle w:val="TAC"/>
                    <w:rPr>
                      <w:rFonts w:ascii="Times New Roman" w:hAnsi="Times New Roman"/>
                      <w:lang w:val="fr-FR"/>
                    </w:rPr>
                  </w:pPr>
                  <w:r w:rsidRPr="0054203F">
                    <w:rPr>
                      <w:rFonts w:ascii="Times New Roman" w:hAnsi="Times New Roman"/>
                      <w:lang w:val="fr-FR"/>
                    </w:rPr>
                    <w:t xml:space="preserve">0.015 MHz </w:t>
                  </w:r>
                  <w:r w:rsidRPr="0054203F">
                    <w:rPr>
                      <w:rFonts w:ascii="Times New Roman" w:hAnsi="Times New Roman"/>
                      <w:lang w:val="fr-FR"/>
                    </w:rPr>
                    <w:sym w:font="Symbol" w:char="F0A3"/>
                  </w:r>
                  <w:r w:rsidRPr="0054203F">
                    <w:rPr>
                      <w:rFonts w:ascii="Times New Roman" w:hAnsi="Times New Roman"/>
                      <w:lang w:val="fr-FR"/>
                    </w:rPr>
                    <w:t xml:space="preserve"> f_offset &lt; 0.215 MHz </w:t>
                  </w:r>
                </w:p>
              </w:tc>
              <w:tc>
                <w:tcPr>
                  <w:tcW w:w="3461" w:type="dxa"/>
                </w:tcPr>
                <w:p w14:paraId="6D4763AF" w14:textId="77777777" w:rsidR="004513BE" w:rsidRPr="0054203F" w:rsidRDefault="004513BE" w:rsidP="00A728F9">
                  <w:pPr>
                    <w:pStyle w:val="TAC"/>
                    <w:rPr>
                      <w:rFonts w:ascii="Times New Roman" w:hAnsi="Times New Roman"/>
                      <w:lang w:val="fr-FR" w:eastAsia="zh-CN"/>
                    </w:rPr>
                  </w:pPr>
                  <w:r w:rsidRPr="0054203F">
                    <w:rPr>
                      <w:rFonts w:ascii="Times New Roman" w:hAnsi="Times New Roman"/>
                      <w:lang w:val="fr-FR"/>
                    </w:rPr>
                    <w:t>−</w:t>
                  </w:r>
                  <w:r w:rsidRPr="0054203F">
                    <w:rPr>
                      <w:rFonts w:ascii="Times New Roman" w:hAnsi="Times New Roman"/>
                      <w:lang w:val="fr-FR" w:eastAsia="zh-CN"/>
                    </w:rPr>
                    <w:t>3.2 dBm</w:t>
                  </w:r>
                </w:p>
              </w:tc>
              <w:tc>
                <w:tcPr>
                  <w:tcW w:w="1454" w:type="dxa"/>
                </w:tcPr>
                <w:p w14:paraId="66C83126" w14:textId="77777777" w:rsidR="004513BE" w:rsidRPr="0054203F" w:rsidRDefault="004513BE" w:rsidP="00A728F9">
                  <w:pPr>
                    <w:pStyle w:val="TAC"/>
                    <w:rPr>
                      <w:rFonts w:ascii="Times New Roman" w:hAnsi="Times New Roman"/>
                      <w:lang w:val="fr-FR"/>
                    </w:rPr>
                  </w:pPr>
                  <w:r w:rsidRPr="0054203F">
                    <w:rPr>
                      <w:rFonts w:ascii="Times New Roman" w:hAnsi="Times New Roman"/>
                      <w:lang w:val="fr-FR"/>
                    </w:rPr>
                    <w:t xml:space="preserve">30 kHz </w:t>
                  </w:r>
                </w:p>
              </w:tc>
            </w:tr>
            <w:tr w:rsidR="004513BE" w:rsidRPr="0054203F" w14:paraId="2FCC3C74" w14:textId="77777777" w:rsidTr="00A728F9">
              <w:trPr>
                <w:cantSplit/>
                <w:trHeight w:val="634"/>
                <w:jc w:val="center"/>
              </w:trPr>
              <w:tc>
                <w:tcPr>
                  <w:tcW w:w="2016" w:type="dxa"/>
                </w:tcPr>
                <w:p w14:paraId="43DED593" w14:textId="77777777" w:rsidR="004513BE" w:rsidRPr="0054203F" w:rsidRDefault="004513BE" w:rsidP="00A728F9">
                  <w:pPr>
                    <w:pStyle w:val="TAC"/>
                    <w:rPr>
                      <w:rFonts w:ascii="Times New Roman" w:hAnsi="Times New Roman"/>
                      <w:lang w:val="fr-FR"/>
                    </w:rPr>
                  </w:pPr>
                  <w:r w:rsidRPr="0054203F">
                    <w:rPr>
                      <w:rFonts w:ascii="Times New Roman" w:hAnsi="Times New Roman"/>
                      <w:lang w:val="fr-FR"/>
                    </w:rPr>
                    <w:t xml:space="preserve">0.2 MHz </w:t>
                  </w:r>
                  <w:r w:rsidRPr="0054203F">
                    <w:rPr>
                      <w:rFonts w:ascii="Times New Roman" w:hAnsi="Times New Roman"/>
                      <w:lang w:val="fr-FR"/>
                    </w:rPr>
                    <w:sym w:font="Symbol" w:char="F0A3"/>
                  </w:r>
                  <w:r w:rsidRPr="0054203F">
                    <w:rPr>
                      <w:rFonts w:ascii="Times New Roman" w:hAnsi="Times New Roman"/>
                      <w:lang w:val="fr-FR"/>
                    </w:rPr>
                    <w:t xml:space="preserve"> </w:t>
                  </w:r>
                  <w:r w:rsidRPr="0054203F">
                    <w:rPr>
                      <w:rFonts w:ascii="Times New Roman" w:hAnsi="Times New Roman"/>
                      <w:lang w:val="fr-FR"/>
                    </w:rPr>
                    <w:sym w:font="Symbol" w:char="F044"/>
                  </w:r>
                  <w:r w:rsidRPr="0054203F">
                    <w:rPr>
                      <w:rFonts w:ascii="Times New Roman" w:hAnsi="Times New Roman"/>
                      <w:lang w:val="fr-FR"/>
                    </w:rPr>
                    <w:t>f &lt; 1 MHz</w:t>
                  </w:r>
                </w:p>
              </w:tc>
              <w:tc>
                <w:tcPr>
                  <w:tcW w:w="2697" w:type="dxa"/>
                </w:tcPr>
                <w:p w14:paraId="56B43880" w14:textId="77777777" w:rsidR="004513BE" w:rsidRPr="0054203F" w:rsidRDefault="004513BE" w:rsidP="00A728F9">
                  <w:pPr>
                    <w:pStyle w:val="TAC"/>
                    <w:rPr>
                      <w:rFonts w:ascii="Times New Roman" w:hAnsi="Times New Roman"/>
                      <w:lang w:val="fr-FR"/>
                    </w:rPr>
                  </w:pPr>
                  <w:r w:rsidRPr="0054203F">
                    <w:rPr>
                      <w:rFonts w:ascii="Times New Roman" w:hAnsi="Times New Roman"/>
                      <w:lang w:val="fr-FR"/>
                    </w:rPr>
                    <w:t xml:space="preserve">0.215 MHz </w:t>
                  </w:r>
                  <w:r w:rsidRPr="0054203F">
                    <w:rPr>
                      <w:rFonts w:ascii="Times New Roman" w:hAnsi="Times New Roman"/>
                      <w:lang w:val="fr-FR"/>
                    </w:rPr>
                    <w:sym w:font="Symbol" w:char="F0A3"/>
                  </w:r>
                  <w:r w:rsidRPr="0054203F">
                    <w:rPr>
                      <w:rFonts w:ascii="Times New Roman" w:hAnsi="Times New Roman"/>
                      <w:lang w:val="fr-FR"/>
                    </w:rPr>
                    <w:t xml:space="preserve"> f_offset &lt; 1.015 MHz</w:t>
                  </w:r>
                </w:p>
              </w:tc>
              <w:tc>
                <w:tcPr>
                  <w:tcW w:w="3461" w:type="dxa"/>
                </w:tcPr>
                <w:p w14:paraId="5AE86702" w14:textId="2F1C1955" w:rsidR="004513BE" w:rsidRPr="0054203F" w:rsidRDefault="00AB4047" w:rsidP="00A728F9">
                  <w:pPr>
                    <w:pStyle w:val="TAC"/>
                    <w:rPr>
                      <w:rFonts w:ascii="Times New Roman" w:hAnsi="Times New Roman"/>
                      <w:lang w:val="fr-FR"/>
                    </w:rPr>
                  </w:pPr>
                  <w:r w:rsidRPr="0054203F">
                    <w:rPr>
                      <w:rFonts w:ascii="Times New Roman" w:hAnsi="Times New Roman"/>
                      <w:lang w:val="fr-FR"/>
                    </w:rPr>
                    <w:object w:dxaOrig="2856" w:dyaOrig="517" w14:anchorId="7BBBBA0A">
                      <v:shape id="_x0000_i1036" type="#_x0000_t75" alt="Formula" style="width:2in;height:29.45pt" o:ole="">
                        <v:imagedata r:id="rId39" o:title=""/>
                      </v:shape>
                      <o:OLEObject Type="Embed" ProgID="Equation.3" ShapeID="_x0000_i1036" DrawAspect="Content" ObjectID="_1842000503" r:id="rId40"/>
                    </w:object>
                  </w:r>
                </w:p>
              </w:tc>
              <w:tc>
                <w:tcPr>
                  <w:tcW w:w="1454" w:type="dxa"/>
                </w:tcPr>
                <w:p w14:paraId="20C48FC5" w14:textId="77777777" w:rsidR="004513BE" w:rsidRPr="0054203F" w:rsidRDefault="004513BE" w:rsidP="00A728F9">
                  <w:pPr>
                    <w:pStyle w:val="TAC"/>
                    <w:rPr>
                      <w:rFonts w:ascii="Times New Roman" w:hAnsi="Times New Roman"/>
                      <w:lang w:val="fr-FR"/>
                    </w:rPr>
                  </w:pPr>
                  <w:r w:rsidRPr="0054203F">
                    <w:rPr>
                      <w:rFonts w:ascii="Times New Roman" w:hAnsi="Times New Roman"/>
                      <w:lang w:val="fr-FR"/>
                    </w:rPr>
                    <w:t xml:space="preserve">30 kHz </w:t>
                  </w:r>
                </w:p>
              </w:tc>
            </w:tr>
            <w:tr w:rsidR="004513BE" w:rsidRPr="0054203F" w14:paraId="37AE22C7" w14:textId="77777777" w:rsidTr="00A728F9">
              <w:trPr>
                <w:cantSplit/>
                <w:trHeight w:val="429"/>
                <w:jc w:val="center"/>
              </w:trPr>
              <w:tc>
                <w:tcPr>
                  <w:tcW w:w="2016" w:type="dxa"/>
                </w:tcPr>
                <w:p w14:paraId="4937F758" w14:textId="77777777" w:rsidR="004513BE" w:rsidRPr="0054203F" w:rsidRDefault="004513BE" w:rsidP="00A728F9">
                  <w:pPr>
                    <w:pStyle w:val="TAC"/>
                    <w:rPr>
                      <w:rFonts w:ascii="Times New Roman" w:hAnsi="Times New Roman"/>
                      <w:lang w:val="fr-FR"/>
                    </w:rPr>
                  </w:pPr>
                  <w:r w:rsidRPr="0054203F">
                    <w:rPr>
                      <w:rFonts w:ascii="Times New Roman" w:hAnsi="Times New Roman"/>
                      <w:lang w:val="fr-FR"/>
                    </w:rPr>
                    <w:t>(Note 4)</w:t>
                  </w:r>
                </w:p>
              </w:tc>
              <w:tc>
                <w:tcPr>
                  <w:tcW w:w="2697" w:type="dxa"/>
                </w:tcPr>
                <w:p w14:paraId="0318D692" w14:textId="77777777" w:rsidR="004513BE" w:rsidRPr="0054203F" w:rsidRDefault="004513BE" w:rsidP="00A728F9">
                  <w:pPr>
                    <w:pStyle w:val="TAC"/>
                    <w:rPr>
                      <w:rFonts w:ascii="Times New Roman" w:hAnsi="Times New Roman"/>
                      <w:lang w:val="fr-FR"/>
                    </w:rPr>
                  </w:pPr>
                  <w:r w:rsidRPr="0054203F">
                    <w:rPr>
                      <w:rFonts w:ascii="Times New Roman" w:hAnsi="Times New Roman"/>
                      <w:lang w:val="fr-FR"/>
                    </w:rPr>
                    <w:t xml:space="preserve">1.015 MHz </w:t>
                  </w:r>
                  <w:r w:rsidRPr="0054203F">
                    <w:rPr>
                      <w:rFonts w:ascii="Times New Roman" w:hAnsi="Times New Roman"/>
                      <w:lang w:val="fr-FR"/>
                    </w:rPr>
                    <w:sym w:font="Symbol" w:char="F0A3"/>
                  </w:r>
                  <w:r w:rsidRPr="0054203F">
                    <w:rPr>
                      <w:rFonts w:ascii="Times New Roman" w:hAnsi="Times New Roman"/>
                      <w:lang w:val="fr-FR"/>
                    </w:rPr>
                    <w:t xml:space="preserve"> f_offset &lt; 1.5 MHz </w:t>
                  </w:r>
                </w:p>
              </w:tc>
              <w:tc>
                <w:tcPr>
                  <w:tcW w:w="3461" w:type="dxa"/>
                </w:tcPr>
                <w:p w14:paraId="6AEC4C38" w14:textId="77777777" w:rsidR="004513BE" w:rsidRPr="0054203F" w:rsidRDefault="004513BE" w:rsidP="00A728F9">
                  <w:pPr>
                    <w:pStyle w:val="TAC"/>
                    <w:rPr>
                      <w:rFonts w:ascii="Times New Roman" w:hAnsi="Times New Roman"/>
                      <w:lang w:val="fr-FR" w:eastAsia="zh-CN"/>
                    </w:rPr>
                  </w:pPr>
                  <w:r w:rsidRPr="0054203F">
                    <w:rPr>
                      <w:rFonts w:ascii="Times New Roman" w:hAnsi="Times New Roman"/>
                      <w:lang w:val="fr-FR"/>
                    </w:rPr>
                    <w:t>−</w:t>
                  </w:r>
                  <w:r w:rsidRPr="0054203F">
                    <w:rPr>
                      <w:rFonts w:ascii="Times New Roman" w:hAnsi="Times New Roman"/>
                      <w:lang w:val="fr-FR" w:eastAsia="zh-CN"/>
                    </w:rPr>
                    <w:t>15.2 dBm</w:t>
                  </w:r>
                </w:p>
              </w:tc>
              <w:tc>
                <w:tcPr>
                  <w:tcW w:w="1454" w:type="dxa"/>
                </w:tcPr>
                <w:p w14:paraId="0634EE7F" w14:textId="77777777" w:rsidR="004513BE" w:rsidRPr="0054203F" w:rsidRDefault="004513BE" w:rsidP="00A728F9">
                  <w:pPr>
                    <w:pStyle w:val="TAC"/>
                    <w:rPr>
                      <w:rFonts w:ascii="Times New Roman" w:hAnsi="Times New Roman"/>
                      <w:lang w:val="fr-FR"/>
                    </w:rPr>
                  </w:pPr>
                  <w:r w:rsidRPr="0054203F">
                    <w:rPr>
                      <w:rFonts w:ascii="Times New Roman" w:hAnsi="Times New Roman"/>
                      <w:lang w:val="fr-FR"/>
                    </w:rPr>
                    <w:t xml:space="preserve">30 kHz </w:t>
                  </w:r>
                </w:p>
              </w:tc>
            </w:tr>
            <w:tr w:rsidR="004513BE" w:rsidRPr="0054203F" w14:paraId="188293FE" w14:textId="77777777" w:rsidTr="00A728F9">
              <w:trPr>
                <w:cantSplit/>
                <w:trHeight w:val="460"/>
                <w:jc w:val="center"/>
              </w:trPr>
              <w:tc>
                <w:tcPr>
                  <w:tcW w:w="2016" w:type="dxa"/>
                </w:tcPr>
                <w:p w14:paraId="2E78FF51" w14:textId="77777777" w:rsidR="004513BE" w:rsidRPr="0054203F" w:rsidRDefault="004513BE" w:rsidP="00A728F9">
                  <w:pPr>
                    <w:pStyle w:val="TAC"/>
                    <w:rPr>
                      <w:rFonts w:ascii="Times New Roman" w:hAnsi="Times New Roman"/>
                      <w:lang w:val="fr-FR"/>
                    </w:rPr>
                  </w:pPr>
                  <w:r w:rsidRPr="0054203F">
                    <w:rPr>
                      <w:rFonts w:ascii="Times New Roman" w:hAnsi="Times New Roman"/>
                      <w:lang w:val="fr-FR"/>
                    </w:rPr>
                    <w:t xml:space="preserve">1 MHz </w:t>
                  </w:r>
                  <w:r w:rsidRPr="0054203F">
                    <w:rPr>
                      <w:rFonts w:ascii="Times New Roman" w:hAnsi="Times New Roman"/>
                      <w:lang w:val="fr-FR"/>
                    </w:rPr>
                    <w:sym w:font="Symbol" w:char="F0A3"/>
                  </w:r>
                  <w:r w:rsidRPr="0054203F">
                    <w:rPr>
                      <w:rFonts w:ascii="Times New Roman" w:hAnsi="Times New Roman"/>
                      <w:lang w:val="fr-FR"/>
                    </w:rPr>
                    <w:t xml:space="preserve"> </w:t>
                  </w:r>
                  <w:r w:rsidRPr="0054203F">
                    <w:rPr>
                      <w:rFonts w:ascii="Times New Roman" w:hAnsi="Times New Roman"/>
                      <w:lang w:val="fr-FR"/>
                    </w:rPr>
                    <w:sym w:font="Symbol" w:char="F044"/>
                  </w:r>
                  <w:r w:rsidRPr="0054203F">
                    <w:rPr>
                      <w:rFonts w:ascii="Times New Roman" w:hAnsi="Times New Roman"/>
                      <w:lang w:val="fr-FR"/>
                    </w:rPr>
                    <w:t xml:space="preserve">f </w:t>
                  </w:r>
                  <w:r w:rsidRPr="0054203F">
                    <w:rPr>
                      <w:rFonts w:ascii="Times New Roman" w:hAnsi="Times New Roman"/>
                      <w:lang w:val="fr-FR"/>
                    </w:rPr>
                    <w:sym w:font="Symbol" w:char="F0A3"/>
                  </w:r>
                </w:p>
                <w:p w14:paraId="72E783CA" w14:textId="0C7C536D" w:rsidR="004513BE" w:rsidRPr="0054203F" w:rsidRDefault="004513BE" w:rsidP="00A728F9">
                  <w:pPr>
                    <w:pStyle w:val="TAC"/>
                    <w:rPr>
                      <w:rFonts w:ascii="Times New Roman" w:hAnsi="Times New Roman"/>
                      <w:lang w:val="fr-FR"/>
                    </w:rPr>
                  </w:pPr>
                  <w:r w:rsidRPr="0054203F">
                    <w:rPr>
                      <w:rFonts w:ascii="Times New Roman" w:hAnsi="Times New Roman"/>
                      <w:lang w:val="fr-FR"/>
                    </w:rPr>
                    <w:t xml:space="preserve">min(10 MHz, </w:t>
                  </w:r>
                  <w:r w:rsidRPr="0054203F">
                    <w:rPr>
                      <w:rFonts w:ascii="Times New Roman" w:hAnsi="Times New Roman"/>
                      <w:lang w:val="fr-FR"/>
                    </w:rPr>
                    <w:sym w:font="Symbol" w:char="F044"/>
                  </w:r>
                  <w:r w:rsidRPr="0054203F">
                    <w:rPr>
                      <w:rFonts w:ascii="Times New Roman" w:hAnsi="Times New Roman"/>
                      <w:lang w:val="fr-FR"/>
                    </w:rPr>
                    <w:t>f</w:t>
                  </w:r>
                  <w:r w:rsidRPr="0054203F">
                    <w:rPr>
                      <w:rFonts w:ascii="Times New Roman" w:hAnsi="Times New Roman"/>
                      <w:vertAlign w:val="subscript"/>
                      <w:lang w:val="fr-FR"/>
                    </w:rPr>
                    <w:t>max</w:t>
                  </w:r>
                  <w:r w:rsidRPr="0054203F">
                    <w:rPr>
                      <w:rFonts w:ascii="Times New Roman" w:hAnsi="Times New Roman"/>
                      <w:lang w:val="fr-FR"/>
                    </w:rPr>
                    <w:t xml:space="preserve">) </w:t>
                  </w:r>
                </w:p>
              </w:tc>
              <w:tc>
                <w:tcPr>
                  <w:tcW w:w="2697" w:type="dxa"/>
                </w:tcPr>
                <w:p w14:paraId="36B7D385" w14:textId="77777777" w:rsidR="004513BE" w:rsidRPr="0054203F" w:rsidRDefault="004513BE" w:rsidP="00A728F9">
                  <w:pPr>
                    <w:pStyle w:val="TAC"/>
                    <w:rPr>
                      <w:rFonts w:ascii="Times New Roman" w:hAnsi="Times New Roman"/>
                      <w:lang w:val="fr-FR"/>
                    </w:rPr>
                  </w:pPr>
                  <w:r w:rsidRPr="0054203F">
                    <w:rPr>
                      <w:rFonts w:ascii="Times New Roman" w:hAnsi="Times New Roman"/>
                      <w:lang w:val="fr-FR"/>
                    </w:rPr>
                    <w:t xml:space="preserve">1.5 MHz </w:t>
                  </w:r>
                  <w:r w:rsidRPr="0054203F">
                    <w:rPr>
                      <w:rFonts w:ascii="Times New Roman" w:hAnsi="Times New Roman"/>
                      <w:lang w:val="fr-FR"/>
                    </w:rPr>
                    <w:sym w:font="Symbol" w:char="F0A3"/>
                  </w:r>
                  <w:r w:rsidRPr="0054203F">
                    <w:rPr>
                      <w:rFonts w:ascii="Times New Roman" w:hAnsi="Times New Roman"/>
                      <w:lang w:val="fr-FR"/>
                    </w:rPr>
                    <w:t xml:space="preserve"> f_offset &lt;</w:t>
                  </w:r>
                </w:p>
                <w:p w14:paraId="453A67F6" w14:textId="77777777" w:rsidR="004513BE" w:rsidRPr="0054203F" w:rsidRDefault="004513BE" w:rsidP="00A728F9">
                  <w:pPr>
                    <w:pStyle w:val="TAC"/>
                    <w:rPr>
                      <w:rFonts w:ascii="Times New Roman" w:hAnsi="Times New Roman"/>
                      <w:lang w:val="fr-FR"/>
                    </w:rPr>
                  </w:pPr>
                  <w:r w:rsidRPr="0054203F">
                    <w:rPr>
                      <w:rFonts w:ascii="Times New Roman" w:hAnsi="Times New Roman"/>
                      <w:lang w:val="fr-FR"/>
                    </w:rPr>
                    <w:t>min(10.5 MHz, f_offset</w:t>
                  </w:r>
                  <w:r w:rsidRPr="0054203F">
                    <w:rPr>
                      <w:rFonts w:ascii="Times New Roman" w:hAnsi="Times New Roman"/>
                      <w:vertAlign w:val="subscript"/>
                      <w:lang w:val="fr-FR"/>
                    </w:rPr>
                    <w:t>max</w:t>
                  </w:r>
                  <w:r w:rsidRPr="0054203F">
                    <w:rPr>
                      <w:rFonts w:ascii="Times New Roman" w:hAnsi="Times New Roman"/>
                      <w:lang w:val="fr-FR"/>
                    </w:rPr>
                    <w:t>)</w:t>
                  </w:r>
                </w:p>
              </w:tc>
              <w:tc>
                <w:tcPr>
                  <w:tcW w:w="3461" w:type="dxa"/>
                </w:tcPr>
                <w:p w14:paraId="6CB32F9E" w14:textId="77777777" w:rsidR="004513BE" w:rsidRPr="0054203F" w:rsidRDefault="004513BE" w:rsidP="00A728F9">
                  <w:pPr>
                    <w:pStyle w:val="TAC"/>
                    <w:rPr>
                      <w:rFonts w:ascii="Times New Roman" w:hAnsi="Times New Roman"/>
                      <w:lang w:val="fr-FR" w:eastAsia="zh-CN"/>
                    </w:rPr>
                  </w:pPr>
                  <w:r w:rsidRPr="0054203F">
                    <w:rPr>
                      <w:rFonts w:ascii="Times New Roman" w:hAnsi="Times New Roman"/>
                      <w:lang w:val="fr-FR"/>
                    </w:rPr>
                    <w:t>−</w:t>
                  </w:r>
                  <w:r w:rsidRPr="0054203F">
                    <w:rPr>
                      <w:rFonts w:ascii="Times New Roman" w:hAnsi="Times New Roman"/>
                      <w:lang w:val="fr-FR" w:eastAsia="zh-CN"/>
                    </w:rPr>
                    <w:t>2.2 dBm</w:t>
                  </w:r>
                </w:p>
              </w:tc>
              <w:tc>
                <w:tcPr>
                  <w:tcW w:w="1454" w:type="dxa"/>
                </w:tcPr>
                <w:p w14:paraId="3136A5C7" w14:textId="77777777" w:rsidR="004513BE" w:rsidRPr="0054203F" w:rsidRDefault="004513BE" w:rsidP="00A728F9">
                  <w:pPr>
                    <w:pStyle w:val="TAC"/>
                    <w:rPr>
                      <w:rFonts w:ascii="Times New Roman" w:hAnsi="Times New Roman"/>
                      <w:lang w:val="fr-FR"/>
                    </w:rPr>
                  </w:pPr>
                  <w:r w:rsidRPr="0054203F">
                    <w:rPr>
                      <w:rFonts w:ascii="Times New Roman" w:hAnsi="Times New Roman"/>
                      <w:lang w:val="fr-FR"/>
                    </w:rPr>
                    <w:t xml:space="preserve">1 MHz </w:t>
                  </w:r>
                </w:p>
              </w:tc>
            </w:tr>
            <w:tr w:rsidR="004513BE" w:rsidRPr="0054203F" w14:paraId="680C82E5" w14:textId="77777777" w:rsidTr="00A728F9">
              <w:trPr>
                <w:cantSplit/>
                <w:trHeight w:val="429"/>
                <w:jc w:val="center"/>
              </w:trPr>
              <w:tc>
                <w:tcPr>
                  <w:tcW w:w="2016" w:type="dxa"/>
                  <w:tcBorders>
                    <w:bottom w:val="single" w:sz="4" w:space="0" w:color="auto"/>
                  </w:tcBorders>
                </w:tcPr>
                <w:p w14:paraId="647442CD" w14:textId="77777777" w:rsidR="004513BE" w:rsidRPr="0054203F" w:rsidRDefault="004513BE" w:rsidP="00A728F9">
                  <w:pPr>
                    <w:pStyle w:val="TAC"/>
                    <w:rPr>
                      <w:rFonts w:ascii="Times New Roman" w:hAnsi="Times New Roman"/>
                      <w:lang w:val="fr-FR"/>
                    </w:rPr>
                  </w:pPr>
                  <w:r w:rsidRPr="0054203F">
                    <w:rPr>
                      <w:rFonts w:ascii="Times New Roman" w:hAnsi="Times New Roman"/>
                      <w:lang w:val="fr-FR"/>
                    </w:rPr>
                    <w:t xml:space="preserve">10 MHz </w:t>
                  </w:r>
                  <w:r w:rsidRPr="0054203F">
                    <w:rPr>
                      <w:rFonts w:ascii="Times New Roman" w:hAnsi="Times New Roman"/>
                      <w:lang w:val="fr-FR"/>
                    </w:rPr>
                    <w:sym w:font="Symbol" w:char="F0A3"/>
                  </w:r>
                  <w:r w:rsidRPr="0054203F">
                    <w:rPr>
                      <w:rFonts w:ascii="Times New Roman" w:hAnsi="Times New Roman"/>
                      <w:lang w:val="fr-FR"/>
                    </w:rPr>
                    <w:t xml:space="preserve"> </w:t>
                  </w:r>
                  <w:r w:rsidRPr="0054203F">
                    <w:rPr>
                      <w:rFonts w:ascii="Times New Roman" w:hAnsi="Times New Roman"/>
                      <w:lang w:val="fr-FR"/>
                    </w:rPr>
                    <w:sym w:font="Symbol" w:char="F044"/>
                  </w:r>
                  <w:r w:rsidRPr="0054203F">
                    <w:rPr>
                      <w:rFonts w:ascii="Times New Roman" w:hAnsi="Times New Roman"/>
                      <w:lang w:val="fr-FR"/>
                    </w:rPr>
                    <w:t xml:space="preserve">f </w:t>
                  </w:r>
                  <w:r w:rsidRPr="0054203F">
                    <w:rPr>
                      <w:rFonts w:ascii="Times New Roman" w:hAnsi="Times New Roman"/>
                      <w:lang w:val="fr-FR"/>
                    </w:rPr>
                    <w:sym w:font="Symbol" w:char="F0A3"/>
                  </w:r>
                  <w:r w:rsidRPr="0054203F">
                    <w:rPr>
                      <w:rFonts w:ascii="Times New Roman" w:hAnsi="Times New Roman"/>
                      <w:lang w:val="fr-FR"/>
                    </w:rPr>
                    <w:t xml:space="preserve"> </w:t>
                  </w:r>
                  <w:r w:rsidRPr="0054203F">
                    <w:rPr>
                      <w:rFonts w:ascii="Times New Roman" w:hAnsi="Times New Roman"/>
                      <w:lang w:val="fr-FR"/>
                    </w:rPr>
                    <w:sym w:font="Symbol" w:char="F044"/>
                  </w:r>
                  <w:r w:rsidRPr="0054203F">
                    <w:rPr>
                      <w:rFonts w:ascii="Times New Roman" w:hAnsi="Times New Roman"/>
                      <w:lang w:val="fr-FR"/>
                    </w:rPr>
                    <w:t>f</w:t>
                  </w:r>
                  <w:r w:rsidRPr="0054203F">
                    <w:rPr>
                      <w:rFonts w:ascii="Times New Roman" w:hAnsi="Times New Roman"/>
                      <w:vertAlign w:val="subscript"/>
                      <w:lang w:val="fr-FR"/>
                    </w:rPr>
                    <w:t>max</w:t>
                  </w:r>
                </w:p>
              </w:tc>
              <w:tc>
                <w:tcPr>
                  <w:tcW w:w="2697" w:type="dxa"/>
                  <w:tcBorders>
                    <w:bottom w:val="single" w:sz="4" w:space="0" w:color="auto"/>
                  </w:tcBorders>
                </w:tcPr>
                <w:p w14:paraId="5B338FE8" w14:textId="77777777" w:rsidR="004513BE" w:rsidRPr="0054203F" w:rsidRDefault="004513BE" w:rsidP="00A728F9">
                  <w:pPr>
                    <w:pStyle w:val="TAC"/>
                    <w:rPr>
                      <w:rFonts w:ascii="Times New Roman" w:hAnsi="Times New Roman"/>
                      <w:lang w:val="fr-FR"/>
                    </w:rPr>
                  </w:pPr>
                  <w:r w:rsidRPr="0054203F">
                    <w:rPr>
                      <w:rFonts w:ascii="Times New Roman" w:hAnsi="Times New Roman"/>
                      <w:lang w:val="fr-FR"/>
                    </w:rPr>
                    <w:t xml:space="preserve">10.5 MHz </w:t>
                  </w:r>
                  <w:r w:rsidRPr="0054203F">
                    <w:rPr>
                      <w:rFonts w:ascii="Times New Roman" w:hAnsi="Times New Roman"/>
                      <w:lang w:val="fr-FR"/>
                    </w:rPr>
                    <w:sym w:font="Symbol" w:char="F0A3"/>
                  </w:r>
                  <w:r w:rsidRPr="0054203F">
                    <w:rPr>
                      <w:rFonts w:ascii="Times New Roman" w:hAnsi="Times New Roman"/>
                      <w:lang w:val="fr-FR"/>
                    </w:rPr>
                    <w:t xml:space="preserve"> f_offset &lt; f_offset</w:t>
                  </w:r>
                  <w:r w:rsidRPr="0054203F">
                    <w:rPr>
                      <w:rFonts w:ascii="Times New Roman" w:hAnsi="Times New Roman"/>
                      <w:vertAlign w:val="subscript"/>
                      <w:lang w:val="fr-FR"/>
                    </w:rPr>
                    <w:t>max</w:t>
                  </w:r>
                  <w:r w:rsidRPr="0054203F">
                    <w:rPr>
                      <w:rFonts w:ascii="Times New Roman" w:hAnsi="Times New Roman"/>
                      <w:lang w:val="fr-FR"/>
                    </w:rPr>
                    <w:t xml:space="preserve"> </w:t>
                  </w:r>
                </w:p>
              </w:tc>
              <w:tc>
                <w:tcPr>
                  <w:tcW w:w="3461" w:type="dxa"/>
                  <w:tcBorders>
                    <w:bottom w:val="single" w:sz="4" w:space="0" w:color="auto"/>
                  </w:tcBorders>
                </w:tcPr>
                <w:p w14:paraId="6424A486" w14:textId="77777777" w:rsidR="004513BE" w:rsidRPr="0054203F" w:rsidRDefault="004513BE" w:rsidP="00A728F9">
                  <w:pPr>
                    <w:pStyle w:val="TAC"/>
                    <w:rPr>
                      <w:rFonts w:ascii="Times New Roman" w:hAnsi="Times New Roman"/>
                      <w:lang w:val="fr-FR"/>
                    </w:rPr>
                  </w:pPr>
                  <w:r w:rsidRPr="0054203F">
                    <w:rPr>
                      <w:rFonts w:ascii="Times New Roman" w:hAnsi="Times New Roman"/>
                      <w:lang w:val="fr-FR"/>
                    </w:rPr>
                    <w:t>−</w:t>
                  </w:r>
                  <w:r w:rsidRPr="0054203F">
                    <w:rPr>
                      <w:rFonts w:ascii="Times New Roman" w:hAnsi="Times New Roman"/>
                      <w:lang w:val="fr-FR" w:eastAsia="zh-CN"/>
                    </w:rPr>
                    <w:t xml:space="preserve">6 dBm </w:t>
                  </w:r>
                  <w:r w:rsidRPr="0054203F">
                    <w:rPr>
                      <w:rFonts w:ascii="Times New Roman" w:hAnsi="Times New Roman"/>
                      <w:lang w:val="fr-FR"/>
                    </w:rPr>
                    <w:t xml:space="preserve">(Note </w:t>
                  </w:r>
                  <w:r w:rsidRPr="0054203F">
                    <w:rPr>
                      <w:rFonts w:ascii="Times New Roman" w:hAnsi="Times New Roman"/>
                      <w:lang w:val="fr-FR" w:eastAsia="zh-CN"/>
                    </w:rPr>
                    <w:t>3</w:t>
                  </w:r>
                  <w:r w:rsidRPr="0054203F">
                    <w:rPr>
                      <w:rFonts w:ascii="Times New Roman" w:hAnsi="Times New Roman"/>
                      <w:lang w:val="fr-FR"/>
                    </w:rPr>
                    <w:t>)</w:t>
                  </w:r>
                </w:p>
              </w:tc>
              <w:tc>
                <w:tcPr>
                  <w:tcW w:w="1454" w:type="dxa"/>
                  <w:tcBorders>
                    <w:bottom w:val="single" w:sz="4" w:space="0" w:color="auto"/>
                  </w:tcBorders>
                </w:tcPr>
                <w:p w14:paraId="6CC8A270" w14:textId="77777777" w:rsidR="004513BE" w:rsidRPr="0054203F" w:rsidRDefault="004513BE" w:rsidP="00A728F9">
                  <w:pPr>
                    <w:pStyle w:val="TAC"/>
                    <w:rPr>
                      <w:rFonts w:ascii="Times New Roman" w:hAnsi="Times New Roman"/>
                      <w:lang w:val="fr-FR"/>
                    </w:rPr>
                  </w:pPr>
                  <w:r w:rsidRPr="0054203F">
                    <w:rPr>
                      <w:rFonts w:ascii="Times New Roman" w:hAnsi="Times New Roman"/>
                      <w:lang w:val="fr-FR"/>
                    </w:rPr>
                    <w:t xml:space="preserve">1 MHz </w:t>
                  </w:r>
                </w:p>
              </w:tc>
            </w:tr>
            <w:tr w:rsidR="004513BE" w:rsidRPr="0054203F" w14:paraId="0C1877F3" w14:textId="77777777" w:rsidTr="00A728F9">
              <w:trPr>
                <w:cantSplit/>
                <w:trHeight w:val="2663"/>
                <w:jc w:val="center"/>
              </w:trPr>
              <w:tc>
                <w:tcPr>
                  <w:tcW w:w="9629" w:type="dxa"/>
                  <w:gridSpan w:val="4"/>
                  <w:tcBorders>
                    <w:left w:val="nil"/>
                    <w:bottom w:val="nil"/>
                    <w:right w:val="nil"/>
                  </w:tcBorders>
                </w:tcPr>
                <w:p w14:paraId="43066DB9" w14:textId="77777777" w:rsidR="004513BE" w:rsidRPr="0054203F" w:rsidRDefault="004513BE" w:rsidP="00A728F9">
                  <w:pPr>
                    <w:pStyle w:val="TAN"/>
                    <w:rPr>
                      <w:rFonts w:ascii="Times New Roman" w:hAnsi="Times New Roman"/>
                    </w:rPr>
                  </w:pPr>
                  <w:r w:rsidRPr="0054203F">
                    <w:rPr>
                      <w:rFonts w:ascii="Times New Roman" w:hAnsi="Times New Roman"/>
                    </w:rPr>
                    <w:t>NOTE 1:</w:t>
                  </w:r>
                  <w:r w:rsidRPr="0054203F">
                    <w:rPr>
                      <w:rFonts w:ascii="Times New Roman" w:hAnsi="Times New Roman"/>
                    </w:rPr>
                    <w:tab/>
                    <w:t>For a BS supporting non-contiguous spectrum operation within any operating band, the minimum requirement within sub-block gaps is calculated as a cumulative sum of contributions from adjacent sub blocks on each side of the sub block gap, where the contribution from the far-end sub-block shall be scaled according to the measurement bandwidth of the near-end sub-block. Exception is Δf ≥ 10 MHz from both adjacent sub blocks on each side of the sub-block gap, where the minimum requirement within sub-block gaps shall be −</w:t>
                  </w:r>
                  <w:r w:rsidRPr="0054203F">
                    <w:rPr>
                      <w:rFonts w:ascii="Times New Roman" w:hAnsi="Times New Roman"/>
                      <w:lang w:eastAsia="zh-CN"/>
                    </w:rPr>
                    <w:t>6 dBm</w:t>
                  </w:r>
                  <w:r w:rsidRPr="0054203F">
                    <w:rPr>
                      <w:rFonts w:ascii="Times New Roman" w:hAnsi="Times New Roman"/>
                    </w:rPr>
                    <w:t>/1 MHz.</w:t>
                  </w:r>
                </w:p>
                <w:p w14:paraId="68AC2693" w14:textId="77777777" w:rsidR="004513BE" w:rsidRPr="0054203F" w:rsidRDefault="004513BE" w:rsidP="00A728F9">
                  <w:pPr>
                    <w:pStyle w:val="TAN"/>
                    <w:rPr>
                      <w:rFonts w:ascii="Times New Roman" w:hAnsi="Times New Roman"/>
                    </w:rPr>
                  </w:pPr>
                  <w:r w:rsidRPr="0054203F">
                    <w:rPr>
                      <w:rFonts w:ascii="Times New Roman" w:hAnsi="Times New Roman"/>
                    </w:rPr>
                    <w:t>NOTE 2:</w:t>
                  </w:r>
                  <w:r w:rsidRPr="0054203F">
                    <w:rPr>
                      <w:rFonts w:ascii="Times New Roman" w:hAnsi="Times New Roman"/>
                    </w:rPr>
                    <w:tab/>
                    <w:t xml:space="preserve">For a </w:t>
                  </w:r>
                  <w:r w:rsidRPr="0054203F">
                    <w:rPr>
                      <w:rFonts w:ascii="Times New Roman" w:hAnsi="Times New Roman"/>
                      <w:i/>
                    </w:rPr>
                    <w:t>multi-band connector</w:t>
                  </w:r>
                  <w:r w:rsidRPr="0054203F">
                    <w:rPr>
                      <w:rFonts w:ascii="Times New Roman" w:hAnsi="Times New Roman"/>
                    </w:rPr>
                    <w:t xml:space="preserve"> with Inter RF Bandwidth gap &lt; 2*Δf</w:t>
                  </w:r>
                  <w:r w:rsidRPr="0054203F">
                    <w:rPr>
                      <w:rFonts w:ascii="Times New Roman" w:hAnsi="Times New Roman"/>
                      <w:vertAlign w:val="subscript"/>
                    </w:rPr>
                    <w:t>OBUE</w:t>
                  </w:r>
                  <w:r w:rsidRPr="0054203F">
                    <w:rPr>
                      <w:rFonts w:ascii="Times New Roman" w:hAnsi="Times New Roman"/>
                    </w:rPr>
                    <w:t xml:space="preserve"> the minimum requirement within the Inter RF Bandwidth gaps is calculated as a cumulative sum of contributions from adjacent sub-blocks or RF Bandwidth on each side of the Inter RF Bandwidth gap, where the contribution from the far-end sub-block or RF Bandwidth shall be scaled according to the measurement bandwidth of the near-end sub-block or RF Bandwidth.</w:t>
                  </w:r>
                </w:p>
                <w:p w14:paraId="2F50C379" w14:textId="77777777" w:rsidR="004513BE" w:rsidRPr="0054203F" w:rsidRDefault="004513BE" w:rsidP="00A728F9">
                  <w:pPr>
                    <w:pStyle w:val="TAN"/>
                    <w:rPr>
                      <w:rFonts w:ascii="Times New Roman" w:hAnsi="Times New Roman"/>
                    </w:rPr>
                  </w:pPr>
                  <w:r w:rsidRPr="0054203F">
                    <w:rPr>
                      <w:rFonts w:ascii="Times New Roman" w:hAnsi="Times New Roman"/>
                    </w:rPr>
                    <w:t>NOTE 3</w:t>
                  </w:r>
                  <w:r w:rsidRPr="0054203F">
                    <w:rPr>
                      <w:rFonts w:ascii="Times New Roman" w:hAnsi="Times New Roman"/>
                      <w:lang w:eastAsia="zh-CN"/>
                    </w:rPr>
                    <w:t>:</w:t>
                  </w:r>
                  <w:r w:rsidRPr="0054203F">
                    <w:rPr>
                      <w:rFonts w:ascii="Times New Roman" w:hAnsi="Times New Roman"/>
                      <w:lang w:eastAsia="zh-CN"/>
                    </w:rPr>
                    <w:tab/>
                  </w:r>
                  <w:r w:rsidRPr="0054203F">
                    <w:rPr>
                      <w:rFonts w:ascii="Times New Roman" w:hAnsi="Times New Roman"/>
                    </w:rPr>
                    <w:t xml:space="preserve">The requirement is not applicable when </w:t>
                  </w:r>
                  <w:r w:rsidRPr="0054203F">
                    <w:rPr>
                      <w:rFonts w:ascii="Times New Roman" w:hAnsi="Times New Roman"/>
                    </w:rPr>
                    <w:sym w:font="Symbol" w:char="F044"/>
                  </w:r>
                  <w:r w:rsidRPr="0054203F">
                    <w:rPr>
                      <w:rFonts w:ascii="Times New Roman" w:hAnsi="Times New Roman"/>
                    </w:rPr>
                    <w:t>f</w:t>
                  </w:r>
                  <w:r w:rsidRPr="0054203F">
                    <w:rPr>
                      <w:rFonts w:ascii="Times New Roman" w:hAnsi="Times New Roman"/>
                      <w:vertAlign w:val="subscript"/>
                    </w:rPr>
                    <w:t>max</w:t>
                  </w:r>
                  <w:r w:rsidRPr="0054203F">
                    <w:rPr>
                      <w:rFonts w:ascii="Times New Roman" w:hAnsi="Times New Roman"/>
                    </w:rPr>
                    <w:t xml:space="preserve"> &lt; 10 MHz.</w:t>
                  </w:r>
                </w:p>
                <w:p w14:paraId="4867CC47" w14:textId="77777777" w:rsidR="004513BE" w:rsidRPr="0054203F" w:rsidRDefault="004513BE" w:rsidP="00A728F9">
                  <w:pPr>
                    <w:pStyle w:val="TAN"/>
                    <w:rPr>
                      <w:rFonts w:ascii="Times New Roman" w:hAnsi="Times New Roman"/>
                    </w:rPr>
                  </w:pPr>
                  <w:r w:rsidRPr="0054203F">
                    <w:rPr>
                      <w:rFonts w:ascii="Times New Roman" w:hAnsi="Times New Roman"/>
                    </w:rPr>
                    <w:t>NOTE 4:</w:t>
                  </w:r>
                  <w:r w:rsidRPr="0054203F">
                    <w:rPr>
                      <w:rFonts w:ascii="Times New Roman" w:hAnsi="Times New Roman"/>
                    </w:rPr>
                    <w:tab/>
                    <w:t>This frequency range ensures that the range of values of f_offset is continuous.</w:t>
                  </w:r>
                </w:p>
                <w:p w14:paraId="51149908" w14:textId="77777777" w:rsidR="004513BE" w:rsidRPr="0054203F" w:rsidRDefault="004513BE" w:rsidP="00A728F9">
                  <w:pPr>
                    <w:pStyle w:val="TAN"/>
                    <w:rPr>
                      <w:rFonts w:ascii="Times New Roman" w:hAnsi="Times New Roman"/>
                    </w:rPr>
                  </w:pPr>
                  <w:r w:rsidRPr="0054203F">
                    <w:rPr>
                      <w:rFonts w:ascii="Times New Roman" w:eastAsia="SimSun" w:hAnsi="Times New Roman"/>
                      <w:szCs w:val="18"/>
                      <w:lang w:eastAsia="zh-CN"/>
                    </w:rPr>
                    <w:t>NOTE 5</w:t>
                  </w:r>
                  <w:r w:rsidRPr="0054203F">
                    <w:rPr>
                      <w:rFonts w:ascii="Times New Roman" w:hAnsi="Times New Roman"/>
                    </w:rPr>
                    <w:t>:</w:t>
                  </w:r>
                  <w:r w:rsidRPr="0054203F">
                    <w:rPr>
                      <w:rFonts w:ascii="Times New Roman" w:hAnsi="Times New Roman"/>
                    </w:rPr>
                    <w:tab/>
                    <w:t>The test requirement is derived from the basic limit a scaling factor of 9 dB and any applicable TT.</w:t>
                  </w:r>
                </w:p>
                <w:p w14:paraId="1E3FAE8F" w14:textId="77777777" w:rsidR="004513BE" w:rsidRPr="0054203F" w:rsidRDefault="004513BE" w:rsidP="00A728F9">
                  <w:pPr>
                    <w:pStyle w:val="TAN"/>
                    <w:rPr>
                      <w:rFonts w:ascii="Times New Roman" w:hAnsi="Times New Roman"/>
                    </w:rPr>
                  </w:pPr>
                  <w:r w:rsidRPr="0054203F">
                    <w:rPr>
                      <w:rFonts w:ascii="Times New Roman" w:hAnsi="Times New Roman"/>
                    </w:rPr>
                    <w:t>NOTE 6:</w:t>
                  </w:r>
                  <w:r w:rsidRPr="0054203F">
                    <w:rPr>
                      <w:rFonts w:ascii="Times New Roman" w:hAnsi="Times New Roman"/>
                    </w:rPr>
                    <w:tab/>
                    <w:t>Void.</w:t>
                  </w:r>
                </w:p>
              </w:tc>
            </w:tr>
          </w:tbl>
          <w:p w14:paraId="21BE4A25" w14:textId="77777777" w:rsidR="004513BE" w:rsidRPr="0054203F" w:rsidRDefault="004513BE" w:rsidP="00A728F9">
            <w:pPr>
              <w:rPr>
                <w:sz w:val="6"/>
                <w:szCs w:val="6"/>
              </w:rPr>
            </w:pPr>
          </w:p>
        </w:tc>
      </w:tr>
    </w:tbl>
    <w:p w14:paraId="5FA98481" w14:textId="77777777" w:rsidR="00D35E28" w:rsidRPr="0054203F" w:rsidRDefault="00D35E28" w:rsidP="004513BE">
      <w:pPr>
        <w:pStyle w:val="Tablefin"/>
      </w:pPr>
    </w:p>
    <w:p w14:paraId="0738F444" w14:textId="77777777" w:rsidR="004513BE" w:rsidRPr="0054203F" w:rsidRDefault="004513BE" w:rsidP="00200646">
      <w:pPr>
        <w:pStyle w:val="Heading4"/>
      </w:pPr>
      <w:r w:rsidRPr="0054203F">
        <w:t>4.1.1.4</w:t>
      </w:r>
      <w:r w:rsidRPr="0054203F">
        <w:tab/>
        <w:t>Stations de base moyenne portée (catégories A et B)</w:t>
      </w:r>
    </w:p>
    <w:p w14:paraId="2EFF89FA" w14:textId="031EBDDD" w:rsidR="004513BE" w:rsidRPr="0054203F" w:rsidRDefault="004513BE" w:rsidP="004513BE">
      <w:r w:rsidRPr="0054203F">
        <w:t>Pour les stations de base moyenne portée fonctionnant dans les bandes NR ≤ 3 GHz, les rayonnements ne devraient pas dépasser les niveaux maximaux indiqués dans les Tableaux 6.7.4.5.1.4-1 et 6.7.4.5.1.4-4 du Document TS 38.141-2 [2].</w:t>
      </w:r>
    </w:p>
    <w:tbl>
      <w:tblPr>
        <w:tblStyle w:val="TableGrid"/>
        <w:tblW w:w="0" w:type="auto"/>
        <w:tblLook w:val="04A0" w:firstRow="1" w:lastRow="0" w:firstColumn="1" w:lastColumn="0" w:noHBand="0" w:noVBand="1"/>
      </w:tblPr>
      <w:tblGrid>
        <w:gridCol w:w="9621"/>
      </w:tblGrid>
      <w:tr w:rsidR="004513BE" w:rsidRPr="0054203F" w14:paraId="5E0EA33C" w14:textId="77777777" w:rsidTr="00A728F9">
        <w:tc>
          <w:tcPr>
            <w:tcW w:w="9621" w:type="dxa"/>
          </w:tcPr>
          <w:p w14:paraId="6C87275B" w14:textId="77777777" w:rsidR="004513BE" w:rsidRPr="0054203F" w:rsidRDefault="004513BE" w:rsidP="00A728F9">
            <w:pPr>
              <w:pStyle w:val="TH"/>
              <w:rPr>
                <w:rFonts w:ascii="Times New Roman" w:hAnsi="Times New Roman" w:cs="Times New Roman"/>
                <w:lang w:val="fr-FR"/>
              </w:rPr>
            </w:pPr>
            <w:r w:rsidRPr="0054203F">
              <w:rPr>
                <w:rFonts w:ascii="Times New Roman" w:hAnsi="Times New Roman" w:cs="Times New Roman"/>
                <w:lang w:val="fr-FR"/>
              </w:rPr>
              <w:lastRenderedPageBreak/>
              <w:t>Table 6.7.4.5.1.4-</w:t>
            </w:r>
            <w:r w:rsidRPr="0054203F">
              <w:rPr>
                <w:rFonts w:ascii="Times New Roman" w:eastAsia="SimSun" w:hAnsi="Times New Roman" w:cs="Times New Roman"/>
                <w:lang w:val="fr-FR" w:eastAsia="zh-CN"/>
              </w:rPr>
              <w:t>1</w:t>
            </w:r>
            <w:r w:rsidRPr="0054203F">
              <w:rPr>
                <w:rFonts w:ascii="Times New Roman" w:hAnsi="Times New Roman" w:cs="Times New Roman"/>
                <w:lang w:val="fr-FR"/>
              </w:rPr>
              <w:t xml:space="preserve">: Medium Range BS </w:t>
            </w:r>
            <w:r w:rsidRPr="0054203F">
              <w:rPr>
                <w:rFonts w:ascii="Times New Roman" w:hAnsi="Times New Roman" w:cs="Times New Roman"/>
                <w:i/>
                <w:lang w:val="fr-FR"/>
              </w:rPr>
              <w:t>operating band</w:t>
            </w:r>
            <w:r w:rsidRPr="0054203F">
              <w:rPr>
                <w:rFonts w:ascii="Times New Roman" w:hAnsi="Times New Roman" w:cs="Times New Roman"/>
                <w:lang w:val="fr-FR"/>
              </w:rPr>
              <w:t xml:space="preserve"> unwanted emission limits</w:t>
            </w:r>
            <w:r w:rsidRPr="0054203F">
              <w:rPr>
                <w:rFonts w:ascii="Times New Roman" w:hAnsi="Times New Roman" w:cs="Times New Roman"/>
                <w:lang w:val="fr-FR" w:eastAsia="zh-CN"/>
              </w:rPr>
              <w:t>, 40 </w:t>
            </w:r>
            <w:r w:rsidRPr="0054203F">
              <w:rPr>
                <w:rFonts w:ascii="Times New Roman" w:hAnsi="Times New Roman" w:cs="Times New Roman"/>
                <w:lang w:val="fr-FR"/>
              </w:rPr>
              <w:t xml:space="preserve">&lt; </w:t>
            </w:r>
            <w:r w:rsidRPr="0054203F">
              <w:rPr>
                <w:rFonts w:ascii="Times New Roman" w:hAnsi="Times New Roman" w:cs="Times New Roman"/>
                <w:bCs/>
                <w:lang w:val="fr-FR"/>
              </w:rPr>
              <w:t>P</w:t>
            </w:r>
            <w:r w:rsidRPr="0054203F">
              <w:rPr>
                <w:rFonts w:ascii="Times New Roman" w:hAnsi="Times New Roman" w:cs="Times New Roman"/>
                <w:bCs/>
                <w:vertAlign w:val="subscript"/>
                <w:lang w:val="fr-FR"/>
              </w:rPr>
              <w:t>rated,c,TRP</w:t>
            </w:r>
            <w:r w:rsidRPr="0054203F" w:rsidDel="00BA7FC0">
              <w:rPr>
                <w:rFonts w:ascii="Times New Roman" w:hAnsi="Times New Roman" w:cs="Times New Roman"/>
                <w:bCs/>
                <w:lang w:val="fr-FR"/>
              </w:rPr>
              <w:t xml:space="preserve"> </w:t>
            </w:r>
            <w:r w:rsidRPr="0054203F">
              <w:rPr>
                <w:rFonts w:ascii="Times New Roman" w:hAnsi="Times New Roman" w:cs="Times New Roman"/>
                <w:lang w:val="fr-FR"/>
              </w:rPr>
              <w:sym w:font="Symbol" w:char="F0A3"/>
            </w:r>
            <w:r w:rsidRPr="0054203F">
              <w:rPr>
                <w:rFonts w:ascii="Times New Roman" w:hAnsi="Times New Roman" w:cs="Times New Roman"/>
                <w:lang w:val="fr-FR"/>
              </w:rPr>
              <w:t xml:space="preserve"> 47 dBm (NR bands ≤ 3 GHz)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44"/>
              <w:gridCol w:w="2615"/>
              <w:gridCol w:w="3439"/>
              <w:gridCol w:w="1397"/>
            </w:tblGrid>
            <w:tr w:rsidR="004513BE" w:rsidRPr="0054203F" w14:paraId="22D39D9F" w14:textId="77777777" w:rsidTr="00A728F9">
              <w:trPr>
                <w:cantSplit/>
                <w:jc w:val="center"/>
              </w:trPr>
              <w:tc>
                <w:tcPr>
                  <w:tcW w:w="2127" w:type="dxa"/>
                  <w:tcBorders>
                    <w:top w:val="single" w:sz="4" w:space="0" w:color="auto"/>
                    <w:left w:val="single" w:sz="4" w:space="0" w:color="auto"/>
                    <w:bottom w:val="single" w:sz="4" w:space="0" w:color="auto"/>
                    <w:right w:val="single" w:sz="4" w:space="0" w:color="auto"/>
                  </w:tcBorders>
                </w:tcPr>
                <w:p w14:paraId="17FDB5E9" w14:textId="77777777" w:rsidR="004513BE" w:rsidRPr="0054203F" w:rsidRDefault="004513BE" w:rsidP="00A728F9">
                  <w:pPr>
                    <w:pStyle w:val="TAH"/>
                    <w:rPr>
                      <w:rFonts w:ascii="Times New Roman" w:hAnsi="Times New Roman"/>
                      <w:lang w:val="fr-FR"/>
                    </w:rPr>
                  </w:pPr>
                  <w:r w:rsidRPr="0054203F">
                    <w:rPr>
                      <w:rFonts w:ascii="Times New Roman" w:hAnsi="Times New Roman"/>
                      <w:lang w:val="fr-FR"/>
                    </w:rPr>
                    <w:t xml:space="preserve">Frequency offset of measurement filter </w:t>
                  </w:r>
                  <w:r w:rsidRPr="0054203F">
                    <w:rPr>
                      <w:rFonts w:ascii="Times New Roman" w:hAnsi="Times New Roman"/>
                      <w:lang w:val="fr-FR"/>
                    </w:rPr>
                    <w:br/>
                    <w:t xml:space="preserve">‒3 dB point, </w:t>
                  </w:r>
                  <w:r w:rsidRPr="0054203F">
                    <w:rPr>
                      <w:rFonts w:ascii="Times New Roman" w:hAnsi="Times New Roman"/>
                      <w:lang w:val="fr-FR"/>
                    </w:rPr>
                    <w:sym w:font="Symbol" w:char="F044"/>
                  </w:r>
                  <w:r w:rsidRPr="0054203F">
                    <w:rPr>
                      <w:rFonts w:ascii="Times New Roman" w:hAnsi="Times New Roman"/>
                      <w:lang w:val="fr-FR"/>
                    </w:rPr>
                    <w:t>f</w:t>
                  </w:r>
                </w:p>
              </w:tc>
              <w:tc>
                <w:tcPr>
                  <w:tcW w:w="2976" w:type="dxa"/>
                  <w:tcBorders>
                    <w:top w:val="single" w:sz="4" w:space="0" w:color="auto"/>
                    <w:left w:val="single" w:sz="4" w:space="0" w:color="auto"/>
                    <w:bottom w:val="single" w:sz="4" w:space="0" w:color="auto"/>
                    <w:right w:val="single" w:sz="4" w:space="0" w:color="auto"/>
                  </w:tcBorders>
                </w:tcPr>
                <w:p w14:paraId="7B387C30" w14:textId="77777777" w:rsidR="004513BE" w:rsidRPr="0054203F" w:rsidRDefault="004513BE" w:rsidP="00A728F9">
                  <w:pPr>
                    <w:pStyle w:val="TAH"/>
                    <w:rPr>
                      <w:rFonts w:ascii="Times New Roman" w:hAnsi="Times New Roman"/>
                      <w:lang w:val="fr-FR"/>
                    </w:rPr>
                  </w:pPr>
                  <w:r w:rsidRPr="0054203F">
                    <w:rPr>
                      <w:rFonts w:ascii="Times New Roman" w:hAnsi="Times New Roman"/>
                      <w:lang w:val="fr-FR"/>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410147C1" w14:textId="77777777" w:rsidR="004513BE" w:rsidRPr="0054203F" w:rsidRDefault="004513BE" w:rsidP="00A728F9">
                  <w:pPr>
                    <w:pStyle w:val="TAH"/>
                    <w:rPr>
                      <w:rFonts w:ascii="Times New Roman" w:hAnsi="Times New Roman"/>
                      <w:lang w:val="fr-FR"/>
                    </w:rPr>
                  </w:pPr>
                  <w:r w:rsidRPr="0054203F">
                    <w:rPr>
                      <w:rFonts w:ascii="Times New Roman" w:hAnsi="Times New Roman"/>
                      <w:lang w:val="fr-FR" w:eastAsia="zh-CN"/>
                    </w:rPr>
                    <w:t>Test requirement</w:t>
                  </w:r>
                  <w:r w:rsidRPr="0054203F" w:rsidDel="00B004F1">
                    <w:rPr>
                      <w:rFonts w:ascii="Times New Roman" w:hAnsi="Times New Roman"/>
                      <w:lang w:val="fr-FR"/>
                    </w:rPr>
                    <w:t xml:space="preserve"> </w:t>
                  </w:r>
                  <w:r w:rsidRPr="0054203F">
                    <w:rPr>
                      <w:rFonts w:ascii="Times New Roman" w:hAnsi="Times New Roman"/>
                      <w:lang w:val="fr-FR"/>
                    </w:rPr>
                    <w:t>(Note 1, 2, 4)</w:t>
                  </w:r>
                </w:p>
              </w:tc>
              <w:tc>
                <w:tcPr>
                  <w:tcW w:w="1430" w:type="dxa"/>
                  <w:tcBorders>
                    <w:top w:val="single" w:sz="4" w:space="0" w:color="auto"/>
                    <w:left w:val="single" w:sz="4" w:space="0" w:color="auto"/>
                    <w:bottom w:val="single" w:sz="4" w:space="0" w:color="auto"/>
                    <w:right w:val="single" w:sz="4" w:space="0" w:color="auto"/>
                  </w:tcBorders>
                </w:tcPr>
                <w:p w14:paraId="692A9CF0" w14:textId="77777777" w:rsidR="004513BE" w:rsidRPr="0054203F" w:rsidRDefault="004513BE" w:rsidP="00A728F9">
                  <w:pPr>
                    <w:pStyle w:val="TAH"/>
                    <w:rPr>
                      <w:rFonts w:ascii="Times New Roman" w:eastAsia="SimSun" w:hAnsi="Times New Roman"/>
                      <w:lang w:val="fr-FR" w:eastAsia="zh-CN"/>
                    </w:rPr>
                  </w:pPr>
                  <w:r w:rsidRPr="0054203F">
                    <w:rPr>
                      <w:rFonts w:ascii="Times New Roman" w:hAnsi="Times New Roman"/>
                      <w:lang w:val="fr-FR"/>
                    </w:rPr>
                    <w:t xml:space="preserve">Measurement bandwidth </w:t>
                  </w:r>
                </w:p>
              </w:tc>
            </w:tr>
            <w:tr w:rsidR="004513BE" w:rsidRPr="0054203F" w14:paraId="327D88CA" w14:textId="77777777" w:rsidTr="00A728F9">
              <w:trPr>
                <w:cantSplit/>
                <w:jc w:val="center"/>
              </w:trPr>
              <w:tc>
                <w:tcPr>
                  <w:tcW w:w="2127" w:type="dxa"/>
                  <w:tcBorders>
                    <w:top w:val="single" w:sz="4" w:space="0" w:color="auto"/>
                    <w:left w:val="single" w:sz="4" w:space="0" w:color="auto"/>
                    <w:bottom w:val="single" w:sz="4" w:space="0" w:color="auto"/>
                    <w:right w:val="single" w:sz="4" w:space="0" w:color="auto"/>
                  </w:tcBorders>
                </w:tcPr>
                <w:p w14:paraId="2B52AEF6" w14:textId="77777777" w:rsidR="004513BE" w:rsidRPr="0054203F" w:rsidRDefault="004513BE" w:rsidP="00A728F9">
                  <w:pPr>
                    <w:pStyle w:val="TAC"/>
                    <w:rPr>
                      <w:rFonts w:ascii="Times New Roman" w:hAnsi="Times New Roman"/>
                      <w:lang w:val="fr-FR"/>
                    </w:rPr>
                  </w:pPr>
                  <w:r w:rsidRPr="0054203F">
                    <w:rPr>
                      <w:rFonts w:ascii="Times New Roman" w:hAnsi="Times New Roman"/>
                      <w:lang w:val="fr-FR"/>
                    </w:rPr>
                    <w:t xml:space="preserve">0 MHz </w:t>
                  </w:r>
                  <w:r w:rsidRPr="0054203F">
                    <w:rPr>
                      <w:rFonts w:ascii="Times New Roman" w:hAnsi="Times New Roman"/>
                      <w:lang w:val="fr-FR"/>
                    </w:rPr>
                    <w:sym w:font="Symbol" w:char="F0A3"/>
                  </w:r>
                  <w:r w:rsidRPr="0054203F">
                    <w:rPr>
                      <w:rFonts w:ascii="Times New Roman" w:hAnsi="Times New Roman"/>
                      <w:lang w:val="fr-FR"/>
                    </w:rPr>
                    <w:t xml:space="preserve"> </w:t>
                  </w:r>
                  <w:r w:rsidRPr="0054203F">
                    <w:rPr>
                      <w:rFonts w:ascii="Times New Roman" w:hAnsi="Times New Roman"/>
                      <w:lang w:val="fr-FR"/>
                    </w:rPr>
                    <w:sym w:font="Symbol" w:char="F044"/>
                  </w:r>
                  <w:r w:rsidRPr="0054203F">
                    <w:rPr>
                      <w:rFonts w:ascii="Times New Roman" w:hAnsi="Times New Roman"/>
                      <w:lang w:val="fr-FR"/>
                    </w:rPr>
                    <w:t>f &lt; 5 MHz</w:t>
                  </w:r>
                </w:p>
              </w:tc>
              <w:tc>
                <w:tcPr>
                  <w:tcW w:w="2976" w:type="dxa"/>
                  <w:tcBorders>
                    <w:top w:val="single" w:sz="4" w:space="0" w:color="auto"/>
                    <w:left w:val="single" w:sz="4" w:space="0" w:color="auto"/>
                    <w:bottom w:val="single" w:sz="4" w:space="0" w:color="auto"/>
                    <w:right w:val="single" w:sz="4" w:space="0" w:color="auto"/>
                  </w:tcBorders>
                </w:tcPr>
                <w:p w14:paraId="1E0ED0D0" w14:textId="77777777" w:rsidR="004513BE" w:rsidRPr="0054203F" w:rsidRDefault="004513BE" w:rsidP="00A728F9">
                  <w:pPr>
                    <w:pStyle w:val="TAC"/>
                    <w:rPr>
                      <w:rFonts w:ascii="Times New Roman" w:hAnsi="Times New Roman"/>
                      <w:lang w:val="fr-FR"/>
                    </w:rPr>
                  </w:pPr>
                  <w:r w:rsidRPr="0054203F">
                    <w:rPr>
                      <w:rFonts w:ascii="Times New Roman" w:hAnsi="Times New Roman"/>
                      <w:lang w:val="fr-FR"/>
                    </w:rPr>
                    <w:t xml:space="preserve">0.05 MHz </w:t>
                  </w:r>
                  <w:r w:rsidRPr="0054203F">
                    <w:rPr>
                      <w:rFonts w:ascii="Times New Roman" w:hAnsi="Times New Roman"/>
                      <w:lang w:val="fr-FR"/>
                    </w:rPr>
                    <w:sym w:font="Symbol" w:char="F0A3"/>
                  </w:r>
                  <w:r w:rsidRPr="0054203F">
                    <w:rPr>
                      <w:rFonts w:ascii="Times New Roman" w:hAnsi="Times New Roman"/>
                      <w:lang w:val="fr-FR"/>
                    </w:rPr>
                    <w:t xml:space="preserve"> f_offset &lt; 5.05 MHz</w:t>
                  </w:r>
                </w:p>
              </w:tc>
              <w:tc>
                <w:tcPr>
                  <w:tcW w:w="3455" w:type="dxa"/>
                  <w:tcBorders>
                    <w:top w:val="single" w:sz="4" w:space="0" w:color="auto"/>
                    <w:left w:val="single" w:sz="4" w:space="0" w:color="auto"/>
                    <w:bottom w:val="single" w:sz="4" w:space="0" w:color="auto"/>
                    <w:right w:val="single" w:sz="4" w:space="0" w:color="auto"/>
                  </w:tcBorders>
                </w:tcPr>
                <w:p w14:paraId="396D6CF1" w14:textId="0002CD18" w:rsidR="004513BE" w:rsidRPr="0054203F" w:rsidRDefault="00570857" w:rsidP="00A728F9">
                  <w:pPr>
                    <w:pStyle w:val="TAC"/>
                    <w:rPr>
                      <w:rFonts w:ascii="Times New Roman" w:hAnsi="Times New Roman"/>
                      <w:lang w:val="fr-FR"/>
                    </w:rPr>
                  </w:pPr>
                  <w:r w:rsidRPr="0054203F">
                    <w:rPr>
                      <w:rFonts w:ascii="Times New Roman" w:hAnsi="Times New Roman"/>
                      <w:lang w:val="fr-FR" w:eastAsia="zh-CN"/>
                    </w:rPr>
                    <w:object w:dxaOrig="3173" w:dyaOrig="464" w14:anchorId="7CFD8239">
                      <v:shape id="_x0000_i1037" type="#_x0000_t75" alt="Formula" style="width:158.2pt;height:21.8pt;mso-position-horizontal:absolute" o:ole="">
                        <v:imagedata r:id="rId41" o:title=""/>
                      </v:shape>
                      <o:OLEObject Type="Embed" ProgID="Equation.3" ShapeID="_x0000_i1037" DrawAspect="Content" ObjectID="_1842000504" r:id="rId42"/>
                    </w:object>
                  </w:r>
                </w:p>
              </w:tc>
              <w:tc>
                <w:tcPr>
                  <w:tcW w:w="1430" w:type="dxa"/>
                  <w:tcBorders>
                    <w:top w:val="single" w:sz="4" w:space="0" w:color="auto"/>
                    <w:left w:val="single" w:sz="4" w:space="0" w:color="auto"/>
                    <w:bottom w:val="single" w:sz="4" w:space="0" w:color="auto"/>
                    <w:right w:val="single" w:sz="4" w:space="0" w:color="auto"/>
                  </w:tcBorders>
                </w:tcPr>
                <w:p w14:paraId="35F927ED" w14:textId="77777777" w:rsidR="004513BE" w:rsidRPr="0054203F" w:rsidRDefault="004513BE" w:rsidP="00A728F9">
                  <w:pPr>
                    <w:pStyle w:val="TAC"/>
                    <w:rPr>
                      <w:rFonts w:ascii="Times New Roman" w:hAnsi="Times New Roman"/>
                      <w:lang w:val="fr-FR"/>
                    </w:rPr>
                  </w:pPr>
                  <w:r w:rsidRPr="0054203F">
                    <w:rPr>
                      <w:rFonts w:ascii="Times New Roman" w:hAnsi="Times New Roman"/>
                      <w:lang w:val="fr-FR"/>
                    </w:rPr>
                    <w:t xml:space="preserve">100 kHz </w:t>
                  </w:r>
                </w:p>
              </w:tc>
            </w:tr>
            <w:tr w:rsidR="004513BE" w:rsidRPr="0054203F" w14:paraId="3E777574" w14:textId="77777777" w:rsidTr="00A728F9">
              <w:trPr>
                <w:cantSplit/>
                <w:jc w:val="center"/>
              </w:trPr>
              <w:tc>
                <w:tcPr>
                  <w:tcW w:w="2127" w:type="dxa"/>
                  <w:tcBorders>
                    <w:top w:val="single" w:sz="4" w:space="0" w:color="auto"/>
                    <w:left w:val="single" w:sz="4" w:space="0" w:color="auto"/>
                    <w:bottom w:val="single" w:sz="4" w:space="0" w:color="auto"/>
                    <w:right w:val="single" w:sz="4" w:space="0" w:color="auto"/>
                  </w:tcBorders>
                </w:tcPr>
                <w:p w14:paraId="14F5711F" w14:textId="77777777" w:rsidR="004513BE" w:rsidRPr="0054203F" w:rsidRDefault="004513BE" w:rsidP="00A728F9">
                  <w:pPr>
                    <w:pStyle w:val="TAC"/>
                    <w:rPr>
                      <w:rFonts w:ascii="Times New Roman" w:hAnsi="Times New Roman"/>
                      <w:lang w:val="fr-FR"/>
                    </w:rPr>
                  </w:pPr>
                  <w:r w:rsidRPr="0054203F">
                    <w:rPr>
                      <w:rFonts w:ascii="Times New Roman" w:hAnsi="Times New Roman"/>
                      <w:lang w:val="fr-FR"/>
                    </w:rPr>
                    <w:t xml:space="preserve">5 MHz </w:t>
                  </w:r>
                  <w:r w:rsidRPr="0054203F">
                    <w:rPr>
                      <w:rFonts w:ascii="Times New Roman" w:hAnsi="Times New Roman"/>
                      <w:lang w:val="fr-FR"/>
                    </w:rPr>
                    <w:sym w:font="Symbol" w:char="F0A3"/>
                  </w:r>
                  <w:r w:rsidRPr="0054203F">
                    <w:rPr>
                      <w:rFonts w:ascii="Times New Roman" w:hAnsi="Times New Roman"/>
                      <w:lang w:val="fr-FR"/>
                    </w:rPr>
                    <w:t xml:space="preserve"> </w:t>
                  </w:r>
                  <w:r w:rsidRPr="0054203F">
                    <w:rPr>
                      <w:rFonts w:ascii="Times New Roman" w:hAnsi="Times New Roman"/>
                      <w:lang w:val="fr-FR"/>
                    </w:rPr>
                    <w:sym w:font="Symbol" w:char="F044"/>
                  </w:r>
                  <w:r w:rsidRPr="0054203F">
                    <w:rPr>
                      <w:rFonts w:ascii="Times New Roman" w:hAnsi="Times New Roman"/>
                      <w:lang w:val="fr-FR"/>
                    </w:rPr>
                    <w:t>f &lt; min(10 MHz, Δf</w:t>
                  </w:r>
                  <w:r w:rsidRPr="0054203F">
                    <w:rPr>
                      <w:rFonts w:ascii="Times New Roman" w:hAnsi="Times New Roman"/>
                      <w:vertAlign w:val="subscript"/>
                      <w:lang w:val="fr-FR" w:eastAsia="zh-CN"/>
                    </w:rPr>
                    <w:t>max</w:t>
                  </w:r>
                  <w:r w:rsidRPr="0054203F">
                    <w:rPr>
                      <w:rFonts w:ascii="Times New Roman" w:hAnsi="Times New Roman"/>
                      <w:lang w:val="fr-FR" w:eastAsia="zh-CN"/>
                    </w:rPr>
                    <w:t>)</w:t>
                  </w:r>
                </w:p>
              </w:tc>
              <w:tc>
                <w:tcPr>
                  <w:tcW w:w="2976" w:type="dxa"/>
                  <w:tcBorders>
                    <w:top w:val="single" w:sz="4" w:space="0" w:color="auto"/>
                    <w:left w:val="single" w:sz="4" w:space="0" w:color="auto"/>
                    <w:bottom w:val="single" w:sz="4" w:space="0" w:color="auto"/>
                    <w:right w:val="single" w:sz="4" w:space="0" w:color="auto"/>
                  </w:tcBorders>
                </w:tcPr>
                <w:p w14:paraId="27016D88" w14:textId="77777777" w:rsidR="004513BE" w:rsidRPr="0054203F" w:rsidRDefault="004513BE" w:rsidP="00A728F9">
                  <w:pPr>
                    <w:pStyle w:val="TAC"/>
                    <w:rPr>
                      <w:rFonts w:ascii="Times New Roman" w:hAnsi="Times New Roman"/>
                      <w:lang w:val="fr-FR"/>
                    </w:rPr>
                  </w:pPr>
                  <w:r w:rsidRPr="0054203F">
                    <w:rPr>
                      <w:rFonts w:ascii="Times New Roman" w:hAnsi="Times New Roman"/>
                      <w:lang w:val="fr-FR"/>
                    </w:rPr>
                    <w:t xml:space="preserve">5.05 MHz </w:t>
                  </w:r>
                  <w:r w:rsidRPr="0054203F">
                    <w:rPr>
                      <w:rFonts w:ascii="Times New Roman" w:hAnsi="Times New Roman"/>
                      <w:lang w:val="fr-FR"/>
                    </w:rPr>
                    <w:sym w:font="Symbol" w:char="F0A3"/>
                  </w:r>
                  <w:r w:rsidRPr="0054203F">
                    <w:rPr>
                      <w:rFonts w:ascii="Times New Roman" w:hAnsi="Times New Roman"/>
                      <w:lang w:val="fr-FR"/>
                    </w:rPr>
                    <w:t xml:space="preserve"> f_offset &lt; min(10.05 MHz, f_offset</w:t>
                  </w:r>
                  <w:r w:rsidRPr="0054203F">
                    <w:rPr>
                      <w:rFonts w:ascii="Times New Roman" w:hAnsi="Times New Roman"/>
                      <w:vertAlign w:val="subscript"/>
                      <w:lang w:val="fr-FR" w:eastAsia="zh-CN"/>
                    </w:rPr>
                    <w:t>max</w:t>
                  </w:r>
                  <w:r w:rsidRPr="0054203F">
                    <w:rPr>
                      <w:rFonts w:ascii="Times New Roman" w:hAnsi="Times New Roman"/>
                      <w:lang w:val="fr-FR" w:eastAsia="zh-CN"/>
                    </w:rPr>
                    <w:t>)</w:t>
                  </w:r>
                </w:p>
              </w:tc>
              <w:tc>
                <w:tcPr>
                  <w:tcW w:w="3455" w:type="dxa"/>
                  <w:tcBorders>
                    <w:top w:val="single" w:sz="4" w:space="0" w:color="auto"/>
                    <w:left w:val="single" w:sz="4" w:space="0" w:color="auto"/>
                    <w:bottom w:val="single" w:sz="4" w:space="0" w:color="auto"/>
                    <w:right w:val="single" w:sz="4" w:space="0" w:color="auto"/>
                  </w:tcBorders>
                </w:tcPr>
                <w:p w14:paraId="7CD3C7E1" w14:textId="77777777" w:rsidR="004513BE" w:rsidRPr="0054203F" w:rsidRDefault="004513BE" w:rsidP="00A728F9">
                  <w:pPr>
                    <w:pStyle w:val="TAC"/>
                    <w:rPr>
                      <w:rFonts w:ascii="Times New Roman" w:hAnsi="Times New Roman"/>
                      <w:lang w:val="fr-FR"/>
                    </w:rPr>
                  </w:pPr>
                  <m:oMath>
                    <m:r>
                      <m:rPr>
                        <m:sty m:val="p"/>
                      </m:rPr>
                      <w:rPr>
                        <w:rFonts w:ascii="Cambria Math" w:hAnsi="Cambria Math"/>
                        <w:lang w:val="fr-FR"/>
                      </w:rPr>
                      <m:t>P</m:t>
                    </m:r>
                    <m:r>
                      <m:rPr>
                        <m:nor/>
                      </m:rPr>
                      <w:rPr>
                        <w:rFonts w:ascii="Times New Roman" w:hAnsi="Times New Roman"/>
                        <w:bCs/>
                        <w:vertAlign w:val="subscript"/>
                        <w:lang w:val="fr-FR"/>
                      </w:rPr>
                      <m:t>rated,c,TRP</m:t>
                    </m:r>
                  </m:oMath>
                  <w:r w:rsidRPr="0054203F" w:rsidDel="00BA7FC0">
                    <w:rPr>
                      <w:rFonts w:ascii="Times New Roman" w:hAnsi="Times New Roman"/>
                      <w:lang w:val="fr-FR" w:eastAsia="zh-CN"/>
                    </w:rPr>
                    <w:t xml:space="preserve"> </w:t>
                  </w:r>
                  <w:r w:rsidRPr="0054203F">
                    <w:rPr>
                      <w:rFonts w:ascii="Times New Roman" w:hAnsi="Times New Roman"/>
                      <w:lang w:val="fr-FR" w:eastAsia="zh-CN"/>
                    </w:rPr>
                    <w:t>– 58.2 dB</w:t>
                  </w:r>
                </w:p>
              </w:tc>
              <w:tc>
                <w:tcPr>
                  <w:tcW w:w="1430" w:type="dxa"/>
                  <w:tcBorders>
                    <w:top w:val="single" w:sz="4" w:space="0" w:color="auto"/>
                    <w:left w:val="single" w:sz="4" w:space="0" w:color="auto"/>
                    <w:bottom w:val="single" w:sz="4" w:space="0" w:color="auto"/>
                    <w:right w:val="single" w:sz="4" w:space="0" w:color="auto"/>
                  </w:tcBorders>
                </w:tcPr>
                <w:p w14:paraId="63A7FBE5" w14:textId="77777777" w:rsidR="004513BE" w:rsidRPr="0054203F" w:rsidRDefault="004513BE" w:rsidP="00A728F9">
                  <w:pPr>
                    <w:pStyle w:val="TAC"/>
                    <w:rPr>
                      <w:rFonts w:ascii="Times New Roman" w:hAnsi="Times New Roman"/>
                      <w:lang w:val="fr-FR"/>
                    </w:rPr>
                  </w:pPr>
                  <w:r w:rsidRPr="0054203F">
                    <w:rPr>
                      <w:rFonts w:ascii="Times New Roman" w:hAnsi="Times New Roman"/>
                      <w:lang w:val="fr-FR"/>
                    </w:rPr>
                    <w:t xml:space="preserve">100 kHz </w:t>
                  </w:r>
                </w:p>
              </w:tc>
            </w:tr>
            <w:tr w:rsidR="004513BE" w:rsidRPr="0054203F" w14:paraId="3900DF57" w14:textId="77777777" w:rsidTr="00A728F9">
              <w:trPr>
                <w:cantSplit/>
                <w:jc w:val="center"/>
              </w:trPr>
              <w:tc>
                <w:tcPr>
                  <w:tcW w:w="2127" w:type="dxa"/>
                  <w:tcBorders>
                    <w:top w:val="single" w:sz="4" w:space="0" w:color="auto"/>
                    <w:left w:val="single" w:sz="4" w:space="0" w:color="auto"/>
                    <w:bottom w:val="single" w:sz="4" w:space="0" w:color="auto"/>
                    <w:right w:val="single" w:sz="4" w:space="0" w:color="auto"/>
                  </w:tcBorders>
                </w:tcPr>
                <w:p w14:paraId="07E1C740" w14:textId="77777777" w:rsidR="004513BE" w:rsidRPr="0054203F" w:rsidRDefault="004513BE" w:rsidP="00A728F9">
                  <w:pPr>
                    <w:pStyle w:val="TAC"/>
                    <w:rPr>
                      <w:rFonts w:ascii="Times New Roman" w:hAnsi="Times New Roman"/>
                      <w:lang w:val="fr-FR"/>
                    </w:rPr>
                  </w:pPr>
                  <w:r w:rsidRPr="0054203F">
                    <w:rPr>
                      <w:rFonts w:ascii="Times New Roman" w:hAnsi="Times New Roman"/>
                      <w:lang w:val="fr-FR"/>
                    </w:rPr>
                    <w:t xml:space="preserve">10 MHz </w:t>
                  </w:r>
                  <w:r w:rsidRPr="0054203F">
                    <w:rPr>
                      <w:rFonts w:ascii="Times New Roman" w:hAnsi="Times New Roman"/>
                      <w:lang w:val="fr-FR"/>
                    </w:rPr>
                    <w:sym w:font="Symbol" w:char="F0A3"/>
                  </w:r>
                  <w:r w:rsidRPr="0054203F">
                    <w:rPr>
                      <w:rFonts w:ascii="Times New Roman" w:hAnsi="Times New Roman"/>
                      <w:lang w:val="fr-FR"/>
                    </w:rPr>
                    <w:t xml:space="preserve"> </w:t>
                  </w:r>
                  <w:r w:rsidRPr="0054203F">
                    <w:rPr>
                      <w:rFonts w:ascii="Times New Roman" w:hAnsi="Times New Roman"/>
                      <w:lang w:val="fr-FR"/>
                    </w:rPr>
                    <w:sym w:font="Symbol" w:char="F044"/>
                  </w:r>
                  <w:r w:rsidRPr="0054203F">
                    <w:rPr>
                      <w:rFonts w:ascii="Times New Roman" w:hAnsi="Times New Roman"/>
                      <w:lang w:val="fr-FR"/>
                    </w:rPr>
                    <w:t xml:space="preserve">f </w:t>
                  </w:r>
                  <w:r w:rsidRPr="0054203F">
                    <w:rPr>
                      <w:rFonts w:ascii="Times New Roman" w:hAnsi="Times New Roman"/>
                      <w:lang w:val="fr-FR"/>
                    </w:rPr>
                    <w:sym w:font="Symbol" w:char="F0A3"/>
                  </w:r>
                  <w:r w:rsidRPr="0054203F">
                    <w:rPr>
                      <w:rFonts w:ascii="Times New Roman" w:hAnsi="Times New Roman"/>
                      <w:lang w:val="fr-FR"/>
                    </w:rPr>
                    <w:t xml:space="preserve"> </w:t>
                  </w:r>
                  <w:r w:rsidRPr="0054203F">
                    <w:rPr>
                      <w:rFonts w:ascii="Times New Roman" w:hAnsi="Times New Roman"/>
                      <w:lang w:val="fr-FR"/>
                    </w:rPr>
                    <w:sym w:font="Symbol" w:char="F044"/>
                  </w:r>
                  <w:r w:rsidRPr="0054203F">
                    <w:rPr>
                      <w:rFonts w:ascii="Times New Roman" w:hAnsi="Times New Roman"/>
                      <w:lang w:val="fr-FR"/>
                    </w:rPr>
                    <w:t>f</w:t>
                  </w:r>
                  <w:r w:rsidRPr="0054203F">
                    <w:rPr>
                      <w:rFonts w:ascii="Times New Roman" w:hAnsi="Times New Roman"/>
                      <w:vertAlign w:val="subscript"/>
                      <w:lang w:val="fr-FR"/>
                    </w:rPr>
                    <w:t>max</w:t>
                  </w:r>
                </w:p>
              </w:tc>
              <w:tc>
                <w:tcPr>
                  <w:tcW w:w="2976" w:type="dxa"/>
                  <w:tcBorders>
                    <w:top w:val="single" w:sz="4" w:space="0" w:color="auto"/>
                    <w:left w:val="single" w:sz="4" w:space="0" w:color="auto"/>
                    <w:bottom w:val="single" w:sz="4" w:space="0" w:color="auto"/>
                    <w:right w:val="single" w:sz="4" w:space="0" w:color="auto"/>
                  </w:tcBorders>
                </w:tcPr>
                <w:p w14:paraId="7BA58922" w14:textId="77777777" w:rsidR="004513BE" w:rsidRPr="0054203F" w:rsidRDefault="004513BE" w:rsidP="00A728F9">
                  <w:pPr>
                    <w:pStyle w:val="TAC"/>
                    <w:rPr>
                      <w:rFonts w:ascii="Times New Roman" w:hAnsi="Times New Roman"/>
                      <w:lang w:val="fr-FR"/>
                    </w:rPr>
                  </w:pPr>
                  <w:r w:rsidRPr="0054203F">
                    <w:rPr>
                      <w:rFonts w:ascii="Times New Roman" w:hAnsi="Times New Roman"/>
                      <w:lang w:val="fr-FR"/>
                    </w:rPr>
                    <w:t xml:space="preserve">10.05 MHz </w:t>
                  </w:r>
                  <w:r w:rsidRPr="0054203F">
                    <w:rPr>
                      <w:rFonts w:ascii="Times New Roman" w:hAnsi="Times New Roman"/>
                      <w:lang w:val="fr-FR"/>
                    </w:rPr>
                    <w:sym w:font="Symbol" w:char="F0A3"/>
                  </w:r>
                  <w:r w:rsidRPr="0054203F">
                    <w:rPr>
                      <w:rFonts w:ascii="Times New Roman" w:hAnsi="Times New Roman"/>
                      <w:lang w:val="fr-FR"/>
                    </w:rPr>
                    <w:t xml:space="preserve"> f_offset &lt; f_offset</w:t>
                  </w:r>
                  <w:r w:rsidRPr="0054203F">
                    <w:rPr>
                      <w:rFonts w:ascii="Times New Roman" w:hAnsi="Times New Roman"/>
                      <w:vertAlign w:val="subscript"/>
                      <w:lang w:val="fr-FR"/>
                    </w:rPr>
                    <w:t>max</w:t>
                  </w:r>
                </w:p>
              </w:tc>
              <w:tc>
                <w:tcPr>
                  <w:tcW w:w="3455" w:type="dxa"/>
                  <w:tcBorders>
                    <w:top w:val="single" w:sz="4" w:space="0" w:color="auto"/>
                    <w:left w:val="single" w:sz="4" w:space="0" w:color="auto"/>
                    <w:bottom w:val="single" w:sz="4" w:space="0" w:color="auto"/>
                    <w:right w:val="single" w:sz="4" w:space="0" w:color="auto"/>
                  </w:tcBorders>
                </w:tcPr>
                <w:p w14:paraId="188AE7F9" w14:textId="77777777" w:rsidR="004513BE" w:rsidRPr="0054203F" w:rsidRDefault="004513BE" w:rsidP="00A728F9">
                  <w:pPr>
                    <w:pStyle w:val="TAC"/>
                    <w:rPr>
                      <w:rFonts w:ascii="Times New Roman" w:hAnsi="Times New Roman"/>
                      <w:lang w:val="fr-FR" w:eastAsia="zh-CN"/>
                    </w:rPr>
                  </w:pPr>
                  <w:r w:rsidRPr="0054203F">
                    <w:rPr>
                      <w:rFonts w:ascii="Times New Roman" w:hAnsi="Times New Roman"/>
                      <w:lang w:val="fr-FR" w:eastAsia="zh-CN"/>
                    </w:rPr>
                    <w:t>Min(</w:t>
                  </w:r>
                  <w:r w:rsidRPr="0054203F">
                    <w:rPr>
                      <w:rFonts w:ascii="Times New Roman" w:hAnsi="Times New Roman"/>
                      <w:bCs/>
                      <w:lang w:val="fr-FR"/>
                    </w:rPr>
                    <w:t>P</w:t>
                  </w:r>
                  <w:r w:rsidRPr="0054203F">
                    <w:rPr>
                      <w:rFonts w:ascii="Times New Roman" w:hAnsi="Times New Roman"/>
                      <w:bCs/>
                      <w:vertAlign w:val="subscript"/>
                      <w:lang w:val="fr-FR"/>
                    </w:rPr>
                    <w:t>rated,c,TRP</w:t>
                  </w:r>
                  <w:r w:rsidRPr="0054203F">
                    <w:rPr>
                      <w:rFonts w:ascii="Times New Roman" w:hAnsi="Times New Roman"/>
                      <w:vertAlign w:val="subscript"/>
                      <w:lang w:val="fr-FR" w:eastAsia="zh-CN"/>
                    </w:rPr>
                    <w:t xml:space="preserve"> </w:t>
                  </w:r>
                  <w:r w:rsidRPr="0054203F">
                    <w:rPr>
                      <w:rFonts w:ascii="Times New Roman" w:hAnsi="Times New Roman"/>
                      <w:lang w:val="fr-FR" w:eastAsia="zh-CN"/>
                    </w:rPr>
                    <w:t>−60 dB, −16 dBm)</w:t>
                  </w:r>
                </w:p>
                <w:p w14:paraId="23F1F06F" w14:textId="77777777" w:rsidR="004513BE" w:rsidRPr="0054203F" w:rsidRDefault="004513BE" w:rsidP="00A728F9">
                  <w:pPr>
                    <w:pStyle w:val="TAC"/>
                    <w:rPr>
                      <w:rFonts w:ascii="Times New Roman" w:hAnsi="Times New Roman"/>
                      <w:lang w:val="fr-FR"/>
                    </w:rPr>
                  </w:pPr>
                  <w:r w:rsidRPr="0054203F">
                    <w:rPr>
                      <w:rFonts w:ascii="Times New Roman" w:hAnsi="Times New Roman"/>
                      <w:lang w:val="fr-FR" w:eastAsia="zh-CN"/>
                    </w:rPr>
                    <w:t xml:space="preserve">(Note </w:t>
                  </w:r>
                  <w:r w:rsidRPr="0054203F">
                    <w:rPr>
                      <w:rFonts w:ascii="Times New Roman" w:eastAsia="SimSun" w:hAnsi="Times New Roman"/>
                      <w:lang w:val="fr-FR" w:eastAsia="zh-CN"/>
                    </w:rPr>
                    <w:t>3</w:t>
                  </w:r>
                  <w:r w:rsidRPr="0054203F">
                    <w:rPr>
                      <w:rFonts w:ascii="Times New Roman" w:hAnsi="Times New Roman"/>
                      <w:lang w:val="fr-FR" w:eastAsia="zh-CN"/>
                    </w:rPr>
                    <w:t>)</w:t>
                  </w:r>
                </w:p>
              </w:tc>
              <w:tc>
                <w:tcPr>
                  <w:tcW w:w="1430" w:type="dxa"/>
                  <w:tcBorders>
                    <w:top w:val="single" w:sz="4" w:space="0" w:color="auto"/>
                    <w:left w:val="single" w:sz="4" w:space="0" w:color="auto"/>
                    <w:bottom w:val="single" w:sz="4" w:space="0" w:color="auto"/>
                    <w:right w:val="single" w:sz="4" w:space="0" w:color="auto"/>
                  </w:tcBorders>
                </w:tcPr>
                <w:p w14:paraId="13A195EA" w14:textId="77777777" w:rsidR="004513BE" w:rsidRPr="0054203F" w:rsidRDefault="004513BE" w:rsidP="00A728F9">
                  <w:pPr>
                    <w:pStyle w:val="TAC"/>
                    <w:rPr>
                      <w:rFonts w:ascii="Times New Roman" w:hAnsi="Times New Roman"/>
                      <w:lang w:val="fr-FR"/>
                    </w:rPr>
                  </w:pPr>
                  <w:r w:rsidRPr="0054203F">
                    <w:rPr>
                      <w:rFonts w:ascii="Times New Roman" w:hAnsi="Times New Roman"/>
                      <w:lang w:val="fr-FR"/>
                    </w:rPr>
                    <w:t>100 kHz</w:t>
                  </w:r>
                </w:p>
              </w:tc>
            </w:tr>
            <w:tr w:rsidR="004513BE" w:rsidRPr="0054203F" w14:paraId="1770F4F8" w14:textId="77777777" w:rsidTr="00A728F9">
              <w:trPr>
                <w:cantSplit/>
                <w:jc w:val="center"/>
              </w:trPr>
              <w:tc>
                <w:tcPr>
                  <w:tcW w:w="9988" w:type="dxa"/>
                  <w:gridSpan w:val="4"/>
                  <w:tcBorders>
                    <w:left w:val="nil"/>
                    <w:bottom w:val="nil"/>
                    <w:right w:val="nil"/>
                  </w:tcBorders>
                </w:tcPr>
                <w:p w14:paraId="7184E252" w14:textId="77777777" w:rsidR="004513BE" w:rsidRPr="0054203F" w:rsidRDefault="004513BE" w:rsidP="00A728F9">
                  <w:pPr>
                    <w:pStyle w:val="TAN"/>
                    <w:rPr>
                      <w:rFonts w:ascii="Times New Roman" w:eastAsia="SimSun" w:hAnsi="Times New Roman"/>
                      <w:lang w:eastAsia="zh-CN"/>
                    </w:rPr>
                  </w:pPr>
                  <w:r w:rsidRPr="0054203F">
                    <w:rPr>
                      <w:rFonts w:ascii="Times New Roman" w:hAnsi="Times New Roman"/>
                    </w:rPr>
                    <w:t>NOTE 1:</w:t>
                  </w:r>
                  <w:r w:rsidRPr="0054203F">
                    <w:rPr>
                      <w:rFonts w:ascii="Times New Roman" w:hAnsi="Times New Roman"/>
                    </w:rPr>
                    <w:tab/>
                    <w:t xml:space="preserve">For a BS supporting non-contiguous spectrum operation within any </w:t>
                  </w:r>
                  <w:r w:rsidRPr="0054203F">
                    <w:rPr>
                      <w:rFonts w:ascii="Times New Roman" w:hAnsi="Times New Roman"/>
                      <w:i/>
                    </w:rPr>
                    <w:t>operating band</w:t>
                  </w:r>
                  <w:r w:rsidRPr="0054203F">
                    <w:rPr>
                      <w:rFonts w:ascii="Times New Roman" w:hAnsi="Times New Roman"/>
                    </w:rPr>
                    <w:t xml:space="preserve"> the emission limits within sub-block gaps is calculated as a cumulative sum of contributions from adjacent sub blocks on each side of the sub block gap. Exception is Δf ≥ 10 MHz from both adjacent sub blocks on each side of the sub-block gap, where the emission limits within sub-block gaps shall be </w:t>
                  </w:r>
                  <w:r w:rsidRPr="0054203F">
                    <w:rPr>
                      <w:rFonts w:ascii="Times New Roman" w:hAnsi="Times New Roman"/>
                      <w:lang w:eastAsia="zh-CN"/>
                    </w:rPr>
                    <w:t>Min(</w:t>
                  </w:r>
                  <w:r w:rsidRPr="0054203F">
                    <w:rPr>
                      <w:rFonts w:ascii="Times New Roman" w:hAnsi="Times New Roman"/>
                      <w:bCs/>
                    </w:rPr>
                    <w:t>P</w:t>
                  </w:r>
                  <w:r w:rsidRPr="0054203F">
                    <w:rPr>
                      <w:rFonts w:ascii="Times New Roman" w:hAnsi="Times New Roman"/>
                      <w:bCs/>
                      <w:vertAlign w:val="subscript"/>
                    </w:rPr>
                    <w:t>rated,c,TRP</w:t>
                  </w:r>
                  <w:r w:rsidRPr="0054203F">
                    <w:rPr>
                      <w:rFonts w:ascii="Times New Roman" w:hAnsi="Times New Roman"/>
                      <w:vertAlign w:val="subscript"/>
                      <w:lang w:eastAsia="zh-CN"/>
                    </w:rPr>
                    <w:t xml:space="preserve"> </w:t>
                  </w:r>
                  <w:r w:rsidRPr="0054203F">
                    <w:rPr>
                      <w:rFonts w:ascii="Times New Roman" w:hAnsi="Times New Roman"/>
                      <w:lang w:eastAsia="zh-CN"/>
                    </w:rPr>
                    <w:t>−60 dB, −16 dBm)</w:t>
                  </w:r>
                  <w:r w:rsidRPr="0054203F">
                    <w:rPr>
                      <w:rFonts w:ascii="Times New Roman" w:hAnsi="Times New Roman"/>
                    </w:rPr>
                    <w:t>/1</w:t>
                  </w:r>
                  <w:r w:rsidRPr="0054203F">
                    <w:rPr>
                      <w:rFonts w:ascii="Times New Roman" w:hAnsi="Times New Roman"/>
                      <w:lang w:eastAsia="zh-CN"/>
                    </w:rPr>
                    <w:t>00 k</w:t>
                  </w:r>
                  <w:r w:rsidRPr="0054203F">
                    <w:rPr>
                      <w:rFonts w:ascii="Times New Roman" w:hAnsi="Times New Roman"/>
                    </w:rPr>
                    <w:t>Hz.</w:t>
                  </w:r>
                </w:p>
                <w:p w14:paraId="11EB5C34" w14:textId="77777777" w:rsidR="004513BE" w:rsidRPr="0054203F" w:rsidRDefault="004513BE" w:rsidP="00A728F9">
                  <w:pPr>
                    <w:pStyle w:val="TAN"/>
                    <w:rPr>
                      <w:rFonts w:ascii="Times New Roman" w:hAnsi="Times New Roman"/>
                    </w:rPr>
                  </w:pPr>
                  <w:r w:rsidRPr="0054203F">
                    <w:rPr>
                      <w:rFonts w:ascii="Times New Roman" w:hAnsi="Times New Roman"/>
                    </w:rPr>
                    <w:t>NOTE 2:</w:t>
                  </w:r>
                  <w:r w:rsidRPr="0054203F">
                    <w:rPr>
                      <w:rFonts w:ascii="Times New Roman" w:hAnsi="Times New Roman"/>
                    </w:rPr>
                    <w:tab/>
                    <w:t xml:space="preserve">For a </w:t>
                  </w:r>
                  <w:r w:rsidRPr="0054203F">
                    <w:rPr>
                      <w:rFonts w:ascii="Times New Roman" w:hAnsi="Times New Roman"/>
                      <w:i/>
                    </w:rPr>
                    <w:t>multi-band RIB</w:t>
                  </w:r>
                  <w:r w:rsidRPr="0054203F">
                    <w:rPr>
                      <w:rFonts w:ascii="Times New Roman" w:hAnsi="Times New Roman"/>
                    </w:rPr>
                    <w:t xml:space="preserve"> with Inter RF Bandwidth gap &lt; </w:t>
                  </w:r>
                  <w:r w:rsidRPr="0054203F">
                    <w:rPr>
                      <w:rFonts w:ascii="Times New Roman" w:hAnsi="Times New Roman"/>
                      <w:lang w:eastAsia="zh-CN"/>
                    </w:rPr>
                    <w:t>2*</w:t>
                  </w:r>
                  <w:r w:rsidRPr="0054203F">
                    <w:rPr>
                      <w:rFonts w:ascii="Times New Roman" w:hAnsi="Times New Roman"/>
                    </w:rPr>
                    <w:t>Δf</w:t>
                  </w:r>
                  <w:r w:rsidRPr="0054203F">
                    <w:rPr>
                      <w:rFonts w:ascii="Times New Roman" w:hAnsi="Times New Roman"/>
                      <w:vertAlign w:val="subscript"/>
                    </w:rPr>
                    <w:t>OBUE</w:t>
                  </w:r>
                  <w:r w:rsidRPr="0054203F">
                    <w:rPr>
                      <w:rFonts w:ascii="Times New Roman" w:hAnsi="Times New Roman"/>
                      <w:vertAlign w:val="subscript"/>
                      <w:lang w:eastAsia="zh-CN"/>
                    </w:rPr>
                    <w:t xml:space="preserve"> </w:t>
                  </w:r>
                  <w:r w:rsidRPr="0054203F">
                    <w:rPr>
                      <w:rFonts w:ascii="Times New Roman" w:hAnsi="Times New Roman"/>
                    </w:rPr>
                    <w:t>the emission limits within the Inter RF Bandwidth gaps is calculated as a cumulative sum of contributions from adjacent sub-blocks or RF Bandwidth on each side of the Inter RF Bandwidth gap.</w:t>
                  </w:r>
                </w:p>
                <w:p w14:paraId="0D3CE679" w14:textId="77777777" w:rsidR="004513BE" w:rsidRPr="0054203F" w:rsidRDefault="004513BE" w:rsidP="00A728F9">
                  <w:pPr>
                    <w:pStyle w:val="TAN"/>
                    <w:rPr>
                      <w:rFonts w:ascii="Times New Roman" w:hAnsi="Times New Roman"/>
                    </w:rPr>
                  </w:pPr>
                  <w:r w:rsidRPr="0054203F">
                    <w:rPr>
                      <w:rFonts w:ascii="Times New Roman" w:hAnsi="Times New Roman"/>
                    </w:rPr>
                    <w:t>NOTE 3</w:t>
                  </w:r>
                  <w:r w:rsidRPr="0054203F">
                    <w:rPr>
                      <w:rFonts w:ascii="Times New Roman" w:hAnsi="Times New Roman"/>
                      <w:lang w:eastAsia="zh-CN"/>
                    </w:rPr>
                    <w:t>:</w:t>
                  </w:r>
                  <w:r w:rsidRPr="0054203F">
                    <w:rPr>
                      <w:rFonts w:ascii="Times New Roman" w:hAnsi="Times New Roman"/>
                      <w:lang w:eastAsia="zh-CN"/>
                    </w:rPr>
                    <w:tab/>
                  </w:r>
                  <w:r w:rsidRPr="0054203F">
                    <w:rPr>
                      <w:rFonts w:ascii="Times New Roman" w:hAnsi="Times New Roman"/>
                    </w:rPr>
                    <w:t xml:space="preserve">The requirement is not applicable when </w:t>
                  </w:r>
                  <w:r w:rsidRPr="0054203F">
                    <w:rPr>
                      <w:rFonts w:ascii="Times New Roman" w:hAnsi="Times New Roman"/>
                    </w:rPr>
                    <w:sym w:font="Symbol" w:char="F044"/>
                  </w:r>
                  <w:r w:rsidRPr="0054203F">
                    <w:rPr>
                      <w:rFonts w:ascii="Times New Roman" w:hAnsi="Times New Roman"/>
                    </w:rPr>
                    <w:t>f</w:t>
                  </w:r>
                  <w:r w:rsidRPr="0054203F">
                    <w:rPr>
                      <w:rFonts w:ascii="Times New Roman" w:hAnsi="Times New Roman"/>
                      <w:vertAlign w:val="subscript"/>
                    </w:rPr>
                    <w:t>max</w:t>
                  </w:r>
                  <w:r w:rsidRPr="0054203F">
                    <w:rPr>
                      <w:rFonts w:ascii="Times New Roman" w:hAnsi="Times New Roman"/>
                    </w:rPr>
                    <w:t xml:space="preserve"> &lt; 10 MHz.</w:t>
                  </w:r>
                </w:p>
                <w:p w14:paraId="7462708B" w14:textId="77777777" w:rsidR="004513BE" w:rsidRPr="0054203F" w:rsidRDefault="004513BE" w:rsidP="00A728F9">
                  <w:pPr>
                    <w:pStyle w:val="TAN"/>
                    <w:rPr>
                      <w:rFonts w:ascii="Times New Roman" w:hAnsi="Times New Roman"/>
                    </w:rPr>
                  </w:pPr>
                  <w:r w:rsidRPr="0054203F">
                    <w:rPr>
                      <w:rFonts w:ascii="Times New Roman" w:eastAsia="SimSun" w:hAnsi="Times New Roman"/>
                      <w:szCs w:val="18"/>
                      <w:lang w:eastAsia="zh-CN"/>
                    </w:rPr>
                    <w:t>NOTE 4:</w:t>
                  </w:r>
                  <w:r w:rsidRPr="0054203F">
                    <w:rPr>
                      <w:rFonts w:ascii="Times New Roman" w:hAnsi="Times New Roman"/>
                    </w:rPr>
                    <w:tab/>
                    <w:t>The test requirement is derived from the basic limit a scaling factor of 9 dB and any applicable TT.</w:t>
                  </w:r>
                </w:p>
                <w:p w14:paraId="7F84745C" w14:textId="77777777" w:rsidR="004513BE" w:rsidRPr="0054203F" w:rsidRDefault="004513BE" w:rsidP="00A728F9">
                  <w:pPr>
                    <w:pStyle w:val="TAN"/>
                    <w:rPr>
                      <w:rFonts w:ascii="Times New Roman" w:hAnsi="Times New Roman"/>
                    </w:rPr>
                  </w:pPr>
                  <w:r w:rsidRPr="0054203F">
                    <w:rPr>
                      <w:rFonts w:ascii="Times New Roman" w:hAnsi="Times New Roman"/>
                    </w:rPr>
                    <w:t>NOTE 5:</w:t>
                  </w:r>
                  <w:r w:rsidRPr="0054203F">
                    <w:rPr>
                      <w:rFonts w:ascii="Times New Roman" w:hAnsi="Times New Roman"/>
                    </w:rPr>
                    <w:tab/>
                    <w:t>Void.</w:t>
                  </w:r>
                </w:p>
              </w:tc>
            </w:tr>
          </w:tbl>
          <w:p w14:paraId="63729832" w14:textId="77777777" w:rsidR="004513BE" w:rsidRPr="0054203F" w:rsidRDefault="004513BE" w:rsidP="00A728F9">
            <w:pPr>
              <w:pStyle w:val="Tablefin0"/>
              <w:rPr>
                <w:lang w:val="fr-FR"/>
              </w:rPr>
            </w:pPr>
          </w:p>
          <w:p w14:paraId="3E45A8A8" w14:textId="77777777" w:rsidR="004513BE" w:rsidRPr="0054203F" w:rsidRDefault="004513BE" w:rsidP="00A728F9">
            <w:pPr>
              <w:pStyle w:val="TH"/>
              <w:rPr>
                <w:rFonts w:ascii="Times New Roman" w:hAnsi="Times New Roman" w:cs="Times New Roman"/>
                <w:lang w:val="fr-FR"/>
              </w:rPr>
            </w:pPr>
            <w:r w:rsidRPr="0054203F">
              <w:rPr>
                <w:rFonts w:ascii="Times New Roman" w:hAnsi="Times New Roman" w:cs="Times New Roman"/>
                <w:lang w:val="fr-FR"/>
              </w:rPr>
              <w:t>Table 6.7.4.5.1.4-</w:t>
            </w:r>
            <w:r w:rsidRPr="0054203F">
              <w:rPr>
                <w:rFonts w:ascii="Times New Roman" w:eastAsia="SimSun" w:hAnsi="Times New Roman" w:cs="Times New Roman"/>
                <w:lang w:val="fr-FR" w:eastAsia="zh-CN"/>
              </w:rPr>
              <w:t>4</w:t>
            </w:r>
            <w:r w:rsidRPr="0054203F">
              <w:rPr>
                <w:rFonts w:ascii="Times New Roman" w:hAnsi="Times New Roman" w:cs="Times New Roman"/>
                <w:lang w:val="fr-FR"/>
              </w:rPr>
              <w:t>: Medium Range BS operating band unwanted emission limits</w:t>
            </w:r>
            <w:r w:rsidRPr="0054203F">
              <w:rPr>
                <w:rFonts w:ascii="Times New Roman" w:hAnsi="Times New Roman" w:cs="Times New Roman"/>
                <w:lang w:val="fr-FR" w:eastAsia="zh-CN"/>
              </w:rPr>
              <w:t xml:space="preserve">, </w:t>
            </w:r>
            <w:r w:rsidRPr="0054203F">
              <w:rPr>
                <w:rFonts w:ascii="Times New Roman" w:hAnsi="Times New Roman" w:cs="Times New Roman"/>
                <w:lang w:val="fr-FR" w:eastAsia="zh-CN"/>
              </w:rPr>
              <w:br/>
            </w:r>
            <w:r w:rsidRPr="0054203F">
              <w:rPr>
                <w:rFonts w:ascii="Times New Roman" w:hAnsi="Times New Roman" w:cs="Times New Roman"/>
                <w:bCs/>
                <w:lang w:val="fr-FR"/>
              </w:rPr>
              <w:t>P</w:t>
            </w:r>
            <w:r w:rsidRPr="0054203F">
              <w:rPr>
                <w:rFonts w:ascii="Times New Roman" w:hAnsi="Times New Roman" w:cs="Times New Roman"/>
                <w:bCs/>
                <w:vertAlign w:val="subscript"/>
                <w:lang w:val="fr-FR"/>
              </w:rPr>
              <w:t>rated,c,TRP</w:t>
            </w:r>
            <w:r w:rsidRPr="0054203F">
              <w:rPr>
                <w:rFonts w:ascii="Times New Roman" w:hAnsi="Times New Roman" w:cs="Times New Roman"/>
                <w:lang w:val="fr-FR"/>
              </w:rPr>
              <w:t xml:space="preserve"> </w:t>
            </w:r>
            <w:r w:rsidRPr="0054203F">
              <w:rPr>
                <w:rFonts w:ascii="Times New Roman" w:hAnsi="Times New Roman" w:cs="Times New Roman"/>
                <w:lang w:val="fr-FR"/>
              </w:rPr>
              <w:sym w:font="Symbol" w:char="F0A3"/>
            </w:r>
            <w:r w:rsidRPr="0054203F">
              <w:rPr>
                <w:rFonts w:ascii="Times New Roman" w:hAnsi="Times New Roman" w:cs="Times New Roman"/>
                <w:lang w:val="fr-FR"/>
              </w:rPr>
              <w:t xml:space="preserve"> </w:t>
            </w:r>
            <w:r w:rsidRPr="0054203F">
              <w:rPr>
                <w:rFonts w:ascii="Times New Roman" w:hAnsi="Times New Roman" w:cs="Times New Roman"/>
                <w:lang w:val="fr-FR" w:eastAsia="zh-CN"/>
              </w:rPr>
              <w:t>40</w:t>
            </w:r>
            <w:r w:rsidRPr="0054203F">
              <w:rPr>
                <w:rFonts w:ascii="Times New Roman" w:hAnsi="Times New Roman" w:cs="Times New Roman"/>
                <w:lang w:val="fr-FR"/>
              </w:rPr>
              <w:t xml:space="preserve"> dBm</w:t>
            </w:r>
          </w:p>
          <w:p w14:paraId="1163FD7D" w14:textId="77777777" w:rsidR="004513BE" w:rsidRPr="0054203F" w:rsidRDefault="004513BE" w:rsidP="00A728F9">
            <w:pPr>
              <w:pStyle w:val="TH"/>
              <w:rPr>
                <w:rFonts w:ascii="Times New Roman" w:hAnsi="Times New Roman" w:cs="Times New Roman"/>
                <w:lang w:val="fr-FR"/>
              </w:rPr>
            </w:pPr>
            <w:r w:rsidRPr="0054203F">
              <w:rPr>
                <w:rFonts w:ascii="Times New Roman" w:hAnsi="Times New Roman" w:cs="Times New Roman"/>
                <w:lang w:val="fr-FR"/>
              </w:rPr>
              <w:t>(NR bands ≤ 3 GHz)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951"/>
              <w:gridCol w:w="2663"/>
              <w:gridCol w:w="3383"/>
              <w:gridCol w:w="1398"/>
            </w:tblGrid>
            <w:tr w:rsidR="004513BE" w:rsidRPr="0054203F" w14:paraId="0FCEDB2A" w14:textId="77777777" w:rsidTr="00A728F9">
              <w:trPr>
                <w:cantSplit/>
                <w:jc w:val="center"/>
              </w:trPr>
              <w:tc>
                <w:tcPr>
                  <w:tcW w:w="2127" w:type="dxa"/>
                  <w:tcBorders>
                    <w:top w:val="single" w:sz="4" w:space="0" w:color="auto"/>
                    <w:left w:val="single" w:sz="4" w:space="0" w:color="auto"/>
                    <w:bottom w:val="single" w:sz="4" w:space="0" w:color="auto"/>
                    <w:right w:val="single" w:sz="4" w:space="0" w:color="auto"/>
                  </w:tcBorders>
                </w:tcPr>
                <w:p w14:paraId="440070B0" w14:textId="77777777" w:rsidR="004513BE" w:rsidRPr="0054203F" w:rsidRDefault="004513BE" w:rsidP="00A728F9">
                  <w:pPr>
                    <w:pStyle w:val="TAH"/>
                    <w:rPr>
                      <w:rFonts w:ascii="Times New Roman" w:hAnsi="Times New Roman"/>
                      <w:lang w:val="fr-FR"/>
                    </w:rPr>
                  </w:pPr>
                  <w:r w:rsidRPr="0054203F">
                    <w:rPr>
                      <w:rFonts w:ascii="Times New Roman" w:hAnsi="Times New Roman"/>
                      <w:lang w:val="fr-FR"/>
                    </w:rPr>
                    <w:t xml:space="preserve">Frequency offset of measurement filter </w:t>
                  </w:r>
                  <w:r w:rsidRPr="0054203F">
                    <w:rPr>
                      <w:rFonts w:ascii="Times New Roman" w:hAnsi="Times New Roman"/>
                      <w:lang w:val="fr-FR"/>
                    </w:rPr>
                    <w:br/>
                    <w:t xml:space="preserve">‒3 dB point, </w:t>
                  </w:r>
                  <w:r w:rsidRPr="0054203F">
                    <w:rPr>
                      <w:rFonts w:ascii="Times New Roman" w:hAnsi="Times New Roman"/>
                      <w:lang w:val="fr-FR"/>
                    </w:rPr>
                    <w:sym w:font="Symbol" w:char="F044"/>
                  </w:r>
                  <w:r w:rsidRPr="0054203F">
                    <w:rPr>
                      <w:rFonts w:ascii="Times New Roman" w:hAnsi="Times New Roman"/>
                      <w:lang w:val="fr-FR"/>
                    </w:rPr>
                    <w:t>f</w:t>
                  </w:r>
                </w:p>
              </w:tc>
              <w:tc>
                <w:tcPr>
                  <w:tcW w:w="2976" w:type="dxa"/>
                  <w:tcBorders>
                    <w:top w:val="single" w:sz="4" w:space="0" w:color="auto"/>
                    <w:left w:val="single" w:sz="4" w:space="0" w:color="auto"/>
                    <w:bottom w:val="single" w:sz="4" w:space="0" w:color="auto"/>
                    <w:right w:val="single" w:sz="4" w:space="0" w:color="auto"/>
                  </w:tcBorders>
                </w:tcPr>
                <w:p w14:paraId="5FEFE654" w14:textId="77777777" w:rsidR="004513BE" w:rsidRPr="0054203F" w:rsidRDefault="004513BE" w:rsidP="00A728F9">
                  <w:pPr>
                    <w:pStyle w:val="TAH"/>
                    <w:rPr>
                      <w:rFonts w:ascii="Times New Roman" w:hAnsi="Times New Roman"/>
                      <w:lang w:val="fr-FR"/>
                    </w:rPr>
                  </w:pPr>
                  <w:r w:rsidRPr="0054203F">
                    <w:rPr>
                      <w:rFonts w:ascii="Times New Roman" w:hAnsi="Times New Roman"/>
                      <w:lang w:val="fr-FR"/>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11640EEB" w14:textId="77777777" w:rsidR="004513BE" w:rsidRPr="0054203F" w:rsidRDefault="004513BE" w:rsidP="00A728F9">
                  <w:pPr>
                    <w:pStyle w:val="TAH"/>
                    <w:rPr>
                      <w:rFonts w:ascii="Times New Roman" w:hAnsi="Times New Roman"/>
                      <w:lang w:val="fr-FR"/>
                    </w:rPr>
                  </w:pPr>
                  <w:r w:rsidRPr="0054203F">
                    <w:rPr>
                      <w:rFonts w:ascii="Times New Roman" w:hAnsi="Times New Roman"/>
                      <w:lang w:val="fr-FR" w:eastAsia="zh-CN"/>
                    </w:rPr>
                    <w:t>Test requirement</w:t>
                  </w:r>
                  <w:r w:rsidRPr="0054203F" w:rsidDel="00B004F1">
                    <w:rPr>
                      <w:rFonts w:ascii="Times New Roman" w:hAnsi="Times New Roman"/>
                      <w:lang w:val="fr-FR"/>
                    </w:rPr>
                    <w:t xml:space="preserve"> </w:t>
                  </w:r>
                  <w:r w:rsidRPr="0054203F">
                    <w:rPr>
                      <w:rFonts w:ascii="Times New Roman" w:hAnsi="Times New Roman"/>
                      <w:lang w:val="fr-FR"/>
                    </w:rPr>
                    <w:t>(Note 1, 2, 4)</w:t>
                  </w:r>
                </w:p>
              </w:tc>
              <w:tc>
                <w:tcPr>
                  <w:tcW w:w="1430" w:type="dxa"/>
                  <w:tcBorders>
                    <w:top w:val="single" w:sz="4" w:space="0" w:color="auto"/>
                    <w:left w:val="single" w:sz="4" w:space="0" w:color="auto"/>
                    <w:bottom w:val="single" w:sz="4" w:space="0" w:color="auto"/>
                    <w:right w:val="single" w:sz="4" w:space="0" w:color="auto"/>
                  </w:tcBorders>
                </w:tcPr>
                <w:p w14:paraId="469CFE26" w14:textId="77777777" w:rsidR="004513BE" w:rsidRPr="0054203F" w:rsidRDefault="004513BE" w:rsidP="00A728F9">
                  <w:pPr>
                    <w:pStyle w:val="TAH"/>
                    <w:rPr>
                      <w:rFonts w:ascii="Times New Roman" w:eastAsia="SimSun" w:hAnsi="Times New Roman"/>
                      <w:lang w:val="fr-FR" w:eastAsia="zh-CN"/>
                    </w:rPr>
                  </w:pPr>
                  <w:r w:rsidRPr="0054203F">
                    <w:rPr>
                      <w:rFonts w:ascii="Times New Roman" w:hAnsi="Times New Roman"/>
                      <w:lang w:val="fr-FR"/>
                    </w:rPr>
                    <w:t xml:space="preserve">Measurement bandwidth </w:t>
                  </w:r>
                </w:p>
              </w:tc>
            </w:tr>
            <w:tr w:rsidR="004513BE" w:rsidRPr="0054203F" w14:paraId="2FAA67E1" w14:textId="77777777" w:rsidTr="00A728F9">
              <w:trPr>
                <w:cantSplit/>
                <w:jc w:val="center"/>
              </w:trPr>
              <w:tc>
                <w:tcPr>
                  <w:tcW w:w="2127" w:type="dxa"/>
                  <w:tcBorders>
                    <w:top w:val="single" w:sz="4" w:space="0" w:color="auto"/>
                    <w:left w:val="single" w:sz="4" w:space="0" w:color="auto"/>
                    <w:bottom w:val="single" w:sz="4" w:space="0" w:color="auto"/>
                    <w:right w:val="single" w:sz="4" w:space="0" w:color="auto"/>
                  </w:tcBorders>
                </w:tcPr>
                <w:p w14:paraId="0DBA8831" w14:textId="77777777" w:rsidR="004513BE" w:rsidRPr="0054203F" w:rsidRDefault="004513BE" w:rsidP="00A728F9">
                  <w:pPr>
                    <w:pStyle w:val="TAC"/>
                    <w:rPr>
                      <w:rFonts w:ascii="Times New Roman" w:hAnsi="Times New Roman"/>
                      <w:lang w:val="fr-FR"/>
                    </w:rPr>
                  </w:pPr>
                  <w:r w:rsidRPr="0054203F">
                    <w:rPr>
                      <w:rFonts w:ascii="Times New Roman" w:hAnsi="Times New Roman"/>
                      <w:lang w:val="fr-FR"/>
                    </w:rPr>
                    <w:t xml:space="preserve">0 MHz </w:t>
                  </w:r>
                  <w:r w:rsidRPr="0054203F">
                    <w:rPr>
                      <w:rFonts w:ascii="Times New Roman" w:hAnsi="Times New Roman"/>
                      <w:lang w:val="fr-FR"/>
                    </w:rPr>
                    <w:sym w:font="Symbol" w:char="F0A3"/>
                  </w:r>
                  <w:r w:rsidRPr="0054203F">
                    <w:rPr>
                      <w:rFonts w:ascii="Times New Roman" w:hAnsi="Times New Roman"/>
                      <w:lang w:val="fr-FR"/>
                    </w:rPr>
                    <w:t xml:space="preserve"> </w:t>
                  </w:r>
                  <w:r w:rsidRPr="0054203F">
                    <w:rPr>
                      <w:rFonts w:ascii="Times New Roman" w:hAnsi="Times New Roman"/>
                      <w:lang w:val="fr-FR"/>
                    </w:rPr>
                    <w:sym w:font="Symbol" w:char="F044"/>
                  </w:r>
                  <w:r w:rsidRPr="0054203F">
                    <w:rPr>
                      <w:rFonts w:ascii="Times New Roman" w:hAnsi="Times New Roman"/>
                      <w:lang w:val="fr-FR"/>
                    </w:rPr>
                    <w:t>f &lt; 5 MHz</w:t>
                  </w:r>
                </w:p>
              </w:tc>
              <w:tc>
                <w:tcPr>
                  <w:tcW w:w="2976" w:type="dxa"/>
                  <w:tcBorders>
                    <w:top w:val="single" w:sz="4" w:space="0" w:color="auto"/>
                    <w:left w:val="single" w:sz="4" w:space="0" w:color="auto"/>
                    <w:bottom w:val="single" w:sz="4" w:space="0" w:color="auto"/>
                    <w:right w:val="single" w:sz="4" w:space="0" w:color="auto"/>
                  </w:tcBorders>
                </w:tcPr>
                <w:p w14:paraId="4807808A" w14:textId="77777777" w:rsidR="004513BE" w:rsidRPr="0054203F" w:rsidRDefault="004513BE" w:rsidP="00A728F9">
                  <w:pPr>
                    <w:pStyle w:val="TAC"/>
                    <w:rPr>
                      <w:rFonts w:ascii="Times New Roman" w:hAnsi="Times New Roman"/>
                      <w:lang w:val="fr-FR"/>
                    </w:rPr>
                  </w:pPr>
                  <w:r w:rsidRPr="0054203F">
                    <w:rPr>
                      <w:rFonts w:ascii="Times New Roman" w:hAnsi="Times New Roman"/>
                      <w:lang w:val="fr-FR"/>
                    </w:rPr>
                    <w:t xml:space="preserve">0.05 MHz </w:t>
                  </w:r>
                  <w:r w:rsidRPr="0054203F">
                    <w:rPr>
                      <w:rFonts w:ascii="Times New Roman" w:hAnsi="Times New Roman"/>
                      <w:lang w:val="fr-FR"/>
                    </w:rPr>
                    <w:sym w:font="Symbol" w:char="F0A3"/>
                  </w:r>
                  <w:r w:rsidRPr="0054203F">
                    <w:rPr>
                      <w:rFonts w:ascii="Times New Roman" w:hAnsi="Times New Roman"/>
                      <w:lang w:val="fr-FR"/>
                    </w:rPr>
                    <w:t xml:space="preserve"> f_offset &lt; 5.05 MHz</w:t>
                  </w:r>
                </w:p>
              </w:tc>
              <w:tc>
                <w:tcPr>
                  <w:tcW w:w="3455" w:type="dxa"/>
                  <w:tcBorders>
                    <w:top w:val="single" w:sz="4" w:space="0" w:color="auto"/>
                    <w:left w:val="single" w:sz="4" w:space="0" w:color="auto"/>
                    <w:bottom w:val="single" w:sz="4" w:space="0" w:color="auto"/>
                    <w:right w:val="single" w:sz="4" w:space="0" w:color="auto"/>
                  </w:tcBorders>
                </w:tcPr>
                <w:p w14:paraId="62DB0593" w14:textId="35A832A6" w:rsidR="004513BE" w:rsidRPr="0054203F" w:rsidRDefault="00570857" w:rsidP="00A728F9">
                  <w:pPr>
                    <w:pStyle w:val="TAC"/>
                    <w:rPr>
                      <w:rFonts w:ascii="Times New Roman" w:hAnsi="Times New Roman"/>
                      <w:lang w:val="fr-FR"/>
                    </w:rPr>
                  </w:pPr>
                  <w:r w:rsidRPr="0054203F">
                    <w:rPr>
                      <w:rFonts w:ascii="Times New Roman" w:hAnsi="Times New Roman"/>
                      <w:lang w:val="fr-FR" w:eastAsia="zh-CN"/>
                    </w:rPr>
                    <w:object w:dxaOrig="2865" w:dyaOrig="535" w14:anchorId="7BE55C3A">
                      <v:shape id="_x0000_i1038" type="#_x0000_t75" alt="Formula" style="width:2in;height:28.35pt" o:ole="">
                        <v:imagedata r:id="rId43" o:title=""/>
                      </v:shape>
                      <o:OLEObject Type="Embed" ProgID="Equation.3" ShapeID="_x0000_i1038" DrawAspect="Content" ObjectID="_1842000505" r:id="rId44"/>
                    </w:object>
                  </w:r>
                </w:p>
              </w:tc>
              <w:tc>
                <w:tcPr>
                  <w:tcW w:w="1430" w:type="dxa"/>
                  <w:tcBorders>
                    <w:top w:val="single" w:sz="4" w:space="0" w:color="auto"/>
                    <w:left w:val="single" w:sz="4" w:space="0" w:color="auto"/>
                    <w:bottom w:val="single" w:sz="4" w:space="0" w:color="auto"/>
                    <w:right w:val="single" w:sz="4" w:space="0" w:color="auto"/>
                  </w:tcBorders>
                </w:tcPr>
                <w:p w14:paraId="0771B145" w14:textId="77777777" w:rsidR="004513BE" w:rsidRPr="0054203F" w:rsidRDefault="004513BE" w:rsidP="00A728F9">
                  <w:pPr>
                    <w:pStyle w:val="TAC"/>
                    <w:rPr>
                      <w:rFonts w:ascii="Times New Roman" w:hAnsi="Times New Roman"/>
                      <w:lang w:val="fr-FR"/>
                    </w:rPr>
                  </w:pPr>
                  <w:r w:rsidRPr="0054203F">
                    <w:rPr>
                      <w:rFonts w:ascii="Times New Roman" w:hAnsi="Times New Roman"/>
                      <w:lang w:val="fr-FR"/>
                    </w:rPr>
                    <w:t xml:space="preserve">100 kHz </w:t>
                  </w:r>
                </w:p>
              </w:tc>
            </w:tr>
            <w:tr w:rsidR="004513BE" w:rsidRPr="0054203F" w14:paraId="08EDCE0A" w14:textId="77777777" w:rsidTr="00A728F9">
              <w:trPr>
                <w:cantSplit/>
                <w:jc w:val="center"/>
              </w:trPr>
              <w:tc>
                <w:tcPr>
                  <w:tcW w:w="2127" w:type="dxa"/>
                  <w:tcBorders>
                    <w:top w:val="single" w:sz="4" w:space="0" w:color="auto"/>
                    <w:left w:val="single" w:sz="4" w:space="0" w:color="auto"/>
                    <w:bottom w:val="single" w:sz="4" w:space="0" w:color="auto"/>
                    <w:right w:val="single" w:sz="4" w:space="0" w:color="auto"/>
                  </w:tcBorders>
                </w:tcPr>
                <w:p w14:paraId="375FE4FA" w14:textId="77777777" w:rsidR="004513BE" w:rsidRPr="0054203F" w:rsidRDefault="004513BE" w:rsidP="00A728F9">
                  <w:pPr>
                    <w:pStyle w:val="TAC"/>
                    <w:rPr>
                      <w:rFonts w:ascii="Times New Roman" w:hAnsi="Times New Roman"/>
                      <w:lang w:val="fr-FR"/>
                    </w:rPr>
                  </w:pPr>
                  <w:r w:rsidRPr="0054203F">
                    <w:rPr>
                      <w:rFonts w:ascii="Times New Roman" w:hAnsi="Times New Roman"/>
                      <w:lang w:val="fr-FR"/>
                    </w:rPr>
                    <w:t xml:space="preserve">5 MHz </w:t>
                  </w:r>
                  <w:r w:rsidRPr="0054203F">
                    <w:rPr>
                      <w:rFonts w:ascii="Times New Roman" w:hAnsi="Times New Roman"/>
                      <w:lang w:val="fr-FR"/>
                    </w:rPr>
                    <w:sym w:font="Symbol" w:char="F0A3"/>
                  </w:r>
                  <w:r w:rsidRPr="0054203F">
                    <w:rPr>
                      <w:rFonts w:ascii="Times New Roman" w:hAnsi="Times New Roman"/>
                      <w:lang w:val="fr-FR"/>
                    </w:rPr>
                    <w:t xml:space="preserve"> </w:t>
                  </w:r>
                  <w:r w:rsidRPr="0054203F">
                    <w:rPr>
                      <w:rFonts w:ascii="Times New Roman" w:hAnsi="Times New Roman"/>
                      <w:lang w:val="fr-FR"/>
                    </w:rPr>
                    <w:sym w:font="Symbol" w:char="F044"/>
                  </w:r>
                  <w:r w:rsidRPr="0054203F">
                    <w:rPr>
                      <w:rFonts w:ascii="Times New Roman" w:hAnsi="Times New Roman"/>
                      <w:lang w:val="fr-FR"/>
                    </w:rPr>
                    <w:t>f &lt; min(10 MHz, Δf</w:t>
                  </w:r>
                  <w:r w:rsidRPr="0054203F">
                    <w:rPr>
                      <w:rFonts w:ascii="Times New Roman" w:hAnsi="Times New Roman"/>
                      <w:vertAlign w:val="subscript"/>
                      <w:lang w:val="fr-FR" w:eastAsia="zh-CN"/>
                    </w:rPr>
                    <w:t>max</w:t>
                  </w:r>
                  <w:r w:rsidRPr="0054203F">
                    <w:rPr>
                      <w:rFonts w:ascii="Times New Roman" w:hAnsi="Times New Roman"/>
                      <w:lang w:val="fr-FR" w:eastAsia="zh-CN"/>
                    </w:rPr>
                    <w:t>)</w:t>
                  </w:r>
                </w:p>
              </w:tc>
              <w:tc>
                <w:tcPr>
                  <w:tcW w:w="2976" w:type="dxa"/>
                  <w:tcBorders>
                    <w:top w:val="single" w:sz="4" w:space="0" w:color="auto"/>
                    <w:left w:val="single" w:sz="4" w:space="0" w:color="auto"/>
                    <w:bottom w:val="single" w:sz="4" w:space="0" w:color="auto"/>
                    <w:right w:val="single" w:sz="4" w:space="0" w:color="auto"/>
                  </w:tcBorders>
                </w:tcPr>
                <w:p w14:paraId="74E0142C" w14:textId="77777777" w:rsidR="004513BE" w:rsidRPr="0054203F" w:rsidRDefault="004513BE" w:rsidP="00A728F9">
                  <w:pPr>
                    <w:pStyle w:val="TAC"/>
                    <w:rPr>
                      <w:rFonts w:ascii="Times New Roman" w:hAnsi="Times New Roman"/>
                      <w:lang w:val="fr-FR"/>
                    </w:rPr>
                  </w:pPr>
                  <w:r w:rsidRPr="0054203F">
                    <w:rPr>
                      <w:rFonts w:ascii="Times New Roman" w:hAnsi="Times New Roman"/>
                      <w:lang w:val="fr-FR"/>
                    </w:rPr>
                    <w:t xml:space="preserve">5.05 MHz </w:t>
                  </w:r>
                  <w:r w:rsidRPr="0054203F">
                    <w:rPr>
                      <w:rFonts w:ascii="Times New Roman" w:hAnsi="Times New Roman"/>
                      <w:lang w:val="fr-FR"/>
                    </w:rPr>
                    <w:sym w:font="Symbol" w:char="F0A3"/>
                  </w:r>
                  <w:r w:rsidRPr="0054203F">
                    <w:rPr>
                      <w:rFonts w:ascii="Times New Roman" w:hAnsi="Times New Roman"/>
                      <w:lang w:val="fr-FR"/>
                    </w:rPr>
                    <w:t xml:space="preserve"> f_offset &lt; min(10.05 MHz, f_offset</w:t>
                  </w:r>
                  <w:r w:rsidRPr="0054203F">
                    <w:rPr>
                      <w:rFonts w:ascii="Times New Roman" w:hAnsi="Times New Roman"/>
                      <w:vertAlign w:val="subscript"/>
                      <w:lang w:val="fr-FR" w:eastAsia="zh-CN"/>
                    </w:rPr>
                    <w:t>max</w:t>
                  </w:r>
                  <w:r w:rsidRPr="0054203F">
                    <w:rPr>
                      <w:rFonts w:ascii="Times New Roman" w:hAnsi="Times New Roman"/>
                      <w:lang w:val="fr-FR" w:eastAsia="zh-CN"/>
                    </w:rPr>
                    <w:t>)</w:t>
                  </w:r>
                </w:p>
              </w:tc>
              <w:tc>
                <w:tcPr>
                  <w:tcW w:w="3455" w:type="dxa"/>
                  <w:tcBorders>
                    <w:top w:val="single" w:sz="4" w:space="0" w:color="auto"/>
                    <w:left w:val="single" w:sz="4" w:space="0" w:color="auto"/>
                    <w:bottom w:val="single" w:sz="4" w:space="0" w:color="auto"/>
                    <w:right w:val="single" w:sz="4" w:space="0" w:color="auto"/>
                  </w:tcBorders>
                </w:tcPr>
                <w:p w14:paraId="5372D584" w14:textId="77777777" w:rsidR="004513BE" w:rsidRPr="0054203F" w:rsidRDefault="004513BE" w:rsidP="00A728F9">
                  <w:pPr>
                    <w:pStyle w:val="TAC"/>
                    <w:rPr>
                      <w:rFonts w:ascii="Times New Roman" w:hAnsi="Times New Roman"/>
                      <w:lang w:val="fr-FR"/>
                    </w:rPr>
                  </w:pPr>
                  <w:r w:rsidRPr="0054203F">
                    <w:rPr>
                      <w:rFonts w:ascii="Times New Roman" w:hAnsi="Times New Roman"/>
                      <w:lang w:val="fr-FR" w:eastAsia="zh-CN"/>
                    </w:rPr>
                    <w:t>−18.2 dBm</w:t>
                  </w:r>
                </w:p>
              </w:tc>
              <w:tc>
                <w:tcPr>
                  <w:tcW w:w="1430" w:type="dxa"/>
                  <w:tcBorders>
                    <w:top w:val="single" w:sz="4" w:space="0" w:color="auto"/>
                    <w:left w:val="single" w:sz="4" w:space="0" w:color="auto"/>
                    <w:bottom w:val="single" w:sz="4" w:space="0" w:color="auto"/>
                    <w:right w:val="single" w:sz="4" w:space="0" w:color="auto"/>
                  </w:tcBorders>
                </w:tcPr>
                <w:p w14:paraId="77761AC4" w14:textId="77777777" w:rsidR="004513BE" w:rsidRPr="0054203F" w:rsidRDefault="004513BE" w:rsidP="00A728F9">
                  <w:pPr>
                    <w:pStyle w:val="TAC"/>
                    <w:rPr>
                      <w:rFonts w:ascii="Times New Roman" w:hAnsi="Times New Roman"/>
                      <w:lang w:val="fr-FR"/>
                    </w:rPr>
                  </w:pPr>
                  <w:r w:rsidRPr="0054203F">
                    <w:rPr>
                      <w:rFonts w:ascii="Times New Roman" w:hAnsi="Times New Roman"/>
                      <w:lang w:val="fr-FR"/>
                    </w:rPr>
                    <w:t xml:space="preserve">100 kHz </w:t>
                  </w:r>
                </w:p>
              </w:tc>
            </w:tr>
            <w:tr w:rsidR="004513BE" w:rsidRPr="0054203F" w14:paraId="57471E3C" w14:textId="77777777" w:rsidTr="00A728F9">
              <w:trPr>
                <w:cantSplit/>
                <w:jc w:val="center"/>
              </w:trPr>
              <w:tc>
                <w:tcPr>
                  <w:tcW w:w="2127" w:type="dxa"/>
                  <w:tcBorders>
                    <w:top w:val="single" w:sz="4" w:space="0" w:color="auto"/>
                    <w:left w:val="single" w:sz="4" w:space="0" w:color="auto"/>
                    <w:bottom w:val="single" w:sz="4" w:space="0" w:color="auto"/>
                    <w:right w:val="single" w:sz="4" w:space="0" w:color="auto"/>
                  </w:tcBorders>
                </w:tcPr>
                <w:p w14:paraId="2605FA6D" w14:textId="77777777" w:rsidR="004513BE" w:rsidRPr="0054203F" w:rsidRDefault="004513BE" w:rsidP="00A728F9">
                  <w:pPr>
                    <w:pStyle w:val="TAC"/>
                    <w:rPr>
                      <w:rFonts w:ascii="Times New Roman" w:hAnsi="Times New Roman"/>
                      <w:lang w:val="fr-FR"/>
                    </w:rPr>
                  </w:pPr>
                  <w:r w:rsidRPr="0054203F">
                    <w:rPr>
                      <w:rFonts w:ascii="Times New Roman" w:hAnsi="Times New Roman"/>
                      <w:lang w:val="fr-FR"/>
                    </w:rPr>
                    <w:t xml:space="preserve">10 MHz </w:t>
                  </w:r>
                  <w:r w:rsidRPr="0054203F">
                    <w:rPr>
                      <w:rFonts w:ascii="Times New Roman" w:hAnsi="Times New Roman"/>
                      <w:lang w:val="fr-FR"/>
                    </w:rPr>
                    <w:sym w:font="Symbol" w:char="F0A3"/>
                  </w:r>
                  <w:r w:rsidRPr="0054203F">
                    <w:rPr>
                      <w:rFonts w:ascii="Times New Roman" w:hAnsi="Times New Roman"/>
                      <w:lang w:val="fr-FR"/>
                    </w:rPr>
                    <w:t xml:space="preserve"> </w:t>
                  </w:r>
                  <w:r w:rsidRPr="0054203F">
                    <w:rPr>
                      <w:rFonts w:ascii="Times New Roman" w:hAnsi="Times New Roman"/>
                      <w:lang w:val="fr-FR"/>
                    </w:rPr>
                    <w:sym w:font="Symbol" w:char="F044"/>
                  </w:r>
                  <w:r w:rsidRPr="0054203F">
                    <w:rPr>
                      <w:rFonts w:ascii="Times New Roman" w:hAnsi="Times New Roman"/>
                      <w:lang w:val="fr-FR"/>
                    </w:rPr>
                    <w:t xml:space="preserve">f </w:t>
                  </w:r>
                  <w:r w:rsidRPr="0054203F">
                    <w:rPr>
                      <w:rFonts w:ascii="Times New Roman" w:hAnsi="Times New Roman"/>
                      <w:lang w:val="fr-FR"/>
                    </w:rPr>
                    <w:sym w:font="Symbol" w:char="F0A3"/>
                  </w:r>
                  <w:r w:rsidRPr="0054203F">
                    <w:rPr>
                      <w:rFonts w:ascii="Times New Roman" w:hAnsi="Times New Roman"/>
                      <w:lang w:val="fr-FR"/>
                    </w:rPr>
                    <w:t xml:space="preserve"> </w:t>
                  </w:r>
                  <w:r w:rsidRPr="0054203F">
                    <w:rPr>
                      <w:rFonts w:ascii="Times New Roman" w:hAnsi="Times New Roman"/>
                      <w:lang w:val="fr-FR"/>
                    </w:rPr>
                    <w:sym w:font="Symbol" w:char="F044"/>
                  </w:r>
                  <w:r w:rsidRPr="0054203F">
                    <w:rPr>
                      <w:rFonts w:ascii="Times New Roman" w:hAnsi="Times New Roman"/>
                      <w:lang w:val="fr-FR"/>
                    </w:rPr>
                    <w:t>f</w:t>
                  </w:r>
                  <w:r w:rsidRPr="0054203F">
                    <w:rPr>
                      <w:rFonts w:ascii="Times New Roman" w:hAnsi="Times New Roman"/>
                      <w:vertAlign w:val="subscript"/>
                      <w:lang w:val="fr-FR"/>
                    </w:rPr>
                    <w:t>max</w:t>
                  </w:r>
                </w:p>
              </w:tc>
              <w:tc>
                <w:tcPr>
                  <w:tcW w:w="2976" w:type="dxa"/>
                  <w:tcBorders>
                    <w:top w:val="single" w:sz="4" w:space="0" w:color="auto"/>
                    <w:left w:val="single" w:sz="4" w:space="0" w:color="auto"/>
                    <w:bottom w:val="single" w:sz="4" w:space="0" w:color="auto"/>
                    <w:right w:val="single" w:sz="4" w:space="0" w:color="auto"/>
                  </w:tcBorders>
                </w:tcPr>
                <w:p w14:paraId="4E64E231" w14:textId="77777777" w:rsidR="004513BE" w:rsidRPr="0054203F" w:rsidRDefault="004513BE" w:rsidP="00A728F9">
                  <w:pPr>
                    <w:pStyle w:val="TAC"/>
                    <w:rPr>
                      <w:rFonts w:ascii="Times New Roman" w:hAnsi="Times New Roman"/>
                      <w:lang w:val="fr-FR"/>
                    </w:rPr>
                  </w:pPr>
                  <w:r w:rsidRPr="0054203F">
                    <w:rPr>
                      <w:rFonts w:ascii="Times New Roman" w:hAnsi="Times New Roman"/>
                      <w:lang w:val="fr-FR"/>
                    </w:rPr>
                    <w:t xml:space="preserve">10.05 MHz </w:t>
                  </w:r>
                  <w:r w:rsidRPr="0054203F">
                    <w:rPr>
                      <w:rFonts w:ascii="Times New Roman" w:hAnsi="Times New Roman"/>
                      <w:lang w:val="fr-FR"/>
                    </w:rPr>
                    <w:sym w:font="Symbol" w:char="F0A3"/>
                  </w:r>
                  <w:r w:rsidRPr="0054203F">
                    <w:rPr>
                      <w:rFonts w:ascii="Times New Roman" w:hAnsi="Times New Roman"/>
                      <w:lang w:val="fr-FR"/>
                    </w:rPr>
                    <w:t xml:space="preserve"> f_offset &lt; f_offset</w:t>
                  </w:r>
                  <w:r w:rsidRPr="0054203F">
                    <w:rPr>
                      <w:rFonts w:ascii="Times New Roman" w:hAnsi="Times New Roman"/>
                      <w:vertAlign w:val="subscript"/>
                      <w:lang w:val="fr-FR"/>
                    </w:rPr>
                    <w:t>max</w:t>
                  </w:r>
                </w:p>
              </w:tc>
              <w:tc>
                <w:tcPr>
                  <w:tcW w:w="3455" w:type="dxa"/>
                  <w:tcBorders>
                    <w:top w:val="single" w:sz="4" w:space="0" w:color="auto"/>
                    <w:left w:val="single" w:sz="4" w:space="0" w:color="auto"/>
                    <w:bottom w:val="single" w:sz="4" w:space="0" w:color="auto"/>
                    <w:right w:val="single" w:sz="4" w:space="0" w:color="auto"/>
                  </w:tcBorders>
                </w:tcPr>
                <w:p w14:paraId="0F464D4B" w14:textId="77777777" w:rsidR="004513BE" w:rsidRPr="0054203F" w:rsidRDefault="004513BE" w:rsidP="00A728F9">
                  <w:pPr>
                    <w:pStyle w:val="TAC"/>
                    <w:rPr>
                      <w:rFonts w:ascii="Times New Roman" w:hAnsi="Times New Roman"/>
                      <w:lang w:val="fr-FR"/>
                    </w:rPr>
                  </w:pPr>
                  <w:r w:rsidRPr="0054203F">
                    <w:rPr>
                      <w:rFonts w:ascii="Times New Roman" w:hAnsi="Times New Roman"/>
                      <w:lang w:val="fr-FR" w:eastAsia="zh-CN"/>
                    </w:rPr>
                    <w:t xml:space="preserve">−20 dBm (Note </w:t>
                  </w:r>
                  <w:r w:rsidRPr="0054203F">
                    <w:rPr>
                      <w:rFonts w:ascii="Times New Roman" w:eastAsia="SimSun" w:hAnsi="Times New Roman"/>
                      <w:lang w:val="fr-FR" w:eastAsia="zh-CN"/>
                    </w:rPr>
                    <w:t>3</w:t>
                  </w:r>
                  <w:r w:rsidRPr="0054203F">
                    <w:rPr>
                      <w:rFonts w:ascii="Times New Roman" w:hAnsi="Times New Roman"/>
                      <w:lang w:val="fr-FR" w:eastAsia="zh-CN"/>
                    </w:rPr>
                    <w:t>)</w:t>
                  </w:r>
                </w:p>
              </w:tc>
              <w:tc>
                <w:tcPr>
                  <w:tcW w:w="1430" w:type="dxa"/>
                  <w:tcBorders>
                    <w:top w:val="single" w:sz="4" w:space="0" w:color="auto"/>
                    <w:left w:val="single" w:sz="4" w:space="0" w:color="auto"/>
                    <w:bottom w:val="single" w:sz="4" w:space="0" w:color="auto"/>
                    <w:right w:val="single" w:sz="4" w:space="0" w:color="auto"/>
                  </w:tcBorders>
                </w:tcPr>
                <w:p w14:paraId="170FE168" w14:textId="77777777" w:rsidR="004513BE" w:rsidRPr="0054203F" w:rsidRDefault="004513BE" w:rsidP="00A728F9">
                  <w:pPr>
                    <w:pStyle w:val="TAC"/>
                    <w:rPr>
                      <w:rFonts w:ascii="Times New Roman" w:hAnsi="Times New Roman"/>
                      <w:lang w:val="fr-FR" w:eastAsia="zh-CN"/>
                    </w:rPr>
                  </w:pPr>
                  <w:r w:rsidRPr="0054203F">
                    <w:rPr>
                      <w:rFonts w:ascii="Times New Roman" w:hAnsi="Times New Roman"/>
                      <w:lang w:val="fr-FR"/>
                    </w:rPr>
                    <w:t>100 kHz</w:t>
                  </w:r>
                </w:p>
              </w:tc>
            </w:tr>
            <w:tr w:rsidR="004513BE" w:rsidRPr="0054203F" w14:paraId="1912761F" w14:textId="77777777" w:rsidTr="00A728F9">
              <w:trPr>
                <w:cantSplit/>
                <w:jc w:val="center"/>
              </w:trPr>
              <w:tc>
                <w:tcPr>
                  <w:tcW w:w="9988" w:type="dxa"/>
                  <w:gridSpan w:val="4"/>
                  <w:tcBorders>
                    <w:left w:val="nil"/>
                    <w:bottom w:val="nil"/>
                    <w:right w:val="nil"/>
                  </w:tcBorders>
                </w:tcPr>
                <w:p w14:paraId="5E5FBA43" w14:textId="77777777" w:rsidR="004513BE" w:rsidRPr="0054203F" w:rsidRDefault="004513BE" w:rsidP="00A728F9">
                  <w:pPr>
                    <w:pStyle w:val="TAN"/>
                    <w:rPr>
                      <w:rFonts w:ascii="Times New Roman" w:eastAsia="SimSun" w:hAnsi="Times New Roman"/>
                      <w:lang w:eastAsia="zh-CN"/>
                    </w:rPr>
                  </w:pPr>
                  <w:r w:rsidRPr="0054203F">
                    <w:rPr>
                      <w:rFonts w:ascii="Times New Roman" w:hAnsi="Times New Roman"/>
                    </w:rPr>
                    <w:t>NOTE 1:</w:t>
                  </w:r>
                  <w:r w:rsidRPr="0054203F">
                    <w:rPr>
                      <w:rFonts w:ascii="Times New Roman" w:hAnsi="Times New Roman"/>
                    </w:rPr>
                    <w:tab/>
                    <w:t xml:space="preserve">For a BS supporting non-contiguous spectrum operation within any </w:t>
                  </w:r>
                  <w:r w:rsidRPr="0054203F">
                    <w:rPr>
                      <w:rFonts w:ascii="Times New Roman" w:hAnsi="Times New Roman"/>
                      <w:i/>
                    </w:rPr>
                    <w:t>operating band</w:t>
                  </w:r>
                  <w:r w:rsidRPr="0054203F">
                    <w:rPr>
                      <w:rFonts w:ascii="Times New Roman" w:hAnsi="Times New Roman"/>
                    </w:rPr>
                    <w:t xml:space="preserve"> the emission limits within sub-block gaps is calculated as a cumulative sum of contributions from adjacent sub blocks on each side of the sub block gap. Exception is Δf ≥ 10 MHz from both adjacent sub blocks on each side of the sub-block gap, where the emission limits within sub-block gaps shall be −</w:t>
                  </w:r>
                  <w:r w:rsidRPr="0054203F">
                    <w:rPr>
                      <w:rFonts w:ascii="Times New Roman" w:hAnsi="Times New Roman"/>
                      <w:lang w:eastAsia="zh-CN"/>
                    </w:rPr>
                    <w:t xml:space="preserve">20 </w:t>
                  </w:r>
                  <w:r w:rsidRPr="0054203F">
                    <w:rPr>
                      <w:rFonts w:ascii="Times New Roman" w:hAnsi="Times New Roman"/>
                    </w:rPr>
                    <w:t>dBm/1</w:t>
                  </w:r>
                  <w:r w:rsidRPr="0054203F">
                    <w:rPr>
                      <w:rFonts w:ascii="Times New Roman" w:hAnsi="Times New Roman"/>
                      <w:lang w:eastAsia="zh-CN"/>
                    </w:rPr>
                    <w:t>00 k</w:t>
                  </w:r>
                  <w:r w:rsidRPr="0054203F">
                    <w:rPr>
                      <w:rFonts w:ascii="Times New Roman" w:hAnsi="Times New Roman"/>
                    </w:rPr>
                    <w:t>Hz.</w:t>
                  </w:r>
                </w:p>
                <w:p w14:paraId="19798DB6" w14:textId="77777777" w:rsidR="004513BE" w:rsidRPr="0054203F" w:rsidRDefault="004513BE" w:rsidP="00A728F9">
                  <w:pPr>
                    <w:pStyle w:val="TAN"/>
                    <w:rPr>
                      <w:rFonts w:ascii="Times New Roman" w:eastAsia="SimSun" w:hAnsi="Times New Roman"/>
                      <w:lang w:eastAsia="zh-CN"/>
                    </w:rPr>
                  </w:pPr>
                  <w:r w:rsidRPr="0054203F">
                    <w:rPr>
                      <w:rFonts w:ascii="Times New Roman" w:hAnsi="Times New Roman"/>
                    </w:rPr>
                    <w:t>NOTE 2:</w:t>
                  </w:r>
                  <w:r w:rsidRPr="0054203F">
                    <w:rPr>
                      <w:rFonts w:ascii="Times New Roman" w:hAnsi="Times New Roman"/>
                    </w:rPr>
                    <w:tab/>
                    <w:t xml:space="preserve">For a </w:t>
                  </w:r>
                  <w:r w:rsidRPr="0054203F">
                    <w:rPr>
                      <w:rFonts w:ascii="Times New Roman" w:hAnsi="Times New Roman"/>
                      <w:i/>
                    </w:rPr>
                    <w:t>multi-band RIB</w:t>
                  </w:r>
                  <w:r w:rsidRPr="0054203F">
                    <w:rPr>
                      <w:rFonts w:ascii="Times New Roman" w:hAnsi="Times New Roman"/>
                    </w:rPr>
                    <w:t xml:space="preserve"> with Inter RF Bandwidth gap &lt; </w:t>
                  </w:r>
                  <w:r w:rsidRPr="0054203F">
                    <w:rPr>
                      <w:rFonts w:ascii="Times New Roman" w:hAnsi="Times New Roman"/>
                      <w:lang w:eastAsia="zh-CN"/>
                    </w:rPr>
                    <w:t>2*</w:t>
                  </w:r>
                  <w:r w:rsidRPr="0054203F">
                    <w:rPr>
                      <w:rFonts w:ascii="Times New Roman" w:hAnsi="Times New Roman"/>
                    </w:rPr>
                    <w:t>Δf</w:t>
                  </w:r>
                  <w:r w:rsidRPr="0054203F">
                    <w:rPr>
                      <w:rFonts w:ascii="Times New Roman" w:hAnsi="Times New Roman"/>
                      <w:vertAlign w:val="subscript"/>
                    </w:rPr>
                    <w:t>OBUE</w:t>
                  </w:r>
                  <w:r w:rsidRPr="0054203F">
                    <w:rPr>
                      <w:rFonts w:ascii="Times New Roman" w:hAnsi="Times New Roman"/>
                      <w:vertAlign w:val="subscript"/>
                      <w:lang w:eastAsia="zh-CN"/>
                    </w:rPr>
                    <w:t xml:space="preserve"> </w:t>
                  </w:r>
                  <w:r w:rsidRPr="0054203F">
                    <w:rPr>
                      <w:rFonts w:ascii="Times New Roman" w:hAnsi="Times New Roman"/>
                    </w:rPr>
                    <w:t>the emission limits within the Inter RF Bandwidth gaps is calculated as a cumulative sum of contributions from adjacent sub-blocks or RF Bandwidth on each side of the Inter RF Bandwidth gap.</w:t>
                  </w:r>
                </w:p>
                <w:p w14:paraId="673E2BC6" w14:textId="77777777" w:rsidR="004513BE" w:rsidRPr="0054203F" w:rsidRDefault="004513BE" w:rsidP="00A728F9">
                  <w:pPr>
                    <w:pStyle w:val="TAN"/>
                    <w:rPr>
                      <w:rFonts w:ascii="Times New Roman" w:hAnsi="Times New Roman"/>
                    </w:rPr>
                  </w:pPr>
                  <w:r w:rsidRPr="0054203F">
                    <w:rPr>
                      <w:rFonts w:ascii="Times New Roman" w:hAnsi="Times New Roman"/>
                    </w:rPr>
                    <w:t>NOTE 3</w:t>
                  </w:r>
                  <w:r w:rsidRPr="0054203F">
                    <w:rPr>
                      <w:rFonts w:ascii="Times New Roman" w:hAnsi="Times New Roman"/>
                      <w:lang w:eastAsia="zh-CN"/>
                    </w:rPr>
                    <w:t>:</w:t>
                  </w:r>
                  <w:r w:rsidRPr="0054203F">
                    <w:rPr>
                      <w:rFonts w:ascii="Times New Roman" w:hAnsi="Times New Roman"/>
                      <w:lang w:eastAsia="zh-CN"/>
                    </w:rPr>
                    <w:tab/>
                  </w:r>
                  <w:r w:rsidRPr="0054203F">
                    <w:rPr>
                      <w:rFonts w:ascii="Times New Roman" w:hAnsi="Times New Roman"/>
                    </w:rPr>
                    <w:t xml:space="preserve">The requirement is not applicable when </w:t>
                  </w:r>
                  <w:r w:rsidRPr="0054203F">
                    <w:rPr>
                      <w:rFonts w:ascii="Times New Roman" w:hAnsi="Times New Roman"/>
                    </w:rPr>
                    <w:sym w:font="Symbol" w:char="F044"/>
                  </w:r>
                  <w:r w:rsidRPr="0054203F">
                    <w:rPr>
                      <w:rFonts w:ascii="Times New Roman" w:hAnsi="Times New Roman"/>
                    </w:rPr>
                    <w:t>f</w:t>
                  </w:r>
                  <w:r w:rsidRPr="0054203F">
                    <w:rPr>
                      <w:rFonts w:ascii="Times New Roman" w:hAnsi="Times New Roman"/>
                      <w:vertAlign w:val="subscript"/>
                    </w:rPr>
                    <w:t>max</w:t>
                  </w:r>
                  <w:r w:rsidRPr="0054203F">
                    <w:rPr>
                      <w:rFonts w:ascii="Times New Roman" w:hAnsi="Times New Roman"/>
                    </w:rPr>
                    <w:t xml:space="preserve"> &lt; 10 MHz.</w:t>
                  </w:r>
                </w:p>
                <w:p w14:paraId="57222EA8" w14:textId="77777777" w:rsidR="004513BE" w:rsidRPr="0054203F" w:rsidRDefault="004513BE" w:rsidP="00A728F9">
                  <w:pPr>
                    <w:pStyle w:val="TAN"/>
                    <w:rPr>
                      <w:rFonts w:ascii="Times New Roman" w:hAnsi="Times New Roman"/>
                    </w:rPr>
                  </w:pPr>
                  <w:r w:rsidRPr="0054203F">
                    <w:rPr>
                      <w:rFonts w:ascii="Times New Roman" w:eastAsia="SimSun" w:hAnsi="Times New Roman"/>
                      <w:szCs w:val="18"/>
                      <w:lang w:eastAsia="zh-CN"/>
                    </w:rPr>
                    <w:t>NOTE 4:</w:t>
                  </w:r>
                  <w:r w:rsidRPr="0054203F">
                    <w:rPr>
                      <w:rFonts w:ascii="Times New Roman" w:hAnsi="Times New Roman"/>
                      <w:lang w:eastAsia="zh-CN"/>
                    </w:rPr>
                    <w:tab/>
                  </w:r>
                  <w:r w:rsidRPr="0054203F">
                    <w:rPr>
                      <w:rFonts w:ascii="Times New Roman" w:hAnsi="Times New Roman"/>
                    </w:rPr>
                    <w:t>The test requirement is derived from the basic limit a scaling factor of 9 dB and any applicable TT.</w:t>
                  </w:r>
                </w:p>
                <w:p w14:paraId="5564DA2B" w14:textId="77777777" w:rsidR="004513BE" w:rsidRPr="0054203F" w:rsidRDefault="004513BE" w:rsidP="00A728F9">
                  <w:pPr>
                    <w:pStyle w:val="TAN"/>
                    <w:rPr>
                      <w:rFonts w:ascii="Times New Roman" w:hAnsi="Times New Roman"/>
                    </w:rPr>
                  </w:pPr>
                  <w:r w:rsidRPr="0054203F">
                    <w:rPr>
                      <w:rFonts w:ascii="Times New Roman" w:hAnsi="Times New Roman"/>
                    </w:rPr>
                    <w:t>NOTE 5:</w:t>
                  </w:r>
                  <w:r w:rsidRPr="0054203F">
                    <w:rPr>
                      <w:rFonts w:ascii="Times New Roman" w:hAnsi="Times New Roman"/>
                    </w:rPr>
                    <w:tab/>
                    <w:t>Void.</w:t>
                  </w:r>
                </w:p>
              </w:tc>
            </w:tr>
          </w:tbl>
          <w:p w14:paraId="744A3636" w14:textId="77777777" w:rsidR="004513BE" w:rsidRPr="0054203F" w:rsidRDefault="004513BE" w:rsidP="00A728F9">
            <w:pPr>
              <w:rPr>
                <w:sz w:val="6"/>
                <w:szCs w:val="6"/>
                <w:lang w:eastAsia="zh-CN"/>
              </w:rPr>
            </w:pPr>
            <w:r w:rsidRPr="0054203F">
              <w:rPr>
                <w:sz w:val="6"/>
                <w:szCs w:val="6"/>
                <w:lang w:eastAsia="zh-CN"/>
              </w:rPr>
              <w:t xml:space="preserve"> </w:t>
            </w:r>
          </w:p>
        </w:tc>
      </w:tr>
    </w:tbl>
    <w:p w14:paraId="3A4DAF25" w14:textId="77777777" w:rsidR="004513BE" w:rsidRPr="0054203F" w:rsidRDefault="004513BE" w:rsidP="004513BE">
      <w:pPr>
        <w:pStyle w:val="Tablefin"/>
      </w:pPr>
    </w:p>
    <w:p w14:paraId="722C4433" w14:textId="4E0C7519" w:rsidR="004513BE" w:rsidRPr="0054203F" w:rsidRDefault="004513BE" w:rsidP="004513BE">
      <w:r w:rsidRPr="0054203F">
        <w:t>Pour les stations de base moyenne portée fonctionnant dans les bandes 4,2 GHz &lt; bandes NR ≤ 6 GHz, les rayonnements ne devraient pas dépasser les niveaux maximaux indiqués dans les Tableaux 6.7.4.5.1.4-3 et 6.7.4.5.1.4-6 du Document TS 38.141-2 [2].</w:t>
      </w:r>
    </w:p>
    <w:tbl>
      <w:tblPr>
        <w:tblStyle w:val="TableGrid"/>
        <w:tblW w:w="0" w:type="auto"/>
        <w:tblLook w:val="04A0" w:firstRow="1" w:lastRow="0" w:firstColumn="1" w:lastColumn="0" w:noHBand="0" w:noVBand="1"/>
      </w:tblPr>
      <w:tblGrid>
        <w:gridCol w:w="9621"/>
      </w:tblGrid>
      <w:tr w:rsidR="004513BE" w:rsidRPr="0054203F" w14:paraId="188452FE" w14:textId="77777777" w:rsidTr="00A728F9">
        <w:tc>
          <w:tcPr>
            <w:tcW w:w="9621" w:type="dxa"/>
          </w:tcPr>
          <w:p w14:paraId="2E7F8683" w14:textId="77777777" w:rsidR="004513BE" w:rsidRPr="0054203F" w:rsidRDefault="004513BE" w:rsidP="00A728F9">
            <w:pPr>
              <w:pStyle w:val="TH"/>
              <w:rPr>
                <w:rFonts w:ascii="Times New Roman" w:hAnsi="Times New Roman" w:cs="Times New Roman"/>
                <w:lang w:val="fr-FR"/>
              </w:rPr>
            </w:pPr>
            <w:r w:rsidRPr="0054203F">
              <w:rPr>
                <w:rFonts w:ascii="Times New Roman" w:hAnsi="Times New Roman" w:cs="Times New Roman"/>
                <w:lang w:val="fr-FR"/>
              </w:rPr>
              <w:lastRenderedPageBreak/>
              <w:t>Table 6.7.4.5.1.4-</w:t>
            </w:r>
            <w:r w:rsidRPr="0054203F">
              <w:rPr>
                <w:rFonts w:ascii="Times New Roman" w:eastAsia="SimSun" w:hAnsi="Times New Roman" w:cs="Times New Roman"/>
                <w:lang w:val="fr-FR" w:eastAsia="zh-CN"/>
              </w:rPr>
              <w:t>2</w:t>
            </w:r>
            <w:r w:rsidRPr="0054203F">
              <w:rPr>
                <w:rFonts w:ascii="Times New Roman" w:hAnsi="Times New Roman" w:cs="Times New Roman"/>
                <w:lang w:val="fr-FR"/>
              </w:rPr>
              <w:t xml:space="preserve">: Medium Range BS </w:t>
            </w:r>
            <w:r w:rsidRPr="0054203F">
              <w:rPr>
                <w:rFonts w:ascii="Times New Roman" w:hAnsi="Times New Roman" w:cs="Times New Roman"/>
                <w:i/>
                <w:lang w:val="fr-FR"/>
              </w:rPr>
              <w:t>operating band</w:t>
            </w:r>
            <w:r w:rsidRPr="0054203F">
              <w:rPr>
                <w:rFonts w:ascii="Times New Roman" w:hAnsi="Times New Roman" w:cs="Times New Roman"/>
                <w:lang w:val="fr-FR"/>
              </w:rPr>
              <w:t xml:space="preserve"> unwanted emission limits</w:t>
            </w:r>
            <w:r w:rsidRPr="0054203F">
              <w:rPr>
                <w:rFonts w:ascii="Times New Roman" w:hAnsi="Times New Roman" w:cs="Times New Roman"/>
                <w:lang w:val="fr-FR" w:eastAsia="zh-CN"/>
              </w:rPr>
              <w:t xml:space="preserve">, 40 </w:t>
            </w:r>
            <w:r w:rsidRPr="0054203F">
              <w:rPr>
                <w:rFonts w:ascii="Times New Roman" w:hAnsi="Times New Roman" w:cs="Times New Roman"/>
                <w:lang w:val="fr-FR"/>
              </w:rPr>
              <w:t xml:space="preserve">&lt; </w:t>
            </w:r>
            <w:r w:rsidRPr="0054203F">
              <w:rPr>
                <w:rFonts w:ascii="Times New Roman" w:hAnsi="Times New Roman" w:cs="Times New Roman"/>
                <w:bCs/>
                <w:lang w:val="fr-FR"/>
              </w:rPr>
              <w:t>P</w:t>
            </w:r>
            <w:r w:rsidRPr="0054203F">
              <w:rPr>
                <w:rFonts w:ascii="Times New Roman" w:hAnsi="Times New Roman" w:cs="Times New Roman"/>
                <w:bCs/>
                <w:vertAlign w:val="subscript"/>
                <w:lang w:val="fr-FR"/>
              </w:rPr>
              <w:t>rated,c,TRP</w:t>
            </w:r>
            <w:r w:rsidRPr="0054203F">
              <w:rPr>
                <w:rFonts w:ascii="Times New Roman" w:hAnsi="Times New Roman" w:cs="Times New Roman"/>
                <w:lang w:val="fr-FR"/>
              </w:rPr>
              <w:t xml:space="preserve"> </w:t>
            </w:r>
            <w:r w:rsidRPr="0054203F">
              <w:rPr>
                <w:rFonts w:ascii="Times New Roman" w:hAnsi="Times New Roman" w:cs="Times New Roman"/>
                <w:lang w:val="fr-FR"/>
              </w:rPr>
              <w:sym w:font="Symbol" w:char="F0A3"/>
            </w:r>
            <w:r w:rsidRPr="0054203F">
              <w:rPr>
                <w:rFonts w:ascii="Times New Roman" w:hAnsi="Times New Roman" w:cs="Times New Roman"/>
                <w:lang w:val="fr-FR"/>
              </w:rPr>
              <w:t xml:space="preserve"> 47 dBm (3 GHz &lt; NR bands ≤ 4.2 GHz)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946"/>
              <w:gridCol w:w="2619"/>
              <w:gridCol w:w="3433"/>
              <w:gridCol w:w="1397"/>
            </w:tblGrid>
            <w:tr w:rsidR="004513BE" w:rsidRPr="0054203F" w14:paraId="57907F94" w14:textId="77777777" w:rsidTr="00A728F9">
              <w:trPr>
                <w:cantSplit/>
                <w:jc w:val="center"/>
              </w:trPr>
              <w:tc>
                <w:tcPr>
                  <w:tcW w:w="2127" w:type="dxa"/>
                  <w:tcBorders>
                    <w:top w:val="single" w:sz="4" w:space="0" w:color="auto"/>
                    <w:left w:val="single" w:sz="4" w:space="0" w:color="auto"/>
                    <w:bottom w:val="single" w:sz="4" w:space="0" w:color="auto"/>
                    <w:right w:val="single" w:sz="4" w:space="0" w:color="auto"/>
                  </w:tcBorders>
                </w:tcPr>
                <w:p w14:paraId="6D58193E" w14:textId="77777777" w:rsidR="004513BE" w:rsidRPr="0054203F" w:rsidRDefault="004513BE" w:rsidP="00A728F9">
                  <w:pPr>
                    <w:pStyle w:val="TAH"/>
                    <w:rPr>
                      <w:rFonts w:ascii="Times New Roman" w:hAnsi="Times New Roman"/>
                      <w:lang w:val="fr-FR"/>
                    </w:rPr>
                  </w:pPr>
                  <w:r w:rsidRPr="0054203F">
                    <w:rPr>
                      <w:rFonts w:ascii="Times New Roman" w:hAnsi="Times New Roman"/>
                      <w:lang w:val="fr-FR"/>
                    </w:rPr>
                    <w:t xml:space="preserve">Frequency offset of measurement filter </w:t>
                  </w:r>
                  <w:r w:rsidRPr="0054203F">
                    <w:rPr>
                      <w:rFonts w:ascii="Times New Roman" w:hAnsi="Times New Roman"/>
                      <w:lang w:val="fr-FR"/>
                    </w:rPr>
                    <w:noBreakHyphen/>
                    <w:t xml:space="preserve">3 dB point, </w:t>
                  </w:r>
                  <w:r w:rsidRPr="0054203F">
                    <w:rPr>
                      <w:rFonts w:ascii="Times New Roman" w:hAnsi="Times New Roman"/>
                      <w:lang w:val="fr-FR"/>
                    </w:rPr>
                    <w:sym w:font="Symbol" w:char="F044"/>
                  </w:r>
                  <w:r w:rsidRPr="0054203F">
                    <w:rPr>
                      <w:rFonts w:ascii="Times New Roman" w:hAnsi="Times New Roman"/>
                      <w:lang w:val="fr-FR"/>
                    </w:rPr>
                    <w:t>f</w:t>
                  </w:r>
                </w:p>
              </w:tc>
              <w:tc>
                <w:tcPr>
                  <w:tcW w:w="2976" w:type="dxa"/>
                  <w:tcBorders>
                    <w:top w:val="single" w:sz="4" w:space="0" w:color="auto"/>
                    <w:left w:val="single" w:sz="4" w:space="0" w:color="auto"/>
                    <w:bottom w:val="single" w:sz="4" w:space="0" w:color="auto"/>
                    <w:right w:val="single" w:sz="4" w:space="0" w:color="auto"/>
                  </w:tcBorders>
                </w:tcPr>
                <w:p w14:paraId="67CD4E91" w14:textId="77777777" w:rsidR="004513BE" w:rsidRPr="0054203F" w:rsidRDefault="004513BE" w:rsidP="00A728F9">
                  <w:pPr>
                    <w:pStyle w:val="TAH"/>
                    <w:rPr>
                      <w:rFonts w:ascii="Times New Roman" w:hAnsi="Times New Roman"/>
                      <w:lang w:val="fr-FR"/>
                    </w:rPr>
                  </w:pPr>
                  <w:r w:rsidRPr="0054203F">
                    <w:rPr>
                      <w:rFonts w:ascii="Times New Roman" w:hAnsi="Times New Roman"/>
                      <w:lang w:val="fr-FR"/>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4A4BF202" w14:textId="77777777" w:rsidR="004513BE" w:rsidRPr="0054203F" w:rsidRDefault="004513BE" w:rsidP="00A728F9">
                  <w:pPr>
                    <w:pStyle w:val="TAH"/>
                    <w:rPr>
                      <w:rFonts w:ascii="Times New Roman" w:hAnsi="Times New Roman"/>
                      <w:lang w:val="fr-FR"/>
                    </w:rPr>
                  </w:pPr>
                  <w:r w:rsidRPr="0054203F">
                    <w:rPr>
                      <w:rFonts w:ascii="Times New Roman" w:hAnsi="Times New Roman"/>
                      <w:lang w:val="fr-FR" w:eastAsia="zh-CN"/>
                    </w:rPr>
                    <w:t>Test requirement</w:t>
                  </w:r>
                  <w:r w:rsidRPr="0054203F" w:rsidDel="00B004F1">
                    <w:rPr>
                      <w:rFonts w:ascii="Times New Roman" w:hAnsi="Times New Roman"/>
                      <w:lang w:val="fr-FR"/>
                    </w:rPr>
                    <w:t xml:space="preserve"> </w:t>
                  </w:r>
                  <w:r w:rsidRPr="0054203F">
                    <w:rPr>
                      <w:rFonts w:ascii="Times New Roman" w:hAnsi="Times New Roman"/>
                      <w:lang w:val="fr-FR"/>
                    </w:rPr>
                    <w:t>(Note 1, 2, 4)</w:t>
                  </w:r>
                </w:p>
              </w:tc>
              <w:tc>
                <w:tcPr>
                  <w:tcW w:w="1430" w:type="dxa"/>
                  <w:tcBorders>
                    <w:top w:val="single" w:sz="4" w:space="0" w:color="auto"/>
                    <w:left w:val="single" w:sz="4" w:space="0" w:color="auto"/>
                    <w:bottom w:val="single" w:sz="4" w:space="0" w:color="auto"/>
                    <w:right w:val="single" w:sz="4" w:space="0" w:color="auto"/>
                  </w:tcBorders>
                </w:tcPr>
                <w:p w14:paraId="5E900EB1" w14:textId="77777777" w:rsidR="004513BE" w:rsidRPr="0054203F" w:rsidRDefault="004513BE" w:rsidP="00A728F9">
                  <w:pPr>
                    <w:pStyle w:val="TAH"/>
                    <w:rPr>
                      <w:rFonts w:ascii="Times New Roman" w:eastAsia="SimSun" w:hAnsi="Times New Roman"/>
                      <w:lang w:val="fr-FR" w:eastAsia="zh-CN"/>
                    </w:rPr>
                  </w:pPr>
                  <w:r w:rsidRPr="0054203F">
                    <w:rPr>
                      <w:rFonts w:ascii="Times New Roman" w:hAnsi="Times New Roman"/>
                      <w:lang w:val="fr-FR"/>
                    </w:rPr>
                    <w:t xml:space="preserve">Measurement bandwidth </w:t>
                  </w:r>
                </w:p>
              </w:tc>
            </w:tr>
            <w:tr w:rsidR="004513BE" w:rsidRPr="0054203F" w14:paraId="3DD66539" w14:textId="77777777" w:rsidTr="00A728F9">
              <w:trPr>
                <w:cantSplit/>
                <w:jc w:val="center"/>
              </w:trPr>
              <w:tc>
                <w:tcPr>
                  <w:tcW w:w="2127" w:type="dxa"/>
                  <w:tcBorders>
                    <w:top w:val="single" w:sz="4" w:space="0" w:color="auto"/>
                    <w:left w:val="single" w:sz="4" w:space="0" w:color="auto"/>
                    <w:bottom w:val="single" w:sz="4" w:space="0" w:color="auto"/>
                    <w:right w:val="single" w:sz="4" w:space="0" w:color="auto"/>
                  </w:tcBorders>
                </w:tcPr>
                <w:p w14:paraId="5D7B4474" w14:textId="77777777" w:rsidR="004513BE" w:rsidRPr="0054203F" w:rsidRDefault="004513BE" w:rsidP="00A728F9">
                  <w:pPr>
                    <w:pStyle w:val="TAC"/>
                    <w:rPr>
                      <w:rFonts w:ascii="Times New Roman" w:hAnsi="Times New Roman"/>
                      <w:lang w:val="fr-FR"/>
                    </w:rPr>
                  </w:pPr>
                  <w:r w:rsidRPr="0054203F">
                    <w:rPr>
                      <w:rFonts w:ascii="Times New Roman" w:hAnsi="Times New Roman"/>
                      <w:lang w:val="fr-FR"/>
                    </w:rPr>
                    <w:t xml:space="preserve">0 MHz </w:t>
                  </w:r>
                  <w:r w:rsidRPr="0054203F">
                    <w:rPr>
                      <w:rFonts w:ascii="Times New Roman" w:hAnsi="Times New Roman"/>
                      <w:lang w:val="fr-FR"/>
                    </w:rPr>
                    <w:sym w:font="Symbol" w:char="F0A3"/>
                  </w:r>
                  <w:r w:rsidRPr="0054203F">
                    <w:rPr>
                      <w:rFonts w:ascii="Times New Roman" w:hAnsi="Times New Roman"/>
                      <w:lang w:val="fr-FR"/>
                    </w:rPr>
                    <w:t xml:space="preserve"> </w:t>
                  </w:r>
                  <w:r w:rsidRPr="0054203F">
                    <w:rPr>
                      <w:rFonts w:ascii="Times New Roman" w:hAnsi="Times New Roman"/>
                      <w:lang w:val="fr-FR"/>
                    </w:rPr>
                    <w:sym w:font="Symbol" w:char="F044"/>
                  </w:r>
                  <w:r w:rsidRPr="0054203F">
                    <w:rPr>
                      <w:rFonts w:ascii="Times New Roman" w:hAnsi="Times New Roman"/>
                      <w:lang w:val="fr-FR"/>
                    </w:rPr>
                    <w:t>f &lt; 5 MHz</w:t>
                  </w:r>
                </w:p>
              </w:tc>
              <w:tc>
                <w:tcPr>
                  <w:tcW w:w="2976" w:type="dxa"/>
                  <w:tcBorders>
                    <w:top w:val="single" w:sz="4" w:space="0" w:color="auto"/>
                    <w:left w:val="single" w:sz="4" w:space="0" w:color="auto"/>
                    <w:bottom w:val="single" w:sz="4" w:space="0" w:color="auto"/>
                    <w:right w:val="single" w:sz="4" w:space="0" w:color="auto"/>
                  </w:tcBorders>
                </w:tcPr>
                <w:p w14:paraId="5CFE015D" w14:textId="77777777" w:rsidR="004513BE" w:rsidRPr="0054203F" w:rsidRDefault="004513BE" w:rsidP="00A728F9">
                  <w:pPr>
                    <w:pStyle w:val="TAC"/>
                    <w:rPr>
                      <w:rFonts w:ascii="Times New Roman" w:hAnsi="Times New Roman"/>
                      <w:lang w:val="fr-FR"/>
                    </w:rPr>
                  </w:pPr>
                  <w:r w:rsidRPr="0054203F">
                    <w:rPr>
                      <w:rFonts w:ascii="Times New Roman" w:hAnsi="Times New Roman"/>
                      <w:lang w:val="fr-FR"/>
                    </w:rPr>
                    <w:t xml:space="preserve">0.05 MHz </w:t>
                  </w:r>
                  <w:r w:rsidRPr="0054203F">
                    <w:rPr>
                      <w:rFonts w:ascii="Times New Roman" w:hAnsi="Times New Roman"/>
                      <w:lang w:val="fr-FR"/>
                    </w:rPr>
                    <w:sym w:font="Symbol" w:char="F0A3"/>
                  </w:r>
                  <w:r w:rsidRPr="0054203F">
                    <w:rPr>
                      <w:rFonts w:ascii="Times New Roman" w:hAnsi="Times New Roman"/>
                      <w:lang w:val="fr-FR"/>
                    </w:rPr>
                    <w:t xml:space="preserve"> f_offset &lt; 5.05 MHz</w:t>
                  </w:r>
                </w:p>
              </w:tc>
              <w:tc>
                <w:tcPr>
                  <w:tcW w:w="3455" w:type="dxa"/>
                  <w:tcBorders>
                    <w:top w:val="single" w:sz="4" w:space="0" w:color="auto"/>
                    <w:left w:val="single" w:sz="4" w:space="0" w:color="auto"/>
                    <w:bottom w:val="single" w:sz="4" w:space="0" w:color="auto"/>
                    <w:right w:val="single" w:sz="4" w:space="0" w:color="auto"/>
                  </w:tcBorders>
                </w:tcPr>
                <w:p w14:paraId="178723DB" w14:textId="15C836C5" w:rsidR="004513BE" w:rsidRPr="0054203F" w:rsidRDefault="00ED6B02" w:rsidP="00A728F9">
                  <w:pPr>
                    <w:pStyle w:val="TAC"/>
                    <w:rPr>
                      <w:rFonts w:ascii="Times New Roman" w:hAnsi="Times New Roman"/>
                      <w:lang w:val="fr-FR"/>
                    </w:rPr>
                  </w:pPr>
                  <w:r w:rsidRPr="0054203F">
                    <w:rPr>
                      <w:rFonts w:ascii="Times New Roman" w:hAnsi="Times New Roman"/>
                      <w:lang w:val="fr-FR" w:eastAsia="zh-CN"/>
                    </w:rPr>
                    <w:object w:dxaOrig="3171" w:dyaOrig="487" w14:anchorId="46C78CDE">
                      <v:shape id="_x0000_i1039" type="#_x0000_t75" alt="Formula" style="width:157.1pt;height:21.8pt" o:ole="">
                        <v:imagedata r:id="rId45" o:title=""/>
                      </v:shape>
                      <o:OLEObject Type="Embed" ProgID="Equation.3" ShapeID="_x0000_i1039" DrawAspect="Content" ObjectID="_1842000506" r:id="rId46"/>
                    </w:object>
                  </w:r>
                </w:p>
                <w:p w14:paraId="36773E95" w14:textId="77777777" w:rsidR="004513BE" w:rsidRPr="0054203F" w:rsidRDefault="004513BE" w:rsidP="00A728F9">
                  <w:pPr>
                    <w:pStyle w:val="TAC"/>
                    <w:rPr>
                      <w:rFonts w:ascii="Times New Roman" w:hAnsi="Times New Roman"/>
                      <w:lang w:val="fr-FR"/>
                    </w:rPr>
                  </w:pPr>
                </w:p>
              </w:tc>
              <w:tc>
                <w:tcPr>
                  <w:tcW w:w="1430" w:type="dxa"/>
                  <w:tcBorders>
                    <w:top w:val="single" w:sz="4" w:space="0" w:color="auto"/>
                    <w:left w:val="single" w:sz="4" w:space="0" w:color="auto"/>
                    <w:bottom w:val="single" w:sz="4" w:space="0" w:color="auto"/>
                    <w:right w:val="single" w:sz="4" w:space="0" w:color="auto"/>
                  </w:tcBorders>
                </w:tcPr>
                <w:p w14:paraId="17A8B28C" w14:textId="77777777" w:rsidR="004513BE" w:rsidRPr="0054203F" w:rsidRDefault="004513BE" w:rsidP="00A728F9">
                  <w:pPr>
                    <w:pStyle w:val="TAC"/>
                    <w:rPr>
                      <w:rFonts w:ascii="Times New Roman" w:hAnsi="Times New Roman"/>
                      <w:lang w:val="fr-FR"/>
                    </w:rPr>
                  </w:pPr>
                  <w:r w:rsidRPr="0054203F">
                    <w:rPr>
                      <w:rFonts w:ascii="Times New Roman" w:hAnsi="Times New Roman"/>
                      <w:lang w:val="fr-FR"/>
                    </w:rPr>
                    <w:t xml:space="preserve">100 kHz </w:t>
                  </w:r>
                </w:p>
              </w:tc>
            </w:tr>
            <w:tr w:rsidR="004513BE" w:rsidRPr="0054203F" w14:paraId="0AD3D888" w14:textId="77777777" w:rsidTr="00A728F9">
              <w:trPr>
                <w:cantSplit/>
                <w:jc w:val="center"/>
              </w:trPr>
              <w:tc>
                <w:tcPr>
                  <w:tcW w:w="2127" w:type="dxa"/>
                  <w:tcBorders>
                    <w:top w:val="single" w:sz="4" w:space="0" w:color="auto"/>
                    <w:left w:val="single" w:sz="4" w:space="0" w:color="auto"/>
                    <w:bottom w:val="single" w:sz="4" w:space="0" w:color="auto"/>
                    <w:right w:val="single" w:sz="4" w:space="0" w:color="auto"/>
                  </w:tcBorders>
                </w:tcPr>
                <w:p w14:paraId="64F616AB" w14:textId="77777777" w:rsidR="004513BE" w:rsidRPr="0054203F" w:rsidRDefault="004513BE" w:rsidP="00A728F9">
                  <w:pPr>
                    <w:pStyle w:val="TAC"/>
                    <w:rPr>
                      <w:rFonts w:ascii="Times New Roman" w:hAnsi="Times New Roman"/>
                      <w:lang w:val="fr-FR"/>
                    </w:rPr>
                  </w:pPr>
                  <w:r w:rsidRPr="0054203F">
                    <w:rPr>
                      <w:rFonts w:ascii="Times New Roman" w:hAnsi="Times New Roman"/>
                      <w:lang w:val="fr-FR"/>
                    </w:rPr>
                    <w:t xml:space="preserve">5 MHz </w:t>
                  </w:r>
                  <w:r w:rsidRPr="0054203F">
                    <w:rPr>
                      <w:rFonts w:ascii="Times New Roman" w:hAnsi="Times New Roman"/>
                      <w:lang w:val="fr-FR"/>
                    </w:rPr>
                    <w:sym w:font="Symbol" w:char="F0A3"/>
                  </w:r>
                  <w:r w:rsidRPr="0054203F">
                    <w:rPr>
                      <w:rFonts w:ascii="Times New Roman" w:hAnsi="Times New Roman"/>
                      <w:lang w:val="fr-FR"/>
                    </w:rPr>
                    <w:t xml:space="preserve"> </w:t>
                  </w:r>
                  <w:r w:rsidRPr="0054203F">
                    <w:rPr>
                      <w:rFonts w:ascii="Times New Roman" w:hAnsi="Times New Roman"/>
                      <w:lang w:val="fr-FR"/>
                    </w:rPr>
                    <w:sym w:font="Symbol" w:char="F044"/>
                  </w:r>
                  <w:r w:rsidRPr="0054203F">
                    <w:rPr>
                      <w:rFonts w:ascii="Times New Roman" w:hAnsi="Times New Roman"/>
                      <w:lang w:val="fr-FR"/>
                    </w:rPr>
                    <w:t>f &lt; min(10 MHz, Δf</w:t>
                  </w:r>
                  <w:r w:rsidRPr="0054203F">
                    <w:rPr>
                      <w:rFonts w:ascii="Times New Roman" w:hAnsi="Times New Roman"/>
                      <w:vertAlign w:val="subscript"/>
                      <w:lang w:val="fr-FR" w:eastAsia="zh-CN"/>
                    </w:rPr>
                    <w:t>max</w:t>
                  </w:r>
                  <w:r w:rsidRPr="0054203F">
                    <w:rPr>
                      <w:rFonts w:ascii="Times New Roman" w:hAnsi="Times New Roman"/>
                      <w:lang w:val="fr-FR" w:eastAsia="zh-CN"/>
                    </w:rPr>
                    <w:t>)</w:t>
                  </w:r>
                </w:p>
              </w:tc>
              <w:tc>
                <w:tcPr>
                  <w:tcW w:w="2976" w:type="dxa"/>
                  <w:tcBorders>
                    <w:top w:val="single" w:sz="4" w:space="0" w:color="auto"/>
                    <w:left w:val="single" w:sz="4" w:space="0" w:color="auto"/>
                    <w:bottom w:val="single" w:sz="4" w:space="0" w:color="auto"/>
                    <w:right w:val="single" w:sz="4" w:space="0" w:color="auto"/>
                  </w:tcBorders>
                </w:tcPr>
                <w:p w14:paraId="4FD08B97" w14:textId="77777777" w:rsidR="004513BE" w:rsidRPr="0054203F" w:rsidRDefault="004513BE" w:rsidP="00A728F9">
                  <w:pPr>
                    <w:pStyle w:val="TAC"/>
                    <w:rPr>
                      <w:rFonts w:ascii="Times New Roman" w:hAnsi="Times New Roman"/>
                      <w:lang w:val="fr-FR"/>
                    </w:rPr>
                  </w:pPr>
                  <w:r w:rsidRPr="0054203F">
                    <w:rPr>
                      <w:rFonts w:ascii="Times New Roman" w:hAnsi="Times New Roman"/>
                      <w:lang w:val="fr-FR"/>
                    </w:rPr>
                    <w:t xml:space="preserve">5.05 MHz </w:t>
                  </w:r>
                  <w:r w:rsidRPr="0054203F">
                    <w:rPr>
                      <w:rFonts w:ascii="Times New Roman" w:hAnsi="Times New Roman"/>
                      <w:lang w:val="fr-FR"/>
                    </w:rPr>
                    <w:sym w:font="Symbol" w:char="F0A3"/>
                  </w:r>
                  <w:r w:rsidRPr="0054203F">
                    <w:rPr>
                      <w:rFonts w:ascii="Times New Roman" w:hAnsi="Times New Roman"/>
                      <w:lang w:val="fr-FR"/>
                    </w:rPr>
                    <w:t xml:space="preserve"> f_offset &lt; min(10.05 MHz, f_offset</w:t>
                  </w:r>
                  <w:r w:rsidRPr="0054203F">
                    <w:rPr>
                      <w:rFonts w:ascii="Times New Roman" w:hAnsi="Times New Roman"/>
                      <w:vertAlign w:val="subscript"/>
                      <w:lang w:val="fr-FR" w:eastAsia="zh-CN"/>
                    </w:rPr>
                    <w:t>max</w:t>
                  </w:r>
                  <w:r w:rsidRPr="0054203F">
                    <w:rPr>
                      <w:rFonts w:ascii="Times New Roman" w:hAnsi="Times New Roman"/>
                      <w:lang w:val="fr-FR" w:eastAsia="zh-CN"/>
                    </w:rPr>
                    <w:t>)</w:t>
                  </w:r>
                </w:p>
              </w:tc>
              <w:tc>
                <w:tcPr>
                  <w:tcW w:w="3455" w:type="dxa"/>
                  <w:tcBorders>
                    <w:top w:val="single" w:sz="4" w:space="0" w:color="auto"/>
                    <w:left w:val="single" w:sz="4" w:space="0" w:color="auto"/>
                    <w:bottom w:val="single" w:sz="4" w:space="0" w:color="auto"/>
                    <w:right w:val="single" w:sz="4" w:space="0" w:color="auto"/>
                  </w:tcBorders>
                </w:tcPr>
                <w:p w14:paraId="0E880829" w14:textId="77777777" w:rsidR="004513BE" w:rsidRPr="0054203F" w:rsidRDefault="004513BE" w:rsidP="00A728F9">
                  <w:pPr>
                    <w:pStyle w:val="TAC"/>
                    <w:rPr>
                      <w:rFonts w:ascii="Times New Roman" w:hAnsi="Times New Roman"/>
                      <w:lang w:val="fr-FR"/>
                    </w:rPr>
                  </w:pPr>
                  <w:r w:rsidRPr="0054203F">
                    <w:rPr>
                      <w:rFonts w:ascii="Times New Roman" w:hAnsi="Times New Roman"/>
                      <w:lang w:val="fr-FR"/>
                    </w:rPr>
                    <w:t>P</w:t>
                  </w:r>
                  <w:r w:rsidRPr="0054203F">
                    <w:rPr>
                      <w:rFonts w:ascii="Times New Roman" w:hAnsi="Times New Roman"/>
                      <w:vertAlign w:val="subscript"/>
                      <w:lang w:val="fr-FR"/>
                    </w:rPr>
                    <w:t>rated,c,TRP</w:t>
                  </w:r>
                  <w:r w:rsidRPr="0054203F" w:rsidDel="0041211A">
                    <w:rPr>
                      <w:rFonts w:ascii="Times New Roman" w:hAnsi="Times New Roman"/>
                      <w:lang w:val="fr-FR" w:eastAsia="zh-CN"/>
                    </w:rPr>
                    <w:t xml:space="preserve"> </w:t>
                  </w:r>
                  <w:r w:rsidRPr="0054203F">
                    <w:rPr>
                      <w:rFonts w:ascii="Times New Roman" w:hAnsi="Times New Roman"/>
                      <w:lang w:val="fr-FR" w:eastAsia="zh-CN"/>
                    </w:rPr>
                    <w:t>- 58 dB</w:t>
                  </w:r>
                </w:p>
              </w:tc>
              <w:tc>
                <w:tcPr>
                  <w:tcW w:w="1430" w:type="dxa"/>
                  <w:tcBorders>
                    <w:top w:val="single" w:sz="4" w:space="0" w:color="auto"/>
                    <w:left w:val="single" w:sz="4" w:space="0" w:color="auto"/>
                    <w:bottom w:val="single" w:sz="4" w:space="0" w:color="auto"/>
                    <w:right w:val="single" w:sz="4" w:space="0" w:color="auto"/>
                  </w:tcBorders>
                </w:tcPr>
                <w:p w14:paraId="13ADBA61" w14:textId="77777777" w:rsidR="004513BE" w:rsidRPr="0054203F" w:rsidRDefault="004513BE" w:rsidP="00A728F9">
                  <w:pPr>
                    <w:pStyle w:val="TAC"/>
                    <w:rPr>
                      <w:rFonts w:ascii="Times New Roman" w:hAnsi="Times New Roman"/>
                      <w:lang w:val="fr-FR"/>
                    </w:rPr>
                  </w:pPr>
                  <w:r w:rsidRPr="0054203F">
                    <w:rPr>
                      <w:rFonts w:ascii="Times New Roman" w:hAnsi="Times New Roman"/>
                      <w:lang w:val="fr-FR"/>
                    </w:rPr>
                    <w:t xml:space="preserve">100 kHz </w:t>
                  </w:r>
                </w:p>
              </w:tc>
            </w:tr>
            <w:tr w:rsidR="004513BE" w:rsidRPr="0054203F" w14:paraId="756EA663" w14:textId="77777777" w:rsidTr="00A728F9">
              <w:trPr>
                <w:cantSplit/>
                <w:jc w:val="center"/>
              </w:trPr>
              <w:tc>
                <w:tcPr>
                  <w:tcW w:w="2127" w:type="dxa"/>
                  <w:tcBorders>
                    <w:top w:val="single" w:sz="4" w:space="0" w:color="auto"/>
                    <w:left w:val="single" w:sz="4" w:space="0" w:color="auto"/>
                    <w:bottom w:val="single" w:sz="4" w:space="0" w:color="auto"/>
                    <w:right w:val="single" w:sz="4" w:space="0" w:color="auto"/>
                  </w:tcBorders>
                </w:tcPr>
                <w:p w14:paraId="7C26A335" w14:textId="77777777" w:rsidR="004513BE" w:rsidRPr="0054203F" w:rsidRDefault="004513BE" w:rsidP="00A728F9">
                  <w:pPr>
                    <w:pStyle w:val="TAC"/>
                    <w:rPr>
                      <w:rFonts w:ascii="Times New Roman" w:hAnsi="Times New Roman"/>
                      <w:lang w:val="fr-FR"/>
                    </w:rPr>
                  </w:pPr>
                  <w:r w:rsidRPr="0054203F">
                    <w:rPr>
                      <w:rFonts w:ascii="Times New Roman" w:hAnsi="Times New Roman"/>
                      <w:lang w:val="fr-FR"/>
                    </w:rPr>
                    <w:t xml:space="preserve">10 MHz </w:t>
                  </w:r>
                  <w:r w:rsidRPr="0054203F">
                    <w:rPr>
                      <w:rFonts w:ascii="Times New Roman" w:hAnsi="Times New Roman"/>
                      <w:lang w:val="fr-FR"/>
                    </w:rPr>
                    <w:sym w:font="Symbol" w:char="F0A3"/>
                  </w:r>
                  <w:r w:rsidRPr="0054203F">
                    <w:rPr>
                      <w:rFonts w:ascii="Times New Roman" w:hAnsi="Times New Roman"/>
                      <w:lang w:val="fr-FR"/>
                    </w:rPr>
                    <w:t xml:space="preserve"> </w:t>
                  </w:r>
                  <w:r w:rsidRPr="0054203F">
                    <w:rPr>
                      <w:rFonts w:ascii="Times New Roman" w:hAnsi="Times New Roman"/>
                      <w:lang w:val="fr-FR"/>
                    </w:rPr>
                    <w:sym w:font="Symbol" w:char="F044"/>
                  </w:r>
                  <w:r w:rsidRPr="0054203F">
                    <w:rPr>
                      <w:rFonts w:ascii="Times New Roman" w:hAnsi="Times New Roman"/>
                      <w:lang w:val="fr-FR"/>
                    </w:rPr>
                    <w:t xml:space="preserve">f </w:t>
                  </w:r>
                  <w:r w:rsidRPr="0054203F">
                    <w:rPr>
                      <w:rFonts w:ascii="Times New Roman" w:hAnsi="Times New Roman"/>
                      <w:lang w:val="fr-FR"/>
                    </w:rPr>
                    <w:sym w:font="Symbol" w:char="F0A3"/>
                  </w:r>
                  <w:r w:rsidRPr="0054203F">
                    <w:rPr>
                      <w:rFonts w:ascii="Times New Roman" w:hAnsi="Times New Roman"/>
                      <w:lang w:val="fr-FR"/>
                    </w:rPr>
                    <w:t xml:space="preserve"> </w:t>
                  </w:r>
                  <w:r w:rsidRPr="0054203F">
                    <w:rPr>
                      <w:rFonts w:ascii="Times New Roman" w:hAnsi="Times New Roman"/>
                      <w:lang w:val="fr-FR"/>
                    </w:rPr>
                    <w:sym w:font="Symbol" w:char="F044"/>
                  </w:r>
                  <w:r w:rsidRPr="0054203F">
                    <w:rPr>
                      <w:rFonts w:ascii="Times New Roman" w:hAnsi="Times New Roman"/>
                      <w:lang w:val="fr-FR"/>
                    </w:rPr>
                    <w:t>f</w:t>
                  </w:r>
                  <w:r w:rsidRPr="0054203F">
                    <w:rPr>
                      <w:rFonts w:ascii="Times New Roman" w:hAnsi="Times New Roman"/>
                      <w:vertAlign w:val="subscript"/>
                      <w:lang w:val="fr-FR"/>
                    </w:rPr>
                    <w:t>max</w:t>
                  </w:r>
                </w:p>
              </w:tc>
              <w:tc>
                <w:tcPr>
                  <w:tcW w:w="2976" w:type="dxa"/>
                  <w:tcBorders>
                    <w:top w:val="single" w:sz="4" w:space="0" w:color="auto"/>
                    <w:left w:val="single" w:sz="4" w:space="0" w:color="auto"/>
                    <w:bottom w:val="single" w:sz="4" w:space="0" w:color="auto"/>
                    <w:right w:val="single" w:sz="4" w:space="0" w:color="auto"/>
                  </w:tcBorders>
                </w:tcPr>
                <w:p w14:paraId="7150253B" w14:textId="77777777" w:rsidR="004513BE" w:rsidRPr="0054203F" w:rsidRDefault="004513BE" w:rsidP="00A728F9">
                  <w:pPr>
                    <w:pStyle w:val="TAC"/>
                    <w:rPr>
                      <w:rFonts w:ascii="Times New Roman" w:hAnsi="Times New Roman"/>
                      <w:lang w:val="fr-FR"/>
                    </w:rPr>
                  </w:pPr>
                  <w:r w:rsidRPr="0054203F">
                    <w:rPr>
                      <w:rFonts w:ascii="Times New Roman" w:hAnsi="Times New Roman"/>
                      <w:lang w:val="fr-FR"/>
                    </w:rPr>
                    <w:t xml:space="preserve">10.05 MHz </w:t>
                  </w:r>
                  <w:r w:rsidRPr="0054203F">
                    <w:rPr>
                      <w:rFonts w:ascii="Times New Roman" w:hAnsi="Times New Roman"/>
                      <w:lang w:val="fr-FR"/>
                    </w:rPr>
                    <w:sym w:font="Symbol" w:char="F0A3"/>
                  </w:r>
                  <w:r w:rsidRPr="0054203F">
                    <w:rPr>
                      <w:rFonts w:ascii="Times New Roman" w:hAnsi="Times New Roman"/>
                      <w:lang w:val="fr-FR"/>
                    </w:rPr>
                    <w:t xml:space="preserve"> f_offset &lt; f_offset</w:t>
                  </w:r>
                  <w:r w:rsidRPr="0054203F">
                    <w:rPr>
                      <w:rFonts w:ascii="Times New Roman" w:hAnsi="Times New Roman"/>
                      <w:vertAlign w:val="subscript"/>
                      <w:lang w:val="fr-FR"/>
                    </w:rPr>
                    <w:t>max</w:t>
                  </w:r>
                </w:p>
              </w:tc>
              <w:tc>
                <w:tcPr>
                  <w:tcW w:w="3455" w:type="dxa"/>
                  <w:tcBorders>
                    <w:top w:val="single" w:sz="4" w:space="0" w:color="auto"/>
                    <w:left w:val="single" w:sz="4" w:space="0" w:color="auto"/>
                    <w:bottom w:val="single" w:sz="4" w:space="0" w:color="auto"/>
                    <w:right w:val="single" w:sz="4" w:space="0" w:color="auto"/>
                  </w:tcBorders>
                </w:tcPr>
                <w:p w14:paraId="2AB147BD" w14:textId="77777777" w:rsidR="004513BE" w:rsidRPr="0054203F" w:rsidRDefault="004513BE" w:rsidP="00A728F9">
                  <w:pPr>
                    <w:pStyle w:val="TAC"/>
                    <w:rPr>
                      <w:rFonts w:ascii="Times New Roman" w:hAnsi="Times New Roman"/>
                      <w:lang w:val="fr-FR" w:eastAsia="zh-CN"/>
                    </w:rPr>
                  </w:pPr>
                  <w:r w:rsidRPr="0054203F">
                    <w:rPr>
                      <w:rFonts w:ascii="Times New Roman" w:hAnsi="Times New Roman"/>
                      <w:lang w:val="fr-FR" w:eastAsia="zh-CN"/>
                    </w:rPr>
                    <w:t>Min(</w:t>
                  </w:r>
                  <w:r w:rsidRPr="0054203F">
                    <w:rPr>
                      <w:rFonts w:ascii="Times New Roman" w:hAnsi="Times New Roman"/>
                      <w:bCs/>
                      <w:lang w:val="fr-FR"/>
                    </w:rPr>
                    <w:t>P</w:t>
                  </w:r>
                  <w:r w:rsidRPr="0054203F">
                    <w:rPr>
                      <w:rFonts w:ascii="Times New Roman" w:hAnsi="Times New Roman"/>
                      <w:bCs/>
                      <w:vertAlign w:val="subscript"/>
                      <w:lang w:val="fr-FR"/>
                    </w:rPr>
                    <w:t>rated,c,TRP</w:t>
                  </w:r>
                  <w:r w:rsidRPr="0054203F" w:rsidDel="0041211A">
                    <w:rPr>
                      <w:rFonts w:ascii="Times New Roman" w:hAnsi="Times New Roman"/>
                      <w:lang w:val="fr-FR" w:eastAsia="zh-CN"/>
                    </w:rPr>
                    <w:t xml:space="preserve"> </w:t>
                  </w:r>
                  <w:r w:rsidRPr="0054203F">
                    <w:rPr>
                      <w:rFonts w:ascii="Times New Roman" w:hAnsi="Times New Roman"/>
                      <w:lang w:val="fr-FR" w:eastAsia="zh-CN"/>
                    </w:rPr>
                    <w:t>–60 dB, −16 dBm)</w:t>
                  </w:r>
                </w:p>
                <w:p w14:paraId="6E19E883" w14:textId="77777777" w:rsidR="004513BE" w:rsidRPr="0054203F" w:rsidRDefault="004513BE" w:rsidP="00A728F9">
                  <w:pPr>
                    <w:pStyle w:val="TAC"/>
                    <w:rPr>
                      <w:rFonts w:ascii="Times New Roman" w:hAnsi="Times New Roman"/>
                      <w:lang w:val="fr-FR"/>
                    </w:rPr>
                  </w:pPr>
                  <w:r w:rsidRPr="0054203F">
                    <w:rPr>
                      <w:rFonts w:ascii="Times New Roman" w:hAnsi="Times New Roman"/>
                      <w:lang w:val="fr-FR" w:eastAsia="zh-CN"/>
                    </w:rPr>
                    <w:t xml:space="preserve">(Note </w:t>
                  </w:r>
                  <w:r w:rsidRPr="0054203F">
                    <w:rPr>
                      <w:rFonts w:ascii="Times New Roman" w:eastAsia="SimSun" w:hAnsi="Times New Roman"/>
                      <w:lang w:val="fr-FR" w:eastAsia="zh-CN"/>
                    </w:rPr>
                    <w:t>3</w:t>
                  </w:r>
                  <w:r w:rsidRPr="0054203F">
                    <w:rPr>
                      <w:rFonts w:ascii="Times New Roman" w:hAnsi="Times New Roman"/>
                      <w:lang w:val="fr-FR" w:eastAsia="zh-CN"/>
                    </w:rPr>
                    <w:t>)</w:t>
                  </w:r>
                </w:p>
              </w:tc>
              <w:tc>
                <w:tcPr>
                  <w:tcW w:w="1430" w:type="dxa"/>
                  <w:tcBorders>
                    <w:top w:val="single" w:sz="4" w:space="0" w:color="auto"/>
                    <w:left w:val="single" w:sz="4" w:space="0" w:color="auto"/>
                    <w:bottom w:val="single" w:sz="4" w:space="0" w:color="auto"/>
                    <w:right w:val="single" w:sz="4" w:space="0" w:color="auto"/>
                  </w:tcBorders>
                </w:tcPr>
                <w:p w14:paraId="72F9D509" w14:textId="77777777" w:rsidR="004513BE" w:rsidRPr="0054203F" w:rsidRDefault="004513BE" w:rsidP="00A728F9">
                  <w:pPr>
                    <w:pStyle w:val="TAC"/>
                    <w:rPr>
                      <w:rFonts w:ascii="Times New Roman" w:hAnsi="Times New Roman"/>
                      <w:lang w:val="fr-FR"/>
                    </w:rPr>
                  </w:pPr>
                  <w:r w:rsidRPr="0054203F">
                    <w:rPr>
                      <w:rFonts w:ascii="Times New Roman" w:hAnsi="Times New Roman"/>
                      <w:lang w:val="fr-FR"/>
                    </w:rPr>
                    <w:t>100 kHz</w:t>
                  </w:r>
                </w:p>
              </w:tc>
            </w:tr>
            <w:tr w:rsidR="004513BE" w:rsidRPr="0054203F" w14:paraId="5D535EE3" w14:textId="77777777" w:rsidTr="00A728F9">
              <w:trPr>
                <w:cantSplit/>
                <w:jc w:val="center"/>
              </w:trPr>
              <w:tc>
                <w:tcPr>
                  <w:tcW w:w="9988" w:type="dxa"/>
                  <w:gridSpan w:val="4"/>
                  <w:tcBorders>
                    <w:left w:val="nil"/>
                    <w:bottom w:val="nil"/>
                    <w:right w:val="nil"/>
                  </w:tcBorders>
                </w:tcPr>
                <w:p w14:paraId="30F2285D" w14:textId="77777777" w:rsidR="004513BE" w:rsidRPr="0054203F" w:rsidRDefault="004513BE" w:rsidP="00A728F9">
                  <w:pPr>
                    <w:pStyle w:val="TAN"/>
                    <w:rPr>
                      <w:rFonts w:ascii="Times New Roman" w:eastAsia="SimSun" w:hAnsi="Times New Roman"/>
                      <w:lang w:eastAsia="zh-CN"/>
                    </w:rPr>
                  </w:pPr>
                  <w:r w:rsidRPr="0054203F">
                    <w:rPr>
                      <w:rFonts w:ascii="Times New Roman" w:hAnsi="Times New Roman"/>
                    </w:rPr>
                    <w:t>NOTE 1:</w:t>
                  </w:r>
                  <w:r w:rsidRPr="0054203F">
                    <w:rPr>
                      <w:rFonts w:ascii="Times New Roman" w:hAnsi="Times New Roman"/>
                    </w:rPr>
                    <w:tab/>
                    <w:t xml:space="preserve">For a BS supporting non-contiguous spectrum operation within any </w:t>
                  </w:r>
                  <w:r w:rsidRPr="0054203F">
                    <w:rPr>
                      <w:rFonts w:ascii="Times New Roman" w:hAnsi="Times New Roman"/>
                      <w:i/>
                    </w:rPr>
                    <w:t>operating band</w:t>
                  </w:r>
                  <w:r w:rsidRPr="0054203F">
                    <w:rPr>
                      <w:rFonts w:ascii="Times New Roman" w:hAnsi="Times New Roman"/>
                    </w:rPr>
                    <w:t xml:space="preserve"> the emission limits within sub-block gaps is calculated as a cumulative sum of contributions from adjacent sub blocks on each side of the sub block gap. Exception is Δf ≥ 10 MHz from both adjacent sub blocks on each side of the sub-block gap, where the emission limits within sub-block gaps shall be </w:t>
                  </w:r>
                  <w:r w:rsidRPr="0054203F">
                    <w:rPr>
                      <w:rFonts w:ascii="Times New Roman" w:hAnsi="Times New Roman"/>
                      <w:lang w:eastAsia="zh-CN"/>
                    </w:rPr>
                    <w:t>Min(</w:t>
                  </w:r>
                  <w:r w:rsidRPr="0054203F">
                    <w:rPr>
                      <w:rFonts w:ascii="Times New Roman" w:hAnsi="Times New Roman"/>
                      <w:bCs/>
                    </w:rPr>
                    <w:t>P</w:t>
                  </w:r>
                  <w:r w:rsidRPr="0054203F">
                    <w:rPr>
                      <w:rFonts w:ascii="Times New Roman" w:hAnsi="Times New Roman"/>
                      <w:bCs/>
                      <w:vertAlign w:val="subscript"/>
                    </w:rPr>
                    <w:t>rated,c,TRP</w:t>
                  </w:r>
                  <w:r w:rsidRPr="0054203F">
                    <w:rPr>
                      <w:rFonts w:ascii="Times New Roman" w:hAnsi="Times New Roman"/>
                      <w:vertAlign w:val="subscript"/>
                      <w:lang w:eastAsia="zh-CN"/>
                    </w:rPr>
                    <w:t xml:space="preserve"> </w:t>
                  </w:r>
                  <w:r w:rsidRPr="0054203F">
                    <w:rPr>
                      <w:rFonts w:ascii="Times New Roman" w:hAnsi="Times New Roman"/>
                      <w:lang w:eastAsia="zh-CN"/>
                    </w:rPr>
                    <w:t>−60 dB, −16 dBm)</w:t>
                  </w:r>
                  <w:r w:rsidRPr="0054203F">
                    <w:rPr>
                      <w:rFonts w:ascii="Times New Roman" w:hAnsi="Times New Roman"/>
                    </w:rPr>
                    <w:t>/1</w:t>
                  </w:r>
                  <w:r w:rsidRPr="0054203F">
                    <w:rPr>
                      <w:rFonts w:ascii="Times New Roman" w:hAnsi="Times New Roman"/>
                      <w:lang w:eastAsia="zh-CN"/>
                    </w:rPr>
                    <w:t>00 k</w:t>
                  </w:r>
                  <w:r w:rsidRPr="0054203F">
                    <w:rPr>
                      <w:rFonts w:ascii="Times New Roman" w:hAnsi="Times New Roman"/>
                    </w:rPr>
                    <w:t>Hz.</w:t>
                  </w:r>
                </w:p>
                <w:p w14:paraId="55035020" w14:textId="77777777" w:rsidR="004513BE" w:rsidRPr="0054203F" w:rsidRDefault="004513BE" w:rsidP="00A728F9">
                  <w:pPr>
                    <w:pStyle w:val="TAN"/>
                    <w:rPr>
                      <w:rFonts w:ascii="Times New Roman" w:hAnsi="Times New Roman"/>
                    </w:rPr>
                  </w:pPr>
                  <w:r w:rsidRPr="0054203F">
                    <w:rPr>
                      <w:rFonts w:ascii="Times New Roman" w:hAnsi="Times New Roman"/>
                    </w:rPr>
                    <w:t>NOTE 2:</w:t>
                  </w:r>
                  <w:r w:rsidRPr="0054203F">
                    <w:rPr>
                      <w:rFonts w:ascii="Times New Roman" w:hAnsi="Times New Roman"/>
                    </w:rPr>
                    <w:tab/>
                    <w:t xml:space="preserve">For a </w:t>
                  </w:r>
                  <w:r w:rsidRPr="0054203F">
                    <w:rPr>
                      <w:rFonts w:ascii="Times New Roman" w:hAnsi="Times New Roman"/>
                      <w:i/>
                    </w:rPr>
                    <w:t>multi-band RIB</w:t>
                  </w:r>
                  <w:r w:rsidRPr="0054203F">
                    <w:rPr>
                      <w:rFonts w:ascii="Times New Roman" w:hAnsi="Times New Roman"/>
                    </w:rPr>
                    <w:t xml:space="preserve"> with Inter RF Bandwidth gap &lt; </w:t>
                  </w:r>
                  <w:r w:rsidRPr="0054203F">
                    <w:rPr>
                      <w:rFonts w:ascii="Times New Roman" w:hAnsi="Times New Roman"/>
                      <w:lang w:eastAsia="zh-CN"/>
                    </w:rPr>
                    <w:t>2*</w:t>
                  </w:r>
                  <w:r w:rsidRPr="0054203F">
                    <w:rPr>
                      <w:rFonts w:ascii="Times New Roman" w:hAnsi="Times New Roman"/>
                    </w:rPr>
                    <w:t>Δf</w:t>
                  </w:r>
                  <w:r w:rsidRPr="0054203F">
                    <w:rPr>
                      <w:rFonts w:ascii="Times New Roman" w:hAnsi="Times New Roman"/>
                      <w:vertAlign w:val="subscript"/>
                    </w:rPr>
                    <w:t>OBUE</w:t>
                  </w:r>
                  <w:r w:rsidRPr="0054203F">
                    <w:rPr>
                      <w:rFonts w:ascii="Times New Roman" w:hAnsi="Times New Roman"/>
                      <w:vertAlign w:val="subscript"/>
                      <w:lang w:eastAsia="zh-CN"/>
                    </w:rPr>
                    <w:t xml:space="preserve"> </w:t>
                  </w:r>
                  <w:r w:rsidRPr="0054203F">
                    <w:rPr>
                      <w:rFonts w:ascii="Times New Roman" w:hAnsi="Times New Roman"/>
                    </w:rPr>
                    <w:t>the emission limits within the Inter RF Bandwidth gaps is calculated as a cumulative sum of contributions from adjacent sub-blocks or RF Bandwidth on each side of the Inter RF Bandwidth gap.</w:t>
                  </w:r>
                </w:p>
                <w:p w14:paraId="7B25BB61" w14:textId="77777777" w:rsidR="004513BE" w:rsidRPr="0054203F" w:rsidRDefault="004513BE" w:rsidP="00A728F9">
                  <w:pPr>
                    <w:pStyle w:val="TAN"/>
                    <w:rPr>
                      <w:rFonts w:ascii="Times New Roman" w:hAnsi="Times New Roman"/>
                    </w:rPr>
                  </w:pPr>
                  <w:r w:rsidRPr="0054203F">
                    <w:rPr>
                      <w:rFonts w:ascii="Times New Roman" w:hAnsi="Times New Roman"/>
                    </w:rPr>
                    <w:t>NOTE 3</w:t>
                  </w:r>
                  <w:r w:rsidRPr="0054203F">
                    <w:rPr>
                      <w:rFonts w:ascii="Times New Roman" w:hAnsi="Times New Roman"/>
                      <w:lang w:eastAsia="zh-CN"/>
                    </w:rPr>
                    <w:t>:</w:t>
                  </w:r>
                  <w:r w:rsidRPr="0054203F">
                    <w:rPr>
                      <w:rFonts w:ascii="Times New Roman" w:hAnsi="Times New Roman"/>
                      <w:lang w:eastAsia="zh-CN"/>
                    </w:rPr>
                    <w:tab/>
                  </w:r>
                  <w:r w:rsidRPr="0054203F">
                    <w:rPr>
                      <w:rFonts w:ascii="Times New Roman" w:hAnsi="Times New Roman"/>
                    </w:rPr>
                    <w:t xml:space="preserve">The requirement is not applicable when </w:t>
                  </w:r>
                  <w:r w:rsidRPr="0054203F">
                    <w:rPr>
                      <w:rFonts w:ascii="Times New Roman" w:hAnsi="Times New Roman"/>
                    </w:rPr>
                    <w:sym w:font="Symbol" w:char="F044"/>
                  </w:r>
                  <w:r w:rsidRPr="0054203F">
                    <w:rPr>
                      <w:rFonts w:ascii="Times New Roman" w:hAnsi="Times New Roman"/>
                    </w:rPr>
                    <w:t>f</w:t>
                  </w:r>
                  <w:r w:rsidRPr="0054203F">
                    <w:rPr>
                      <w:rFonts w:ascii="Times New Roman" w:hAnsi="Times New Roman"/>
                      <w:vertAlign w:val="subscript"/>
                    </w:rPr>
                    <w:t>max</w:t>
                  </w:r>
                  <w:r w:rsidRPr="0054203F">
                    <w:rPr>
                      <w:rFonts w:ascii="Times New Roman" w:hAnsi="Times New Roman"/>
                    </w:rPr>
                    <w:t xml:space="preserve"> &lt; 10 MHz.</w:t>
                  </w:r>
                </w:p>
                <w:p w14:paraId="71927DAF" w14:textId="77777777" w:rsidR="004513BE" w:rsidRPr="0054203F" w:rsidRDefault="004513BE" w:rsidP="00A728F9">
                  <w:pPr>
                    <w:pStyle w:val="TAN"/>
                    <w:rPr>
                      <w:rFonts w:ascii="Times New Roman" w:hAnsi="Times New Roman"/>
                    </w:rPr>
                  </w:pPr>
                  <w:r w:rsidRPr="0054203F">
                    <w:rPr>
                      <w:rFonts w:ascii="Times New Roman" w:eastAsia="SimSun" w:hAnsi="Times New Roman"/>
                      <w:szCs w:val="18"/>
                      <w:lang w:eastAsia="zh-CN"/>
                    </w:rPr>
                    <w:t>NOTE 4:</w:t>
                  </w:r>
                  <w:r w:rsidRPr="0054203F">
                    <w:rPr>
                      <w:rFonts w:ascii="Times New Roman" w:hAnsi="Times New Roman"/>
                      <w:lang w:eastAsia="zh-CN"/>
                    </w:rPr>
                    <w:tab/>
                  </w:r>
                  <w:r w:rsidRPr="0054203F">
                    <w:rPr>
                      <w:rFonts w:ascii="Times New Roman" w:hAnsi="Times New Roman"/>
                    </w:rPr>
                    <w:t>The test requirement is derived from the basic limit a scaling factor of 9 dB and any applicable TT.</w:t>
                  </w:r>
                </w:p>
                <w:p w14:paraId="1BEC8FBF" w14:textId="77777777" w:rsidR="004513BE" w:rsidRPr="0054203F" w:rsidRDefault="004513BE" w:rsidP="00A728F9">
                  <w:pPr>
                    <w:pStyle w:val="TAN"/>
                    <w:rPr>
                      <w:rFonts w:ascii="Times New Roman" w:hAnsi="Times New Roman"/>
                    </w:rPr>
                  </w:pPr>
                  <w:r w:rsidRPr="0054203F">
                    <w:rPr>
                      <w:rFonts w:ascii="Times New Roman" w:hAnsi="Times New Roman"/>
                    </w:rPr>
                    <w:t>NOTE 5:</w:t>
                  </w:r>
                  <w:r w:rsidRPr="0054203F">
                    <w:rPr>
                      <w:rFonts w:ascii="Times New Roman" w:hAnsi="Times New Roman"/>
                    </w:rPr>
                    <w:tab/>
                    <w:t>Void.</w:t>
                  </w:r>
                </w:p>
              </w:tc>
            </w:tr>
          </w:tbl>
          <w:p w14:paraId="626C15C3" w14:textId="77777777" w:rsidR="004513BE" w:rsidRPr="0054203F" w:rsidRDefault="004513BE" w:rsidP="00A728F9">
            <w:pPr>
              <w:pStyle w:val="Tablefin0"/>
              <w:rPr>
                <w:lang w:val="fr-FR"/>
              </w:rPr>
            </w:pPr>
          </w:p>
          <w:p w14:paraId="678BB7DF" w14:textId="77777777" w:rsidR="004513BE" w:rsidRPr="0054203F" w:rsidRDefault="004513BE" w:rsidP="00A728F9">
            <w:pPr>
              <w:pStyle w:val="TH"/>
              <w:rPr>
                <w:rFonts w:ascii="Times New Roman" w:hAnsi="Times New Roman" w:cs="Times New Roman"/>
                <w:lang w:val="fr-FR"/>
              </w:rPr>
            </w:pPr>
            <w:r w:rsidRPr="0054203F">
              <w:rPr>
                <w:rFonts w:ascii="Times New Roman" w:hAnsi="Times New Roman" w:cs="Times New Roman"/>
                <w:lang w:val="fr-FR"/>
              </w:rPr>
              <w:t>Table 6.7.4.5.1.4-</w:t>
            </w:r>
            <w:r w:rsidRPr="0054203F">
              <w:rPr>
                <w:rFonts w:ascii="Times New Roman" w:eastAsia="SimSun" w:hAnsi="Times New Roman" w:cs="Times New Roman"/>
                <w:lang w:val="fr-FR" w:eastAsia="zh-CN"/>
              </w:rPr>
              <w:t>5</w:t>
            </w:r>
            <w:r w:rsidRPr="0054203F">
              <w:rPr>
                <w:rFonts w:ascii="Times New Roman" w:hAnsi="Times New Roman" w:cs="Times New Roman"/>
                <w:lang w:val="fr-FR"/>
              </w:rPr>
              <w:t>: Medium Range BS operating band unwanted emission limits</w:t>
            </w:r>
            <w:r w:rsidRPr="0054203F">
              <w:rPr>
                <w:rFonts w:ascii="Times New Roman" w:hAnsi="Times New Roman" w:cs="Times New Roman"/>
                <w:lang w:val="fr-FR" w:eastAsia="zh-CN"/>
              </w:rPr>
              <w:t xml:space="preserve">, </w:t>
            </w:r>
            <w:r w:rsidRPr="0054203F">
              <w:rPr>
                <w:rFonts w:ascii="Times New Roman" w:hAnsi="Times New Roman" w:cs="Times New Roman"/>
                <w:lang w:val="fr-FR" w:eastAsia="zh-CN"/>
              </w:rPr>
              <w:br/>
            </w:r>
            <w:r w:rsidRPr="0054203F">
              <w:rPr>
                <w:rFonts w:ascii="Times New Roman" w:hAnsi="Times New Roman" w:cs="Times New Roman"/>
                <w:bCs/>
                <w:lang w:val="fr-FR"/>
              </w:rPr>
              <w:t>P</w:t>
            </w:r>
            <w:r w:rsidRPr="0054203F">
              <w:rPr>
                <w:rFonts w:ascii="Times New Roman" w:hAnsi="Times New Roman" w:cs="Times New Roman"/>
                <w:bCs/>
                <w:vertAlign w:val="subscript"/>
                <w:lang w:val="fr-FR"/>
              </w:rPr>
              <w:t>rated,c,TRP</w:t>
            </w:r>
            <w:r w:rsidRPr="0054203F">
              <w:rPr>
                <w:rFonts w:ascii="Times New Roman" w:hAnsi="Times New Roman" w:cs="Times New Roman"/>
                <w:lang w:val="fr-FR"/>
              </w:rPr>
              <w:t xml:space="preserve"> </w:t>
            </w:r>
            <w:r w:rsidRPr="0054203F">
              <w:rPr>
                <w:rFonts w:ascii="Times New Roman" w:hAnsi="Times New Roman" w:cs="Times New Roman"/>
                <w:lang w:val="fr-FR"/>
              </w:rPr>
              <w:sym w:font="Symbol" w:char="F0A3"/>
            </w:r>
            <w:r w:rsidRPr="0054203F">
              <w:rPr>
                <w:rFonts w:ascii="Times New Roman" w:hAnsi="Times New Roman" w:cs="Times New Roman"/>
                <w:lang w:val="fr-FR"/>
              </w:rPr>
              <w:t xml:space="preserve"> </w:t>
            </w:r>
            <w:r w:rsidRPr="0054203F">
              <w:rPr>
                <w:rFonts w:ascii="Times New Roman" w:hAnsi="Times New Roman" w:cs="Times New Roman"/>
                <w:lang w:val="fr-FR" w:eastAsia="zh-CN"/>
              </w:rPr>
              <w:t>40</w:t>
            </w:r>
            <w:r w:rsidRPr="0054203F">
              <w:rPr>
                <w:rFonts w:ascii="Times New Roman" w:hAnsi="Times New Roman" w:cs="Times New Roman"/>
                <w:lang w:val="fr-FR"/>
              </w:rPr>
              <w:t xml:space="preserve"> dBm</w:t>
            </w:r>
            <w:r w:rsidRPr="0054203F">
              <w:rPr>
                <w:rFonts w:ascii="Times New Roman" w:hAnsi="Times New Roman" w:cs="Times New Roman"/>
                <w:lang w:val="fr-FR"/>
              </w:rPr>
              <w:br/>
              <w:t>(3 GHz &lt; NR bands ≤ 4.2 GHz)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968"/>
              <w:gridCol w:w="2664"/>
              <w:gridCol w:w="3361"/>
              <w:gridCol w:w="1402"/>
            </w:tblGrid>
            <w:tr w:rsidR="004513BE" w:rsidRPr="0054203F" w14:paraId="648E21BD" w14:textId="77777777" w:rsidTr="00A728F9">
              <w:trPr>
                <w:cantSplit/>
                <w:jc w:val="center"/>
              </w:trPr>
              <w:tc>
                <w:tcPr>
                  <w:tcW w:w="2127" w:type="dxa"/>
                  <w:tcBorders>
                    <w:top w:val="single" w:sz="4" w:space="0" w:color="auto"/>
                    <w:left w:val="single" w:sz="4" w:space="0" w:color="auto"/>
                    <w:bottom w:val="single" w:sz="4" w:space="0" w:color="auto"/>
                    <w:right w:val="single" w:sz="4" w:space="0" w:color="auto"/>
                  </w:tcBorders>
                </w:tcPr>
                <w:p w14:paraId="7619E4A3" w14:textId="77777777" w:rsidR="004513BE" w:rsidRPr="0054203F" w:rsidRDefault="004513BE" w:rsidP="00A728F9">
                  <w:pPr>
                    <w:pStyle w:val="TAH"/>
                    <w:rPr>
                      <w:rFonts w:ascii="Times New Roman" w:hAnsi="Times New Roman"/>
                      <w:lang w:val="fr-FR"/>
                    </w:rPr>
                  </w:pPr>
                  <w:r w:rsidRPr="0054203F">
                    <w:rPr>
                      <w:rFonts w:ascii="Times New Roman" w:hAnsi="Times New Roman"/>
                      <w:lang w:val="fr-FR"/>
                    </w:rPr>
                    <w:t xml:space="preserve">Frequency offset of measurement filter </w:t>
                  </w:r>
                  <w:r w:rsidRPr="0054203F">
                    <w:rPr>
                      <w:rFonts w:ascii="Times New Roman" w:hAnsi="Times New Roman"/>
                      <w:lang w:val="fr-FR"/>
                    </w:rPr>
                    <w:noBreakHyphen/>
                    <w:t xml:space="preserve">3 dB point, </w:t>
                  </w:r>
                  <w:r w:rsidRPr="0054203F">
                    <w:rPr>
                      <w:rFonts w:ascii="Times New Roman" w:hAnsi="Times New Roman"/>
                      <w:lang w:val="fr-FR"/>
                    </w:rPr>
                    <w:sym w:font="Symbol" w:char="F044"/>
                  </w:r>
                  <w:r w:rsidRPr="0054203F">
                    <w:rPr>
                      <w:rFonts w:ascii="Times New Roman" w:hAnsi="Times New Roman"/>
                      <w:lang w:val="fr-FR"/>
                    </w:rPr>
                    <w:t>f</w:t>
                  </w:r>
                </w:p>
              </w:tc>
              <w:tc>
                <w:tcPr>
                  <w:tcW w:w="2976" w:type="dxa"/>
                  <w:tcBorders>
                    <w:top w:val="single" w:sz="4" w:space="0" w:color="auto"/>
                    <w:left w:val="single" w:sz="4" w:space="0" w:color="auto"/>
                    <w:bottom w:val="single" w:sz="4" w:space="0" w:color="auto"/>
                    <w:right w:val="single" w:sz="4" w:space="0" w:color="auto"/>
                  </w:tcBorders>
                </w:tcPr>
                <w:p w14:paraId="5A65405E" w14:textId="77777777" w:rsidR="004513BE" w:rsidRPr="0054203F" w:rsidRDefault="004513BE" w:rsidP="00A728F9">
                  <w:pPr>
                    <w:pStyle w:val="TAH"/>
                    <w:rPr>
                      <w:rFonts w:ascii="Times New Roman" w:hAnsi="Times New Roman"/>
                      <w:lang w:val="fr-FR"/>
                    </w:rPr>
                  </w:pPr>
                  <w:r w:rsidRPr="0054203F">
                    <w:rPr>
                      <w:rFonts w:ascii="Times New Roman" w:hAnsi="Times New Roman"/>
                      <w:lang w:val="fr-FR"/>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7963396D" w14:textId="77777777" w:rsidR="004513BE" w:rsidRPr="0054203F" w:rsidRDefault="004513BE" w:rsidP="00A728F9">
                  <w:pPr>
                    <w:pStyle w:val="TAH"/>
                    <w:rPr>
                      <w:rFonts w:ascii="Times New Roman" w:hAnsi="Times New Roman"/>
                      <w:lang w:val="fr-FR"/>
                    </w:rPr>
                  </w:pPr>
                  <w:r w:rsidRPr="0054203F">
                    <w:rPr>
                      <w:rFonts w:ascii="Times New Roman" w:hAnsi="Times New Roman"/>
                      <w:lang w:val="fr-FR" w:eastAsia="zh-CN"/>
                    </w:rPr>
                    <w:t>Test requirement</w:t>
                  </w:r>
                  <w:r w:rsidRPr="0054203F" w:rsidDel="00B004F1">
                    <w:rPr>
                      <w:rFonts w:ascii="Times New Roman" w:hAnsi="Times New Roman"/>
                      <w:lang w:val="fr-FR"/>
                    </w:rPr>
                    <w:t xml:space="preserve"> </w:t>
                  </w:r>
                  <w:r w:rsidRPr="0054203F">
                    <w:rPr>
                      <w:rFonts w:ascii="Times New Roman" w:hAnsi="Times New Roman"/>
                      <w:lang w:val="fr-FR"/>
                    </w:rPr>
                    <w:t>(Note 1, 2, 4)</w:t>
                  </w:r>
                </w:p>
              </w:tc>
              <w:tc>
                <w:tcPr>
                  <w:tcW w:w="1430" w:type="dxa"/>
                  <w:tcBorders>
                    <w:top w:val="single" w:sz="4" w:space="0" w:color="auto"/>
                    <w:left w:val="single" w:sz="4" w:space="0" w:color="auto"/>
                    <w:bottom w:val="single" w:sz="4" w:space="0" w:color="auto"/>
                    <w:right w:val="single" w:sz="4" w:space="0" w:color="auto"/>
                  </w:tcBorders>
                </w:tcPr>
                <w:p w14:paraId="6E9EFE49" w14:textId="77777777" w:rsidR="004513BE" w:rsidRPr="0054203F" w:rsidRDefault="004513BE" w:rsidP="00A728F9">
                  <w:pPr>
                    <w:pStyle w:val="TAH"/>
                    <w:rPr>
                      <w:rFonts w:ascii="Times New Roman" w:eastAsia="SimSun" w:hAnsi="Times New Roman"/>
                      <w:lang w:val="fr-FR" w:eastAsia="zh-CN"/>
                    </w:rPr>
                  </w:pPr>
                  <w:r w:rsidRPr="0054203F">
                    <w:rPr>
                      <w:rFonts w:ascii="Times New Roman" w:hAnsi="Times New Roman"/>
                      <w:lang w:val="fr-FR"/>
                    </w:rPr>
                    <w:t xml:space="preserve">Measurement bandwidth </w:t>
                  </w:r>
                </w:p>
              </w:tc>
            </w:tr>
            <w:tr w:rsidR="004513BE" w:rsidRPr="0054203F" w14:paraId="66BA23D7" w14:textId="77777777" w:rsidTr="00A728F9">
              <w:trPr>
                <w:cantSplit/>
                <w:jc w:val="center"/>
              </w:trPr>
              <w:tc>
                <w:tcPr>
                  <w:tcW w:w="2127" w:type="dxa"/>
                  <w:tcBorders>
                    <w:top w:val="single" w:sz="4" w:space="0" w:color="auto"/>
                    <w:left w:val="single" w:sz="4" w:space="0" w:color="auto"/>
                    <w:bottom w:val="single" w:sz="4" w:space="0" w:color="auto"/>
                    <w:right w:val="single" w:sz="4" w:space="0" w:color="auto"/>
                  </w:tcBorders>
                </w:tcPr>
                <w:p w14:paraId="3BB14D2A" w14:textId="77777777" w:rsidR="004513BE" w:rsidRPr="0054203F" w:rsidRDefault="004513BE" w:rsidP="00A728F9">
                  <w:pPr>
                    <w:pStyle w:val="TAC"/>
                    <w:rPr>
                      <w:rFonts w:ascii="Times New Roman" w:hAnsi="Times New Roman"/>
                      <w:lang w:val="fr-FR"/>
                    </w:rPr>
                  </w:pPr>
                  <w:r w:rsidRPr="0054203F">
                    <w:rPr>
                      <w:rFonts w:ascii="Times New Roman" w:hAnsi="Times New Roman"/>
                      <w:lang w:val="fr-FR"/>
                    </w:rPr>
                    <w:t xml:space="preserve">0 MHz </w:t>
                  </w:r>
                  <w:r w:rsidRPr="0054203F">
                    <w:rPr>
                      <w:rFonts w:ascii="Times New Roman" w:hAnsi="Times New Roman"/>
                      <w:lang w:val="fr-FR"/>
                    </w:rPr>
                    <w:sym w:font="Symbol" w:char="F0A3"/>
                  </w:r>
                  <w:r w:rsidRPr="0054203F">
                    <w:rPr>
                      <w:rFonts w:ascii="Times New Roman" w:hAnsi="Times New Roman"/>
                      <w:lang w:val="fr-FR"/>
                    </w:rPr>
                    <w:t xml:space="preserve"> </w:t>
                  </w:r>
                  <w:r w:rsidRPr="0054203F">
                    <w:rPr>
                      <w:rFonts w:ascii="Times New Roman" w:hAnsi="Times New Roman"/>
                      <w:lang w:val="fr-FR"/>
                    </w:rPr>
                    <w:sym w:font="Symbol" w:char="F044"/>
                  </w:r>
                  <w:r w:rsidRPr="0054203F">
                    <w:rPr>
                      <w:rFonts w:ascii="Times New Roman" w:hAnsi="Times New Roman"/>
                      <w:lang w:val="fr-FR"/>
                    </w:rPr>
                    <w:t>f &lt; 5 MHz</w:t>
                  </w:r>
                </w:p>
              </w:tc>
              <w:tc>
                <w:tcPr>
                  <w:tcW w:w="2976" w:type="dxa"/>
                  <w:tcBorders>
                    <w:top w:val="single" w:sz="4" w:space="0" w:color="auto"/>
                    <w:left w:val="single" w:sz="4" w:space="0" w:color="auto"/>
                    <w:bottom w:val="single" w:sz="4" w:space="0" w:color="auto"/>
                    <w:right w:val="single" w:sz="4" w:space="0" w:color="auto"/>
                  </w:tcBorders>
                </w:tcPr>
                <w:p w14:paraId="1BEA279E" w14:textId="77777777" w:rsidR="004513BE" w:rsidRPr="0054203F" w:rsidRDefault="004513BE" w:rsidP="00A728F9">
                  <w:pPr>
                    <w:pStyle w:val="TAC"/>
                    <w:rPr>
                      <w:rFonts w:ascii="Times New Roman" w:hAnsi="Times New Roman"/>
                      <w:lang w:val="fr-FR"/>
                    </w:rPr>
                  </w:pPr>
                  <w:r w:rsidRPr="0054203F">
                    <w:rPr>
                      <w:rFonts w:ascii="Times New Roman" w:hAnsi="Times New Roman"/>
                      <w:lang w:val="fr-FR"/>
                    </w:rPr>
                    <w:t xml:space="preserve">0.05 MHz </w:t>
                  </w:r>
                  <w:r w:rsidRPr="0054203F">
                    <w:rPr>
                      <w:rFonts w:ascii="Times New Roman" w:hAnsi="Times New Roman"/>
                      <w:lang w:val="fr-FR"/>
                    </w:rPr>
                    <w:sym w:font="Symbol" w:char="F0A3"/>
                  </w:r>
                  <w:r w:rsidRPr="0054203F">
                    <w:rPr>
                      <w:rFonts w:ascii="Times New Roman" w:hAnsi="Times New Roman"/>
                      <w:lang w:val="fr-FR"/>
                    </w:rPr>
                    <w:t xml:space="preserve"> f_offset &lt; 5.05 MHz</w:t>
                  </w:r>
                </w:p>
              </w:tc>
              <w:tc>
                <w:tcPr>
                  <w:tcW w:w="3455" w:type="dxa"/>
                  <w:tcBorders>
                    <w:top w:val="single" w:sz="4" w:space="0" w:color="auto"/>
                    <w:left w:val="single" w:sz="4" w:space="0" w:color="auto"/>
                    <w:bottom w:val="single" w:sz="4" w:space="0" w:color="auto"/>
                    <w:right w:val="single" w:sz="4" w:space="0" w:color="auto"/>
                  </w:tcBorders>
                </w:tcPr>
                <w:p w14:paraId="00FE8655" w14:textId="58296B53" w:rsidR="004513BE" w:rsidRPr="0054203F" w:rsidRDefault="00ED6B02" w:rsidP="00A728F9">
                  <w:pPr>
                    <w:pStyle w:val="TAC"/>
                    <w:rPr>
                      <w:rFonts w:ascii="Times New Roman" w:hAnsi="Times New Roman"/>
                      <w:lang w:val="fr-FR"/>
                    </w:rPr>
                  </w:pPr>
                  <w:r w:rsidRPr="0054203F">
                    <w:rPr>
                      <w:rFonts w:ascii="Times New Roman" w:hAnsi="Times New Roman"/>
                      <w:lang w:val="fr-FR" w:eastAsia="zh-CN"/>
                    </w:rPr>
                    <w:object w:dxaOrig="2693" w:dyaOrig="535" w14:anchorId="707408B9">
                      <v:shape id="_x0000_i1040" type="#_x0000_t75" alt="Formula" style="width:136.35pt;height:29.45pt" o:ole="">
                        <v:imagedata r:id="rId47" o:title=""/>
                      </v:shape>
                      <o:OLEObject Type="Embed" ProgID="Equation.3" ShapeID="_x0000_i1040" DrawAspect="Content" ObjectID="_1842000507" r:id="rId48"/>
                    </w:object>
                  </w:r>
                </w:p>
              </w:tc>
              <w:tc>
                <w:tcPr>
                  <w:tcW w:w="1430" w:type="dxa"/>
                  <w:tcBorders>
                    <w:top w:val="single" w:sz="4" w:space="0" w:color="auto"/>
                    <w:left w:val="single" w:sz="4" w:space="0" w:color="auto"/>
                    <w:bottom w:val="single" w:sz="4" w:space="0" w:color="auto"/>
                    <w:right w:val="single" w:sz="4" w:space="0" w:color="auto"/>
                  </w:tcBorders>
                </w:tcPr>
                <w:p w14:paraId="3F742B9E" w14:textId="77777777" w:rsidR="004513BE" w:rsidRPr="0054203F" w:rsidRDefault="004513BE" w:rsidP="00A728F9">
                  <w:pPr>
                    <w:pStyle w:val="TAC"/>
                    <w:rPr>
                      <w:rFonts w:ascii="Times New Roman" w:hAnsi="Times New Roman"/>
                      <w:lang w:val="fr-FR"/>
                    </w:rPr>
                  </w:pPr>
                  <w:r w:rsidRPr="0054203F">
                    <w:rPr>
                      <w:rFonts w:ascii="Times New Roman" w:hAnsi="Times New Roman"/>
                      <w:lang w:val="fr-FR"/>
                    </w:rPr>
                    <w:t xml:space="preserve">100 kHz </w:t>
                  </w:r>
                </w:p>
              </w:tc>
            </w:tr>
            <w:tr w:rsidR="004513BE" w:rsidRPr="0054203F" w14:paraId="0F9481EE" w14:textId="77777777" w:rsidTr="00A728F9">
              <w:trPr>
                <w:cantSplit/>
                <w:jc w:val="center"/>
              </w:trPr>
              <w:tc>
                <w:tcPr>
                  <w:tcW w:w="2127" w:type="dxa"/>
                  <w:tcBorders>
                    <w:top w:val="single" w:sz="4" w:space="0" w:color="auto"/>
                    <w:left w:val="single" w:sz="4" w:space="0" w:color="auto"/>
                    <w:bottom w:val="single" w:sz="4" w:space="0" w:color="auto"/>
                    <w:right w:val="single" w:sz="4" w:space="0" w:color="auto"/>
                  </w:tcBorders>
                </w:tcPr>
                <w:p w14:paraId="0DFDD370" w14:textId="77777777" w:rsidR="004513BE" w:rsidRPr="0054203F" w:rsidRDefault="004513BE" w:rsidP="00A728F9">
                  <w:pPr>
                    <w:pStyle w:val="TAC"/>
                    <w:rPr>
                      <w:rFonts w:ascii="Times New Roman" w:hAnsi="Times New Roman"/>
                      <w:lang w:val="fr-FR"/>
                    </w:rPr>
                  </w:pPr>
                  <w:r w:rsidRPr="0054203F">
                    <w:rPr>
                      <w:rFonts w:ascii="Times New Roman" w:hAnsi="Times New Roman"/>
                      <w:lang w:val="fr-FR"/>
                    </w:rPr>
                    <w:t xml:space="preserve">5 MHz </w:t>
                  </w:r>
                  <w:r w:rsidRPr="0054203F">
                    <w:rPr>
                      <w:rFonts w:ascii="Times New Roman" w:hAnsi="Times New Roman"/>
                      <w:lang w:val="fr-FR"/>
                    </w:rPr>
                    <w:sym w:font="Symbol" w:char="F0A3"/>
                  </w:r>
                  <w:r w:rsidRPr="0054203F">
                    <w:rPr>
                      <w:rFonts w:ascii="Times New Roman" w:hAnsi="Times New Roman"/>
                      <w:lang w:val="fr-FR"/>
                    </w:rPr>
                    <w:t xml:space="preserve"> </w:t>
                  </w:r>
                  <w:r w:rsidRPr="0054203F">
                    <w:rPr>
                      <w:rFonts w:ascii="Times New Roman" w:hAnsi="Times New Roman"/>
                      <w:lang w:val="fr-FR"/>
                    </w:rPr>
                    <w:sym w:font="Symbol" w:char="F044"/>
                  </w:r>
                  <w:r w:rsidRPr="0054203F">
                    <w:rPr>
                      <w:rFonts w:ascii="Times New Roman" w:hAnsi="Times New Roman"/>
                      <w:lang w:val="fr-FR"/>
                    </w:rPr>
                    <w:t>f &lt; min(10 MHz, Δf</w:t>
                  </w:r>
                  <w:r w:rsidRPr="0054203F">
                    <w:rPr>
                      <w:rFonts w:ascii="Times New Roman" w:hAnsi="Times New Roman"/>
                      <w:vertAlign w:val="subscript"/>
                      <w:lang w:val="fr-FR" w:eastAsia="zh-CN"/>
                    </w:rPr>
                    <w:t>max</w:t>
                  </w:r>
                  <w:r w:rsidRPr="0054203F">
                    <w:rPr>
                      <w:rFonts w:ascii="Times New Roman" w:hAnsi="Times New Roman"/>
                      <w:lang w:val="fr-FR" w:eastAsia="zh-CN"/>
                    </w:rPr>
                    <w:t>)</w:t>
                  </w:r>
                </w:p>
              </w:tc>
              <w:tc>
                <w:tcPr>
                  <w:tcW w:w="2976" w:type="dxa"/>
                  <w:tcBorders>
                    <w:top w:val="single" w:sz="4" w:space="0" w:color="auto"/>
                    <w:left w:val="single" w:sz="4" w:space="0" w:color="auto"/>
                    <w:bottom w:val="single" w:sz="4" w:space="0" w:color="auto"/>
                    <w:right w:val="single" w:sz="4" w:space="0" w:color="auto"/>
                  </w:tcBorders>
                </w:tcPr>
                <w:p w14:paraId="5DA52B7B" w14:textId="77777777" w:rsidR="004513BE" w:rsidRPr="0054203F" w:rsidRDefault="004513BE" w:rsidP="00A728F9">
                  <w:pPr>
                    <w:pStyle w:val="TAC"/>
                    <w:rPr>
                      <w:rFonts w:ascii="Times New Roman" w:hAnsi="Times New Roman"/>
                      <w:lang w:val="fr-FR"/>
                    </w:rPr>
                  </w:pPr>
                  <w:r w:rsidRPr="0054203F">
                    <w:rPr>
                      <w:rFonts w:ascii="Times New Roman" w:hAnsi="Times New Roman"/>
                      <w:lang w:val="fr-FR"/>
                    </w:rPr>
                    <w:t xml:space="preserve">5.05 MHz </w:t>
                  </w:r>
                  <w:r w:rsidRPr="0054203F">
                    <w:rPr>
                      <w:rFonts w:ascii="Times New Roman" w:hAnsi="Times New Roman"/>
                      <w:lang w:val="fr-FR"/>
                    </w:rPr>
                    <w:sym w:font="Symbol" w:char="F0A3"/>
                  </w:r>
                  <w:r w:rsidRPr="0054203F">
                    <w:rPr>
                      <w:rFonts w:ascii="Times New Roman" w:hAnsi="Times New Roman"/>
                      <w:lang w:val="fr-FR"/>
                    </w:rPr>
                    <w:t xml:space="preserve"> f_offset &lt; min(10.05 MHz, f_offset</w:t>
                  </w:r>
                  <w:r w:rsidRPr="0054203F">
                    <w:rPr>
                      <w:rFonts w:ascii="Times New Roman" w:hAnsi="Times New Roman"/>
                      <w:vertAlign w:val="subscript"/>
                      <w:lang w:val="fr-FR" w:eastAsia="zh-CN"/>
                    </w:rPr>
                    <w:t>max</w:t>
                  </w:r>
                  <w:r w:rsidRPr="0054203F">
                    <w:rPr>
                      <w:rFonts w:ascii="Times New Roman" w:hAnsi="Times New Roman"/>
                      <w:lang w:val="fr-FR" w:eastAsia="zh-CN"/>
                    </w:rPr>
                    <w:t>)</w:t>
                  </w:r>
                </w:p>
              </w:tc>
              <w:tc>
                <w:tcPr>
                  <w:tcW w:w="3455" w:type="dxa"/>
                  <w:tcBorders>
                    <w:top w:val="single" w:sz="4" w:space="0" w:color="auto"/>
                    <w:left w:val="single" w:sz="4" w:space="0" w:color="auto"/>
                    <w:bottom w:val="single" w:sz="4" w:space="0" w:color="auto"/>
                    <w:right w:val="single" w:sz="4" w:space="0" w:color="auto"/>
                  </w:tcBorders>
                </w:tcPr>
                <w:p w14:paraId="2481E594" w14:textId="77777777" w:rsidR="004513BE" w:rsidRPr="0054203F" w:rsidRDefault="004513BE" w:rsidP="00A728F9">
                  <w:pPr>
                    <w:pStyle w:val="TAC"/>
                    <w:rPr>
                      <w:rFonts w:ascii="Times New Roman" w:hAnsi="Times New Roman"/>
                      <w:lang w:val="fr-FR"/>
                    </w:rPr>
                  </w:pPr>
                  <w:r w:rsidRPr="0054203F">
                    <w:rPr>
                      <w:rFonts w:ascii="Times New Roman" w:hAnsi="Times New Roman"/>
                      <w:lang w:val="fr-FR" w:eastAsia="zh-CN"/>
                    </w:rPr>
                    <w:t>−18 dBm</w:t>
                  </w:r>
                </w:p>
              </w:tc>
              <w:tc>
                <w:tcPr>
                  <w:tcW w:w="1430" w:type="dxa"/>
                  <w:tcBorders>
                    <w:top w:val="single" w:sz="4" w:space="0" w:color="auto"/>
                    <w:left w:val="single" w:sz="4" w:space="0" w:color="auto"/>
                    <w:bottom w:val="single" w:sz="4" w:space="0" w:color="auto"/>
                    <w:right w:val="single" w:sz="4" w:space="0" w:color="auto"/>
                  </w:tcBorders>
                </w:tcPr>
                <w:p w14:paraId="265114B7" w14:textId="77777777" w:rsidR="004513BE" w:rsidRPr="0054203F" w:rsidRDefault="004513BE" w:rsidP="00A728F9">
                  <w:pPr>
                    <w:pStyle w:val="TAC"/>
                    <w:rPr>
                      <w:rFonts w:ascii="Times New Roman" w:hAnsi="Times New Roman"/>
                      <w:lang w:val="fr-FR"/>
                    </w:rPr>
                  </w:pPr>
                  <w:r w:rsidRPr="0054203F">
                    <w:rPr>
                      <w:rFonts w:ascii="Times New Roman" w:hAnsi="Times New Roman"/>
                      <w:lang w:val="fr-FR"/>
                    </w:rPr>
                    <w:t xml:space="preserve">100 kHz </w:t>
                  </w:r>
                </w:p>
              </w:tc>
            </w:tr>
            <w:tr w:rsidR="004513BE" w:rsidRPr="0054203F" w14:paraId="0872F567" w14:textId="77777777" w:rsidTr="00A728F9">
              <w:trPr>
                <w:cantSplit/>
                <w:jc w:val="center"/>
              </w:trPr>
              <w:tc>
                <w:tcPr>
                  <w:tcW w:w="2127" w:type="dxa"/>
                  <w:tcBorders>
                    <w:top w:val="single" w:sz="4" w:space="0" w:color="auto"/>
                    <w:left w:val="single" w:sz="4" w:space="0" w:color="auto"/>
                    <w:bottom w:val="single" w:sz="4" w:space="0" w:color="auto"/>
                    <w:right w:val="single" w:sz="4" w:space="0" w:color="auto"/>
                  </w:tcBorders>
                </w:tcPr>
                <w:p w14:paraId="4F494BF2" w14:textId="77777777" w:rsidR="004513BE" w:rsidRPr="0054203F" w:rsidRDefault="004513BE" w:rsidP="00A728F9">
                  <w:pPr>
                    <w:pStyle w:val="TAC"/>
                    <w:rPr>
                      <w:rFonts w:ascii="Times New Roman" w:hAnsi="Times New Roman"/>
                      <w:lang w:val="fr-FR"/>
                    </w:rPr>
                  </w:pPr>
                  <w:r w:rsidRPr="0054203F">
                    <w:rPr>
                      <w:rFonts w:ascii="Times New Roman" w:hAnsi="Times New Roman"/>
                      <w:lang w:val="fr-FR"/>
                    </w:rPr>
                    <w:t xml:space="preserve">10 MHz </w:t>
                  </w:r>
                  <w:r w:rsidRPr="0054203F">
                    <w:rPr>
                      <w:rFonts w:ascii="Times New Roman" w:hAnsi="Times New Roman"/>
                      <w:lang w:val="fr-FR"/>
                    </w:rPr>
                    <w:sym w:font="Symbol" w:char="F0A3"/>
                  </w:r>
                  <w:r w:rsidRPr="0054203F">
                    <w:rPr>
                      <w:rFonts w:ascii="Times New Roman" w:hAnsi="Times New Roman"/>
                      <w:lang w:val="fr-FR"/>
                    </w:rPr>
                    <w:t xml:space="preserve"> </w:t>
                  </w:r>
                  <w:r w:rsidRPr="0054203F">
                    <w:rPr>
                      <w:rFonts w:ascii="Times New Roman" w:hAnsi="Times New Roman"/>
                      <w:lang w:val="fr-FR"/>
                    </w:rPr>
                    <w:sym w:font="Symbol" w:char="F044"/>
                  </w:r>
                  <w:r w:rsidRPr="0054203F">
                    <w:rPr>
                      <w:rFonts w:ascii="Times New Roman" w:hAnsi="Times New Roman"/>
                      <w:lang w:val="fr-FR"/>
                    </w:rPr>
                    <w:t xml:space="preserve">f </w:t>
                  </w:r>
                  <w:r w:rsidRPr="0054203F">
                    <w:rPr>
                      <w:rFonts w:ascii="Times New Roman" w:hAnsi="Times New Roman"/>
                      <w:lang w:val="fr-FR"/>
                    </w:rPr>
                    <w:sym w:font="Symbol" w:char="F0A3"/>
                  </w:r>
                  <w:r w:rsidRPr="0054203F">
                    <w:rPr>
                      <w:rFonts w:ascii="Times New Roman" w:hAnsi="Times New Roman"/>
                      <w:lang w:val="fr-FR"/>
                    </w:rPr>
                    <w:t xml:space="preserve"> </w:t>
                  </w:r>
                  <w:r w:rsidRPr="0054203F">
                    <w:rPr>
                      <w:rFonts w:ascii="Times New Roman" w:hAnsi="Times New Roman"/>
                      <w:lang w:val="fr-FR"/>
                    </w:rPr>
                    <w:sym w:font="Symbol" w:char="F044"/>
                  </w:r>
                  <w:r w:rsidRPr="0054203F">
                    <w:rPr>
                      <w:rFonts w:ascii="Times New Roman" w:hAnsi="Times New Roman"/>
                      <w:lang w:val="fr-FR"/>
                    </w:rPr>
                    <w:t>f</w:t>
                  </w:r>
                  <w:r w:rsidRPr="0054203F">
                    <w:rPr>
                      <w:rFonts w:ascii="Times New Roman" w:hAnsi="Times New Roman"/>
                      <w:vertAlign w:val="subscript"/>
                      <w:lang w:val="fr-FR"/>
                    </w:rPr>
                    <w:t>max</w:t>
                  </w:r>
                </w:p>
              </w:tc>
              <w:tc>
                <w:tcPr>
                  <w:tcW w:w="2976" w:type="dxa"/>
                  <w:tcBorders>
                    <w:top w:val="single" w:sz="4" w:space="0" w:color="auto"/>
                    <w:left w:val="single" w:sz="4" w:space="0" w:color="auto"/>
                    <w:bottom w:val="single" w:sz="4" w:space="0" w:color="auto"/>
                    <w:right w:val="single" w:sz="4" w:space="0" w:color="auto"/>
                  </w:tcBorders>
                </w:tcPr>
                <w:p w14:paraId="49F35D81" w14:textId="77777777" w:rsidR="004513BE" w:rsidRPr="0054203F" w:rsidRDefault="004513BE" w:rsidP="00A728F9">
                  <w:pPr>
                    <w:pStyle w:val="TAC"/>
                    <w:rPr>
                      <w:rFonts w:ascii="Times New Roman" w:hAnsi="Times New Roman"/>
                      <w:lang w:val="fr-FR"/>
                    </w:rPr>
                  </w:pPr>
                  <w:r w:rsidRPr="0054203F">
                    <w:rPr>
                      <w:rFonts w:ascii="Times New Roman" w:hAnsi="Times New Roman"/>
                      <w:lang w:val="fr-FR"/>
                    </w:rPr>
                    <w:t xml:space="preserve">10.05 MHz </w:t>
                  </w:r>
                  <w:r w:rsidRPr="0054203F">
                    <w:rPr>
                      <w:rFonts w:ascii="Times New Roman" w:hAnsi="Times New Roman"/>
                      <w:lang w:val="fr-FR"/>
                    </w:rPr>
                    <w:sym w:font="Symbol" w:char="F0A3"/>
                  </w:r>
                  <w:r w:rsidRPr="0054203F">
                    <w:rPr>
                      <w:rFonts w:ascii="Times New Roman" w:hAnsi="Times New Roman"/>
                      <w:lang w:val="fr-FR"/>
                    </w:rPr>
                    <w:t xml:space="preserve"> f_offset &lt; f_offset</w:t>
                  </w:r>
                  <w:r w:rsidRPr="0054203F">
                    <w:rPr>
                      <w:rFonts w:ascii="Times New Roman" w:hAnsi="Times New Roman"/>
                      <w:vertAlign w:val="subscript"/>
                      <w:lang w:val="fr-FR"/>
                    </w:rPr>
                    <w:t>max</w:t>
                  </w:r>
                </w:p>
              </w:tc>
              <w:tc>
                <w:tcPr>
                  <w:tcW w:w="3455" w:type="dxa"/>
                  <w:tcBorders>
                    <w:top w:val="single" w:sz="4" w:space="0" w:color="auto"/>
                    <w:left w:val="single" w:sz="4" w:space="0" w:color="auto"/>
                    <w:bottom w:val="single" w:sz="4" w:space="0" w:color="auto"/>
                    <w:right w:val="single" w:sz="4" w:space="0" w:color="auto"/>
                  </w:tcBorders>
                </w:tcPr>
                <w:p w14:paraId="1856E87F" w14:textId="77777777" w:rsidR="004513BE" w:rsidRPr="0054203F" w:rsidRDefault="004513BE" w:rsidP="00A728F9">
                  <w:pPr>
                    <w:pStyle w:val="TAC"/>
                    <w:rPr>
                      <w:rFonts w:ascii="Times New Roman" w:hAnsi="Times New Roman"/>
                      <w:lang w:val="fr-FR"/>
                    </w:rPr>
                  </w:pPr>
                  <w:r w:rsidRPr="0054203F">
                    <w:rPr>
                      <w:rFonts w:ascii="Times New Roman" w:hAnsi="Times New Roman"/>
                      <w:lang w:val="fr-FR" w:eastAsia="zh-CN"/>
                    </w:rPr>
                    <w:t xml:space="preserve">−20 dBm (Note </w:t>
                  </w:r>
                  <w:r w:rsidRPr="0054203F">
                    <w:rPr>
                      <w:rFonts w:ascii="Times New Roman" w:eastAsia="SimSun" w:hAnsi="Times New Roman"/>
                      <w:lang w:val="fr-FR" w:eastAsia="zh-CN"/>
                    </w:rPr>
                    <w:t>3</w:t>
                  </w:r>
                  <w:r w:rsidRPr="0054203F">
                    <w:rPr>
                      <w:rFonts w:ascii="Times New Roman" w:hAnsi="Times New Roman"/>
                      <w:lang w:val="fr-FR" w:eastAsia="zh-CN"/>
                    </w:rPr>
                    <w:t>)</w:t>
                  </w:r>
                </w:p>
              </w:tc>
              <w:tc>
                <w:tcPr>
                  <w:tcW w:w="1430" w:type="dxa"/>
                  <w:tcBorders>
                    <w:top w:val="single" w:sz="4" w:space="0" w:color="auto"/>
                    <w:left w:val="single" w:sz="4" w:space="0" w:color="auto"/>
                    <w:bottom w:val="single" w:sz="4" w:space="0" w:color="auto"/>
                    <w:right w:val="single" w:sz="4" w:space="0" w:color="auto"/>
                  </w:tcBorders>
                </w:tcPr>
                <w:p w14:paraId="59220050" w14:textId="77777777" w:rsidR="004513BE" w:rsidRPr="0054203F" w:rsidRDefault="004513BE" w:rsidP="00A728F9">
                  <w:pPr>
                    <w:pStyle w:val="TAC"/>
                    <w:rPr>
                      <w:rFonts w:ascii="Times New Roman" w:hAnsi="Times New Roman"/>
                      <w:lang w:val="fr-FR" w:eastAsia="zh-CN"/>
                    </w:rPr>
                  </w:pPr>
                  <w:r w:rsidRPr="0054203F">
                    <w:rPr>
                      <w:rFonts w:ascii="Times New Roman" w:hAnsi="Times New Roman"/>
                      <w:lang w:val="fr-FR"/>
                    </w:rPr>
                    <w:t>100 kHz</w:t>
                  </w:r>
                </w:p>
              </w:tc>
            </w:tr>
            <w:tr w:rsidR="004513BE" w:rsidRPr="0054203F" w14:paraId="23EF7D6E" w14:textId="77777777" w:rsidTr="00A728F9">
              <w:trPr>
                <w:cantSplit/>
                <w:jc w:val="center"/>
              </w:trPr>
              <w:tc>
                <w:tcPr>
                  <w:tcW w:w="9988" w:type="dxa"/>
                  <w:gridSpan w:val="4"/>
                  <w:tcBorders>
                    <w:left w:val="nil"/>
                    <w:bottom w:val="nil"/>
                    <w:right w:val="nil"/>
                  </w:tcBorders>
                </w:tcPr>
                <w:p w14:paraId="3D3D18F4" w14:textId="77777777" w:rsidR="004513BE" w:rsidRPr="0054203F" w:rsidRDefault="004513BE" w:rsidP="00A728F9">
                  <w:pPr>
                    <w:pStyle w:val="TAN"/>
                    <w:rPr>
                      <w:rFonts w:ascii="Times New Roman" w:eastAsia="SimSun" w:hAnsi="Times New Roman"/>
                      <w:lang w:eastAsia="zh-CN"/>
                    </w:rPr>
                  </w:pPr>
                  <w:r w:rsidRPr="0054203F">
                    <w:rPr>
                      <w:rFonts w:ascii="Times New Roman" w:hAnsi="Times New Roman"/>
                    </w:rPr>
                    <w:t>NOTE 1:</w:t>
                  </w:r>
                  <w:r w:rsidRPr="0054203F">
                    <w:rPr>
                      <w:rFonts w:ascii="Times New Roman" w:hAnsi="Times New Roman"/>
                    </w:rPr>
                    <w:tab/>
                    <w:t xml:space="preserve">For a BS supporting non-contiguous spectrum operation within any </w:t>
                  </w:r>
                  <w:r w:rsidRPr="0054203F">
                    <w:rPr>
                      <w:rFonts w:ascii="Times New Roman" w:hAnsi="Times New Roman"/>
                      <w:i/>
                    </w:rPr>
                    <w:t>operating band</w:t>
                  </w:r>
                  <w:r w:rsidRPr="0054203F">
                    <w:rPr>
                      <w:rFonts w:ascii="Times New Roman" w:hAnsi="Times New Roman"/>
                    </w:rPr>
                    <w:t xml:space="preserve"> the emission limits within sub-block gaps is calculated as a cumulative sum of contributions from adjacent sub blocks on each side of the sub block gap. Exception is Δf ≥ 10 MHz from both adjacent sub blocks on each side of the sub-block gap, where the emission limits within sub-block gaps shall be −</w:t>
                  </w:r>
                  <w:r w:rsidRPr="0054203F">
                    <w:rPr>
                      <w:rFonts w:ascii="Times New Roman" w:hAnsi="Times New Roman"/>
                      <w:lang w:eastAsia="zh-CN"/>
                    </w:rPr>
                    <w:t xml:space="preserve">20 </w:t>
                  </w:r>
                  <w:r w:rsidRPr="0054203F">
                    <w:rPr>
                      <w:rFonts w:ascii="Times New Roman" w:hAnsi="Times New Roman"/>
                    </w:rPr>
                    <w:t>dBm/1</w:t>
                  </w:r>
                  <w:r w:rsidRPr="0054203F">
                    <w:rPr>
                      <w:rFonts w:ascii="Times New Roman" w:hAnsi="Times New Roman"/>
                      <w:lang w:eastAsia="zh-CN"/>
                    </w:rPr>
                    <w:t>00 k</w:t>
                  </w:r>
                  <w:r w:rsidRPr="0054203F">
                    <w:rPr>
                      <w:rFonts w:ascii="Times New Roman" w:hAnsi="Times New Roman"/>
                    </w:rPr>
                    <w:t>Hz.</w:t>
                  </w:r>
                </w:p>
                <w:p w14:paraId="6BF32CBE" w14:textId="77777777" w:rsidR="004513BE" w:rsidRPr="0054203F" w:rsidRDefault="004513BE" w:rsidP="00A728F9">
                  <w:pPr>
                    <w:pStyle w:val="TAN"/>
                    <w:rPr>
                      <w:rFonts w:ascii="Times New Roman" w:eastAsia="SimSun" w:hAnsi="Times New Roman"/>
                      <w:lang w:eastAsia="zh-CN"/>
                    </w:rPr>
                  </w:pPr>
                  <w:r w:rsidRPr="0054203F">
                    <w:rPr>
                      <w:rFonts w:ascii="Times New Roman" w:hAnsi="Times New Roman"/>
                    </w:rPr>
                    <w:t>NOTE 2:</w:t>
                  </w:r>
                  <w:r w:rsidRPr="0054203F">
                    <w:rPr>
                      <w:rFonts w:ascii="Times New Roman" w:hAnsi="Times New Roman"/>
                    </w:rPr>
                    <w:tab/>
                    <w:t xml:space="preserve">For a </w:t>
                  </w:r>
                  <w:r w:rsidRPr="0054203F">
                    <w:rPr>
                      <w:rFonts w:ascii="Times New Roman" w:hAnsi="Times New Roman"/>
                      <w:i/>
                    </w:rPr>
                    <w:t>multi-band RIB</w:t>
                  </w:r>
                  <w:r w:rsidRPr="0054203F">
                    <w:rPr>
                      <w:rFonts w:ascii="Times New Roman" w:hAnsi="Times New Roman"/>
                    </w:rPr>
                    <w:t xml:space="preserve"> with Inter RF Bandwidth gap &lt; </w:t>
                  </w:r>
                  <w:r w:rsidRPr="0054203F">
                    <w:rPr>
                      <w:rFonts w:ascii="Times New Roman" w:hAnsi="Times New Roman"/>
                      <w:lang w:eastAsia="zh-CN"/>
                    </w:rPr>
                    <w:t>2*</w:t>
                  </w:r>
                  <w:r w:rsidRPr="0054203F">
                    <w:rPr>
                      <w:rFonts w:ascii="Times New Roman" w:hAnsi="Times New Roman"/>
                    </w:rPr>
                    <w:t>Δf</w:t>
                  </w:r>
                  <w:r w:rsidRPr="0054203F">
                    <w:rPr>
                      <w:rFonts w:ascii="Times New Roman" w:hAnsi="Times New Roman"/>
                      <w:vertAlign w:val="subscript"/>
                    </w:rPr>
                    <w:t>OBUE</w:t>
                  </w:r>
                  <w:r w:rsidRPr="0054203F">
                    <w:rPr>
                      <w:rFonts w:ascii="Times New Roman" w:hAnsi="Times New Roman"/>
                      <w:vertAlign w:val="subscript"/>
                      <w:lang w:eastAsia="zh-CN"/>
                    </w:rPr>
                    <w:t xml:space="preserve"> </w:t>
                  </w:r>
                  <w:r w:rsidRPr="0054203F">
                    <w:rPr>
                      <w:rFonts w:ascii="Times New Roman" w:hAnsi="Times New Roman"/>
                    </w:rPr>
                    <w:t>the emission limits within the Inter RF Bandwidth gaps is calculated as a cumulative sum of contributions from adjacent sub-blocks or RF Bandwidth on each side of the Inter RF Bandwidth gap.</w:t>
                  </w:r>
                </w:p>
                <w:p w14:paraId="6B0868A3" w14:textId="77777777" w:rsidR="004513BE" w:rsidRPr="0054203F" w:rsidRDefault="004513BE" w:rsidP="00A728F9">
                  <w:pPr>
                    <w:pStyle w:val="TAN"/>
                    <w:rPr>
                      <w:rFonts w:ascii="Times New Roman" w:hAnsi="Times New Roman"/>
                    </w:rPr>
                  </w:pPr>
                  <w:r w:rsidRPr="0054203F">
                    <w:rPr>
                      <w:rFonts w:ascii="Times New Roman" w:hAnsi="Times New Roman"/>
                    </w:rPr>
                    <w:t>NOTE 3</w:t>
                  </w:r>
                  <w:r w:rsidRPr="0054203F">
                    <w:rPr>
                      <w:rFonts w:ascii="Times New Roman" w:hAnsi="Times New Roman"/>
                      <w:lang w:eastAsia="zh-CN"/>
                    </w:rPr>
                    <w:t>:</w:t>
                  </w:r>
                  <w:r w:rsidRPr="0054203F">
                    <w:rPr>
                      <w:rFonts w:ascii="Times New Roman" w:hAnsi="Times New Roman"/>
                      <w:lang w:eastAsia="zh-CN"/>
                    </w:rPr>
                    <w:tab/>
                  </w:r>
                  <w:r w:rsidRPr="0054203F">
                    <w:rPr>
                      <w:rFonts w:ascii="Times New Roman" w:hAnsi="Times New Roman"/>
                    </w:rPr>
                    <w:t xml:space="preserve">The requirement is not applicable when </w:t>
                  </w:r>
                  <w:r w:rsidRPr="0054203F">
                    <w:rPr>
                      <w:rFonts w:ascii="Times New Roman" w:hAnsi="Times New Roman"/>
                    </w:rPr>
                    <w:sym w:font="Symbol" w:char="F044"/>
                  </w:r>
                  <w:r w:rsidRPr="0054203F">
                    <w:rPr>
                      <w:rFonts w:ascii="Times New Roman" w:hAnsi="Times New Roman"/>
                    </w:rPr>
                    <w:t>f</w:t>
                  </w:r>
                  <w:r w:rsidRPr="0054203F">
                    <w:rPr>
                      <w:rFonts w:ascii="Times New Roman" w:hAnsi="Times New Roman"/>
                      <w:vertAlign w:val="subscript"/>
                    </w:rPr>
                    <w:t>max</w:t>
                  </w:r>
                  <w:r w:rsidRPr="0054203F">
                    <w:rPr>
                      <w:rFonts w:ascii="Times New Roman" w:hAnsi="Times New Roman"/>
                    </w:rPr>
                    <w:t xml:space="preserve"> &lt; 10 MHz.</w:t>
                  </w:r>
                </w:p>
                <w:p w14:paraId="3CA3198B" w14:textId="77777777" w:rsidR="004513BE" w:rsidRPr="0054203F" w:rsidRDefault="004513BE" w:rsidP="00A728F9">
                  <w:pPr>
                    <w:pStyle w:val="TAN"/>
                    <w:rPr>
                      <w:rFonts w:ascii="Times New Roman" w:hAnsi="Times New Roman"/>
                    </w:rPr>
                  </w:pPr>
                  <w:r w:rsidRPr="0054203F">
                    <w:rPr>
                      <w:rFonts w:ascii="Times New Roman" w:eastAsia="SimSun" w:hAnsi="Times New Roman"/>
                      <w:szCs w:val="18"/>
                      <w:lang w:eastAsia="zh-CN"/>
                    </w:rPr>
                    <w:t>NOTE 4:</w:t>
                  </w:r>
                  <w:r w:rsidRPr="0054203F">
                    <w:rPr>
                      <w:rFonts w:ascii="Times New Roman" w:hAnsi="Times New Roman"/>
                      <w:lang w:eastAsia="zh-CN"/>
                    </w:rPr>
                    <w:tab/>
                  </w:r>
                  <w:r w:rsidRPr="0054203F">
                    <w:rPr>
                      <w:rFonts w:ascii="Times New Roman" w:hAnsi="Times New Roman"/>
                    </w:rPr>
                    <w:t>The test requirement is derived from the basic limit a scaling factor of 9 dB and any applicable TT.</w:t>
                  </w:r>
                </w:p>
                <w:p w14:paraId="5817CBBA" w14:textId="77777777" w:rsidR="004513BE" w:rsidRPr="0054203F" w:rsidRDefault="004513BE" w:rsidP="00A728F9">
                  <w:pPr>
                    <w:pStyle w:val="TAN"/>
                    <w:rPr>
                      <w:rFonts w:ascii="Times New Roman" w:hAnsi="Times New Roman"/>
                    </w:rPr>
                  </w:pPr>
                  <w:r w:rsidRPr="0054203F">
                    <w:rPr>
                      <w:rFonts w:ascii="Times New Roman" w:hAnsi="Times New Roman"/>
                    </w:rPr>
                    <w:t>NOTE 5:</w:t>
                  </w:r>
                  <w:r w:rsidRPr="0054203F">
                    <w:rPr>
                      <w:rFonts w:ascii="Times New Roman" w:hAnsi="Times New Roman"/>
                    </w:rPr>
                    <w:tab/>
                    <w:t>Void.</w:t>
                  </w:r>
                </w:p>
              </w:tc>
            </w:tr>
          </w:tbl>
          <w:p w14:paraId="35ABBD27" w14:textId="77777777" w:rsidR="004513BE" w:rsidRPr="0054203F" w:rsidRDefault="004513BE" w:rsidP="00A728F9">
            <w:pPr>
              <w:rPr>
                <w:sz w:val="6"/>
                <w:szCs w:val="6"/>
                <w:lang w:eastAsia="zh-CN"/>
              </w:rPr>
            </w:pPr>
            <w:r w:rsidRPr="0054203F">
              <w:rPr>
                <w:sz w:val="6"/>
                <w:szCs w:val="6"/>
                <w:lang w:eastAsia="zh-CN"/>
              </w:rPr>
              <w:t xml:space="preserve"> </w:t>
            </w:r>
          </w:p>
        </w:tc>
      </w:tr>
    </w:tbl>
    <w:p w14:paraId="2EECE202" w14:textId="77777777" w:rsidR="004513BE" w:rsidRPr="0054203F" w:rsidRDefault="004513BE" w:rsidP="004513BE">
      <w:pPr>
        <w:pStyle w:val="Tablefin"/>
      </w:pPr>
    </w:p>
    <w:p w14:paraId="0EC353F2" w14:textId="3EA84223" w:rsidR="00CF05ED" w:rsidRPr="0054203F" w:rsidRDefault="00CF05ED" w:rsidP="00D76899">
      <w:r w:rsidRPr="0054203F">
        <w:t>Pour les stations de base moyenne portée fonctionnant dans les bandes 4,2 GHz &lt; bandes NR ≤ 6 GHz, les rayonnements ne devraient pas dépasser les niveaux maximaux indiqués dans les Tableaux 6.7.4.5.1.4-3 et 6.7.4.5.1.4-6 du Document TS 38.141-2 [2].</w:t>
      </w:r>
    </w:p>
    <w:tbl>
      <w:tblPr>
        <w:tblStyle w:val="TableGrid"/>
        <w:tblW w:w="0" w:type="auto"/>
        <w:tblLayout w:type="fixed"/>
        <w:tblLook w:val="04A0" w:firstRow="1" w:lastRow="0" w:firstColumn="1" w:lastColumn="0" w:noHBand="0" w:noVBand="1"/>
      </w:tblPr>
      <w:tblGrid>
        <w:gridCol w:w="9621"/>
      </w:tblGrid>
      <w:tr w:rsidR="00CF05ED" w:rsidRPr="0054203F" w14:paraId="5084EFD3" w14:textId="77777777" w:rsidTr="00A728F9">
        <w:tc>
          <w:tcPr>
            <w:tcW w:w="9621" w:type="dxa"/>
          </w:tcPr>
          <w:p w14:paraId="76781432" w14:textId="77777777" w:rsidR="00CF05ED" w:rsidRPr="0054203F" w:rsidRDefault="00CF05ED" w:rsidP="00A728F9">
            <w:pPr>
              <w:pStyle w:val="TH"/>
              <w:rPr>
                <w:rFonts w:ascii="Times New Roman" w:hAnsi="Times New Roman" w:cs="Times New Roman"/>
                <w:lang w:val="fr-FR"/>
              </w:rPr>
            </w:pPr>
            <w:r w:rsidRPr="0054203F">
              <w:rPr>
                <w:rFonts w:ascii="Times New Roman" w:hAnsi="Times New Roman" w:cs="Times New Roman"/>
                <w:color w:val="000000"/>
                <w:lang w:val="fr-FR"/>
              </w:rPr>
              <w:lastRenderedPageBreak/>
              <w:t>Table 6.7.4.5.1.4-</w:t>
            </w:r>
            <w:r w:rsidRPr="0054203F">
              <w:rPr>
                <w:rFonts w:ascii="Times New Roman" w:eastAsia="SimSun" w:hAnsi="Times New Roman" w:cs="Times New Roman"/>
                <w:color w:val="000000"/>
                <w:lang w:val="fr-FR" w:eastAsia="zh-CN"/>
              </w:rPr>
              <w:t>3</w:t>
            </w:r>
            <w:r w:rsidRPr="0054203F">
              <w:rPr>
                <w:rFonts w:ascii="Times New Roman" w:hAnsi="Times New Roman" w:cs="Times New Roman"/>
                <w:color w:val="000000"/>
                <w:lang w:val="fr-FR"/>
              </w:rPr>
              <w:t>: Medium Range BS operating band unwanted emission limits</w:t>
            </w:r>
            <w:r w:rsidRPr="0054203F">
              <w:rPr>
                <w:rFonts w:ascii="Times New Roman" w:hAnsi="Times New Roman" w:cs="Times New Roman"/>
                <w:color w:val="000000"/>
                <w:lang w:val="fr-FR" w:eastAsia="zh-CN"/>
              </w:rPr>
              <w:t xml:space="preserve">, 40 </w:t>
            </w:r>
            <w:r w:rsidRPr="0054203F">
              <w:rPr>
                <w:rFonts w:ascii="Times New Roman" w:hAnsi="Times New Roman" w:cs="Times New Roman"/>
                <w:color w:val="000000"/>
                <w:lang w:val="fr-FR"/>
              </w:rPr>
              <w:t xml:space="preserve">&lt; </w:t>
            </w:r>
            <w:r w:rsidRPr="0054203F">
              <w:rPr>
                <w:rFonts w:ascii="Times New Roman" w:hAnsi="Times New Roman" w:cs="Times New Roman"/>
                <w:bCs/>
                <w:color w:val="000000"/>
                <w:lang w:val="fr-FR"/>
              </w:rPr>
              <w:t>P</w:t>
            </w:r>
            <w:r w:rsidRPr="0054203F">
              <w:rPr>
                <w:rFonts w:ascii="Times New Roman" w:hAnsi="Times New Roman" w:cs="Times New Roman"/>
                <w:bCs/>
                <w:color w:val="000000"/>
                <w:vertAlign w:val="subscript"/>
                <w:lang w:val="fr-FR"/>
              </w:rPr>
              <w:t>rated,c,TRP</w:t>
            </w:r>
            <w:r w:rsidRPr="0054203F">
              <w:rPr>
                <w:rFonts w:ascii="Times New Roman" w:hAnsi="Times New Roman" w:cs="Times New Roman"/>
                <w:color w:val="000000"/>
                <w:lang w:val="fr-FR"/>
              </w:rPr>
              <w:t xml:space="preserve"> </w:t>
            </w:r>
            <w:r w:rsidRPr="0054203F">
              <w:rPr>
                <w:rFonts w:ascii="Times New Roman" w:hAnsi="Times New Roman" w:cs="Times New Roman"/>
                <w:color w:val="000000"/>
                <w:lang w:val="fr-FR"/>
              </w:rPr>
              <w:sym w:font="Symbol" w:char="F0A3"/>
            </w:r>
            <w:r w:rsidRPr="0054203F">
              <w:rPr>
                <w:rFonts w:ascii="Times New Roman" w:hAnsi="Times New Roman" w:cs="Times New Roman"/>
                <w:color w:val="000000"/>
                <w:lang w:val="fr-FR"/>
              </w:rPr>
              <w:t xml:space="preserve"> 47 dBm (4.2 GHz &lt; NR bands ≤ 6 GHz)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944"/>
              <w:gridCol w:w="2764"/>
              <w:gridCol w:w="3289"/>
              <w:gridCol w:w="1398"/>
            </w:tblGrid>
            <w:tr w:rsidR="00CF05ED" w:rsidRPr="0054203F" w14:paraId="4B6506C1" w14:textId="77777777" w:rsidTr="00A728F9">
              <w:trPr>
                <w:cantSplit/>
                <w:jc w:val="center"/>
              </w:trPr>
              <w:tc>
                <w:tcPr>
                  <w:tcW w:w="1944" w:type="dxa"/>
                  <w:tcBorders>
                    <w:top w:val="single" w:sz="4" w:space="0" w:color="auto"/>
                    <w:left w:val="single" w:sz="4" w:space="0" w:color="auto"/>
                    <w:bottom w:val="single" w:sz="4" w:space="0" w:color="auto"/>
                    <w:right w:val="single" w:sz="4" w:space="0" w:color="auto"/>
                  </w:tcBorders>
                </w:tcPr>
                <w:p w14:paraId="77ABC596" w14:textId="77777777" w:rsidR="00CF05ED" w:rsidRPr="0054203F" w:rsidRDefault="00CF05ED" w:rsidP="00A728F9">
                  <w:pPr>
                    <w:pStyle w:val="TAH"/>
                    <w:rPr>
                      <w:rFonts w:ascii="Times New Roman" w:hAnsi="Times New Roman"/>
                      <w:lang w:val="fr-FR"/>
                    </w:rPr>
                  </w:pPr>
                  <w:r w:rsidRPr="0054203F">
                    <w:rPr>
                      <w:rFonts w:ascii="Times New Roman" w:hAnsi="Times New Roman"/>
                      <w:color w:val="000000"/>
                      <w:lang w:val="fr-FR"/>
                    </w:rPr>
                    <w:t xml:space="preserve">Frequency offset of measurement filter </w:t>
                  </w:r>
                  <w:r w:rsidRPr="0054203F">
                    <w:rPr>
                      <w:rFonts w:ascii="Times New Roman" w:hAnsi="Times New Roman"/>
                      <w:color w:val="000000"/>
                      <w:lang w:val="fr-FR"/>
                    </w:rPr>
                    <w:noBreakHyphen/>
                    <w:t xml:space="preserve">3 dB point, </w:t>
                  </w:r>
                  <w:r w:rsidRPr="0054203F">
                    <w:rPr>
                      <w:rFonts w:ascii="Times New Roman" w:hAnsi="Times New Roman"/>
                      <w:color w:val="000000"/>
                      <w:lang w:val="fr-FR"/>
                    </w:rPr>
                    <w:sym w:font="Symbol" w:char="F044"/>
                  </w:r>
                  <w:r w:rsidRPr="0054203F">
                    <w:rPr>
                      <w:rFonts w:ascii="Times New Roman" w:hAnsi="Times New Roman"/>
                      <w:color w:val="000000"/>
                      <w:lang w:val="fr-FR"/>
                    </w:rPr>
                    <w:t>f</w:t>
                  </w:r>
                </w:p>
              </w:tc>
              <w:tc>
                <w:tcPr>
                  <w:tcW w:w="2764" w:type="dxa"/>
                  <w:tcBorders>
                    <w:top w:val="single" w:sz="4" w:space="0" w:color="auto"/>
                    <w:left w:val="single" w:sz="4" w:space="0" w:color="auto"/>
                    <w:bottom w:val="single" w:sz="4" w:space="0" w:color="auto"/>
                    <w:right w:val="single" w:sz="4" w:space="0" w:color="auto"/>
                  </w:tcBorders>
                </w:tcPr>
                <w:p w14:paraId="13C7FC6A" w14:textId="77777777" w:rsidR="00CF05ED" w:rsidRPr="0054203F" w:rsidRDefault="00CF05ED" w:rsidP="00A728F9">
                  <w:pPr>
                    <w:pStyle w:val="TAH"/>
                    <w:rPr>
                      <w:rFonts w:ascii="Times New Roman" w:hAnsi="Times New Roman"/>
                      <w:lang w:val="fr-FR"/>
                    </w:rPr>
                  </w:pPr>
                  <w:r w:rsidRPr="0054203F">
                    <w:rPr>
                      <w:rFonts w:ascii="Times New Roman" w:hAnsi="Times New Roman"/>
                      <w:color w:val="000000"/>
                      <w:lang w:val="fr-FR"/>
                    </w:rPr>
                    <w:t>Frequency offset of measurement filter centre frequency, f_offset</w:t>
                  </w:r>
                </w:p>
              </w:tc>
              <w:tc>
                <w:tcPr>
                  <w:tcW w:w="3289" w:type="dxa"/>
                  <w:tcBorders>
                    <w:top w:val="single" w:sz="4" w:space="0" w:color="auto"/>
                    <w:left w:val="single" w:sz="4" w:space="0" w:color="auto"/>
                    <w:bottom w:val="single" w:sz="4" w:space="0" w:color="auto"/>
                    <w:right w:val="single" w:sz="4" w:space="0" w:color="auto"/>
                  </w:tcBorders>
                </w:tcPr>
                <w:p w14:paraId="7A2B17CA" w14:textId="77777777" w:rsidR="00CF05ED" w:rsidRPr="0054203F" w:rsidRDefault="00CF05ED" w:rsidP="00A728F9">
                  <w:pPr>
                    <w:pStyle w:val="TAH"/>
                    <w:rPr>
                      <w:rFonts w:ascii="Times New Roman" w:hAnsi="Times New Roman"/>
                      <w:lang w:val="fr-FR"/>
                    </w:rPr>
                  </w:pPr>
                  <w:r w:rsidRPr="0054203F">
                    <w:rPr>
                      <w:rFonts w:ascii="Times New Roman" w:hAnsi="Times New Roman"/>
                      <w:color w:val="000000"/>
                      <w:lang w:val="fr-FR" w:eastAsia="zh-CN"/>
                    </w:rPr>
                    <w:t>Test requirement</w:t>
                  </w:r>
                  <w:r w:rsidRPr="0054203F" w:rsidDel="00B004F1">
                    <w:rPr>
                      <w:rFonts w:ascii="Times New Roman" w:hAnsi="Times New Roman"/>
                      <w:color w:val="000000"/>
                      <w:lang w:val="fr-FR"/>
                    </w:rPr>
                    <w:t xml:space="preserve"> </w:t>
                  </w:r>
                  <w:r w:rsidRPr="0054203F">
                    <w:rPr>
                      <w:rFonts w:ascii="Times New Roman" w:hAnsi="Times New Roman"/>
                      <w:color w:val="000000"/>
                      <w:lang w:val="fr-FR"/>
                    </w:rPr>
                    <w:t>(Note 1, 2, 4)</w:t>
                  </w:r>
                </w:p>
              </w:tc>
              <w:tc>
                <w:tcPr>
                  <w:tcW w:w="1398" w:type="dxa"/>
                  <w:tcBorders>
                    <w:top w:val="single" w:sz="4" w:space="0" w:color="auto"/>
                    <w:left w:val="single" w:sz="4" w:space="0" w:color="auto"/>
                    <w:bottom w:val="single" w:sz="4" w:space="0" w:color="auto"/>
                    <w:right w:val="single" w:sz="4" w:space="0" w:color="auto"/>
                  </w:tcBorders>
                </w:tcPr>
                <w:p w14:paraId="623CA3CE" w14:textId="77777777" w:rsidR="00CF05ED" w:rsidRPr="0054203F" w:rsidRDefault="00CF05ED" w:rsidP="00A728F9">
                  <w:pPr>
                    <w:pStyle w:val="TAH"/>
                    <w:rPr>
                      <w:rFonts w:ascii="Times New Roman" w:eastAsia="SimSun" w:hAnsi="Times New Roman"/>
                      <w:lang w:val="fr-FR" w:eastAsia="zh-CN"/>
                    </w:rPr>
                  </w:pPr>
                  <w:r w:rsidRPr="0054203F">
                    <w:rPr>
                      <w:rFonts w:ascii="Times New Roman" w:hAnsi="Times New Roman"/>
                      <w:color w:val="000000"/>
                      <w:lang w:val="fr-FR"/>
                    </w:rPr>
                    <w:t xml:space="preserve">Measurement bandwidth </w:t>
                  </w:r>
                </w:p>
              </w:tc>
            </w:tr>
            <w:tr w:rsidR="00CF05ED" w:rsidRPr="0054203F" w14:paraId="72D5E9CE" w14:textId="77777777" w:rsidTr="00A728F9">
              <w:trPr>
                <w:cantSplit/>
                <w:jc w:val="center"/>
              </w:trPr>
              <w:tc>
                <w:tcPr>
                  <w:tcW w:w="1944" w:type="dxa"/>
                  <w:tcBorders>
                    <w:top w:val="single" w:sz="4" w:space="0" w:color="auto"/>
                    <w:left w:val="single" w:sz="4" w:space="0" w:color="auto"/>
                    <w:bottom w:val="single" w:sz="4" w:space="0" w:color="auto"/>
                    <w:right w:val="single" w:sz="4" w:space="0" w:color="auto"/>
                  </w:tcBorders>
                </w:tcPr>
                <w:p w14:paraId="7DC0E9AF" w14:textId="77777777" w:rsidR="00CF05ED" w:rsidRPr="0054203F" w:rsidRDefault="00CF05ED" w:rsidP="00A728F9">
                  <w:pPr>
                    <w:pStyle w:val="TAC"/>
                    <w:rPr>
                      <w:rFonts w:ascii="Times New Roman" w:hAnsi="Times New Roman"/>
                      <w:lang w:val="fr-FR"/>
                    </w:rPr>
                  </w:pPr>
                  <w:r w:rsidRPr="0054203F">
                    <w:rPr>
                      <w:rFonts w:ascii="Times New Roman" w:hAnsi="Times New Roman"/>
                      <w:color w:val="000000"/>
                      <w:lang w:val="fr-FR"/>
                    </w:rPr>
                    <w:t xml:space="preserve">0 MHz </w:t>
                  </w:r>
                  <w:r w:rsidRPr="0054203F">
                    <w:rPr>
                      <w:rFonts w:ascii="Times New Roman" w:hAnsi="Times New Roman"/>
                      <w:color w:val="000000"/>
                      <w:lang w:val="fr-FR"/>
                    </w:rPr>
                    <w:sym w:font="Symbol" w:char="F0A3"/>
                  </w:r>
                  <w:r w:rsidRPr="0054203F">
                    <w:rPr>
                      <w:rFonts w:ascii="Times New Roman" w:hAnsi="Times New Roman"/>
                      <w:color w:val="000000"/>
                      <w:lang w:val="fr-FR"/>
                    </w:rPr>
                    <w:t xml:space="preserve"> </w:t>
                  </w:r>
                  <w:r w:rsidRPr="0054203F">
                    <w:rPr>
                      <w:rFonts w:ascii="Times New Roman" w:hAnsi="Times New Roman"/>
                      <w:color w:val="000000"/>
                      <w:lang w:val="fr-FR"/>
                    </w:rPr>
                    <w:sym w:font="Symbol" w:char="F044"/>
                  </w:r>
                  <w:r w:rsidRPr="0054203F">
                    <w:rPr>
                      <w:rFonts w:ascii="Times New Roman" w:hAnsi="Times New Roman"/>
                      <w:color w:val="000000"/>
                      <w:lang w:val="fr-FR"/>
                    </w:rPr>
                    <w:t>f &lt; 5 MHz</w:t>
                  </w:r>
                </w:p>
              </w:tc>
              <w:tc>
                <w:tcPr>
                  <w:tcW w:w="2764" w:type="dxa"/>
                  <w:tcBorders>
                    <w:top w:val="single" w:sz="4" w:space="0" w:color="auto"/>
                    <w:left w:val="single" w:sz="4" w:space="0" w:color="auto"/>
                    <w:bottom w:val="single" w:sz="4" w:space="0" w:color="auto"/>
                    <w:right w:val="single" w:sz="4" w:space="0" w:color="auto"/>
                  </w:tcBorders>
                </w:tcPr>
                <w:p w14:paraId="6CD1DB07" w14:textId="77777777" w:rsidR="00CF05ED" w:rsidRPr="0054203F" w:rsidRDefault="00CF05ED" w:rsidP="00A728F9">
                  <w:pPr>
                    <w:pStyle w:val="TAC"/>
                    <w:rPr>
                      <w:rFonts w:ascii="Times New Roman" w:hAnsi="Times New Roman"/>
                      <w:lang w:val="fr-FR"/>
                    </w:rPr>
                  </w:pPr>
                  <w:r w:rsidRPr="0054203F">
                    <w:rPr>
                      <w:rFonts w:ascii="Times New Roman" w:hAnsi="Times New Roman"/>
                      <w:color w:val="000000"/>
                      <w:lang w:val="fr-FR"/>
                    </w:rPr>
                    <w:t xml:space="preserve">0.05 MHz </w:t>
                  </w:r>
                  <w:r w:rsidRPr="0054203F">
                    <w:rPr>
                      <w:rFonts w:ascii="Times New Roman" w:hAnsi="Times New Roman"/>
                      <w:color w:val="000000"/>
                      <w:lang w:val="fr-FR"/>
                    </w:rPr>
                    <w:sym w:font="Symbol" w:char="F0A3"/>
                  </w:r>
                  <w:r w:rsidRPr="0054203F">
                    <w:rPr>
                      <w:rFonts w:ascii="Times New Roman" w:hAnsi="Times New Roman"/>
                      <w:color w:val="000000"/>
                      <w:lang w:val="fr-FR"/>
                    </w:rPr>
                    <w:t xml:space="preserve"> f_offset &lt; 5.05 MHz</w:t>
                  </w:r>
                </w:p>
              </w:tc>
              <w:tc>
                <w:tcPr>
                  <w:tcW w:w="3289" w:type="dxa"/>
                  <w:tcBorders>
                    <w:top w:val="single" w:sz="4" w:space="0" w:color="auto"/>
                    <w:left w:val="single" w:sz="4" w:space="0" w:color="auto"/>
                    <w:bottom w:val="single" w:sz="4" w:space="0" w:color="auto"/>
                    <w:right w:val="single" w:sz="4" w:space="0" w:color="auto"/>
                  </w:tcBorders>
                </w:tcPr>
                <w:p w14:paraId="49CC9081" w14:textId="77777777" w:rsidR="00CF05ED" w:rsidRPr="0054203F" w:rsidRDefault="00CF05ED" w:rsidP="00A728F9">
                  <w:pPr>
                    <w:pStyle w:val="TAC"/>
                    <w:rPr>
                      <w:rFonts w:ascii="Times New Roman" w:hAnsi="Times New Roman"/>
                      <w:lang w:val="fr-FR"/>
                    </w:rPr>
                  </w:pPr>
                </w:p>
                <w:p w14:paraId="47D09388" w14:textId="619FDFF1" w:rsidR="00CF05ED" w:rsidRPr="0054203F" w:rsidRDefault="00ED6B02" w:rsidP="00A728F9">
                  <w:pPr>
                    <w:pStyle w:val="TAC"/>
                    <w:rPr>
                      <w:rFonts w:ascii="Times New Roman" w:hAnsi="Times New Roman"/>
                      <w:lang w:val="fr-FR"/>
                    </w:rPr>
                  </w:pPr>
                  <w:r w:rsidRPr="0054203F">
                    <w:rPr>
                      <w:rFonts w:ascii="Times New Roman" w:hAnsi="Times New Roman"/>
                      <w:color w:val="000000"/>
                      <w:lang w:val="fr-FR" w:eastAsia="zh-CN"/>
                    </w:rPr>
                    <w:object w:dxaOrig="3231" w:dyaOrig="496" w14:anchorId="1B31543A">
                      <v:shape id="_x0000_i1041" type="#_x0000_t75" alt="Formula" style="width:157.1pt;height:21.8pt;mso-position-horizontal:absolute" o:ole="">
                        <v:imagedata r:id="rId49" o:title=""/>
                      </v:shape>
                      <o:OLEObject Type="Embed" ProgID="Equation.3" ShapeID="_x0000_i1041" DrawAspect="Content" ObjectID="_1842000508" r:id="rId50"/>
                    </w:object>
                  </w:r>
                </w:p>
              </w:tc>
              <w:tc>
                <w:tcPr>
                  <w:tcW w:w="1398" w:type="dxa"/>
                  <w:tcBorders>
                    <w:top w:val="single" w:sz="4" w:space="0" w:color="auto"/>
                    <w:left w:val="single" w:sz="4" w:space="0" w:color="auto"/>
                    <w:bottom w:val="single" w:sz="4" w:space="0" w:color="auto"/>
                    <w:right w:val="single" w:sz="4" w:space="0" w:color="auto"/>
                  </w:tcBorders>
                </w:tcPr>
                <w:p w14:paraId="27B8AD1D" w14:textId="77777777" w:rsidR="00CF05ED" w:rsidRPr="0054203F" w:rsidRDefault="00CF05ED" w:rsidP="00A728F9">
                  <w:pPr>
                    <w:pStyle w:val="TAC"/>
                    <w:rPr>
                      <w:rFonts w:ascii="Times New Roman" w:hAnsi="Times New Roman"/>
                      <w:lang w:val="fr-FR"/>
                    </w:rPr>
                  </w:pPr>
                  <w:r w:rsidRPr="0054203F">
                    <w:rPr>
                      <w:rFonts w:ascii="Times New Roman" w:hAnsi="Times New Roman"/>
                      <w:color w:val="000000"/>
                      <w:lang w:val="fr-FR"/>
                    </w:rPr>
                    <w:t xml:space="preserve">100 kHz </w:t>
                  </w:r>
                </w:p>
              </w:tc>
            </w:tr>
            <w:tr w:rsidR="00CF05ED" w:rsidRPr="0054203F" w14:paraId="4CC28733" w14:textId="77777777" w:rsidTr="00A728F9">
              <w:trPr>
                <w:cantSplit/>
                <w:jc w:val="center"/>
              </w:trPr>
              <w:tc>
                <w:tcPr>
                  <w:tcW w:w="1944" w:type="dxa"/>
                  <w:tcBorders>
                    <w:top w:val="single" w:sz="4" w:space="0" w:color="auto"/>
                    <w:left w:val="single" w:sz="4" w:space="0" w:color="auto"/>
                    <w:bottom w:val="single" w:sz="4" w:space="0" w:color="auto"/>
                    <w:right w:val="single" w:sz="4" w:space="0" w:color="auto"/>
                  </w:tcBorders>
                </w:tcPr>
                <w:p w14:paraId="13776D7D" w14:textId="77777777" w:rsidR="00CF05ED" w:rsidRPr="0054203F" w:rsidRDefault="00CF05ED" w:rsidP="00A728F9">
                  <w:pPr>
                    <w:pStyle w:val="TAC"/>
                    <w:rPr>
                      <w:rFonts w:ascii="Times New Roman" w:hAnsi="Times New Roman"/>
                      <w:lang w:val="fr-FR"/>
                    </w:rPr>
                  </w:pPr>
                  <w:r w:rsidRPr="0054203F">
                    <w:rPr>
                      <w:rFonts w:ascii="Times New Roman" w:hAnsi="Times New Roman"/>
                      <w:color w:val="000000"/>
                      <w:lang w:val="fr-FR"/>
                    </w:rPr>
                    <w:t xml:space="preserve">5 MHz </w:t>
                  </w:r>
                  <w:r w:rsidRPr="0054203F">
                    <w:rPr>
                      <w:rFonts w:ascii="Times New Roman" w:hAnsi="Times New Roman"/>
                      <w:color w:val="000000"/>
                      <w:lang w:val="fr-FR"/>
                    </w:rPr>
                    <w:sym w:font="Symbol" w:char="F0A3"/>
                  </w:r>
                  <w:r w:rsidRPr="0054203F">
                    <w:rPr>
                      <w:rFonts w:ascii="Times New Roman" w:hAnsi="Times New Roman"/>
                      <w:color w:val="000000"/>
                      <w:lang w:val="fr-FR"/>
                    </w:rPr>
                    <w:t xml:space="preserve"> </w:t>
                  </w:r>
                  <w:r w:rsidRPr="0054203F">
                    <w:rPr>
                      <w:rFonts w:ascii="Times New Roman" w:hAnsi="Times New Roman"/>
                      <w:color w:val="000000"/>
                      <w:lang w:val="fr-FR"/>
                    </w:rPr>
                    <w:sym w:font="Symbol" w:char="F044"/>
                  </w:r>
                  <w:r w:rsidRPr="0054203F">
                    <w:rPr>
                      <w:rFonts w:ascii="Times New Roman" w:hAnsi="Times New Roman"/>
                      <w:color w:val="000000"/>
                      <w:lang w:val="fr-FR"/>
                    </w:rPr>
                    <w:t>f &lt; min(10 MHz, Δf</w:t>
                  </w:r>
                  <w:r w:rsidRPr="0054203F">
                    <w:rPr>
                      <w:rFonts w:ascii="Times New Roman" w:hAnsi="Times New Roman"/>
                      <w:color w:val="000000"/>
                      <w:vertAlign w:val="subscript"/>
                      <w:lang w:val="fr-FR" w:eastAsia="zh-CN"/>
                    </w:rPr>
                    <w:t>max</w:t>
                  </w:r>
                  <w:r w:rsidRPr="0054203F">
                    <w:rPr>
                      <w:rFonts w:ascii="Times New Roman" w:hAnsi="Times New Roman"/>
                      <w:color w:val="000000"/>
                      <w:lang w:val="fr-FR" w:eastAsia="zh-CN"/>
                    </w:rPr>
                    <w:t>)</w:t>
                  </w:r>
                </w:p>
              </w:tc>
              <w:tc>
                <w:tcPr>
                  <w:tcW w:w="2764" w:type="dxa"/>
                  <w:tcBorders>
                    <w:top w:val="single" w:sz="4" w:space="0" w:color="auto"/>
                    <w:left w:val="single" w:sz="4" w:space="0" w:color="auto"/>
                    <w:bottom w:val="single" w:sz="4" w:space="0" w:color="auto"/>
                    <w:right w:val="single" w:sz="4" w:space="0" w:color="auto"/>
                  </w:tcBorders>
                </w:tcPr>
                <w:p w14:paraId="67B00C61" w14:textId="77777777" w:rsidR="00CF05ED" w:rsidRPr="0054203F" w:rsidRDefault="00CF05ED" w:rsidP="00A728F9">
                  <w:pPr>
                    <w:pStyle w:val="TAC"/>
                    <w:rPr>
                      <w:rFonts w:ascii="Times New Roman" w:hAnsi="Times New Roman"/>
                      <w:lang w:val="fr-FR"/>
                    </w:rPr>
                  </w:pPr>
                  <w:r w:rsidRPr="0054203F">
                    <w:rPr>
                      <w:rFonts w:ascii="Times New Roman" w:hAnsi="Times New Roman"/>
                      <w:lang w:val="fr-FR"/>
                    </w:rPr>
                    <w:t xml:space="preserve">5.05 MHz </w:t>
                  </w:r>
                  <w:r w:rsidRPr="0054203F">
                    <w:rPr>
                      <w:rFonts w:ascii="Times New Roman" w:hAnsi="Times New Roman"/>
                      <w:lang w:val="fr-FR"/>
                    </w:rPr>
                    <w:sym w:font="Symbol" w:char="F0A3"/>
                  </w:r>
                  <w:r w:rsidRPr="0054203F">
                    <w:rPr>
                      <w:rFonts w:ascii="Times New Roman" w:hAnsi="Times New Roman"/>
                      <w:lang w:val="fr-FR"/>
                    </w:rPr>
                    <w:t xml:space="preserve"> f_offset &lt; min(10.05 MHz, f_offset</w:t>
                  </w:r>
                  <w:r w:rsidRPr="0054203F">
                    <w:rPr>
                      <w:rFonts w:ascii="Times New Roman" w:hAnsi="Times New Roman"/>
                      <w:vertAlign w:val="subscript"/>
                      <w:lang w:val="fr-FR" w:eastAsia="zh-CN"/>
                    </w:rPr>
                    <w:t>max</w:t>
                  </w:r>
                  <w:r w:rsidRPr="0054203F">
                    <w:rPr>
                      <w:rFonts w:ascii="Times New Roman" w:hAnsi="Times New Roman"/>
                      <w:lang w:val="fr-FR" w:eastAsia="zh-CN"/>
                    </w:rPr>
                    <w:t>)</w:t>
                  </w:r>
                </w:p>
              </w:tc>
              <w:tc>
                <w:tcPr>
                  <w:tcW w:w="3289" w:type="dxa"/>
                  <w:tcBorders>
                    <w:top w:val="single" w:sz="4" w:space="0" w:color="auto"/>
                    <w:left w:val="single" w:sz="4" w:space="0" w:color="auto"/>
                    <w:bottom w:val="single" w:sz="4" w:space="0" w:color="auto"/>
                    <w:right w:val="single" w:sz="4" w:space="0" w:color="auto"/>
                  </w:tcBorders>
                </w:tcPr>
                <w:p w14:paraId="67D7D960" w14:textId="77777777" w:rsidR="00CF05ED" w:rsidRPr="0054203F" w:rsidRDefault="00CF05ED" w:rsidP="00A728F9">
                  <w:pPr>
                    <w:pStyle w:val="TAC"/>
                    <w:rPr>
                      <w:rFonts w:ascii="Times New Roman" w:hAnsi="Times New Roman"/>
                      <w:lang w:val="fr-FR"/>
                    </w:rPr>
                  </w:pPr>
                  <w:r w:rsidRPr="0054203F">
                    <w:rPr>
                      <w:rFonts w:ascii="Times New Roman" w:hAnsi="Times New Roman"/>
                      <w:color w:val="000000"/>
                      <w:lang w:val="fr-FR"/>
                    </w:rPr>
                    <w:t>P</w:t>
                  </w:r>
                  <w:r w:rsidRPr="0054203F">
                    <w:rPr>
                      <w:rFonts w:ascii="Times New Roman" w:hAnsi="Times New Roman"/>
                      <w:color w:val="000000"/>
                      <w:vertAlign w:val="subscript"/>
                      <w:lang w:val="fr-FR"/>
                    </w:rPr>
                    <w:t>rated,c,TRP</w:t>
                  </w:r>
                  <w:r w:rsidRPr="0054203F">
                    <w:rPr>
                      <w:rFonts w:ascii="Times New Roman" w:hAnsi="Times New Roman"/>
                      <w:color w:val="000000"/>
                      <w:vertAlign w:val="subscript"/>
                      <w:lang w:val="fr-FR" w:eastAsia="zh-CN"/>
                    </w:rPr>
                    <w:t xml:space="preserve"> </w:t>
                  </w:r>
                  <w:r w:rsidRPr="0054203F">
                    <w:rPr>
                      <w:rFonts w:ascii="Times New Roman" w:hAnsi="Times New Roman"/>
                      <w:color w:val="000000"/>
                      <w:lang w:val="fr-FR" w:eastAsia="zh-CN"/>
                    </w:rPr>
                    <w:t>- 58 dB</w:t>
                  </w:r>
                </w:p>
              </w:tc>
              <w:tc>
                <w:tcPr>
                  <w:tcW w:w="1398" w:type="dxa"/>
                  <w:tcBorders>
                    <w:top w:val="single" w:sz="4" w:space="0" w:color="auto"/>
                    <w:left w:val="single" w:sz="4" w:space="0" w:color="auto"/>
                    <w:bottom w:val="single" w:sz="4" w:space="0" w:color="auto"/>
                    <w:right w:val="single" w:sz="4" w:space="0" w:color="auto"/>
                  </w:tcBorders>
                </w:tcPr>
                <w:p w14:paraId="5EBB268B" w14:textId="77777777" w:rsidR="00CF05ED" w:rsidRPr="0054203F" w:rsidRDefault="00CF05ED" w:rsidP="00A728F9">
                  <w:pPr>
                    <w:pStyle w:val="TAC"/>
                    <w:rPr>
                      <w:rFonts w:ascii="Times New Roman" w:hAnsi="Times New Roman"/>
                      <w:lang w:val="fr-FR"/>
                    </w:rPr>
                  </w:pPr>
                  <w:r w:rsidRPr="0054203F">
                    <w:rPr>
                      <w:rFonts w:ascii="Times New Roman" w:hAnsi="Times New Roman"/>
                      <w:color w:val="000000"/>
                      <w:lang w:val="fr-FR"/>
                    </w:rPr>
                    <w:t xml:space="preserve">100 kHz </w:t>
                  </w:r>
                </w:p>
              </w:tc>
            </w:tr>
            <w:tr w:rsidR="00CF05ED" w:rsidRPr="0054203F" w14:paraId="0745E30B" w14:textId="77777777" w:rsidTr="00A728F9">
              <w:trPr>
                <w:cantSplit/>
                <w:jc w:val="center"/>
              </w:trPr>
              <w:tc>
                <w:tcPr>
                  <w:tcW w:w="1944" w:type="dxa"/>
                  <w:tcBorders>
                    <w:top w:val="single" w:sz="4" w:space="0" w:color="auto"/>
                    <w:left w:val="single" w:sz="4" w:space="0" w:color="auto"/>
                    <w:bottom w:val="single" w:sz="4" w:space="0" w:color="auto"/>
                    <w:right w:val="single" w:sz="4" w:space="0" w:color="auto"/>
                  </w:tcBorders>
                </w:tcPr>
                <w:p w14:paraId="5DC98E29" w14:textId="77777777" w:rsidR="00CF05ED" w:rsidRPr="0054203F" w:rsidRDefault="00CF05ED" w:rsidP="00A728F9">
                  <w:pPr>
                    <w:pStyle w:val="TAC"/>
                    <w:rPr>
                      <w:rFonts w:ascii="Times New Roman" w:hAnsi="Times New Roman"/>
                      <w:lang w:val="fr-FR"/>
                    </w:rPr>
                  </w:pPr>
                  <w:r w:rsidRPr="0054203F">
                    <w:rPr>
                      <w:rFonts w:ascii="Times New Roman" w:hAnsi="Times New Roman"/>
                      <w:color w:val="000000"/>
                      <w:lang w:val="fr-FR"/>
                    </w:rPr>
                    <w:t xml:space="preserve">10 MHz </w:t>
                  </w:r>
                  <w:r w:rsidRPr="0054203F">
                    <w:rPr>
                      <w:rFonts w:ascii="Times New Roman" w:hAnsi="Times New Roman"/>
                      <w:color w:val="000000"/>
                      <w:lang w:val="fr-FR"/>
                    </w:rPr>
                    <w:sym w:font="Symbol" w:char="F0A3"/>
                  </w:r>
                  <w:r w:rsidRPr="0054203F">
                    <w:rPr>
                      <w:rFonts w:ascii="Times New Roman" w:hAnsi="Times New Roman"/>
                      <w:color w:val="000000"/>
                      <w:lang w:val="fr-FR"/>
                    </w:rPr>
                    <w:t xml:space="preserve"> </w:t>
                  </w:r>
                  <w:r w:rsidRPr="0054203F">
                    <w:rPr>
                      <w:rFonts w:ascii="Times New Roman" w:hAnsi="Times New Roman"/>
                      <w:color w:val="000000"/>
                      <w:lang w:val="fr-FR"/>
                    </w:rPr>
                    <w:sym w:font="Symbol" w:char="F044"/>
                  </w:r>
                  <w:r w:rsidRPr="0054203F">
                    <w:rPr>
                      <w:rFonts w:ascii="Times New Roman" w:hAnsi="Times New Roman"/>
                      <w:color w:val="000000"/>
                      <w:lang w:val="fr-FR"/>
                    </w:rPr>
                    <w:t xml:space="preserve">f </w:t>
                  </w:r>
                  <w:r w:rsidRPr="0054203F">
                    <w:rPr>
                      <w:rFonts w:ascii="Times New Roman" w:hAnsi="Times New Roman"/>
                      <w:color w:val="000000"/>
                      <w:lang w:val="fr-FR"/>
                    </w:rPr>
                    <w:sym w:font="Symbol" w:char="F0A3"/>
                  </w:r>
                  <w:r w:rsidRPr="0054203F">
                    <w:rPr>
                      <w:rFonts w:ascii="Times New Roman" w:hAnsi="Times New Roman"/>
                      <w:color w:val="000000"/>
                      <w:lang w:val="fr-FR"/>
                    </w:rPr>
                    <w:t xml:space="preserve"> </w:t>
                  </w:r>
                  <w:r w:rsidRPr="0054203F">
                    <w:rPr>
                      <w:rFonts w:ascii="Times New Roman" w:hAnsi="Times New Roman"/>
                      <w:color w:val="000000"/>
                      <w:lang w:val="fr-FR"/>
                    </w:rPr>
                    <w:sym w:font="Symbol" w:char="F044"/>
                  </w:r>
                  <w:r w:rsidRPr="0054203F">
                    <w:rPr>
                      <w:rFonts w:ascii="Times New Roman" w:hAnsi="Times New Roman"/>
                      <w:color w:val="000000"/>
                      <w:lang w:val="fr-FR"/>
                    </w:rPr>
                    <w:t>f</w:t>
                  </w:r>
                  <w:r w:rsidRPr="0054203F">
                    <w:rPr>
                      <w:rFonts w:ascii="Times New Roman" w:hAnsi="Times New Roman"/>
                      <w:color w:val="000000"/>
                      <w:vertAlign w:val="subscript"/>
                      <w:lang w:val="fr-FR"/>
                    </w:rPr>
                    <w:t>max</w:t>
                  </w:r>
                </w:p>
              </w:tc>
              <w:tc>
                <w:tcPr>
                  <w:tcW w:w="2764" w:type="dxa"/>
                  <w:tcBorders>
                    <w:top w:val="single" w:sz="4" w:space="0" w:color="auto"/>
                    <w:left w:val="single" w:sz="4" w:space="0" w:color="auto"/>
                    <w:bottom w:val="single" w:sz="4" w:space="0" w:color="auto"/>
                    <w:right w:val="single" w:sz="4" w:space="0" w:color="auto"/>
                  </w:tcBorders>
                </w:tcPr>
                <w:p w14:paraId="185FA48C" w14:textId="77777777" w:rsidR="00CF05ED" w:rsidRPr="0054203F" w:rsidRDefault="00CF05ED" w:rsidP="00A728F9">
                  <w:pPr>
                    <w:pStyle w:val="TAC"/>
                    <w:rPr>
                      <w:rFonts w:ascii="Times New Roman" w:hAnsi="Times New Roman"/>
                      <w:lang w:val="fr-FR"/>
                    </w:rPr>
                  </w:pPr>
                  <w:r w:rsidRPr="0054203F">
                    <w:rPr>
                      <w:rFonts w:ascii="Times New Roman" w:hAnsi="Times New Roman"/>
                      <w:lang w:val="fr-FR"/>
                    </w:rPr>
                    <w:t xml:space="preserve">10.05 MHz </w:t>
                  </w:r>
                  <w:r w:rsidRPr="0054203F">
                    <w:rPr>
                      <w:rFonts w:ascii="Times New Roman" w:hAnsi="Times New Roman"/>
                      <w:lang w:val="fr-FR"/>
                    </w:rPr>
                    <w:sym w:font="Symbol" w:char="F0A3"/>
                  </w:r>
                  <w:r w:rsidRPr="0054203F">
                    <w:rPr>
                      <w:rFonts w:ascii="Times New Roman" w:hAnsi="Times New Roman"/>
                      <w:lang w:val="fr-FR"/>
                    </w:rPr>
                    <w:t xml:space="preserve"> f_offset &lt; f_offset</w:t>
                  </w:r>
                  <w:r w:rsidRPr="0054203F">
                    <w:rPr>
                      <w:rFonts w:ascii="Times New Roman" w:hAnsi="Times New Roman"/>
                      <w:vertAlign w:val="subscript"/>
                      <w:lang w:val="fr-FR"/>
                    </w:rPr>
                    <w:t>max</w:t>
                  </w:r>
                </w:p>
              </w:tc>
              <w:tc>
                <w:tcPr>
                  <w:tcW w:w="3289" w:type="dxa"/>
                  <w:tcBorders>
                    <w:top w:val="single" w:sz="4" w:space="0" w:color="auto"/>
                    <w:left w:val="single" w:sz="4" w:space="0" w:color="auto"/>
                    <w:bottom w:val="single" w:sz="4" w:space="0" w:color="auto"/>
                    <w:right w:val="single" w:sz="4" w:space="0" w:color="auto"/>
                  </w:tcBorders>
                </w:tcPr>
                <w:p w14:paraId="283846AF" w14:textId="77777777" w:rsidR="00CF05ED" w:rsidRPr="0054203F" w:rsidRDefault="00CF05ED" w:rsidP="00A728F9">
                  <w:pPr>
                    <w:pStyle w:val="TAC"/>
                    <w:rPr>
                      <w:rFonts w:ascii="Times New Roman" w:hAnsi="Times New Roman"/>
                      <w:lang w:val="fr-FR" w:eastAsia="zh-CN"/>
                    </w:rPr>
                  </w:pPr>
                  <w:r w:rsidRPr="0054203F">
                    <w:rPr>
                      <w:rFonts w:ascii="Times New Roman" w:hAnsi="Times New Roman"/>
                      <w:color w:val="000000"/>
                      <w:lang w:val="fr-FR" w:eastAsia="zh-CN"/>
                    </w:rPr>
                    <w:t>Min(</w:t>
                  </w:r>
                  <w:r w:rsidRPr="0054203F">
                    <w:rPr>
                      <w:rFonts w:ascii="Times New Roman" w:hAnsi="Times New Roman"/>
                      <w:bCs/>
                      <w:color w:val="000000"/>
                      <w:lang w:val="fr-FR"/>
                    </w:rPr>
                    <w:t>P</w:t>
                  </w:r>
                  <w:r w:rsidRPr="0054203F">
                    <w:rPr>
                      <w:rFonts w:ascii="Times New Roman" w:hAnsi="Times New Roman"/>
                      <w:bCs/>
                      <w:color w:val="000000"/>
                      <w:vertAlign w:val="subscript"/>
                      <w:lang w:val="fr-FR"/>
                    </w:rPr>
                    <w:t>rated,c,TRP</w:t>
                  </w:r>
                  <w:r w:rsidRPr="0054203F">
                    <w:rPr>
                      <w:rFonts w:ascii="Times New Roman" w:hAnsi="Times New Roman"/>
                      <w:color w:val="000000"/>
                      <w:vertAlign w:val="subscript"/>
                      <w:lang w:val="fr-FR" w:eastAsia="zh-CN"/>
                    </w:rPr>
                    <w:t xml:space="preserve"> </w:t>
                  </w:r>
                  <w:r w:rsidRPr="0054203F">
                    <w:rPr>
                      <w:rFonts w:ascii="Times New Roman" w:hAnsi="Times New Roman"/>
                      <w:color w:val="000000"/>
                      <w:lang w:val="fr-FR" w:eastAsia="zh-CN"/>
                    </w:rPr>
                    <w:t>– 60 dB, -16 dBm)</w:t>
                  </w:r>
                </w:p>
                <w:p w14:paraId="11FC676B" w14:textId="77777777" w:rsidR="00CF05ED" w:rsidRPr="0054203F" w:rsidRDefault="00CF05ED" w:rsidP="00A728F9">
                  <w:pPr>
                    <w:pStyle w:val="TAC"/>
                    <w:rPr>
                      <w:rFonts w:ascii="Times New Roman" w:hAnsi="Times New Roman"/>
                      <w:lang w:val="fr-FR"/>
                    </w:rPr>
                  </w:pPr>
                  <w:r w:rsidRPr="0054203F">
                    <w:rPr>
                      <w:rFonts w:ascii="Times New Roman" w:hAnsi="Times New Roman"/>
                      <w:color w:val="000000"/>
                      <w:lang w:val="fr-FR" w:eastAsia="zh-CN"/>
                    </w:rPr>
                    <w:t xml:space="preserve">(Note </w:t>
                  </w:r>
                  <w:r w:rsidRPr="0054203F">
                    <w:rPr>
                      <w:rFonts w:ascii="Times New Roman" w:eastAsia="SimSun" w:hAnsi="Times New Roman"/>
                      <w:color w:val="000000"/>
                      <w:lang w:val="fr-FR" w:eastAsia="zh-CN"/>
                    </w:rPr>
                    <w:t>3</w:t>
                  </w:r>
                  <w:r w:rsidRPr="0054203F">
                    <w:rPr>
                      <w:rFonts w:ascii="Times New Roman" w:hAnsi="Times New Roman"/>
                      <w:color w:val="000000"/>
                      <w:lang w:val="fr-FR" w:eastAsia="zh-CN"/>
                    </w:rPr>
                    <w:t>)</w:t>
                  </w:r>
                </w:p>
              </w:tc>
              <w:tc>
                <w:tcPr>
                  <w:tcW w:w="1398" w:type="dxa"/>
                  <w:tcBorders>
                    <w:top w:val="single" w:sz="4" w:space="0" w:color="auto"/>
                    <w:left w:val="single" w:sz="4" w:space="0" w:color="auto"/>
                    <w:bottom w:val="single" w:sz="4" w:space="0" w:color="auto"/>
                    <w:right w:val="single" w:sz="4" w:space="0" w:color="auto"/>
                  </w:tcBorders>
                </w:tcPr>
                <w:p w14:paraId="1B181E0F" w14:textId="77777777" w:rsidR="00CF05ED" w:rsidRPr="0054203F" w:rsidRDefault="00CF05ED" w:rsidP="00A728F9">
                  <w:pPr>
                    <w:pStyle w:val="TAC"/>
                    <w:rPr>
                      <w:rFonts w:ascii="Times New Roman" w:hAnsi="Times New Roman"/>
                      <w:lang w:val="fr-FR"/>
                    </w:rPr>
                  </w:pPr>
                  <w:r w:rsidRPr="0054203F">
                    <w:rPr>
                      <w:rFonts w:ascii="Times New Roman" w:hAnsi="Times New Roman"/>
                      <w:color w:val="000000"/>
                      <w:lang w:val="fr-FR"/>
                    </w:rPr>
                    <w:t>100 kHz</w:t>
                  </w:r>
                </w:p>
              </w:tc>
            </w:tr>
            <w:tr w:rsidR="00CF05ED" w:rsidRPr="0054203F" w14:paraId="18F81C52" w14:textId="77777777" w:rsidTr="00A728F9">
              <w:trPr>
                <w:cantSplit/>
                <w:jc w:val="center"/>
              </w:trPr>
              <w:tc>
                <w:tcPr>
                  <w:tcW w:w="9395" w:type="dxa"/>
                  <w:gridSpan w:val="4"/>
                  <w:tcBorders>
                    <w:left w:val="nil"/>
                    <w:bottom w:val="nil"/>
                    <w:right w:val="nil"/>
                  </w:tcBorders>
                </w:tcPr>
                <w:p w14:paraId="1F23DC50" w14:textId="77777777" w:rsidR="00CF05ED" w:rsidRPr="0054203F" w:rsidRDefault="00CF05ED" w:rsidP="00A728F9">
                  <w:pPr>
                    <w:pStyle w:val="TAN"/>
                    <w:rPr>
                      <w:rFonts w:ascii="Times New Roman" w:eastAsia="SimSun" w:hAnsi="Times New Roman"/>
                      <w:lang w:eastAsia="zh-CN"/>
                    </w:rPr>
                  </w:pPr>
                  <w:r w:rsidRPr="0054203F">
                    <w:rPr>
                      <w:rFonts w:ascii="Times New Roman" w:hAnsi="Times New Roman"/>
                      <w:color w:val="000000"/>
                    </w:rPr>
                    <w:t>NOTE 1:</w:t>
                  </w:r>
                  <w:r w:rsidRPr="0054203F">
                    <w:rPr>
                      <w:rFonts w:ascii="Times New Roman" w:hAnsi="Times New Roman"/>
                      <w:color w:val="000000"/>
                    </w:rPr>
                    <w:tab/>
                    <w:t xml:space="preserve">For a BS supporting non-contiguous spectrum operation within any </w:t>
                  </w:r>
                  <w:r w:rsidRPr="0054203F">
                    <w:rPr>
                      <w:rFonts w:ascii="Times New Roman" w:hAnsi="Times New Roman"/>
                      <w:i/>
                      <w:color w:val="000000"/>
                    </w:rPr>
                    <w:t>operating band</w:t>
                  </w:r>
                  <w:r w:rsidRPr="0054203F">
                    <w:rPr>
                      <w:rFonts w:ascii="Times New Roman" w:hAnsi="Times New Roman"/>
                      <w:color w:val="000000"/>
                    </w:rPr>
                    <w:t xml:space="preserve"> the emission limits within sub-block gaps is calculated as a cumulative sum of contributions from adjacent sub blocks on each side of the sub block gap. Exception is Δf ≥ 10 MHz from both adjacent sub blocks on each side of the sub-block gap, where the emission limits within sub-block gaps shall be </w:t>
                  </w:r>
                  <w:r w:rsidRPr="0054203F">
                    <w:rPr>
                      <w:rFonts w:ascii="Times New Roman" w:hAnsi="Times New Roman"/>
                      <w:color w:val="000000"/>
                      <w:lang w:eastAsia="zh-CN"/>
                    </w:rPr>
                    <w:t>Min(</w:t>
                  </w:r>
                  <w:r w:rsidRPr="0054203F">
                    <w:rPr>
                      <w:rFonts w:ascii="Times New Roman" w:hAnsi="Times New Roman"/>
                      <w:bCs/>
                      <w:color w:val="000000"/>
                    </w:rPr>
                    <w:t>P</w:t>
                  </w:r>
                  <w:r w:rsidRPr="0054203F">
                    <w:rPr>
                      <w:rFonts w:ascii="Times New Roman" w:hAnsi="Times New Roman"/>
                      <w:bCs/>
                      <w:color w:val="000000"/>
                      <w:vertAlign w:val="subscript"/>
                    </w:rPr>
                    <w:t>rated,c,TRP</w:t>
                  </w:r>
                  <w:r w:rsidRPr="0054203F">
                    <w:rPr>
                      <w:rFonts w:ascii="Times New Roman" w:hAnsi="Times New Roman"/>
                      <w:color w:val="000000"/>
                      <w:vertAlign w:val="subscript"/>
                      <w:lang w:eastAsia="zh-CN"/>
                    </w:rPr>
                    <w:t xml:space="preserve"> </w:t>
                  </w:r>
                  <w:r w:rsidRPr="0054203F">
                    <w:rPr>
                      <w:rFonts w:ascii="Times New Roman" w:hAnsi="Times New Roman"/>
                      <w:color w:val="000000"/>
                      <w:lang w:eastAsia="zh-CN"/>
                    </w:rPr>
                    <w:t xml:space="preserve">– 60 dB, </w:t>
                  </w:r>
                  <w:r w:rsidRPr="0054203F">
                    <w:rPr>
                      <w:rFonts w:ascii="Times New Roman" w:hAnsi="Times New Roman"/>
                      <w:color w:val="000000"/>
                      <w:lang w:eastAsia="zh-CN"/>
                    </w:rPr>
                    <w:noBreakHyphen/>
                    <w:t>16 dBm)</w:t>
                  </w:r>
                  <w:r w:rsidRPr="0054203F">
                    <w:rPr>
                      <w:rFonts w:ascii="Times New Roman" w:hAnsi="Times New Roman"/>
                      <w:color w:val="000000"/>
                    </w:rPr>
                    <w:t>/1</w:t>
                  </w:r>
                  <w:r w:rsidRPr="0054203F">
                    <w:rPr>
                      <w:rFonts w:ascii="Times New Roman" w:hAnsi="Times New Roman"/>
                      <w:color w:val="000000"/>
                      <w:lang w:eastAsia="zh-CN"/>
                    </w:rPr>
                    <w:t>00 k</w:t>
                  </w:r>
                  <w:r w:rsidRPr="0054203F">
                    <w:rPr>
                      <w:rFonts w:ascii="Times New Roman" w:hAnsi="Times New Roman"/>
                      <w:color w:val="000000"/>
                    </w:rPr>
                    <w:t>Hz.</w:t>
                  </w:r>
                </w:p>
                <w:p w14:paraId="3DC7AF32" w14:textId="77777777" w:rsidR="00CF05ED" w:rsidRPr="0054203F" w:rsidRDefault="00CF05ED" w:rsidP="00A728F9">
                  <w:pPr>
                    <w:pStyle w:val="TAN"/>
                    <w:rPr>
                      <w:rFonts w:ascii="Times New Roman" w:hAnsi="Times New Roman"/>
                    </w:rPr>
                  </w:pPr>
                  <w:r w:rsidRPr="0054203F">
                    <w:rPr>
                      <w:rFonts w:ascii="Times New Roman" w:hAnsi="Times New Roman"/>
                      <w:color w:val="000000"/>
                    </w:rPr>
                    <w:t>NOTE 2:</w:t>
                  </w:r>
                  <w:r w:rsidRPr="0054203F">
                    <w:rPr>
                      <w:rFonts w:ascii="Times New Roman" w:hAnsi="Times New Roman"/>
                      <w:color w:val="000000"/>
                    </w:rPr>
                    <w:tab/>
                    <w:t xml:space="preserve">For a </w:t>
                  </w:r>
                  <w:r w:rsidRPr="0054203F">
                    <w:rPr>
                      <w:rFonts w:ascii="Times New Roman" w:hAnsi="Times New Roman"/>
                      <w:i/>
                      <w:color w:val="000000"/>
                    </w:rPr>
                    <w:t>multi-band RIB</w:t>
                  </w:r>
                  <w:r w:rsidRPr="0054203F">
                    <w:rPr>
                      <w:rFonts w:ascii="Times New Roman" w:hAnsi="Times New Roman"/>
                      <w:color w:val="000000"/>
                    </w:rPr>
                    <w:t xml:space="preserve"> with Inter RF Bandwidth gap &lt; </w:t>
                  </w:r>
                  <w:r w:rsidRPr="0054203F">
                    <w:rPr>
                      <w:rFonts w:ascii="Times New Roman" w:hAnsi="Times New Roman"/>
                      <w:color w:val="000000"/>
                      <w:lang w:eastAsia="zh-CN"/>
                    </w:rPr>
                    <w:t>2*</w:t>
                  </w:r>
                  <w:r w:rsidRPr="0054203F">
                    <w:rPr>
                      <w:rFonts w:ascii="Times New Roman" w:hAnsi="Times New Roman"/>
                      <w:color w:val="000000"/>
                    </w:rPr>
                    <w:t>Δf</w:t>
                  </w:r>
                  <w:r w:rsidRPr="0054203F">
                    <w:rPr>
                      <w:rFonts w:ascii="Times New Roman" w:hAnsi="Times New Roman"/>
                      <w:color w:val="000000"/>
                      <w:vertAlign w:val="subscript"/>
                    </w:rPr>
                    <w:t>OBUE</w:t>
                  </w:r>
                  <w:r w:rsidRPr="0054203F">
                    <w:rPr>
                      <w:rFonts w:ascii="Times New Roman" w:hAnsi="Times New Roman"/>
                      <w:color w:val="000000"/>
                      <w:vertAlign w:val="subscript"/>
                      <w:lang w:eastAsia="zh-CN"/>
                    </w:rPr>
                    <w:t xml:space="preserve"> </w:t>
                  </w:r>
                  <w:r w:rsidRPr="0054203F">
                    <w:rPr>
                      <w:rFonts w:ascii="Times New Roman" w:hAnsi="Times New Roman"/>
                      <w:color w:val="000000"/>
                    </w:rPr>
                    <w:t>the emission limits within the Inter RF Bandwidth gaps is calculated as a cumulative sum of contributions from adjacent sub-blocks or RF Bandwidth on each side of the Inter RF Bandwidth gap.</w:t>
                  </w:r>
                </w:p>
                <w:p w14:paraId="3098EB9B" w14:textId="77777777" w:rsidR="00CF05ED" w:rsidRPr="0054203F" w:rsidRDefault="00CF05ED" w:rsidP="00A728F9">
                  <w:pPr>
                    <w:pStyle w:val="TAN"/>
                    <w:rPr>
                      <w:rFonts w:ascii="Times New Roman" w:hAnsi="Times New Roman"/>
                    </w:rPr>
                  </w:pPr>
                  <w:r w:rsidRPr="0054203F">
                    <w:rPr>
                      <w:rFonts w:ascii="Times New Roman" w:hAnsi="Times New Roman"/>
                      <w:color w:val="000000"/>
                    </w:rPr>
                    <w:t>NOTE 3</w:t>
                  </w:r>
                  <w:r w:rsidRPr="0054203F">
                    <w:rPr>
                      <w:rFonts w:ascii="Times New Roman" w:hAnsi="Times New Roman"/>
                      <w:color w:val="000000"/>
                      <w:lang w:eastAsia="zh-CN"/>
                    </w:rPr>
                    <w:t>:</w:t>
                  </w:r>
                  <w:r w:rsidRPr="0054203F">
                    <w:rPr>
                      <w:rFonts w:ascii="Times New Roman" w:hAnsi="Times New Roman"/>
                      <w:color w:val="000000"/>
                      <w:lang w:eastAsia="zh-CN"/>
                    </w:rPr>
                    <w:tab/>
                  </w:r>
                  <w:r w:rsidRPr="0054203F">
                    <w:rPr>
                      <w:rFonts w:ascii="Times New Roman" w:hAnsi="Times New Roman"/>
                      <w:color w:val="000000"/>
                    </w:rPr>
                    <w:t xml:space="preserve">The requirement is not applicable when </w:t>
                  </w:r>
                  <w:r w:rsidRPr="0054203F">
                    <w:rPr>
                      <w:rFonts w:ascii="Times New Roman" w:hAnsi="Times New Roman"/>
                      <w:color w:val="000000"/>
                    </w:rPr>
                    <w:sym w:font="Symbol" w:char="F044"/>
                  </w:r>
                  <w:r w:rsidRPr="0054203F">
                    <w:rPr>
                      <w:rFonts w:ascii="Times New Roman" w:hAnsi="Times New Roman"/>
                      <w:color w:val="000000"/>
                    </w:rPr>
                    <w:t>f</w:t>
                  </w:r>
                  <w:r w:rsidRPr="0054203F">
                    <w:rPr>
                      <w:rFonts w:ascii="Times New Roman" w:hAnsi="Times New Roman"/>
                      <w:color w:val="000000"/>
                      <w:vertAlign w:val="subscript"/>
                    </w:rPr>
                    <w:t>max</w:t>
                  </w:r>
                  <w:r w:rsidRPr="0054203F">
                    <w:rPr>
                      <w:rFonts w:ascii="Times New Roman" w:hAnsi="Times New Roman"/>
                      <w:color w:val="000000"/>
                    </w:rPr>
                    <w:t xml:space="preserve"> &lt; 10 MHz.</w:t>
                  </w:r>
                </w:p>
                <w:p w14:paraId="759355FF" w14:textId="77777777" w:rsidR="00CF05ED" w:rsidRPr="0054203F" w:rsidRDefault="00CF05ED" w:rsidP="00A728F9">
                  <w:pPr>
                    <w:pStyle w:val="TAN"/>
                    <w:rPr>
                      <w:rFonts w:ascii="Times New Roman" w:hAnsi="Times New Roman"/>
                    </w:rPr>
                  </w:pPr>
                  <w:r w:rsidRPr="0054203F">
                    <w:rPr>
                      <w:rFonts w:ascii="Times New Roman" w:eastAsia="SimSun" w:hAnsi="Times New Roman"/>
                      <w:color w:val="000000"/>
                      <w:szCs w:val="18"/>
                      <w:lang w:eastAsia="zh-CN"/>
                    </w:rPr>
                    <w:t>NOTE 4:</w:t>
                  </w:r>
                  <w:r w:rsidRPr="0054203F">
                    <w:rPr>
                      <w:rFonts w:ascii="Times New Roman" w:hAnsi="Times New Roman"/>
                      <w:color w:val="000000"/>
                      <w:lang w:eastAsia="zh-CN"/>
                    </w:rPr>
                    <w:tab/>
                  </w:r>
                  <w:r w:rsidRPr="0054203F">
                    <w:rPr>
                      <w:rFonts w:ascii="Times New Roman" w:hAnsi="Times New Roman"/>
                      <w:color w:val="000000"/>
                    </w:rPr>
                    <w:t>The test requirement is derived from the basic limit a scaling factor of 9 dB and any applicable TT.</w:t>
                  </w:r>
                </w:p>
                <w:p w14:paraId="30571CC9" w14:textId="77777777" w:rsidR="00CF05ED" w:rsidRPr="0054203F" w:rsidRDefault="00CF05ED" w:rsidP="00A728F9">
                  <w:pPr>
                    <w:pStyle w:val="TAN"/>
                    <w:rPr>
                      <w:rFonts w:ascii="Times New Roman" w:hAnsi="Times New Roman"/>
                    </w:rPr>
                  </w:pPr>
                  <w:r w:rsidRPr="0054203F">
                    <w:rPr>
                      <w:rFonts w:ascii="Times New Roman" w:hAnsi="Times New Roman"/>
                      <w:color w:val="000000"/>
                    </w:rPr>
                    <w:t>NOTE 5:</w:t>
                  </w:r>
                  <w:r w:rsidRPr="0054203F">
                    <w:rPr>
                      <w:rFonts w:ascii="Times New Roman" w:hAnsi="Times New Roman"/>
                      <w:color w:val="000000"/>
                    </w:rPr>
                    <w:tab/>
                    <w:t>Void.</w:t>
                  </w:r>
                </w:p>
              </w:tc>
            </w:tr>
          </w:tbl>
          <w:p w14:paraId="01632C57" w14:textId="77777777" w:rsidR="00CF05ED" w:rsidRPr="0054203F" w:rsidRDefault="00CF05ED" w:rsidP="00A728F9">
            <w:pPr>
              <w:pStyle w:val="Tablefin0"/>
              <w:rPr>
                <w:lang w:val="fr-FR"/>
              </w:rPr>
            </w:pPr>
          </w:p>
          <w:p w14:paraId="54A8C212" w14:textId="77777777" w:rsidR="00CF05ED" w:rsidRPr="0054203F" w:rsidRDefault="00CF05ED" w:rsidP="00A728F9">
            <w:pPr>
              <w:pStyle w:val="TH"/>
              <w:rPr>
                <w:rFonts w:ascii="Times New Roman" w:hAnsi="Times New Roman" w:cs="Times New Roman"/>
                <w:lang w:val="fr-FR"/>
              </w:rPr>
            </w:pPr>
            <w:r w:rsidRPr="0054203F">
              <w:rPr>
                <w:rFonts w:ascii="Times New Roman" w:hAnsi="Times New Roman" w:cs="Times New Roman"/>
                <w:color w:val="000000"/>
                <w:lang w:val="fr-FR"/>
              </w:rPr>
              <w:t>Table 6.7.4.5.1.4-</w:t>
            </w:r>
            <w:r w:rsidRPr="0054203F">
              <w:rPr>
                <w:rFonts w:ascii="Times New Roman" w:eastAsia="SimSun" w:hAnsi="Times New Roman" w:cs="Times New Roman"/>
                <w:color w:val="000000"/>
                <w:lang w:val="fr-FR" w:eastAsia="zh-CN"/>
              </w:rPr>
              <w:t>6</w:t>
            </w:r>
            <w:r w:rsidRPr="0054203F">
              <w:rPr>
                <w:rFonts w:ascii="Times New Roman" w:hAnsi="Times New Roman" w:cs="Times New Roman"/>
                <w:color w:val="000000"/>
                <w:lang w:val="fr-FR"/>
              </w:rPr>
              <w:t>: Medium Range BS operating band unwanted emission limits</w:t>
            </w:r>
            <w:r w:rsidRPr="0054203F">
              <w:rPr>
                <w:rFonts w:ascii="Times New Roman" w:hAnsi="Times New Roman" w:cs="Times New Roman"/>
                <w:color w:val="000000"/>
                <w:lang w:val="fr-FR" w:eastAsia="zh-CN"/>
              </w:rPr>
              <w:t xml:space="preserve">, </w:t>
            </w:r>
            <w:r w:rsidRPr="0054203F">
              <w:rPr>
                <w:rFonts w:ascii="Times New Roman" w:hAnsi="Times New Roman" w:cs="Times New Roman"/>
                <w:color w:val="000000"/>
                <w:lang w:val="fr-FR" w:eastAsia="zh-CN"/>
              </w:rPr>
              <w:br/>
            </w:r>
            <w:r w:rsidRPr="0054203F">
              <w:rPr>
                <w:rFonts w:ascii="Times New Roman" w:hAnsi="Times New Roman" w:cs="Times New Roman"/>
                <w:bCs/>
                <w:color w:val="000000"/>
                <w:lang w:val="fr-FR"/>
              </w:rPr>
              <w:t>P</w:t>
            </w:r>
            <w:r w:rsidRPr="0054203F">
              <w:rPr>
                <w:rFonts w:ascii="Times New Roman" w:hAnsi="Times New Roman" w:cs="Times New Roman"/>
                <w:bCs/>
                <w:color w:val="000000"/>
                <w:vertAlign w:val="subscript"/>
                <w:lang w:val="fr-FR"/>
              </w:rPr>
              <w:t>rated,c,TRP</w:t>
            </w:r>
            <w:r w:rsidRPr="0054203F">
              <w:rPr>
                <w:rFonts w:ascii="Times New Roman" w:hAnsi="Times New Roman" w:cs="Times New Roman"/>
                <w:color w:val="000000"/>
                <w:lang w:val="fr-FR"/>
              </w:rPr>
              <w:t xml:space="preserve"> </w:t>
            </w:r>
            <w:r w:rsidRPr="0054203F">
              <w:rPr>
                <w:rFonts w:ascii="Times New Roman" w:hAnsi="Times New Roman" w:cs="Times New Roman"/>
                <w:color w:val="000000"/>
                <w:lang w:val="fr-FR"/>
              </w:rPr>
              <w:sym w:font="Symbol" w:char="F0A3"/>
            </w:r>
            <w:r w:rsidRPr="0054203F">
              <w:rPr>
                <w:rFonts w:ascii="Times New Roman" w:hAnsi="Times New Roman" w:cs="Times New Roman"/>
                <w:color w:val="000000"/>
                <w:lang w:val="fr-FR"/>
              </w:rPr>
              <w:t xml:space="preserve"> </w:t>
            </w:r>
            <w:r w:rsidRPr="0054203F">
              <w:rPr>
                <w:rFonts w:ascii="Times New Roman" w:hAnsi="Times New Roman" w:cs="Times New Roman"/>
                <w:color w:val="000000"/>
                <w:lang w:val="fr-FR" w:eastAsia="zh-CN"/>
              </w:rPr>
              <w:t>40</w:t>
            </w:r>
            <w:r w:rsidRPr="0054203F">
              <w:rPr>
                <w:rFonts w:ascii="Times New Roman" w:hAnsi="Times New Roman" w:cs="Times New Roman"/>
                <w:color w:val="000000"/>
                <w:lang w:val="fr-FR"/>
              </w:rPr>
              <w:t xml:space="preserve"> dBm</w:t>
            </w:r>
          </w:p>
          <w:p w14:paraId="692A1CC8" w14:textId="77777777" w:rsidR="00CF05ED" w:rsidRPr="0054203F" w:rsidRDefault="00CF05ED" w:rsidP="00A728F9">
            <w:pPr>
              <w:pStyle w:val="TH"/>
              <w:rPr>
                <w:rFonts w:ascii="Times New Roman" w:hAnsi="Times New Roman" w:cs="Times New Roman"/>
                <w:lang w:val="fr-FR"/>
              </w:rPr>
            </w:pPr>
            <w:r w:rsidRPr="0054203F">
              <w:rPr>
                <w:rFonts w:ascii="Times New Roman" w:hAnsi="Times New Roman" w:cs="Times New Roman"/>
                <w:color w:val="000000"/>
                <w:lang w:val="fr-FR"/>
              </w:rPr>
              <w:t>(4.2 GHz &lt; NR bands ≤ 6 GHz)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7"/>
              <w:gridCol w:w="2976"/>
              <w:gridCol w:w="3455"/>
              <w:gridCol w:w="1430"/>
            </w:tblGrid>
            <w:tr w:rsidR="00CF05ED" w:rsidRPr="0054203F" w14:paraId="1271F54A" w14:textId="77777777" w:rsidTr="00A728F9">
              <w:trPr>
                <w:cantSplit/>
                <w:jc w:val="center"/>
              </w:trPr>
              <w:tc>
                <w:tcPr>
                  <w:tcW w:w="2127" w:type="dxa"/>
                  <w:tcBorders>
                    <w:top w:val="single" w:sz="4" w:space="0" w:color="auto"/>
                    <w:left w:val="single" w:sz="4" w:space="0" w:color="auto"/>
                    <w:bottom w:val="single" w:sz="4" w:space="0" w:color="auto"/>
                    <w:right w:val="single" w:sz="4" w:space="0" w:color="auto"/>
                  </w:tcBorders>
                </w:tcPr>
                <w:p w14:paraId="0F9F0DB6" w14:textId="77777777" w:rsidR="00CF05ED" w:rsidRPr="0054203F" w:rsidRDefault="00CF05ED" w:rsidP="00A728F9">
                  <w:pPr>
                    <w:pStyle w:val="TAH"/>
                    <w:rPr>
                      <w:rFonts w:ascii="Times New Roman" w:hAnsi="Times New Roman"/>
                      <w:lang w:val="fr-FR"/>
                    </w:rPr>
                  </w:pPr>
                  <w:r w:rsidRPr="0054203F">
                    <w:rPr>
                      <w:rFonts w:ascii="Times New Roman" w:hAnsi="Times New Roman"/>
                      <w:color w:val="000000"/>
                      <w:lang w:val="fr-FR"/>
                    </w:rPr>
                    <w:t xml:space="preserve">Frequency offset of measurement filter </w:t>
                  </w:r>
                  <w:r w:rsidRPr="0054203F">
                    <w:rPr>
                      <w:rFonts w:ascii="Times New Roman" w:hAnsi="Times New Roman"/>
                      <w:color w:val="000000"/>
                      <w:lang w:val="fr-FR"/>
                    </w:rPr>
                    <w:noBreakHyphen/>
                    <w:t xml:space="preserve">3 dB point, </w:t>
                  </w:r>
                  <w:r w:rsidRPr="0054203F">
                    <w:rPr>
                      <w:rFonts w:ascii="Times New Roman" w:hAnsi="Times New Roman"/>
                      <w:color w:val="000000"/>
                      <w:lang w:val="fr-FR"/>
                    </w:rPr>
                    <w:sym w:font="Symbol" w:char="F044"/>
                  </w:r>
                  <w:r w:rsidRPr="0054203F">
                    <w:rPr>
                      <w:rFonts w:ascii="Times New Roman" w:hAnsi="Times New Roman"/>
                      <w:color w:val="000000"/>
                      <w:lang w:val="fr-FR"/>
                    </w:rPr>
                    <w:t>f</w:t>
                  </w:r>
                </w:p>
              </w:tc>
              <w:tc>
                <w:tcPr>
                  <w:tcW w:w="2976" w:type="dxa"/>
                  <w:tcBorders>
                    <w:top w:val="single" w:sz="4" w:space="0" w:color="auto"/>
                    <w:left w:val="single" w:sz="4" w:space="0" w:color="auto"/>
                    <w:bottom w:val="single" w:sz="4" w:space="0" w:color="auto"/>
                    <w:right w:val="single" w:sz="4" w:space="0" w:color="auto"/>
                  </w:tcBorders>
                </w:tcPr>
                <w:p w14:paraId="63DDA58E" w14:textId="77777777" w:rsidR="00CF05ED" w:rsidRPr="0054203F" w:rsidRDefault="00CF05ED" w:rsidP="00A728F9">
                  <w:pPr>
                    <w:pStyle w:val="TAH"/>
                    <w:rPr>
                      <w:rFonts w:ascii="Times New Roman" w:hAnsi="Times New Roman"/>
                      <w:lang w:val="fr-FR"/>
                    </w:rPr>
                  </w:pPr>
                  <w:r w:rsidRPr="0054203F">
                    <w:rPr>
                      <w:rFonts w:ascii="Times New Roman" w:hAnsi="Times New Roman"/>
                      <w:color w:val="000000"/>
                      <w:lang w:val="fr-FR"/>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49251965" w14:textId="77777777" w:rsidR="00CF05ED" w:rsidRPr="0054203F" w:rsidRDefault="00CF05ED" w:rsidP="00A728F9">
                  <w:pPr>
                    <w:pStyle w:val="TAH"/>
                    <w:rPr>
                      <w:rFonts w:ascii="Times New Roman" w:hAnsi="Times New Roman"/>
                      <w:lang w:val="fr-FR"/>
                    </w:rPr>
                  </w:pPr>
                  <w:r w:rsidRPr="0054203F">
                    <w:rPr>
                      <w:rFonts w:ascii="Times New Roman" w:hAnsi="Times New Roman"/>
                      <w:color w:val="000000"/>
                      <w:lang w:val="fr-FR" w:eastAsia="zh-CN"/>
                    </w:rPr>
                    <w:t>Test requirement</w:t>
                  </w:r>
                  <w:r w:rsidRPr="0054203F" w:rsidDel="00B004F1">
                    <w:rPr>
                      <w:rFonts w:ascii="Times New Roman" w:hAnsi="Times New Roman"/>
                      <w:color w:val="000000"/>
                      <w:lang w:val="fr-FR"/>
                    </w:rPr>
                    <w:t xml:space="preserve"> </w:t>
                  </w:r>
                  <w:r w:rsidRPr="0054203F">
                    <w:rPr>
                      <w:rFonts w:ascii="Times New Roman" w:hAnsi="Times New Roman"/>
                      <w:color w:val="000000"/>
                      <w:lang w:val="fr-FR"/>
                    </w:rPr>
                    <w:t>(Note 1, 2, 4)</w:t>
                  </w:r>
                </w:p>
              </w:tc>
              <w:tc>
                <w:tcPr>
                  <w:tcW w:w="1430" w:type="dxa"/>
                  <w:tcBorders>
                    <w:top w:val="single" w:sz="4" w:space="0" w:color="auto"/>
                    <w:left w:val="single" w:sz="4" w:space="0" w:color="auto"/>
                    <w:bottom w:val="single" w:sz="4" w:space="0" w:color="auto"/>
                    <w:right w:val="single" w:sz="4" w:space="0" w:color="auto"/>
                  </w:tcBorders>
                </w:tcPr>
                <w:p w14:paraId="2F4C053E" w14:textId="77777777" w:rsidR="00CF05ED" w:rsidRPr="0054203F" w:rsidRDefault="00CF05ED" w:rsidP="00A728F9">
                  <w:pPr>
                    <w:pStyle w:val="TAH"/>
                    <w:rPr>
                      <w:rFonts w:ascii="Times New Roman" w:eastAsia="SimSun" w:hAnsi="Times New Roman"/>
                      <w:lang w:val="fr-FR" w:eastAsia="zh-CN"/>
                    </w:rPr>
                  </w:pPr>
                  <w:r w:rsidRPr="0054203F">
                    <w:rPr>
                      <w:rFonts w:ascii="Times New Roman" w:hAnsi="Times New Roman"/>
                      <w:color w:val="000000"/>
                      <w:lang w:val="fr-FR"/>
                    </w:rPr>
                    <w:t xml:space="preserve">Measurement bandwidth </w:t>
                  </w:r>
                </w:p>
              </w:tc>
            </w:tr>
            <w:tr w:rsidR="00CF05ED" w:rsidRPr="0054203F" w14:paraId="3ADC2532" w14:textId="77777777" w:rsidTr="00A728F9">
              <w:trPr>
                <w:cantSplit/>
                <w:jc w:val="center"/>
              </w:trPr>
              <w:tc>
                <w:tcPr>
                  <w:tcW w:w="2127" w:type="dxa"/>
                  <w:tcBorders>
                    <w:top w:val="single" w:sz="4" w:space="0" w:color="auto"/>
                    <w:left w:val="single" w:sz="4" w:space="0" w:color="auto"/>
                    <w:bottom w:val="single" w:sz="4" w:space="0" w:color="auto"/>
                    <w:right w:val="single" w:sz="4" w:space="0" w:color="auto"/>
                  </w:tcBorders>
                </w:tcPr>
                <w:p w14:paraId="38DBE296" w14:textId="77777777" w:rsidR="00CF05ED" w:rsidRPr="0054203F" w:rsidRDefault="00CF05ED" w:rsidP="00A728F9">
                  <w:pPr>
                    <w:pStyle w:val="TAC"/>
                    <w:rPr>
                      <w:rFonts w:ascii="Times New Roman" w:hAnsi="Times New Roman"/>
                      <w:lang w:val="fr-FR"/>
                    </w:rPr>
                  </w:pPr>
                  <w:r w:rsidRPr="0054203F">
                    <w:rPr>
                      <w:rFonts w:ascii="Times New Roman" w:hAnsi="Times New Roman"/>
                      <w:color w:val="000000"/>
                      <w:lang w:val="fr-FR"/>
                    </w:rPr>
                    <w:t xml:space="preserve">0 MHz </w:t>
                  </w:r>
                  <w:r w:rsidRPr="0054203F">
                    <w:rPr>
                      <w:rFonts w:ascii="Times New Roman" w:hAnsi="Times New Roman"/>
                      <w:color w:val="000000"/>
                      <w:lang w:val="fr-FR"/>
                    </w:rPr>
                    <w:sym w:font="Symbol" w:char="F0A3"/>
                  </w:r>
                  <w:r w:rsidRPr="0054203F">
                    <w:rPr>
                      <w:rFonts w:ascii="Times New Roman" w:hAnsi="Times New Roman"/>
                      <w:color w:val="000000"/>
                      <w:lang w:val="fr-FR"/>
                    </w:rPr>
                    <w:t xml:space="preserve"> </w:t>
                  </w:r>
                  <w:r w:rsidRPr="0054203F">
                    <w:rPr>
                      <w:rFonts w:ascii="Times New Roman" w:hAnsi="Times New Roman"/>
                      <w:color w:val="000000"/>
                      <w:lang w:val="fr-FR"/>
                    </w:rPr>
                    <w:sym w:font="Symbol" w:char="F044"/>
                  </w:r>
                  <w:r w:rsidRPr="0054203F">
                    <w:rPr>
                      <w:rFonts w:ascii="Times New Roman" w:hAnsi="Times New Roman"/>
                      <w:color w:val="000000"/>
                      <w:lang w:val="fr-FR"/>
                    </w:rPr>
                    <w:t>f &lt; 5 MHz</w:t>
                  </w:r>
                </w:p>
              </w:tc>
              <w:tc>
                <w:tcPr>
                  <w:tcW w:w="2976" w:type="dxa"/>
                  <w:tcBorders>
                    <w:top w:val="single" w:sz="4" w:space="0" w:color="auto"/>
                    <w:left w:val="single" w:sz="4" w:space="0" w:color="auto"/>
                    <w:bottom w:val="single" w:sz="4" w:space="0" w:color="auto"/>
                    <w:right w:val="single" w:sz="4" w:space="0" w:color="auto"/>
                  </w:tcBorders>
                </w:tcPr>
                <w:p w14:paraId="66907200" w14:textId="77777777" w:rsidR="00CF05ED" w:rsidRPr="0054203F" w:rsidRDefault="00CF05ED" w:rsidP="00A728F9">
                  <w:pPr>
                    <w:pStyle w:val="TAC"/>
                    <w:rPr>
                      <w:rFonts w:ascii="Times New Roman" w:hAnsi="Times New Roman"/>
                      <w:lang w:val="fr-FR"/>
                    </w:rPr>
                  </w:pPr>
                  <w:r w:rsidRPr="0054203F">
                    <w:rPr>
                      <w:rFonts w:ascii="Times New Roman" w:hAnsi="Times New Roman"/>
                      <w:color w:val="000000"/>
                      <w:lang w:val="fr-FR"/>
                    </w:rPr>
                    <w:t xml:space="preserve">0.05 MHz </w:t>
                  </w:r>
                  <w:r w:rsidRPr="0054203F">
                    <w:rPr>
                      <w:rFonts w:ascii="Times New Roman" w:hAnsi="Times New Roman"/>
                      <w:color w:val="000000"/>
                      <w:lang w:val="fr-FR"/>
                    </w:rPr>
                    <w:sym w:font="Symbol" w:char="F0A3"/>
                  </w:r>
                  <w:r w:rsidRPr="0054203F">
                    <w:rPr>
                      <w:rFonts w:ascii="Times New Roman" w:hAnsi="Times New Roman"/>
                      <w:color w:val="000000"/>
                      <w:lang w:val="fr-FR"/>
                    </w:rPr>
                    <w:t xml:space="preserve"> f_offset &lt; 5.05 MHz</w:t>
                  </w:r>
                </w:p>
              </w:tc>
              <w:tc>
                <w:tcPr>
                  <w:tcW w:w="3455" w:type="dxa"/>
                  <w:tcBorders>
                    <w:top w:val="single" w:sz="4" w:space="0" w:color="auto"/>
                    <w:left w:val="single" w:sz="4" w:space="0" w:color="auto"/>
                    <w:bottom w:val="single" w:sz="4" w:space="0" w:color="auto"/>
                    <w:right w:val="single" w:sz="4" w:space="0" w:color="auto"/>
                  </w:tcBorders>
                </w:tcPr>
                <w:p w14:paraId="4E725E37" w14:textId="03EC0218" w:rsidR="00CF05ED" w:rsidRPr="0054203F" w:rsidRDefault="00ED6B02" w:rsidP="00A728F9">
                  <w:pPr>
                    <w:pStyle w:val="TAC"/>
                    <w:rPr>
                      <w:rFonts w:ascii="Times New Roman" w:hAnsi="Times New Roman"/>
                      <w:lang w:val="fr-FR"/>
                    </w:rPr>
                  </w:pPr>
                  <w:r w:rsidRPr="0054203F">
                    <w:rPr>
                      <w:rFonts w:ascii="Times New Roman" w:hAnsi="Times New Roman"/>
                      <w:color w:val="000000"/>
                      <w:lang w:val="fr-FR" w:eastAsia="zh-CN"/>
                    </w:rPr>
                    <w:object w:dxaOrig="2693" w:dyaOrig="535" w14:anchorId="4E78E3AD">
                      <v:shape id="_x0000_i1042" type="#_x0000_t75" alt="Formula" style="width:136.35pt;height:29.45pt" o:ole="">
                        <v:imagedata r:id="rId51" o:title=""/>
                      </v:shape>
                      <o:OLEObject Type="Embed" ProgID="Equation.3" ShapeID="_x0000_i1042" DrawAspect="Content" ObjectID="_1842000509" r:id="rId52"/>
                    </w:object>
                  </w:r>
                </w:p>
              </w:tc>
              <w:tc>
                <w:tcPr>
                  <w:tcW w:w="1430" w:type="dxa"/>
                  <w:tcBorders>
                    <w:top w:val="single" w:sz="4" w:space="0" w:color="auto"/>
                    <w:left w:val="single" w:sz="4" w:space="0" w:color="auto"/>
                    <w:bottom w:val="single" w:sz="4" w:space="0" w:color="auto"/>
                    <w:right w:val="single" w:sz="4" w:space="0" w:color="auto"/>
                  </w:tcBorders>
                </w:tcPr>
                <w:p w14:paraId="14953342" w14:textId="77777777" w:rsidR="00CF05ED" w:rsidRPr="0054203F" w:rsidRDefault="00CF05ED" w:rsidP="00A728F9">
                  <w:pPr>
                    <w:pStyle w:val="TAC"/>
                    <w:rPr>
                      <w:rFonts w:ascii="Times New Roman" w:hAnsi="Times New Roman"/>
                      <w:lang w:val="fr-FR"/>
                    </w:rPr>
                  </w:pPr>
                  <w:r w:rsidRPr="0054203F">
                    <w:rPr>
                      <w:rFonts w:ascii="Times New Roman" w:hAnsi="Times New Roman"/>
                      <w:color w:val="000000"/>
                      <w:lang w:val="fr-FR"/>
                    </w:rPr>
                    <w:t xml:space="preserve">100 kHz </w:t>
                  </w:r>
                </w:p>
              </w:tc>
            </w:tr>
            <w:tr w:rsidR="00CF05ED" w:rsidRPr="0054203F" w14:paraId="1C4CDBFA" w14:textId="77777777" w:rsidTr="00A728F9">
              <w:trPr>
                <w:cantSplit/>
                <w:jc w:val="center"/>
              </w:trPr>
              <w:tc>
                <w:tcPr>
                  <w:tcW w:w="2127" w:type="dxa"/>
                  <w:tcBorders>
                    <w:top w:val="single" w:sz="4" w:space="0" w:color="auto"/>
                    <w:left w:val="single" w:sz="4" w:space="0" w:color="auto"/>
                    <w:bottom w:val="single" w:sz="4" w:space="0" w:color="auto"/>
                    <w:right w:val="single" w:sz="4" w:space="0" w:color="auto"/>
                  </w:tcBorders>
                </w:tcPr>
                <w:p w14:paraId="2A8BCE2D" w14:textId="77777777" w:rsidR="00CF05ED" w:rsidRPr="0054203F" w:rsidRDefault="00CF05ED" w:rsidP="00A728F9">
                  <w:pPr>
                    <w:pStyle w:val="TAC"/>
                    <w:rPr>
                      <w:rFonts w:ascii="Times New Roman" w:hAnsi="Times New Roman"/>
                      <w:lang w:val="fr-FR"/>
                    </w:rPr>
                  </w:pPr>
                  <w:r w:rsidRPr="0054203F">
                    <w:rPr>
                      <w:rFonts w:ascii="Times New Roman" w:hAnsi="Times New Roman"/>
                      <w:color w:val="000000"/>
                      <w:lang w:val="fr-FR"/>
                    </w:rPr>
                    <w:t xml:space="preserve">5 MHz </w:t>
                  </w:r>
                  <w:r w:rsidRPr="0054203F">
                    <w:rPr>
                      <w:rFonts w:ascii="Times New Roman" w:hAnsi="Times New Roman"/>
                      <w:color w:val="000000"/>
                      <w:lang w:val="fr-FR"/>
                    </w:rPr>
                    <w:sym w:font="Symbol" w:char="F0A3"/>
                  </w:r>
                  <w:r w:rsidRPr="0054203F">
                    <w:rPr>
                      <w:rFonts w:ascii="Times New Roman" w:hAnsi="Times New Roman"/>
                      <w:color w:val="000000"/>
                      <w:lang w:val="fr-FR"/>
                    </w:rPr>
                    <w:t xml:space="preserve"> </w:t>
                  </w:r>
                  <w:r w:rsidRPr="0054203F">
                    <w:rPr>
                      <w:rFonts w:ascii="Times New Roman" w:hAnsi="Times New Roman"/>
                      <w:color w:val="000000"/>
                      <w:lang w:val="fr-FR"/>
                    </w:rPr>
                    <w:sym w:font="Symbol" w:char="F044"/>
                  </w:r>
                  <w:r w:rsidRPr="0054203F">
                    <w:rPr>
                      <w:rFonts w:ascii="Times New Roman" w:hAnsi="Times New Roman"/>
                      <w:color w:val="000000"/>
                      <w:lang w:val="fr-FR"/>
                    </w:rPr>
                    <w:t>f &lt; min(10 MHz, Δf</w:t>
                  </w:r>
                  <w:r w:rsidRPr="0054203F">
                    <w:rPr>
                      <w:rFonts w:ascii="Times New Roman" w:hAnsi="Times New Roman"/>
                      <w:color w:val="000000"/>
                      <w:vertAlign w:val="subscript"/>
                      <w:lang w:val="fr-FR" w:eastAsia="zh-CN"/>
                    </w:rPr>
                    <w:t>max</w:t>
                  </w:r>
                  <w:r w:rsidRPr="0054203F">
                    <w:rPr>
                      <w:rFonts w:ascii="Times New Roman" w:hAnsi="Times New Roman"/>
                      <w:color w:val="000000"/>
                      <w:lang w:val="fr-FR" w:eastAsia="zh-CN"/>
                    </w:rPr>
                    <w:t>)</w:t>
                  </w:r>
                </w:p>
              </w:tc>
              <w:tc>
                <w:tcPr>
                  <w:tcW w:w="2976" w:type="dxa"/>
                  <w:tcBorders>
                    <w:top w:val="single" w:sz="4" w:space="0" w:color="auto"/>
                    <w:left w:val="single" w:sz="4" w:space="0" w:color="auto"/>
                    <w:bottom w:val="single" w:sz="4" w:space="0" w:color="auto"/>
                    <w:right w:val="single" w:sz="4" w:space="0" w:color="auto"/>
                  </w:tcBorders>
                </w:tcPr>
                <w:p w14:paraId="5071541C" w14:textId="77777777" w:rsidR="00CF05ED" w:rsidRPr="0054203F" w:rsidRDefault="00CF05ED" w:rsidP="00A728F9">
                  <w:pPr>
                    <w:pStyle w:val="TAC"/>
                    <w:rPr>
                      <w:rFonts w:ascii="Times New Roman" w:hAnsi="Times New Roman"/>
                      <w:lang w:val="fr-FR"/>
                    </w:rPr>
                  </w:pPr>
                  <w:r w:rsidRPr="0054203F">
                    <w:rPr>
                      <w:rFonts w:ascii="Times New Roman" w:hAnsi="Times New Roman"/>
                      <w:lang w:val="fr-FR"/>
                    </w:rPr>
                    <w:t xml:space="preserve">5.05 MHz </w:t>
                  </w:r>
                  <w:r w:rsidRPr="0054203F">
                    <w:rPr>
                      <w:rFonts w:ascii="Times New Roman" w:hAnsi="Times New Roman"/>
                      <w:lang w:val="fr-FR"/>
                    </w:rPr>
                    <w:sym w:font="Symbol" w:char="F0A3"/>
                  </w:r>
                  <w:r w:rsidRPr="0054203F">
                    <w:rPr>
                      <w:rFonts w:ascii="Times New Roman" w:hAnsi="Times New Roman"/>
                      <w:lang w:val="fr-FR"/>
                    </w:rPr>
                    <w:t xml:space="preserve"> f_offset &lt; min(10.05 MHz, f_offset</w:t>
                  </w:r>
                  <w:r w:rsidRPr="0054203F">
                    <w:rPr>
                      <w:rFonts w:ascii="Times New Roman" w:hAnsi="Times New Roman"/>
                      <w:vertAlign w:val="subscript"/>
                      <w:lang w:val="fr-FR" w:eastAsia="zh-CN"/>
                    </w:rPr>
                    <w:t>max</w:t>
                  </w:r>
                  <w:r w:rsidRPr="0054203F">
                    <w:rPr>
                      <w:rFonts w:ascii="Times New Roman" w:hAnsi="Times New Roman"/>
                      <w:lang w:val="fr-FR" w:eastAsia="zh-CN"/>
                    </w:rPr>
                    <w:t>)</w:t>
                  </w:r>
                </w:p>
              </w:tc>
              <w:tc>
                <w:tcPr>
                  <w:tcW w:w="3455" w:type="dxa"/>
                  <w:tcBorders>
                    <w:top w:val="single" w:sz="4" w:space="0" w:color="auto"/>
                    <w:left w:val="single" w:sz="4" w:space="0" w:color="auto"/>
                    <w:bottom w:val="single" w:sz="4" w:space="0" w:color="auto"/>
                    <w:right w:val="single" w:sz="4" w:space="0" w:color="auto"/>
                  </w:tcBorders>
                </w:tcPr>
                <w:p w14:paraId="26B4A61E" w14:textId="77777777" w:rsidR="00CF05ED" w:rsidRPr="0054203F" w:rsidRDefault="00CF05ED" w:rsidP="00A728F9">
                  <w:pPr>
                    <w:pStyle w:val="TAC"/>
                    <w:rPr>
                      <w:rFonts w:ascii="Times New Roman" w:hAnsi="Times New Roman"/>
                      <w:lang w:val="fr-FR"/>
                    </w:rPr>
                  </w:pPr>
                  <w:r w:rsidRPr="0054203F">
                    <w:rPr>
                      <w:rFonts w:ascii="Times New Roman" w:hAnsi="Times New Roman"/>
                      <w:color w:val="000000"/>
                      <w:lang w:val="fr-FR" w:eastAsia="zh-CN"/>
                    </w:rPr>
                    <w:t>−18 dBm</w:t>
                  </w:r>
                </w:p>
              </w:tc>
              <w:tc>
                <w:tcPr>
                  <w:tcW w:w="1430" w:type="dxa"/>
                  <w:tcBorders>
                    <w:top w:val="single" w:sz="4" w:space="0" w:color="auto"/>
                    <w:left w:val="single" w:sz="4" w:space="0" w:color="auto"/>
                    <w:bottom w:val="single" w:sz="4" w:space="0" w:color="auto"/>
                    <w:right w:val="single" w:sz="4" w:space="0" w:color="auto"/>
                  </w:tcBorders>
                </w:tcPr>
                <w:p w14:paraId="7B558E9B" w14:textId="77777777" w:rsidR="00CF05ED" w:rsidRPr="0054203F" w:rsidRDefault="00CF05ED" w:rsidP="00A728F9">
                  <w:pPr>
                    <w:pStyle w:val="TAC"/>
                    <w:rPr>
                      <w:rFonts w:ascii="Times New Roman" w:hAnsi="Times New Roman"/>
                      <w:lang w:val="fr-FR"/>
                    </w:rPr>
                  </w:pPr>
                  <w:r w:rsidRPr="0054203F">
                    <w:rPr>
                      <w:rFonts w:ascii="Times New Roman" w:hAnsi="Times New Roman"/>
                      <w:color w:val="000000"/>
                      <w:lang w:val="fr-FR"/>
                    </w:rPr>
                    <w:t xml:space="preserve">100 kHz </w:t>
                  </w:r>
                </w:p>
              </w:tc>
            </w:tr>
            <w:tr w:rsidR="00CF05ED" w:rsidRPr="0054203F" w14:paraId="3AC12EF8" w14:textId="77777777" w:rsidTr="00A728F9">
              <w:trPr>
                <w:cantSplit/>
                <w:jc w:val="center"/>
              </w:trPr>
              <w:tc>
                <w:tcPr>
                  <w:tcW w:w="2127" w:type="dxa"/>
                  <w:tcBorders>
                    <w:top w:val="single" w:sz="4" w:space="0" w:color="auto"/>
                    <w:left w:val="single" w:sz="4" w:space="0" w:color="auto"/>
                    <w:bottom w:val="single" w:sz="4" w:space="0" w:color="auto"/>
                    <w:right w:val="single" w:sz="4" w:space="0" w:color="auto"/>
                  </w:tcBorders>
                </w:tcPr>
                <w:p w14:paraId="4B9FCF79" w14:textId="77777777" w:rsidR="00CF05ED" w:rsidRPr="0054203F" w:rsidRDefault="00CF05ED" w:rsidP="00A728F9">
                  <w:pPr>
                    <w:pStyle w:val="TAC"/>
                    <w:rPr>
                      <w:rFonts w:ascii="Times New Roman" w:hAnsi="Times New Roman"/>
                      <w:lang w:val="fr-FR"/>
                    </w:rPr>
                  </w:pPr>
                  <w:r w:rsidRPr="0054203F">
                    <w:rPr>
                      <w:rFonts w:ascii="Times New Roman" w:hAnsi="Times New Roman"/>
                      <w:color w:val="000000"/>
                      <w:lang w:val="fr-FR"/>
                    </w:rPr>
                    <w:t xml:space="preserve">10 MHz </w:t>
                  </w:r>
                  <w:r w:rsidRPr="0054203F">
                    <w:rPr>
                      <w:rFonts w:ascii="Times New Roman" w:hAnsi="Times New Roman"/>
                      <w:color w:val="000000"/>
                      <w:lang w:val="fr-FR"/>
                    </w:rPr>
                    <w:sym w:font="Symbol" w:char="F0A3"/>
                  </w:r>
                  <w:r w:rsidRPr="0054203F">
                    <w:rPr>
                      <w:rFonts w:ascii="Times New Roman" w:hAnsi="Times New Roman"/>
                      <w:color w:val="000000"/>
                      <w:lang w:val="fr-FR"/>
                    </w:rPr>
                    <w:t xml:space="preserve"> </w:t>
                  </w:r>
                  <w:r w:rsidRPr="0054203F">
                    <w:rPr>
                      <w:rFonts w:ascii="Times New Roman" w:hAnsi="Times New Roman"/>
                      <w:color w:val="000000"/>
                      <w:lang w:val="fr-FR"/>
                    </w:rPr>
                    <w:sym w:font="Symbol" w:char="F044"/>
                  </w:r>
                  <w:r w:rsidRPr="0054203F">
                    <w:rPr>
                      <w:rFonts w:ascii="Times New Roman" w:hAnsi="Times New Roman"/>
                      <w:color w:val="000000"/>
                      <w:lang w:val="fr-FR"/>
                    </w:rPr>
                    <w:t xml:space="preserve">f </w:t>
                  </w:r>
                  <w:r w:rsidRPr="0054203F">
                    <w:rPr>
                      <w:rFonts w:ascii="Times New Roman" w:hAnsi="Times New Roman"/>
                      <w:color w:val="000000"/>
                      <w:lang w:val="fr-FR"/>
                    </w:rPr>
                    <w:sym w:font="Symbol" w:char="F0A3"/>
                  </w:r>
                  <w:r w:rsidRPr="0054203F">
                    <w:rPr>
                      <w:rFonts w:ascii="Times New Roman" w:hAnsi="Times New Roman"/>
                      <w:color w:val="000000"/>
                      <w:lang w:val="fr-FR"/>
                    </w:rPr>
                    <w:t xml:space="preserve"> </w:t>
                  </w:r>
                  <w:r w:rsidRPr="0054203F">
                    <w:rPr>
                      <w:rFonts w:ascii="Times New Roman" w:hAnsi="Times New Roman"/>
                      <w:color w:val="000000"/>
                      <w:lang w:val="fr-FR"/>
                    </w:rPr>
                    <w:sym w:font="Symbol" w:char="F044"/>
                  </w:r>
                  <w:r w:rsidRPr="0054203F">
                    <w:rPr>
                      <w:rFonts w:ascii="Times New Roman" w:hAnsi="Times New Roman"/>
                      <w:color w:val="000000"/>
                      <w:lang w:val="fr-FR"/>
                    </w:rPr>
                    <w:t>f</w:t>
                  </w:r>
                  <w:r w:rsidRPr="0054203F">
                    <w:rPr>
                      <w:rFonts w:ascii="Times New Roman" w:hAnsi="Times New Roman"/>
                      <w:color w:val="000000"/>
                      <w:vertAlign w:val="subscript"/>
                      <w:lang w:val="fr-FR"/>
                    </w:rPr>
                    <w:t>max</w:t>
                  </w:r>
                </w:p>
              </w:tc>
              <w:tc>
                <w:tcPr>
                  <w:tcW w:w="2976" w:type="dxa"/>
                  <w:tcBorders>
                    <w:top w:val="single" w:sz="4" w:space="0" w:color="auto"/>
                    <w:left w:val="single" w:sz="4" w:space="0" w:color="auto"/>
                    <w:bottom w:val="single" w:sz="4" w:space="0" w:color="auto"/>
                    <w:right w:val="single" w:sz="4" w:space="0" w:color="auto"/>
                  </w:tcBorders>
                </w:tcPr>
                <w:p w14:paraId="4CE74400" w14:textId="77777777" w:rsidR="00CF05ED" w:rsidRPr="0054203F" w:rsidRDefault="00CF05ED" w:rsidP="00A728F9">
                  <w:pPr>
                    <w:pStyle w:val="TAC"/>
                    <w:rPr>
                      <w:rFonts w:ascii="Times New Roman" w:hAnsi="Times New Roman"/>
                      <w:lang w:val="fr-FR"/>
                    </w:rPr>
                  </w:pPr>
                  <w:r w:rsidRPr="0054203F">
                    <w:rPr>
                      <w:rFonts w:ascii="Times New Roman" w:hAnsi="Times New Roman"/>
                      <w:lang w:val="fr-FR"/>
                    </w:rPr>
                    <w:t xml:space="preserve">10.05 MHz </w:t>
                  </w:r>
                  <w:r w:rsidRPr="0054203F">
                    <w:rPr>
                      <w:rFonts w:ascii="Times New Roman" w:hAnsi="Times New Roman"/>
                      <w:lang w:val="fr-FR"/>
                    </w:rPr>
                    <w:sym w:font="Symbol" w:char="F0A3"/>
                  </w:r>
                  <w:r w:rsidRPr="0054203F">
                    <w:rPr>
                      <w:rFonts w:ascii="Times New Roman" w:hAnsi="Times New Roman"/>
                      <w:lang w:val="fr-FR"/>
                    </w:rPr>
                    <w:t xml:space="preserve"> f_offset &lt; f_offset</w:t>
                  </w:r>
                  <w:r w:rsidRPr="0054203F">
                    <w:rPr>
                      <w:rFonts w:ascii="Times New Roman" w:hAnsi="Times New Roman"/>
                      <w:vertAlign w:val="subscript"/>
                      <w:lang w:val="fr-FR"/>
                    </w:rPr>
                    <w:t>max</w:t>
                  </w:r>
                </w:p>
              </w:tc>
              <w:tc>
                <w:tcPr>
                  <w:tcW w:w="3455" w:type="dxa"/>
                  <w:tcBorders>
                    <w:top w:val="single" w:sz="4" w:space="0" w:color="auto"/>
                    <w:left w:val="single" w:sz="4" w:space="0" w:color="auto"/>
                    <w:bottom w:val="single" w:sz="4" w:space="0" w:color="auto"/>
                    <w:right w:val="single" w:sz="4" w:space="0" w:color="auto"/>
                  </w:tcBorders>
                </w:tcPr>
                <w:p w14:paraId="5F28952E" w14:textId="77777777" w:rsidR="00CF05ED" w:rsidRPr="0054203F" w:rsidRDefault="00CF05ED" w:rsidP="00A728F9">
                  <w:pPr>
                    <w:pStyle w:val="TAC"/>
                    <w:rPr>
                      <w:rFonts w:ascii="Times New Roman" w:hAnsi="Times New Roman"/>
                      <w:lang w:val="fr-FR"/>
                    </w:rPr>
                  </w:pPr>
                  <w:r w:rsidRPr="0054203F">
                    <w:rPr>
                      <w:rFonts w:ascii="Times New Roman" w:hAnsi="Times New Roman"/>
                      <w:color w:val="000000"/>
                      <w:lang w:val="fr-FR" w:eastAsia="zh-CN"/>
                    </w:rPr>
                    <w:t xml:space="preserve">−20 dBm (Note </w:t>
                  </w:r>
                  <w:r w:rsidRPr="0054203F">
                    <w:rPr>
                      <w:rFonts w:ascii="Times New Roman" w:eastAsia="SimSun" w:hAnsi="Times New Roman"/>
                      <w:color w:val="000000"/>
                      <w:lang w:val="fr-FR" w:eastAsia="zh-CN"/>
                    </w:rPr>
                    <w:t>3</w:t>
                  </w:r>
                  <w:r w:rsidRPr="0054203F">
                    <w:rPr>
                      <w:rFonts w:ascii="Times New Roman" w:hAnsi="Times New Roman"/>
                      <w:color w:val="000000"/>
                      <w:lang w:val="fr-FR" w:eastAsia="zh-CN"/>
                    </w:rPr>
                    <w:t>)</w:t>
                  </w:r>
                </w:p>
              </w:tc>
              <w:tc>
                <w:tcPr>
                  <w:tcW w:w="1430" w:type="dxa"/>
                  <w:tcBorders>
                    <w:top w:val="single" w:sz="4" w:space="0" w:color="auto"/>
                    <w:left w:val="single" w:sz="4" w:space="0" w:color="auto"/>
                    <w:bottom w:val="single" w:sz="4" w:space="0" w:color="auto"/>
                    <w:right w:val="single" w:sz="4" w:space="0" w:color="auto"/>
                  </w:tcBorders>
                </w:tcPr>
                <w:p w14:paraId="32EFF61B" w14:textId="77777777" w:rsidR="00CF05ED" w:rsidRPr="0054203F" w:rsidRDefault="00CF05ED" w:rsidP="00A728F9">
                  <w:pPr>
                    <w:pStyle w:val="TAC"/>
                    <w:rPr>
                      <w:rFonts w:ascii="Times New Roman" w:hAnsi="Times New Roman"/>
                      <w:lang w:val="fr-FR" w:eastAsia="zh-CN"/>
                    </w:rPr>
                  </w:pPr>
                  <w:r w:rsidRPr="0054203F">
                    <w:rPr>
                      <w:rFonts w:ascii="Times New Roman" w:hAnsi="Times New Roman"/>
                      <w:color w:val="000000"/>
                      <w:lang w:val="fr-FR"/>
                    </w:rPr>
                    <w:t>100 kHz</w:t>
                  </w:r>
                </w:p>
              </w:tc>
            </w:tr>
            <w:tr w:rsidR="00CF05ED" w:rsidRPr="0054203F" w14:paraId="2A8B38B3" w14:textId="77777777" w:rsidTr="00A728F9">
              <w:trPr>
                <w:cantSplit/>
                <w:jc w:val="center"/>
              </w:trPr>
              <w:tc>
                <w:tcPr>
                  <w:tcW w:w="9988" w:type="dxa"/>
                  <w:gridSpan w:val="4"/>
                  <w:tcBorders>
                    <w:left w:val="nil"/>
                    <w:bottom w:val="nil"/>
                    <w:right w:val="nil"/>
                  </w:tcBorders>
                </w:tcPr>
                <w:p w14:paraId="2033ACAC" w14:textId="77777777" w:rsidR="00CF05ED" w:rsidRPr="0054203F" w:rsidRDefault="00CF05ED" w:rsidP="00CF05ED">
                  <w:pPr>
                    <w:pStyle w:val="TAN"/>
                    <w:ind w:hanging="638"/>
                    <w:rPr>
                      <w:rFonts w:ascii="Times New Roman" w:eastAsia="SimSun" w:hAnsi="Times New Roman"/>
                      <w:lang w:eastAsia="zh-CN"/>
                    </w:rPr>
                  </w:pPr>
                  <w:r w:rsidRPr="0054203F">
                    <w:rPr>
                      <w:rFonts w:ascii="Times New Roman" w:hAnsi="Times New Roman"/>
                      <w:color w:val="000000"/>
                    </w:rPr>
                    <w:t>NOTE 1:</w:t>
                  </w:r>
                  <w:r w:rsidRPr="0054203F">
                    <w:rPr>
                      <w:rFonts w:ascii="Times New Roman" w:hAnsi="Times New Roman"/>
                      <w:color w:val="000000"/>
                    </w:rPr>
                    <w:tab/>
                    <w:t xml:space="preserve">For a BS supporting non-contiguous spectrum operation within any </w:t>
                  </w:r>
                  <w:r w:rsidRPr="0054203F">
                    <w:rPr>
                      <w:rFonts w:ascii="Times New Roman" w:hAnsi="Times New Roman"/>
                      <w:i/>
                      <w:color w:val="000000"/>
                    </w:rPr>
                    <w:t>operating band</w:t>
                  </w:r>
                  <w:r w:rsidRPr="0054203F">
                    <w:rPr>
                      <w:rFonts w:ascii="Times New Roman" w:hAnsi="Times New Roman"/>
                      <w:color w:val="000000"/>
                    </w:rPr>
                    <w:t xml:space="preserve"> the emission limits within sub-block gaps is calculated as a cumulative sum of contributions from adjacent sub blocks on each side of the sub block gap. Exception is Δf ≥ 10 MHz from both adjacent sub blocks on each side of the sub-block gap, where the emission limits within sub-block gaps shall be −</w:t>
                  </w:r>
                  <w:r w:rsidRPr="0054203F">
                    <w:rPr>
                      <w:rFonts w:ascii="Times New Roman" w:hAnsi="Times New Roman"/>
                      <w:color w:val="000000"/>
                      <w:lang w:eastAsia="zh-CN"/>
                    </w:rPr>
                    <w:t xml:space="preserve">20 </w:t>
                  </w:r>
                  <w:r w:rsidRPr="0054203F">
                    <w:rPr>
                      <w:rFonts w:ascii="Times New Roman" w:hAnsi="Times New Roman"/>
                      <w:color w:val="000000"/>
                    </w:rPr>
                    <w:t>dBm/1</w:t>
                  </w:r>
                  <w:r w:rsidRPr="0054203F">
                    <w:rPr>
                      <w:rFonts w:ascii="Times New Roman" w:hAnsi="Times New Roman"/>
                      <w:color w:val="000000"/>
                      <w:lang w:eastAsia="zh-CN"/>
                    </w:rPr>
                    <w:t>00 k</w:t>
                  </w:r>
                  <w:r w:rsidRPr="0054203F">
                    <w:rPr>
                      <w:rFonts w:ascii="Times New Roman" w:hAnsi="Times New Roman"/>
                      <w:color w:val="000000"/>
                    </w:rPr>
                    <w:t>Hz.</w:t>
                  </w:r>
                </w:p>
                <w:p w14:paraId="79740E62" w14:textId="77777777" w:rsidR="00CF05ED" w:rsidRPr="0054203F" w:rsidRDefault="00CF05ED" w:rsidP="00CF05ED">
                  <w:pPr>
                    <w:pStyle w:val="TAN"/>
                    <w:ind w:hanging="638"/>
                    <w:rPr>
                      <w:rFonts w:ascii="Times New Roman" w:eastAsia="SimSun" w:hAnsi="Times New Roman"/>
                      <w:lang w:eastAsia="zh-CN"/>
                    </w:rPr>
                  </w:pPr>
                  <w:r w:rsidRPr="0054203F">
                    <w:rPr>
                      <w:rFonts w:ascii="Times New Roman" w:hAnsi="Times New Roman"/>
                      <w:color w:val="000000"/>
                    </w:rPr>
                    <w:t>NOTE 2:</w:t>
                  </w:r>
                  <w:r w:rsidRPr="0054203F">
                    <w:rPr>
                      <w:rFonts w:ascii="Times New Roman" w:hAnsi="Times New Roman"/>
                      <w:color w:val="000000"/>
                    </w:rPr>
                    <w:tab/>
                    <w:t xml:space="preserve">For a </w:t>
                  </w:r>
                  <w:r w:rsidRPr="0054203F">
                    <w:rPr>
                      <w:rFonts w:ascii="Times New Roman" w:hAnsi="Times New Roman"/>
                      <w:i/>
                      <w:color w:val="000000"/>
                    </w:rPr>
                    <w:t>multi-band RIB</w:t>
                  </w:r>
                  <w:r w:rsidRPr="0054203F">
                    <w:rPr>
                      <w:rFonts w:ascii="Times New Roman" w:hAnsi="Times New Roman"/>
                      <w:color w:val="000000"/>
                    </w:rPr>
                    <w:t xml:space="preserve"> with Inter RF Bandwidth gap &lt; </w:t>
                  </w:r>
                  <w:r w:rsidRPr="0054203F">
                    <w:rPr>
                      <w:rFonts w:ascii="Times New Roman" w:hAnsi="Times New Roman"/>
                      <w:color w:val="000000"/>
                      <w:lang w:eastAsia="zh-CN"/>
                    </w:rPr>
                    <w:t>2*</w:t>
                  </w:r>
                  <w:r w:rsidRPr="0054203F">
                    <w:rPr>
                      <w:rFonts w:ascii="Times New Roman" w:hAnsi="Times New Roman"/>
                      <w:color w:val="000000"/>
                    </w:rPr>
                    <w:t>Δf</w:t>
                  </w:r>
                  <w:r w:rsidRPr="0054203F">
                    <w:rPr>
                      <w:rFonts w:ascii="Times New Roman" w:hAnsi="Times New Roman"/>
                      <w:color w:val="000000"/>
                      <w:vertAlign w:val="subscript"/>
                    </w:rPr>
                    <w:t>OBUE</w:t>
                  </w:r>
                  <w:r w:rsidRPr="0054203F">
                    <w:rPr>
                      <w:rFonts w:ascii="Times New Roman" w:hAnsi="Times New Roman"/>
                      <w:color w:val="000000"/>
                      <w:vertAlign w:val="subscript"/>
                      <w:lang w:eastAsia="zh-CN"/>
                    </w:rPr>
                    <w:t xml:space="preserve"> </w:t>
                  </w:r>
                  <w:r w:rsidRPr="0054203F">
                    <w:rPr>
                      <w:rFonts w:ascii="Times New Roman" w:hAnsi="Times New Roman"/>
                      <w:color w:val="000000"/>
                    </w:rPr>
                    <w:t>the emission limits within the Inter RF Bandwidth gaps is calculated as a cumulative sum of contributions from adjacent sub-blocks or RF Bandwidth on each side of the Inter RF Bandwidth gap.</w:t>
                  </w:r>
                </w:p>
                <w:p w14:paraId="7458C5E0" w14:textId="77777777" w:rsidR="00CF05ED" w:rsidRPr="0054203F" w:rsidRDefault="00CF05ED" w:rsidP="00CF05ED">
                  <w:pPr>
                    <w:pStyle w:val="TAN"/>
                    <w:ind w:hanging="638"/>
                    <w:rPr>
                      <w:rFonts w:ascii="Times New Roman" w:hAnsi="Times New Roman"/>
                    </w:rPr>
                  </w:pPr>
                  <w:r w:rsidRPr="0054203F">
                    <w:rPr>
                      <w:rFonts w:ascii="Times New Roman" w:hAnsi="Times New Roman"/>
                      <w:color w:val="000000"/>
                    </w:rPr>
                    <w:t>NOTE 3</w:t>
                  </w:r>
                  <w:r w:rsidRPr="0054203F">
                    <w:rPr>
                      <w:rFonts w:ascii="Times New Roman" w:hAnsi="Times New Roman"/>
                      <w:color w:val="000000"/>
                      <w:lang w:eastAsia="zh-CN"/>
                    </w:rPr>
                    <w:t>:</w:t>
                  </w:r>
                  <w:r w:rsidRPr="0054203F">
                    <w:rPr>
                      <w:rFonts w:ascii="Times New Roman" w:hAnsi="Times New Roman"/>
                      <w:color w:val="000000"/>
                      <w:lang w:eastAsia="zh-CN"/>
                    </w:rPr>
                    <w:tab/>
                  </w:r>
                  <w:r w:rsidRPr="0054203F">
                    <w:rPr>
                      <w:rFonts w:ascii="Times New Roman" w:hAnsi="Times New Roman"/>
                      <w:color w:val="000000"/>
                    </w:rPr>
                    <w:t xml:space="preserve">The requirement is not applicable when </w:t>
                  </w:r>
                  <w:r w:rsidRPr="0054203F">
                    <w:rPr>
                      <w:rFonts w:ascii="Times New Roman" w:hAnsi="Times New Roman"/>
                      <w:color w:val="000000"/>
                    </w:rPr>
                    <w:sym w:font="Symbol" w:char="F044"/>
                  </w:r>
                  <w:r w:rsidRPr="0054203F">
                    <w:rPr>
                      <w:rFonts w:ascii="Times New Roman" w:hAnsi="Times New Roman"/>
                      <w:color w:val="000000"/>
                    </w:rPr>
                    <w:t>f</w:t>
                  </w:r>
                  <w:r w:rsidRPr="0054203F">
                    <w:rPr>
                      <w:rFonts w:ascii="Times New Roman" w:hAnsi="Times New Roman"/>
                      <w:color w:val="000000"/>
                      <w:vertAlign w:val="subscript"/>
                    </w:rPr>
                    <w:t>max</w:t>
                  </w:r>
                  <w:r w:rsidRPr="0054203F">
                    <w:rPr>
                      <w:rFonts w:ascii="Times New Roman" w:hAnsi="Times New Roman"/>
                      <w:color w:val="000000"/>
                    </w:rPr>
                    <w:t xml:space="preserve"> &lt; 10 MHz.</w:t>
                  </w:r>
                </w:p>
                <w:p w14:paraId="0CAC2162" w14:textId="77777777" w:rsidR="00CF05ED" w:rsidRPr="0054203F" w:rsidRDefault="00CF05ED" w:rsidP="00CF05ED">
                  <w:pPr>
                    <w:pStyle w:val="TAN"/>
                    <w:ind w:hanging="638"/>
                    <w:rPr>
                      <w:rFonts w:ascii="Times New Roman" w:hAnsi="Times New Roman"/>
                    </w:rPr>
                  </w:pPr>
                  <w:r w:rsidRPr="0054203F">
                    <w:rPr>
                      <w:rFonts w:ascii="Times New Roman" w:eastAsia="SimSun" w:hAnsi="Times New Roman"/>
                      <w:color w:val="000000"/>
                      <w:szCs w:val="18"/>
                      <w:lang w:eastAsia="zh-CN"/>
                    </w:rPr>
                    <w:t>NOTE 4:</w:t>
                  </w:r>
                  <w:r w:rsidRPr="0054203F">
                    <w:rPr>
                      <w:rFonts w:ascii="Times New Roman" w:hAnsi="Times New Roman"/>
                      <w:color w:val="000000"/>
                      <w:lang w:eastAsia="zh-CN"/>
                    </w:rPr>
                    <w:tab/>
                  </w:r>
                  <w:r w:rsidRPr="0054203F">
                    <w:rPr>
                      <w:rFonts w:ascii="Times New Roman" w:hAnsi="Times New Roman"/>
                      <w:color w:val="000000"/>
                    </w:rPr>
                    <w:t>The test requirement is derived from the basic limit a scaling factor of 9 dB and any applicable TT.</w:t>
                  </w:r>
                </w:p>
                <w:p w14:paraId="42895B95" w14:textId="77777777" w:rsidR="00CF05ED" w:rsidRPr="0054203F" w:rsidRDefault="00CF05ED" w:rsidP="00CF05ED">
                  <w:pPr>
                    <w:pStyle w:val="TAN"/>
                    <w:ind w:hanging="638"/>
                    <w:rPr>
                      <w:rFonts w:ascii="Times New Roman" w:hAnsi="Times New Roman"/>
                    </w:rPr>
                  </w:pPr>
                  <w:r w:rsidRPr="0054203F">
                    <w:rPr>
                      <w:rFonts w:ascii="Times New Roman" w:hAnsi="Times New Roman"/>
                      <w:color w:val="000000"/>
                    </w:rPr>
                    <w:t>NOTE 5:</w:t>
                  </w:r>
                  <w:r w:rsidRPr="0054203F">
                    <w:rPr>
                      <w:rFonts w:ascii="Times New Roman" w:hAnsi="Times New Roman"/>
                      <w:color w:val="000000"/>
                    </w:rPr>
                    <w:tab/>
                    <w:t>Void.</w:t>
                  </w:r>
                </w:p>
              </w:tc>
            </w:tr>
          </w:tbl>
          <w:p w14:paraId="3A0AEF23" w14:textId="77777777" w:rsidR="00CF05ED" w:rsidRPr="0054203F" w:rsidRDefault="00CF05ED" w:rsidP="00A728F9">
            <w:pPr>
              <w:rPr>
                <w:sz w:val="6"/>
                <w:szCs w:val="6"/>
                <w:lang w:eastAsia="zh-CN"/>
              </w:rPr>
            </w:pPr>
            <w:r w:rsidRPr="0054203F">
              <w:rPr>
                <w:color w:val="000000"/>
                <w:sz w:val="6"/>
                <w:szCs w:val="6"/>
                <w:lang w:eastAsia="zh-CN"/>
              </w:rPr>
              <w:t xml:space="preserve"> </w:t>
            </w:r>
          </w:p>
        </w:tc>
      </w:tr>
    </w:tbl>
    <w:p w14:paraId="16F150E4" w14:textId="77777777" w:rsidR="00CF05ED" w:rsidRPr="0054203F" w:rsidRDefault="00CF05ED" w:rsidP="00CF05ED">
      <w:pPr>
        <w:pStyle w:val="Tablefin"/>
        <w:rPr>
          <w:lang w:eastAsia="zh-CN"/>
        </w:rPr>
      </w:pPr>
    </w:p>
    <w:p w14:paraId="6A9D5963" w14:textId="77777777" w:rsidR="004513BE" w:rsidRPr="0054203F" w:rsidRDefault="004513BE" w:rsidP="00D76899">
      <w:pPr>
        <w:pStyle w:val="Heading4"/>
      </w:pPr>
      <w:r w:rsidRPr="0054203F">
        <w:lastRenderedPageBreak/>
        <w:t>4.1.1.5</w:t>
      </w:r>
      <w:r w:rsidRPr="0054203F">
        <w:tab/>
        <w:t>Stations de base locales (catégories A et B)</w:t>
      </w:r>
    </w:p>
    <w:p w14:paraId="35F5A13A" w14:textId="1FDCC270" w:rsidR="004513BE" w:rsidRPr="0054203F" w:rsidRDefault="004513BE" w:rsidP="004513BE">
      <w:pPr>
        <w:spacing w:after="120"/>
      </w:pPr>
      <w:r w:rsidRPr="0054203F">
        <w:t>Pour les stations de base locales fonctionnant dans les bandes NR ≤ 3 GHz, les rayonnements ne devraient pas dépasser les niveaux maximaux indiqués dans le Tableau 6.7.4.5.1.5-1 du Document TS 38.141-2 [2].</w:t>
      </w:r>
    </w:p>
    <w:tbl>
      <w:tblPr>
        <w:tblStyle w:val="TableGrid"/>
        <w:tblW w:w="0" w:type="auto"/>
        <w:tblLook w:val="04A0" w:firstRow="1" w:lastRow="0" w:firstColumn="1" w:lastColumn="0" w:noHBand="0" w:noVBand="1"/>
      </w:tblPr>
      <w:tblGrid>
        <w:gridCol w:w="9621"/>
      </w:tblGrid>
      <w:tr w:rsidR="004513BE" w:rsidRPr="0054203F" w14:paraId="4799910B" w14:textId="77777777" w:rsidTr="00A728F9">
        <w:tc>
          <w:tcPr>
            <w:tcW w:w="9621" w:type="dxa"/>
          </w:tcPr>
          <w:p w14:paraId="1B702095" w14:textId="77777777" w:rsidR="004513BE" w:rsidRPr="0054203F" w:rsidRDefault="004513BE" w:rsidP="00A728F9">
            <w:pPr>
              <w:pStyle w:val="TH"/>
              <w:rPr>
                <w:rFonts w:ascii="Times New Roman" w:hAnsi="Times New Roman" w:cs="Times New Roman"/>
                <w:lang w:val="fr-FR"/>
              </w:rPr>
            </w:pPr>
            <w:r w:rsidRPr="0054203F">
              <w:rPr>
                <w:rFonts w:ascii="Times New Roman" w:hAnsi="Times New Roman" w:cs="Times New Roman"/>
                <w:lang w:val="fr-FR"/>
              </w:rPr>
              <w:t>Table 6.7.4.5.1.5-</w:t>
            </w:r>
            <w:r w:rsidRPr="0054203F">
              <w:rPr>
                <w:rFonts w:ascii="Times New Roman" w:eastAsia="SimSun" w:hAnsi="Times New Roman" w:cs="Times New Roman"/>
                <w:lang w:val="fr-FR" w:eastAsia="zh-CN"/>
              </w:rPr>
              <w:t>1</w:t>
            </w:r>
            <w:r w:rsidRPr="0054203F">
              <w:rPr>
                <w:rFonts w:ascii="Times New Roman" w:hAnsi="Times New Roman" w:cs="Times New Roman"/>
                <w:lang w:val="fr-FR"/>
              </w:rPr>
              <w:t>: Local Area B</w:t>
            </w:r>
            <w:r w:rsidRPr="0054203F">
              <w:rPr>
                <w:rFonts w:ascii="Times New Roman" w:hAnsi="Times New Roman" w:cs="Times New Roman"/>
                <w:lang w:val="fr-FR" w:eastAsia="zh-CN"/>
              </w:rPr>
              <w:t>S</w:t>
            </w:r>
            <w:r w:rsidRPr="0054203F">
              <w:rPr>
                <w:rFonts w:ascii="Times New Roman" w:hAnsi="Times New Roman" w:cs="Times New Roman"/>
                <w:lang w:val="fr-FR"/>
              </w:rPr>
              <w:t xml:space="preserve"> operating band unwanted emission limits (NR bands ≤ 3 GHz)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853"/>
              <w:gridCol w:w="2730"/>
              <w:gridCol w:w="3404"/>
              <w:gridCol w:w="1408"/>
            </w:tblGrid>
            <w:tr w:rsidR="004513BE" w:rsidRPr="0054203F" w14:paraId="4801DFB4" w14:textId="77777777" w:rsidTr="00A728F9">
              <w:trPr>
                <w:cantSplit/>
                <w:jc w:val="center"/>
              </w:trPr>
              <w:tc>
                <w:tcPr>
                  <w:tcW w:w="1953" w:type="dxa"/>
                </w:tcPr>
                <w:p w14:paraId="379EBACA" w14:textId="77777777" w:rsidR="004513BE" w:rsidRPr="0054203F" w:rsidRDefault="004513BE" w:rsidP="00A728F9">
                  <w:pPr>
                    <w:pStyle w:val="TAH"/>
                    <w:rPr>
                      <w:rFonts w:ascii="Times New Roman" w:hAnsi="Times New Roman"/>
                      <w:lang w:val="fr-FR"/>
                    </w:rPr>
                  </w:pPr>
                  <w:r w:rsidRPr="0054203F">
                    <w:rPr>
                      <w:rFonts w:ascii="Times New Roman" w:hAnsi="Times New Roman"/>
                      <w:lang w:val="fr-FR"/>
                    </w:rPr>
                    <w:t xml:space="preserve">Frequency offset of measurement filter </w:t>
                  </w:r>
                  <w:r w:rsidRPr="0054203F">
                    <w:rPr>
                      <w:rFonts w:ascii="Times New Roman" w:hAnsi="Times New Roman"/>
                      <w:lang w:val="fr-FR"/>
                    </w:rPr>
                    <w:noBreakHyphen/>
                    <w:t xml:space="preserve">3 dB point, </w:t>
                  </w:r>
                  <w:r w:rsidRPr="0054203F">
                    <w:rPr>
                      <w:rFonts w:ascii="Times New Roman" w:hAnsi="Times New Roman"/>
                      <w:lang w:val="fr-FR"/>
                    </w:rPr>
                    <w:sym w:font="Symbol" w:char="F044"/>
                  </w:r>
                  <w:r w:rsidRPr="0054203F">
                    <w:rPr>
                      <w:rFonts w:ascii="Times New Roman" w:hAnsi="Times New Roman"/>
                      <w:lang w:val="fr-FR"/>
                    </w:rPr>
                    <w:t>f</w:t>
                  </w:r>
                </w:p>
              </w:tc>
              <w:tc>
                <w:tcPr>
                  <w:tcW w:w="2976" w:type="dxa"/>
                </w:tcPr>
                <w:p w14:paraId="5F7095DF" w14:textId="77777777" w:rsidR="004513BE" w:rsidRPr="0054203F" w:rsidRDefault="004513BE" w:rsidP="00A728F9">
                  <w:pPr>
                    <w:pStyle w:val="TAH"/>
                    <w:rPr>
                      <w:rFonts w:ascii="Times New Roman" w:hAnsi="Times New Roman"/>
                      <w:lang w:val="fr-FR"/>
                    </w:rPr>
                  </w:pPr>
                  <w:r w:rsidRPr="0054203F">
                    <w:rPr>
                      <w:rFonts w:ascii="Times New Roman" w:hAnsi="Times New Roman"/>
                      <w:lang w:val="fr-FR"/>
                    </w:rPr>
                    <w:t>Frequency offset of measurement filter centre frequency, f_offset</w:t>
                  </w:r>
                </w:p>
              </w:tc>
              <w:tc>
                <w:tcPr>
                  <w:tcW w:w="3455" w:type="dxa"/>
                </w:tcPr>
                <w:p w14:paraId="7D327894" w14:textId="77777777" w:rsidR="004513BE" w:rsidRPr="0054203F" w:rsidRDefault="004513BE" w:rsidP="00A728F9">
                  <w:pPr>
                    <w:pStyle w:val="TAH"/>
                    <w:rPr>
                      <w:rFonts w:ascii="Times New Roman" w:hAnsi="Times New Roman"/>
                      <w:lang w:val="fr-FR"/>
                    </w:rPr>
                  </w:pPr>
                  <w:r w:rsidRPr="0054203F">
                    <w:rPr>
                      <w:rFonts w:ascii="Times New Roman" w:hAnsi="Times New Roman"/>
                      <w:lang w:val="fr-FR" w:eastAsia="zh-CN"/>
                    </w:rPr>
                    <w:t>Test requirement</w:t>
                  </w:r>
                  <w:r w:rsidRPr="0054203F" w:rsidDel="00B004F1">
                    <w:rPr>
                      <w:rFonts w:ascii="Times New Roman" w:hAnsi="Times New Roman"/>
                      <w:lang w:val="fr-FR"/>
                    </w:rPr>
                    <w:t xml:space="preserve"> </w:t>
                  </w:r>
                  <w:r w:rsidRPr="0054203F">
                    <w:rPr>
                      <w:rFonts w:ascii="Times New Roman" w:hAnsi="Times New Roman"/>
                      <w:lang w:val="fr-FR"/>
                    </w:rPr>
                    <w:t>(Note 1, 2, 4)</w:t>
                  </w:r>
                </w:p>
              </w:tc>
              <w:tc>
                <w:tcPr>
                  <w:tcW w:w="1430" w:type="dxa"/>
                </w:tcPr>
                <w:p w14:paraId="1448CD8A" w14:textId="77777777" w:rsidR="004513BE" w:rsidRPr="0054203F" w:rsidRDefault="004513BE" w:rsidP="00A728F9">
                  <w:pPr>
                    <w:pStyle w:val="TAH"/>
                    <w:rPr>
                      <w:rFonts w:ascii="Times New Roman" w:eastAsia="SimSun" w:hAnsi="Times New Roman"/>
                      <w:lang w:val="fr-FR" w:eastAsia="zh-CN"/>
                    </w:rPr>
                  </w:pPr>
                  <w:r w:rsidRPr="0054203F">
                    <w:rPr>
                      <w:rFonts w:ascii="Times New Roman" w:hAnsi="Times New Roman"/>
                      <w:lang w:val="fr-FR"/>
                    </w:rPr>
                    <w:t xml:space="preserve">Measurement bandwidth </w:t>
                  </w:r>
                </w:p>
              </w:tc>
            </w:tr>
            <w:tr w:rsidR="004513BE" w:rsidRPr="0054203F" w14:paraId="50CFAD10" w14:textId="77777777" w:rsidTr="00A728F9">
              <w:trPr>
                <w:cantSplit/>
                <w:jc w:val="center"/>
              </w:trPr>
              <w:tc>
                <w:tcPr>
                  <w:tcW w:w="1953" w:type="dxa"/>
                </w:tcPr>
                <w:p w14:paraId="0AEFDB8E" w14:textId="77777777" w:rsidR="004513BE" w:rsidRPr="0054203F" w:rsidRDefault="004513BE" w:rsidP="00A728F9">
                  <w:pPr>
                    <w:pStyle w:val="TAC"/>
                    <w:rPr>
                      <w:rFonts w:ascii="Times New Roman" w:hAnsi="Times New Roman"/>
                      <w:lang w:val="fr-FR"/>
                    </w:rPr>
                  </w:pPr>
                  <w:r w:rsidRPr="0054203F">
                    <w:rPr>
                      <w:rFonts w:ascii="Times New Roman" w:hAnsi="Times New Roman"/>
                      <w:lang w:val="fr-FR"/>
                    </w:rPr>
                    <w:t xml:space="preserve">0 MHz </w:t>
                  </w:r>
                  <w:r w:rsidRPr="0054203F">
                    <w:rPr>
                      <w:rFonts w:ascii="Times New Roman" w:hAnsi="Times New Roman"/>
                      <w:lang w:val="fr-FR"/>
                    </w:rPr>
                    <w:sym w:font="Symbol" w:char="F0A3"/>
                  </w:r>
                  <w:r w:rsidRPr="0054203F">
                    <w:rPr>
                      <w:rFonts w:ascii="Times New Roman" w:hAnsi="Times New Roman"/>
                      <w:lang w:val="fr-FR"/>
                    </w:rPr>
                    <w:t xml:space="preserve"> </w:t>
                  </w:r>
                  <w:r w:rsidRPr="0054203F">
                    <w:rPr>
                      <w:rFonts w:ascii="Times New Roman" w:hAnsi="Times New Roman"/>
                      <w:lang w:val="fr-FR"/>
                    </w:rPr>
                    <w:sym w:font="Symbol" w:char="F044"/>
                  </w:r>
                  <w:r w:rsidRPr="0054203F">
                    <w:rPr>
                      <w:rFonts w:ascii="Times New Roman" w:hAnsi="Times New Roman"/>
                      <w:lang w:val="fr-FR"/>
                    </w:rPr>
                    <w:t>f &lt; 5 MHz</w:t>
                  </w:r>
                </w:p>
              </w:tc>
              <w:tc>
                <w:tcPr>
                  <w:tcW w:w="2976" w:type="dxa"/>
                </w:tcPr>
                <w:p w14:paraId="2EC67DED" w14:textId="77777777" w:rsidR="004513BE" w:rsidRPr="0054203F" w:rsidRDefault="004513BE" w:rsidP="00A728F9">
                  <w:pPr>
                    <w:pStyle w:val="TAC"/>
                    <w:rPr>
                      <w:rFonts w:ascii="Times New Roman" w:hAnsi="Times New Roman"/>
                      <w:lang w:val="fr-FR"/>
                    </w:rPr>
                  </w:pPr>
                  <w:r w:rsidRPr="0054203F">
                    <w:rPr>
                      <w:rFonts w:ascii="Times New Roman" w:hAnsi="Times New Roman"/>
                      <w:lang w:val="fr-FR"/>
                    </w:rPr>
                    <w:t xml:space="preserve">0.05 MHz </w:t>
                  </w:r>
                  <w:r w:rsidRPr="0054203F">
                    <w:rPr>
                      <w:rFonts w:ascii="Times New Roman" w:hAnsi="Times New Roman"/>
                      <w:lang w:val="fr-FR"/>
                    </w:rPr>
                    <w:sym w:font="Symbol" w:char="F0A3"/>
                  </w:r>
                  <w:r w:rsidRPr="0054203F">
                    <w:rPr>
                      <w:rFonts w:ascii="Times New Roman" w:hAnsi="Times New Roman"/>
                      <w:lang w:val="fr-FR"/>
                    </w:rPr>
                    <w:t xml:space="preserve"> f_offset &lt; 5.05 MHz</w:t>
                  </w:r>
                </w:p>
              </w:tc>
              <w:tc>
                <w:tcPr>
                  <w:tcW w:w="3455" w:type="dxa"/>
                </w:tcPr>
                <w:p w14:paraId="0FD9AE70" w14:textId="46D2DC37" w:rsidR="004513BE" w:rsidRPr="0054203F" w:rsidRDefault="00ED6B02" w:rsidP="00A728F9">
                  <w:pPr>
                    <w:pStyle w:val="TAC"/>
                    <w:rPr>
                      <w:rFonts w:ascii="Times New Roman" w:hAnsi="Times New Roman"/>
                      <w:lang w:val="fr-FR"/>
                    </w:rPr>
                  </w:pPr>
                  <w:r w:rsidRPr="0054203F">
                    <w:rPr>
                      <w:rFonts w:ascii="Times New Roman" w:hAnsi="Times New Roman"/>
                      <w:lang w:val="fr-FR" w:eastAsia="zh-CN"/>
                    </w:rPr>
                    <w:object w:dxaOrig="2909" w:dyaOrig="544" w14:anchorId="28FD609D">
                      <v:shape id="_x0000_i1043" type="#_x0000_t75" alt="Formula" style="width:2in;height:29.45pt" o:ole="">
                        <v:imagedata r:id="rId53" o:title=""/>
                      </v:shape>
                      <o:OLEObject Type="Embed" ProgID="Equation.3" ShapeID="_x0000_i1043" DrawAspect="Content" ObjectID="_1842000510" r:id="rId54"/>
                    </w:object>
                  </w:r>
                </w:p>
              </w:tc>
              <w:tc>
                <w:tcPr>
                  <w:tcW w:w="1430" w:type="dxa"/>
                </w:tcPr>
                <w:p w14:paraId="2D05C126" w14:textId="77777777" w:rsidR="004513BE" w:rsidRPr="0054203F" w:rsidRDefault="004513BE" w:rsidP="00A728F9">
                  <w:pPr>
                    <w:pStyle w:val="TAC"/>
                    <w:rPr>
                      <w:rFonts w:ascii="Times New Roman" w:hAnsi="Times New Roman"/>
                      <w:lang w:val="fr-FR"/>
                    </w:rPr>
                  </w:pPr>
                  <w:r w:rsidRPr="0054203F">
                    <w:rPr>
                      <w:rFonts w:ascii="Times New Roman" w:hAnsi="Times New Roman"/>
                      <w:lang w:val="fr-FR"/>
                    </w:rPr>
                    <w:t xml:space="preserve">100 kHz </w:t>
                  </w:r>
                </w:p>
              </w:tc>
            </w:tr>
            <w:tr w:rsidR="004513BE" w:rsidRPr="0054203F" w14:paraId="622BAD3D" w14:textId="77777777" w:rsidTr="00A728F9">
              <w:trPr>
                <w:cantSplit/>
                <w:jc w:val="center"/>
              </w:trPr>
              <w:tc>
                <w:tcPr>
                  <w:tcW w:w="1953" w:type="dxa"/>
                </w:tcPr>
                <w:p w14:paraId="4A2F2BFC" w14:textId="77777777" w:rsidR="004513BE" w:rsidRPr="0054203F" w:rsidRDefault="004513BE" w:rsidP="00A728F9">
                  <w:pPr>
                    <w:pStyle w:val="TAC"/>
                    <w:rPr>
                      <w:rFonts w:ascii="Times New Roman" w:hAnsi="Times New Roman"/>
                      <w:lang w:val="fr-FR"/>
                    </w:rPr>
                  </w:pPr>
                  <w:r w:rsidRPr="0054203F">
                    <w:rPr>
                      <w:rFonts w:ascii="Times New Roman" w:hAnsi="Times New Roman"/>
                      <w:lang w:val="fr-FR"/>
                    </w:rPr>
                    <w:t xml:space="preserve">5 MHz </w:t>
                  </w:r>
                  <w:r w:rsidRPr="0054203F">
                    <w:rPr>
                      <w:rFonts w:ascii="Times New Roman" w:hAnsi="Times New Roman"/>
                      <w:lang w:val="fr-FR"/>
                    </w:rPr>
                    <w:sym w:font="Symbol" w:char="F0A3"/>
                  </w:r>
                  <w:r w:rsidRPr="0054203F">
                    <w:rPr>
                      <w:rFonts w:ascii="Times New Roman" w:hAnsi="Times New Roman"/>
                      <w:lang w:val="fr-FR"/>
                    </w:rPr>
                    <w:t xml:space="preserve"> </w:t>
                  </w:r>
                  <w:r w:rsidRPr="0054203F">
                    <w:rPr>
                      <w:rFonts w:ascii="Times New Roman" w:hAnsi="Times New Roman"/>
                      <w:lang w:val="fr-FR"/>
                    </w:rPr>
                    <w:sym w:font="Symbol" w:char="F044"/>
                  </w:r>
                  <w:r w:rsidRPr="0054203F">
                    <w:rPr>
                      <w:rFonts w:ascii="Times New Roman" w:hAnsi="Times New Roman"/>
                      <w:lang w:val="fr-FR"/>
                    </w:rPr>
                    <w:t xml:space="preserve">f &lt; </w:t>
                  </w:r>
                  <w:r w:rsidRPr="0054203F">
                    <w:rPr>
                      <w:rFonts w:ascii="Times New Roman" w:hAnsi="Times New Roman"/>
                      <w:lang w:val="fr-FR" w:eastAsia="zh-CN"/>
                    </w:rPr>
                    <w:t>min(</w:t>
                  </w:r>
                  <w:r w:rsidRPr="0054203F">
                    <w:rPr>
                      <w:rFonts w:ascii="Times New Roman" w:hAnsi="Times New Roman"/>
                      <w:lang w:val="fr-FR"/>
                    </w:rPr>
                    <w:t>10 MHz</w:t>
                  </w:r>
                  <w:r w:rsidRPr="0054203F">
                    <w:rPr>
                      <w:rFonts w:ascii="Times New Roman" w:hAnsi="Times New Roman"/>
                      <w:lang w:val="fr-FR" w:eastAsia="zh-CN"/>
                    </w:rPr>
                    <w:t>, Δf</w:t>
                  </w:r>
                  <w:r w:rsidRPr="0054203F">
                    <w:rPr>
                      <w:rFonts w:ascii="Times New Roman" w:hAnsi="Times New Roman"/>
                      <w:vertAlign w:val="subscript"/>
                      <w:lang w:val="fr-FR" w:eastAsia="zh-CN"/>
                    </w:rPr>
                    <w:t>max</w:t>
                  </w:r>
                  <w:r w:rsidRPr="0054203F">
                    <w:rPr>
                      <w:rFonts w:ascii="Times New Roman" w:hAnsi="Times New Roman"/>
                      <w:lang w:val="fr-FR" w:eastAsia="zh-CN"/>
                    </w:rPr>
                    <w:t>)</w:t>
                  </w:r>
                </w:p>
              </w:tc>
              <w:tc>
                <w:tcPr>
                  <w:tcW w:w="2976" w:type="dxa"/>
                </w:tcPr>
                <w:p w14:paraId="0EB72EFA" w14:textId="77777777" w:rsidR="004513BE" w:rsidRPr="0054203F" w:rsidRDefault="004513BE" w:rsidP="00A728F9">
                  <w:pPr>
                    <w:pStyle w:val="TAC"/>
                    <w:rPr>
                      <w:rFonts w:ascii="Times New Roman" w:hAnsi="Times New Roman"/>
                      <w:lang w:val="fr-FR"/>
                    </w:rPr>
                  </w:pPr>
                  <w:r w:rsidRPr="0054203F">
                    <w:rPr>
                      <w:rFonts w:ascii="Times New Roman" w:hAnsi="Times New Roman"/>
                      <w:lang w:val="fr-FR"/>
                    </w:rPr>
                    <w:t xml:space="preserve">5.05 MHz </w:t>
                  </w:r>
                  <w:r w:rsidRPr="0054203F">
                    <w:rPr>
                      <w:rFonts w:ascii="Times New Roman" w:hAnsi="Times New Roman"/>
                      <w:lang w:val="fr-FR"/>
                    </w:rPr>
                    <w:sym w:font="Symbol" w:char="F0A3"/>
                  </w:r>
                  <w:r w:rsidRPr="0054203F">
                    <w:rPr>
                      <w:rFonts w:ascii="Times New Roman" w:hAnsi="Times New Roman"/>
                      <w:lang w:val="fr-FR"/>
                    </w:rPr>
                    <w:t xml:space="preserve"> f_offset &lt; </w:t>
                  </w:r>
                  <w:r w:rsidRPr="0054203F">
                    <w:rPr>
                      <w:rFonts w:ascii="Times New Roman" w:hAnsi="Times New Roman"/>
                      <w:lang w:val="fr-FR" w:eastAsia="zh-CN"/>
                    </w:rPr>
                    <w:t>min(</w:t>
                  </w:r>
                  <w:r w:rsidRPr="0054203F">
                    <w:rPr>
                      <w:rFonts w:ascii="Times New Roman" w:hAnsi="Times New Roman"/>
                      <w:lang w:val="fr-FR"/>
                    </w:rPr>
                    <w:t>10.05 MHz</w:t>
                  </w:r>
                  <w:r w:rsidRPr="0054203F">
                    <w:rPr>
                      <w:rFonts w:ascii="Times New Roman" w:hAnsi="Times New Roman"/>
                      <w:lang w:val="fr-FR" w:eastAsia="zh-CN"/>
                    </w:rPr>
                    <w:t>, f_offset</w:t>
                  </w:r>
                  <w:r w:rsidRPr="0054203F">
                    <w:rPr>
                      <w:rFonts w:ascii="Times New Roman" w:hAnsi="Times New Roman"/>
                      <w:vertAlign w:val="subscript"/>
                      <w:lang w:val="fr-FR" w:eastAsia="zh-CN"/>
                    </w:rPr>
                    <w:t>max</w:t>
                  </w:r>
                  <w:r w:rsidRPr="0054203F">
                    <w:rPr>
                      <w:rFonts w:ascii="Times New Roman" w:hAnsi="Times New Roman"/>
                      <w:lang w:val="fr-FR" w:eastAsia="zh-CN"/>
                    </w:rPr>
                    <w:t>)</w:t>
                  </w:r>
                </w:p>
              </w:tc>
              <w:tc>
                <w:tcPr>
                  <w:tcW w:w="3455" w:type="dxa"/>
                </w:tcPr>
                <w:p w14:paraId="2491EACA" w14:textId="77777777" w:rsidR="004513BE" w:rsidRPr="0054203F" w:rsidRDefault="004513BE" w:rsidP="00A728F9">
                  <w:pPr>
                    <w:pStyle w:val="TAC"/>
                    <w:rPr>
                      <w:rFonts w:ascii="Times New Roman" w:hAnsi="Times New Roman"/>
                      <w:lang w:val="fr-FR"/>
                    </w:rPr>
                  </w:pPr>
                  <w:r w:rsidRPr="0054203F">
                    <w:rPr>
                      <w:rFonts w:ascii="Times New Roman" w:hAnsi="Times New Roman"/>
                      <w:lang w:val="fr-FR"/>
                    </w:rPr>
                    <w:t>−</w:t>
                  </w:r>
                  <w:r w:rsidRPr="0054203F">
                    <w:rPr>
                      <w:rFonts w:ascii="Times New Roman" w:hAnsi="Times New Roman"/>
                      <w:lang w:val="fr-FR" w:eastAsia="zh-CN"/>
                    </w:rPr>
                    <w:t>26.2</w:t>
                  </w:r>
                  <w:r w:rsidRPr="0054203F">
                    <w:rPr>
                      <w:rFonts w:ascii="Times New Roman" w:hAnsi="Times New Roman"/>
                      <w:lang w:val="fr-FR"/>
                    </w:rPr>
                    <w:t xml:space="preserve"> dBm</w:t>
                  </w:r>
                </w:p>
              </w:tc>
              <w:tc>
                <w:tcPr>
                  <w:tcW w:w="1430" w:type="dxa"/>
                </w:tcPr>
                <w:p w14:paraId="0CE9032E" w14:textId="77777777" w:rsidR="004513BE" w:rsidRPr="0054203F" w:rsidRDefault="004513BE" w:rsidP="00A728F9">
                  <w:pPr>
                    <w:pStyle w:val="TAC"/>
                    <w:rPr>
                      <w:rFonts w:ascii="Times New Roman" w:hAnsi="Times New Roman"/>
                      <w:lang w:val="fr-FR"/>
                    </w:rPr>
                  </w:pPr>
                  <w:r w:rsidRPr="0054203F">
                    <w:rPr>
                      <w:rFonts w:ascii="Times New Roman" w:hAnsi="Times New Roman"/>
                      <w:lang w:val="fr-FR"/>
                    </w:rPr>
                    <w:t xml:space="preserve">100 kHz </w:t>
                  </w:r>
                </w:p>
              </w:tc>
            </w:tr>
            <w:tr w:rsidR="004513BE" w:rsidRPr="0054203F" w14:paraId="3CB198E0" w14:textId="77777777" w:rsidTr="00A728F9">
              <w:trPr>
                <w:cantSplit/>
                <w:jc w:val="center"/>
              </w:trPr>
              <w:tc>
                <w:tcPr>
                  <w:tcW w:w="1953" w:type="dxa"/>
                  <w:tcBorders>
                    <w:bottom w:val="single" w:sz="4" w:space="0" w:color="auto"/>
                  </w:tcBorders>
                </w:tcPr>
                <w:p w14:paraId="40A1D979" w14:textId="77777777" w:rsidR="004513BE" w:rsidRPr="0054203F" w:rsidRDefault="004513BE" w:rsidP="00A728F9">
                  <w:pPr>
                    <w:pStyle w:val="TAC"/>
                    <w:rPr>
                      <w:rFonts w:ascii="Times New Roman" w:hAnsi="Times New Roman"/>
                      <w:lang w:val="fr-FR"/>
                    </w:rPr>
                  </w:pPr>
                  <w:r w:rsidRPr="0054203F">
                    <w:rPr>
                      <w:rFonts w:ascii="Times New Roman" w:hAnsi="Times New Roman"/>
                      <w:lang w:val="fr-FR"/>
                    </w:rPr>
                    <w:t xml:space="preserve">10 MHz </w:t>
                  </w:r>
                  <w:r w:rsidRPr="0054203F">
                    <w:rPr>
                      <w:rFonts w:ascii="Times New Roman" w:hAnsi="Times New Roman"/>
                      <w:lang w:val="fr-FR"/>
                    </w:rPr>
                    <w:sym w:font="Symbol" w:char="F0A3"/>
                  </w:r>
                  <w:r w:rsidRPr="0054203F">
                    <w:rPr>
                      <w:rFonts w:ascii="Times New Roman" w:hAnsi="Times New Roman"/>
                      <w:lang w:val="fr-FR"/>
                    </w:rPr>
                    <w:t xml:space="preserve"> </w:t>
                  </w:r>
                  <w:r w:rsidRPr="0054203F">
                    <w:rPr>
                      <w:rFonts w:ascii="Times New Roman" w:hAnsi="Times New Roman"/>
                      <w:lang w:val="fr-FR"/>
                    </w:rPr>
                    <w:sym w:font="Symbol" w:char="F044"/>
                  </w:r>
                  <w:r w:rsidRPr="0054203F">
                    <w:rPr>
                      <w:rFonts w:ascii="Times New Roman" w:hAnsi="Times New Roman"/>
                      <w:lang w:val="fr-FR"/>
                    </w:rPr>
                    <w:t xml:space="preserve">f </w:t>
                  </w:r>
                  <w:r w:rsidRPr="0054203F">
                    <w:rPr>
                      <w:rFonts w:ascii="Times New Roman" w:hAnsi="Times New Roman"/>
                      <w:lang w:val="fr-FR"/>
                    </w:rPr>
                    <w:sym w:font="Symbol" w:char="F0A3"/>
                  </w:r>
                  <w:r w:rsidRPr="0054203F">
                    <w:rPr>
                      <w:rFonts w:ascii="Times New Roman" w:hAnsi="Times New Roman"/>
                      <w:lang w:val="fr-FR"/>
                    </w:rPr>
                    <w:t xml:space="preserve"> </w:t>
                  </w:r>
                  <w:r w:rsidRPr="0054203F">
                    <w:rPr>
                      <w:rFonts w:ascii="Times New Roman" w:hAnsi="Times New Roman"/>
                      <w:lang w:val="fr-FR"/>
                    </w:rPr>
                    <w:sym w:font="Symbol" w:char="F044"/>
                  </w:r>
                  <w:r w:rsidRPr="0054203F">
                    <w:rPr>
                      <w:rFonts w:ascii="Times New Roman" w:hAnsi="Times New Roman"/>
                      <w:lang w:val="fr-FR"/>
                    </w:rPr>
                    <w:t>f</w:t>
                  </w:r>
                  <w:r w:rsidRPr="0054203F">
                    <w:rPr>
                      <w:rFonts w:ascii="Times New Roman" w:hAnsi="Times New Roman"/>
                      <w:vertAlign w:val="subscript"/>
                      <w:lang w:val="fr-FR"/>
                    </w:rPr>
                    <w:t>max</w:t>
                  </w:r>
                </w:p>
              </w:tc>
              <w:tc>
                <w:tcPr>
                  <w:tcW w:w="2976" w:type="dxa"/>
                  <w:tcBorders>
                    <w:bottom w:val="single" w:sz="4" w:space="0" w:color="auto"/>
                  </w:tcBorders>
                </w:tcPr>
                <w:p w14:paraId="1C20C868" w14:textId="77777777" w:rsidR="004513BE" w:rsidRPr="0054203F" w:rsidRDefault="004513BE" w:rsidP="00A728F9">
                  <w:pPr>
                    <w:pStyle w:val="TAC"/>
                    <w:rPr>
                      <w:rFonts w:ascii="Times New Roman" w:hAnsi="Times New Roman"/>
                      <w:lang w:val="fr-FR"/>
                    </w:rPr>
                  </w:pPr>
                  <w:r w:rsidRPr="0054203F">
                    <w:rPr>
                      <w:rFonts w:ascii="Times New Roman" w:hAnsi="Times New Roman"/>
                      <w:lang w:val="fr-FR"/>
                    </w:rPr>
                    <w:t xml:space="preserve">10.05 MHz </w:t>
                  </w:r>
                  <w:r w:rsidRPr="0054203F">
                    <w:rPr>
                      <w:rFonts w:ascii="Times New Roman" w:hAnsi="Times New Roman"/>
                      <w:lang w:val="fr-FR"/>
                    </w:rPr>
                    <w:sym w:font="Symbol" w:char="F0A3"/>
                  </w:r>
                  <w:r w:rsidRPr="0054203F">
                    <w:rPr>
                      <w:rFonts w:ascii="Times New Roman" w:hAnsi="Times New Roman"/>
                      <w:lang w:val="fr-FR"/>
                    </w:rPr>
                    <w:t xml:space="preserve"> f_offset &lt; f_offset</w:t>
                  </w:r>
                  <w:r w:rsidRPr="0054203F">
                    <w:rPr>
                      <w:rFonts w:ascii="Times New Roman" w:hAnsi="Times New Roman"/>
                      <w:vertAlign w:val="subscript"/>
                      <w:lang w:val="fr-FR"/>
                    </w:rPr>
                    <w:t>max</w:t>
                  </w:r>
                  <w:r w:rsidRPr="0054203F">
                    <w:rPr>
                      <w:rFonts w:ascii="Times New Roman" w:hAnsi="Times New Roman"/>
                      <w:lang w:val="fr-FR"/>
                    </w:rPr>
                    <w:t xml:space="preserve"> </w:t>
                  </w:r>
                </w:p>
              </w:tc>
              <w:tc>
                <w:tcPr>
                  <w:tcW w:w="3455" w:type="dxa"/>
                  <w:tcBorders>
                    <w:bottom w:val="single" w:sz="4" w:space="0" w:color="auto"/>
                  </w:tcBorders>
                </w:tcPr>
                <w:p w14:paraId="30B50244" w14:textId="77777777" w:rsidR="004513BE" w:rsidRPr="0054203F" w:rsidRDefault="004513BE" w:rsidP="00A728F9">
                  <w:pPr>
                    <w:pStyle w:val="TAC"/>
                    <w:rPr>
                      <w:rFonts w:ascii="Times New Roman" w:hAnsi="Times New Roman"/>
                      <w:lang w:val="fr-FR"/>
                    </w:rPr>
                  </w:pPr>
                  <w:r w:rsidRPr="0054203F">
                    <w:rPr>
                      <w:rFonts w:ascii="Times New Roman" w:hAnsi="Times New Roman"/>
                      <w:lang w:val="fr-FR"/>
                    </w:rPr>
                    <w:t>−</w:t>
                  </w:r>
                  <w:r w:rsidRPr="0054203F">
                    <w:rPr>
                      <w:rFonts w:ascii="Times New Roman" w:hAnsi="Times New Roman"/>
                      <w:lang w:val="fr-FR" w:eastAsia="zh-CN"/>
                    </w:rPr>
                    <w:t>28</w:t>
                  </w:r>
                  <w:r w:rsidRPr="0054203F">
                    <w:rPr>
                      <w:rFonts w:ascii="Times New Roman" w:hAnsi="Times New Roman"/>
                      <w:lang w:val="fr-FR"/>
                    </w:rPr>
                    <w:t xml:space="preserve"> dBm </w:t>
                  </w:r>
                  <w:r w:rsidRPr="0054203F">
                    <w:rPr>
                      <w:rFonts w:ascii="Times New Roman" w:hAnsi="Times New Roman"/>
                      <w:lang w:val="fr-FR" w:eastAsia="zh-CN"/>
                    </w:rPr>
                    <w:t>(Note 3)</w:t>
                  </w:r>
                </w:p>
              </w:tc>
              <w:tc>
                <w:tcPr>
                  <w:tcW w:w="1430" w:type="dxa"/>
                  <w:tcBorders>
                    <w:bottom w:val="single" w:sz="4" w:space="0" w:color="auto"/>
                  </w:tcBorders>
                </w:tcPr>
                <w:p w14:paraId="2B24C54B" w14:textId="77777777" w:rsidR="004513BE" w:rsidRPr="0054203F" w:rsidRDefault="004513BE" w:rsidP="00A728F9">
                  <w:pPr>
                    <w:pStyle w:val="TAC"/>
                    <w:rPr>
                      <w:rFonts w:ascii="Times New Roman" w:hAnsi="Times New Roman"/>
                      <w:lang w:val="fr-FR"/>
                    </w:rPr>
                  </w:pPr>
                  <w:r w:rsidRPr="0054203F">
                    <w:rPr>
                      <w:rFonts w:ascii="Times New Roman" w:hAnsi="Times New Roman"/>
                      <w:lang w:val="fr-FR"/>
                    </w:rPr>
                    <w:t xml:space="preserve">100 kHz </w:t>
                  </w:r>
                </w:p>
              </w:tc>
            </w:tr>
            <w:tr w:rsidR="004513BE" w:rsidRPr="0054203F" w14:paraId="33B7F30A" w14:textId="77777777" w:rsidTr="00A728F9">
              <w:trPr>
                <w:cantSplit/>
                <w:jc w:val="center"/>
              </w:trPr>
              <w:tc>
                <w:tcPr>
                  <w:tcW w:w="9814" w:type="dxa"/>
                  <w:gridSpan w:val="4"/>
                  <w:tcBorders>
                    <w:left w:val="nil"/>
                    <w:bottom w:val="nil"/>
                    <w:right w:val="nil"/>
                  </w:tcBorders>
                </w:tcPr>
                <w:p w14:paraId="04429FEC" w14:textId="77777777" w:rsidR="004513BE" w:rsidRPr="0054203F" w:rsidRDefault="004513BE" w:rsidP="00A728F9">
                  <w:pPr>
                    <w:pStyle w:val="TAN"/>
                    <w:rPr>
                      <w:rFonts w:ascii="Times New Roman" w:eastAsia="SimSun" w:hAnsi="Times New Roman"/>
                      <w:lang w:eastAsia="zh-CN"/>
                    </w:rPr>
                  </w:pPr>
                  <w:r w:rsidRPr="0054203F">
                    <w:rPr>
                      <w:rFonts w:ascii="Times New Roman" w:hAnsi="Times New Roman"/>
                    </w:rPr>
                    <w:t>NOTE 1:</w:t>
                  </w:r>
                  <w:r w:rsidRPr="0054203F">
                    <w:rPr>
                      <w:rFonts w:ascii="Times New Roman" w:hAnsi="Times New Roman"/>
                    </w:rPr>
                    <w:tab/>
                    <w:t xml:space="preserve">For a BS supporting non-contiguous spectrum operation within any </w:t>
                  </w:r>
                  <w:r w:rsidRPr="0054203F">
                    <w:rPr>
                      <w:rFonts w:ascii="Times New Roman" w:hAnsi="Times New Roman"/>
                      <w:i/>
                    </w:rPr>
                    <w:t>operating band</w:t>
                  </w:r>
                  <w:r w:rsidRPr="0054203F">
                    <w:rPr>
                      <w:rFonts w:ascii="Times New Roman" w:hAnsi="Times New Roman"/>
                    </w:rPr>
                    <w:t xml:space="preserve"> the emission limits within sub-block gaps is calculated as a cumulative sum of contributions from adjacent sub blocks on each side of the sub block gap. Exception is Δf ≥ 10 MHz from both adjacent sub blocks on each side of the sub-block gap, where the emission limits within sub-block gaps shall be −28 dBm/100 kHz.</w:t>
                  </w:r>
                </w:p>
                <w:p w14:paraId="0AFDCC59" w14:textId="77777777" w:rsidR="004513BE" w:rsidRPr="0054203F" w:rsidRDefault="004513BE" w:rsidP="00A728F9">
                  <w:pPr>
                    <w:pStyle w:val="TAN"/>
                    <w:rPr>
                      <w:rFonts w:ascii="Times New Roman" w:hAnsi="Times New Roman"/>
                    </w:rPr>
                  </w:pPr>
                  <w:r w:rsidRPr="0054203F">
                    <w:rPr>
                      <w:rFonts w:ascii="Times New Roman" w:hAnsi="Times New Roman"/>
                    </w:rPr>
                    <w:t>NOTE 2:</w:t>
                  </w:r>
                  <w:r w:rsidRPr="0054203F">
                    <w:rPr>
                      <w:rFonts w:ascii="Times New Roman" w:hAnsi="Times New Roman"/>
                    </w:rPr>
                    <w:tab/>
                    <w:t xml:space="preserve">For a </w:t>
                  </w:r>
                  <w:r w:rsidRPr="0054203F">
                    <w:rPr>
                      <w:rFonts w:ascii="Times New Roman" w:hAnsi="Times New Roman"/>
                      <w:i/>
                    </w:rPr>
                    <w:t>multi-band RIB</w:t>
                  </w:r>
                  <w:r w:rsidRPr="0054203F">
                    <w:rPr>
                      <w:rFonts w:ascii="Times New Roman" w:hAnsi="Times New Roman"/>
                    </w:rPr>
                    <w:t xml:space="preserve"> with Inter RF Bandwidth gap &lt; </w:t>
                  </w:r>
                  <w:r w:rsidRPr="0054203F">
                    <w:rPr>
                      <w:rFonts w:ascii="Times New Roman" w:hAnsi="Times New Roman"/>
                      <w:lang w:eastAsia="zh-CN"/>
                    </w:rPr>
                    <w:t>2*</w:t>
                  </w:r>
                  <w:r w:rsidRPr="0054203F">
                    <w:rPr>
                      <w:rFonts w:ascii="Times New Roman" w:hAnsi="Times New Roman"/>
                    </w:rPr>
                    <w:t>Δf</w:t>
                  </w:r>
                  <w:r w:rsidRPr="0054203F">
                    <w:rPr>
                      <w:rFonts w:ascii="Times New Roman" w:hAnsi="Times New Roman"/>
                      <w:vertAlign w:val="subscript"/>
                    </w:rPr>
                    <w:t>OBUE</w:t>
                  </w:r>
                  <w:r w:rsidRPr="0054203F">
                    <w:rPr>
                      <w:rFonts w:ascii="Times New Roman" w:hAnsi="Times New Roman"/>
                      <w:vertAlign w:val="subscript"/>
                      <w:lang w:eastAsia="zh-CN"/>
                    </w:rPr>
                    <w:t xml:space="preserve"> </w:t>
                  </w:r>
                  <w:r w:rsidRPr="0054203F">
                    <w:rPr>
                      <w:rFonts w:ascii="Times New Roman" w:hAnsi="Times New Roman"/>
                    </w:rPr>
                    <w:t>the emission limits within the Inter RF Bandwidth gaps is calculated as a cumulative sum of contributions from adjacent sub-blocks or RF Bandwidth on each side of the Inter RF Bandwidth gap</w:t>
                  </w:r>
                </w:p>
                <w:p w14:paraId="45951ADE" w14:textId="77777777" w:rsidR="004513BE" w:rsidRPr="0054203F" w:rsidRDefault="004513BE" w:rsidP="00A728F9">
                  <w:pPr>
                    <w:pStyle w:val="TAN"/>
                    <w:rPr>
                      <w:rFonts w:ascii="Times New Roman" w:hAnsi="Times New Roman"/>
                    </w:rPr>
                  </w:pPr>
                  <w:r w:rsidRPr="0054203F">
                    <w:rPr>
                      <w:rFonts w:ascii="Times New Roman" w:hAnsi="Times New Roman"/>
                    </w:rPr>
                    <w:t>NOTE 3</w:t>
                  </w:r>
                  <w:r w:rsidRPr="0054203F">
                    <w:rPr>
                      <w:rFonts w:ascii="Times New Roman" w:hAnsi="Times New Roman"/>
                      <w:lang w:eastAsia="zh-CN"/>
                    </w:rPr>
                    <w:t>:</w:t>
                  </w:r>
                  <w:r w:rsidRPr="0054203F">
                    <w:rPr>
                      <w:rFonts w:ascii="Times New Roman" w:hAnsi="Times New Roman"/>
                      <w:lang w:eastAsia="zh-CN"/>
                    </w:rPr>
                    <w:tab/>
                  </w:r>
                  <w:r w:rsidRPr="0054203F">
                    <w:rPr>
                      <w:rFonts w:ascii="Times New Roman" w:hAnsi="Times New Roman"/>
                    </w:rPr>
                    <w:t xml:space="preserve">The requirement is not applicable when </w:t>
                  </w:r>
                  <w:r w:rsidRPr="0054203F">
                    <w:rPr>
                      <w:rFonts w:ascii="Times New Roman" w:hAnsi="Times New Roman"/>
                    </w:rPr>
                    <w:sym w:font="Symbol" w:char="F044"/>
                  </w:r>
                  <w:r w:rsidRPr="0054203F">
                    <w:rPr>
                      <w:rFonts w:ascii="Times New Roman" w:hAnsi="Times New Roman"/>
                    </w:rPr>
                    <w:t>f</w:t>
                  </w:r>
                  <w:r w:rsidRPr="0054203F">
                    <w:rPr>
                      <w:rFonts w:ascii="Times New Roman" w:hAnsi="Times New Roman"/>
                      <w:vertAlign w:val="subscript"/>
                    </w:rPr>
                    <w:t>max</w:t>
                  </w:r>
                  <w:r w:rsidRPr="0054203F">
                    <w:rPr>
                      <w:rFonts w:ascii="Times New Roman" w:hAnsi="Times New Roman"/>
                    </w:rPr>
                    <w:t xml:space="preserve"> &lt; 10 MHz.</w:t>
                  </w:r>
                </w:p>
                <w:p w14:paraId="04349AC2" w14:textId="77777777" w:rsidR="004513BE" w:rsidRPr="0054203F" w:rsidRDefault="004513BE" w:rsidP="00A728F9">
                  <w:pPr>
                    <w:pStyle w:val="TAN"/>
                    <w:rPr>
                      <w:rFonts w:ascii="Times New Roman" w:hAnsi="Times New Roman"/>
                    </w:rPr>
                  </w:pPr>
                  <w:r w:rsidRPr="0054203F">
                    <w:rPr>
                      <w:rFonts w:ascii="Times New Roman" w:eastAsia="SimSun" w:hAnsi="Times New Roman"/>
                      <w:szCs w:val="18"/>
                      <w:lang w:eastAsia="zh-CN"/>
                    </w:rPr>
                    <w:t>NOTE 4:</w:t>
                  </w:r>
                  <w:r w:rsidRPr="0054203F">
                    <w:rPr>
                      <w:rFonts w:ascii="Times New Roman" w:hAnsi="Times New Roman"/>
                      <w:lang w:eastAsia="zh-CN"/>
                    </w:rPr>
                    <w:tab/>
                  </w:r>
                  <w:r w:rsidRPr="0054203F">
                    <w:rPr>
                      <w:rFonts w:ascii="Times New Roman" w:hAnsi="Times New Roman"/>
                    </w:rPr>
                    <w:t>The test requirement is derived from the basic limit a scaling factor of 9 dB and any applicable TT.</w:t>
                  </w:r>
                </w:p>
                <w:p w14:paraId="7121AB5D" w14:textId="77777777" w:rsidR="004513BE" w:rsidRPr="0054203F" w:rsidRDefault="004513BE" w:rsidP="00A728F9">
                  <w:pPr>
                    <w:pStyle w:val="TAN"/>
                    <w:rPr>
                      <w:rFonts w:ascii="Times New Roman" w:hAnsi="Times New Roman"/>
                    </w:rPr>
                  </w:pPr>
                  <w:r w:rsidRPr="0054203F">
                    <w:rPr>
                      <w:rFonts w:ascii="Times New Roman" w:hAnsi="Times New Roman"/>
                    </w:rPr>
                    <w:t>NOTE 5:</w:t>
                  </w:r>
                  <w:r w:rsidRPr="0054203F">
                    <w:rPr>
                      <w:rFonts w:ascii="Times New Roman" w:hAnsi="Times New Roman"/>
                    </w:rPr>
                    <w:tab/>
                    <w:t>Void.</w:t>
                  </w:r>
                </w:p>
              </w:tc>
            </w:tr>
          </w:tbl>
          <w:p w14:paraId="32F3A1F9" w14:textId="77777777" w:rsidR="004513BE" w:rsidRPr="0054203F" w:rsidRDefault="004513BE" w:rsidP="00A728F9">
            <w:pPr>
              <w:rPr>
                <w:sz w:val="6"/>
                <w:szCs w:val="6"/>
                <w:lang w:eastAsia="zh-CN"/>
              </w:rPr>
            </w:pPr>
            <w:r w:rsidRPr="0054203F">
              <w:rPr>
                <w:sz w:val="6"/>
                <w:szCs w:val="6"/>
                <w:lang w:eastAsia="zh-CN"/>
              </w:rPr>
              <w:t xml:space="preserve"> </w:t>
            </w:r>
          </w:p>
        </w:tc>
      </w:tr>
    </w:tbl>
    <w:p w14:paraId="12E7B91F" w14:textId="77777777" w:rsidR="004513BE" w:rsidRPr="0054203F" w:rsidRDefault="004513BE" w:rsidP="004513BE">
      <w:pPr>
        <w:pStyle w:val="Tablefin"/>
      </w:pPr>
    </w:p>
    <w:p w14:paraId="6A26F020" w14:textId="72D6F5C1" w:rsidR="004513BE" w:rsidRPr="0054203F" w:rsidRDefault="004513BE" w:rsidP="00E21A91">
      <w:pPr>
        <w:spacing w:after="120"/>
      </w:pPr>
      <w:r w:rsidRPr="0054203F">
        <w:t>Pour les stations de base locales fonctionnant dans les bandes 3 GHz &lt; bandes NR ≤ 4,2 GHz, les rayonnements ne devraient pas dépasser les niveaux maximaux indiqués dans le Tableau 6.7.4.5.1.5</w:t>
      </w:r>
      <w:r w:rsidRPr="0054203F">
        <w:noBreakHyphen/>
        <w:t>2 du Document TS 38.141-2 [2].</w:t>
      </w:r>
    </w:p>
    <w:tbl>
      <w:tblPr>
        <w:tblStyle w:val="TableGrid"/>
        <w:tblW w:w="0" w:type="auto"/>
        <w:tblLook w:val="04A0" w:firstRow="1" w:lastRow="0" w:firstColumn="1" w:lastColumn="0" w:noHBand="0" w:noVBand="1"/>
      </w:tblPr>
      <w:tblGrid>
        <w:gridCol w:w="9621"/>
      </w:tblGrid>
      <w:tr w:rsidR="00E21A91" w:rsidRPr="0054203F" w14:paraId="3D8D8093" w14:textId="77777777" w:rsidTr="00A728F9">
        <w:tc>
          <w:tcPr>
            <w:tcW w:w="9621" w:type="dxa"/>
          </w:tcPr>
          <w:p w14:paraId="11B63C98" w14:textId="77777777" w:rsidR="00E21A91" w:rsidRPr="0054203F" w:rsidRDefault="00E21A91" w:rsidP="00A728F9">
            <w:pPr>
              <w:pStyle w:val="TH"/>
              <w:rPr>
                <w:rFonts w:ascii="Times New Roman" w:hAnsi="Times New Roman" w:cs="Times New Roman"/>
                <w:lang w:val="fr-FR"/>
              </w:rPr>
            </w:pPr>
            <w:r w:rsidRPr="0054203F">
              <w:rPr>
                <w:rFonts w:ascii="Times New Roman" w:hAnsi="Times New Roman" w:cs="Times New Roman"/>
                <w:lang w:val="fr-FR"/>
              </w:rPr>
              <w:lastRenderedPageBreak/>
              <w:t>Table 6.7.4.5.1.5-</w:t>
            </w:r>
            <w:r w:rsidRPr="0054203F">
              <w:rPr>
                <w:rFonts w:ascii="Times New Roman" w:eastAsia="SimSun" w:hAnsi="Times New Roman" w:cs="Times New Roman"/>
                <w:lang w:val="fr-FR" w:eastAsia="zh-CN"/>
              </w:rPr>
              <w:t>2</w:t>
            </w:r>
            <w:r w:rsidRPr="0054203F">
              <w:rPr>
                <w:rFonts w:ascii="Times New Roman" w:hAnsi="Times New Roman" w:cs="Times New Roman"/>
                <w:lang w:val="fr-FR"/>
              </w:rPr>
              <w:t>: Local Area B</w:t>
            </w:r>
            <w:r w:rsidRPr="0054203F">
              <w:rPr>
                <w:rFonts w:ascii="Times New Roman" w:hAnsi="Times New Roman" w:cs="Times New Roman"/>
                <w:lang w:val="fr-FR" w:eastAsia="zh-CN"/>
              </w:rPr>
              <w:t>S</w:t>
            </w:r>
            <w:r w:rsidRPr="0054203F">
              <w:rPr>
                <w:rFonts w:ascii="Times New Roman" w:hAnsi="Times New Roman" w:cs="Times New Roman"/>
                <w:lang w:val="fr-FR"/>
              </w:rPr>
              <w:t xml:space="preserve"> operating band unwanted emission limits (3 GHz &lt; NR bands ≤ 4.2 GHz)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858"/>
              <w:gridCol w:w="2743"/>
              <w:gridCol w:w="3385"/>
              <w:gridCol w:w="1409"/>
            </w:tblGrid>
            <w:tr w:rsidR="00E21A91" w:rsidRPr="0054203F" w14:paraId="458F9D4E" w14:textId="77777777" w:rsidTr="00A728F9">
              <w:trPr>
                <w:cantSplit/>
                <w:jc w:val="center"/>
              </w:trPr>
              <w:tc>
                <w:tcPr>
                  <w:tcW w:w="1953" w:type="dxa"/>
                </w:tcPr>
                <w:p w14:paraId="173F5A7A" w14:textId="77777777" w:rsidR="00E21A91" w:rsidRPr="0054203F" w:rsidRDefault="00E21A91" w:rsidP="00A728F9">
                  <w:pPr>
                    <w:pStyle w:val="TAH"/>
                    <w:rPr>
                      <w:rFonts w:ascii="Times New Roman" w:hAnsi="Times New Roman"/>
                      <w:lang w:val="fr-FR"/>
                    </w:rPr>
                  </w:pPr>
                  <w:r w:rsidRPr="0054203F">
                    <w:rPr>
                      <w:rFonts w:ascii="Times New Roman" w:hAnsi="Times New Roman"/>
                      <w:lang w:val="fr-FR"/>
                    </w:rPr>
                    <w:t xml:space="preserve">Frequency offset of measurement filter </w:t>
                  </w:r>
                  <w:r w:rsidRPr="0054203F">
                    <w:rPr>
                      <w:rFonts w:ascii="Times New Roman" w:hAnsi="Times New Roman"/>
                      <w:lang w:val="fr-FR"/>
                    </w:rPr>
                    <w:noBreakHyphen/>
                    <w:t xml:space="preserve">3 dB point, </w:t>
                  </w:r>
                  <w:r w:rsidRPr="0054203F">
                    <w:rPr>
                      <w:rFonts w:ascii="Times New Roman" w:hAnsi="Times New Roman"/>
                      <w:lang w:val="fr-FR"/>
                    </w:rPr>
                    <w:sym w:font="Symbol" w:char="F044"/>
                  </w:r>
                  <w:r w:rsidRPr="0054203F">
                    <w:rPr>
                      <w:rFonts w:ascii="Times New Roman" w:hAnsi="Times New Roman"/>
                      <w:lang w:val="fr-FR"/>
                    </w:rPr>
                    <w:t>f</w:t>
                  </w:r>
                </w:p>
              </w:tc>
              <w:tc>
                <w:tcPr>
                  <w:tcW w:w="2976" w:type="dxa"/>
                </w:tcPr>
                <w:p w14:paraId="747ECA31" w14:textId="77777777" w:rsidR="00E21A91" w:rsidRPr="0054203F" w:rsidRDefault="00E21A91" w:rsidP="00A728F9">
                  <w:pPr>
                    <w:pStyle w:val="TAH"/>
                    <w:rPr>
                      <w:rFonts w:ascii="Times New Roman" w:hAnsi="Times New Roman"/>
                      <w:lang w:val="fr-FR"/>
                    </w:rPr>
                  </w:pPr>
                  <w:r w:rsidRPr="0054203F">
                    <w:rPr>
                      <w:rFonts w:ascii="Times New Roman" w:hAnsi="Times New Roman"/>
                      <w:lang w:val="fr-FR"/>
                    </w:rPr>
                    <w:t>Frequency offset of measurement filter centre frequency, f_offset</w:t>
                  </w:r>
                </w:p>
              </w:tc>
              <w:tc>
                <w:tcPr>
                  <w:tcW w:w="3455" w:type="dxa"/>
                </w:tcPr>
                <w:p w14:paraId="3F1FABC4" w14:textId="77777777" w:rsidR="00E21A91" w:rsidRPr="0054203F" w:rsidRDefault="00E21A91" w:rsidP="00A728F9">
                  <w:pPr>
                    <w:pStyle w:val="TAH"/>
                    <w:rPr>
                      <w:rFonts w:ascii="Times New Roman" w:hAnsi="Times New Roman"/>
                      <w:lang w:val="fr-FR"/>
                    </w:rPr>
                  </w:pPr>
                  <w:r w:rsidRPr="0054203F">
                    <w:rPr>
                      <w:rFonts w:ascii="Times New Roman" w:hAnsi="Times New Roman"/>
                      <w:lang w:val="fr-FR" w:eastAsia="zh-CN"/>
                    </w:rPr>
                    <w:t>Test requirement</w:t>
                  </w:r>
                  <w:r w:rsidRPr="0054203F" w:rsidDel="00B004F1">
                    <w:rPr>
                      <w:rFonts w:ascii="Times New Roman" w:hAnsi="Times New Roman"/>
                      <w:lang w:val="fr-FR"/>
                    </w:rPr>
                    <w:t xml:space="preserve"> </w:t>
                  </w:r>
                  <w:r w:rsidRPr="0054203F">
                    <w:rPr>
                      <w:rFonts w:ascii="Times New Roman" w:hAnsi="Times New Roman"/>
                      <w:lang w:val="fr-FR"/>
                    </w:rPr>
                    <w:t>(Note 1, 2, 4)</w:t>
                  </w:r>
                </w:p>
              </w:tc>
              <w:tc>
                <w:tcPr>
                  <w:tcW w:w="1430" w:type="dxa"/>
                </w:tcPr>
                <w:p w14:paraId="3D0D62AF" w14:textId="77777777" w:rsidR="00E21A91" w:rsidRPr="0054203F" w:rsidRDefault="00E21A91" w:rsidP="00A728F9">
                  <w:pPr>
                    <w:pStyle w:val="TAH"/>
                    <w:rPr>
                      <w:rFonts w:ascii="Times New Roman" w:eastAsia="SimSun" w:hAnsi="Times New Roman"/>
                      <w:lang w:val="fr-FR" w:eastAsia="zh-CN"/>
                    </w:rPr>
                  </w:pPr>
                  <w:r w:rsidRPr="0054203F">
                    <w:rPr>
                      <w:rFonts w:ascii="Times New Roman" w:hAnsi="Times New Roman"/>
                      <w:lang w:val="fr-FR"/>
                    </w:rPr>
                    <w:t xml:space="preserve">Measurement bandwidth </w:t>
                  </w:r>
                </w:p>
              </w:tc>
            </w:tr>
            <w:tr w:rsidR="00E21A91" w:rsidRPr="0054203F" w14:paraId="40E32741" w14:textId="77777777" w:rsidTr="00A728F9">
              <w:trPr>
                <w:cantSplit/>
                <w:jc w:val="center"/>
              </w:trPr>
              <w:tc>
                <w:tcPr>
                  <w:tcW w:w="1953" w:type="dxa"/>
                </w:tcPr>
                <w:p w14:paraId="319288FC" w14:textId="77777777" w:rsidR="00E21A91" w:rsidRPr="0054203F" w:rsidRDefault="00E21A91" w:rsidP="00A728F9">
                  <w:pPr>
                    <w:pStyle w:val="TAC"/>
                    <w:rPr>
                      <w:rFonts w:ascii="Times New Roman" w:hAnsi="Times New Roman"/>
                      <w:lang w:val="fr-FR"/>
                    </w:rPr>
                  </w:pPr>
                  <w:r w:rsidRPr="0054203F">
                    <w:rPr>
                      <w:rFonts w:ascii="Times New Roman" w:hAnsi="Times New Roman"/>
                      <w:lang w:val="fr-FR"/>
                    </w:rPr>
                    <w:t xml:space="preserve">0 MHz </w:t>
                  </w:r>
                  <w:r w:rsidRPr="0054203F">
                    <w:rPr>
                      <w:rFonts w:ascii="Times New Roman" w:hAnsi="Times New Roman"/>
                      <w:lang w:val="fr-FR"/>
                    </w:rPr>
                    <w:sym w:font="Symbol" w:char="F0A3"/>
                  </w:r>
                  <w:r w:rsidRPr="0054203F">
                    <w:rPr>
                      <w:rFonts w:ascii="Times New Roman" w:hAnsi="Times New Roman"/>
                      <w:lang w:val="fr-FR"/>
                    </w:rPr>
                    <w:t xml:space="preserve"> </w:t>
                  </w:r>
                  <w:r w:rsidRPr="0054203F">
                    <w:rPr>
                      <w:rFonts w:ascii="Times New Roman" w:hAnsi="Times New Roman"/>
                      <w:lang w:val="fr-FR"/>
                    </w:rPr>
                    <w:sym w:font="Symbol" w:char="F044"/>
                  </w:r>
                  <w:r w:rsidRPr="0054203F">
                    <w:rPr>
                      <w:rFonts w:ascii="Times New Roman" w:hAnsi="Times New Roman"/>
                      <w:lang w:val="fr-FR"/>
                    </w:rPr>
                    <w:t>f &lt; 5 MHz</w:t>
                  </w:r>
                </w:p>
              </w:tc>
              <w:tc>
                <w:tcPr>
                  <w:tcW w:w="2976" w:type="dxa"/>
                </w:tcPr>
                <w:p w14:paraId="5D9E089B" w14:textId="77777777" w:rsidR="00E21A91" w:rsidRPr="0054203F" w:rsidRDefault="00E21A91" w:rsidP="00A728F9">
                  <w:pPr>
                    <w:pStyle w:val="TAC"/>
                    <w:rPr>
                      <w:rFonts w:ascii="Times New Roman" w:hAnsi="Times New Roman"/>
                      <w:lang w:val="fr-FR"/>
                    </w:rPr>
                  </w:pPr>
                  <w:r w:rsidRPr="0054203F">
                    <w:rPr>
                      <w:rFonts w:ascii="Times New Roman" w:hAnsi="Times New Roman"/>
                      <w:lang w:val="fr-FR"/>
                    </w:rPr>
                    <w:t xml:space="preserve">0.05 MHz </w:t>
                  </w:r>
                  <w:r w:rsidRPr="0054203F">
                    <w:rPr>
                      <w:rFonts w:ascii="Times New Roman" w:hAnsi="Times New Roman"/>
                      <w:lang w:val="fr-FR"/>
                    </w:rPr>
                    <w:sym w:font="Symbol" w:char="F0A3"/>
                  </w:r>
                  <w:r w:rsidRPr="0054203F">
                    <w:rPr>
                      <w:rFonts w:ascii="Times New Roman" w:hAnsi="Times New Roman"/>
                      <w:lang w:val="fr-FR"/>
                    </w:rPr>
                    <w:t xml:space="preserve"> f_offset &lt; 5.05 MHz</w:t>
                  </w:r>
                </w:p>
              </w:tc>
              <w:tc>
                <w:tcPr>
                  <w:tcW w:w="3455" w:type="dxa"/>
                </w:tcPr>
                <w:p w14:paraId="12BD1314" w14:textId="6ABDA5B5" w:rsidR="00E21A91" w:rsidRPr="0054203F" w:rsidRDefault="00917227" w:rsidP="00A728F9">
                  <w:pPr>
                    <w:pStyle w:val="TAC"/>
                    <w:rPr>
                      <w:rFonts w:ascii="Times New Roman" w:hAnsi="Times New Roman"/>
                      <w:lang w:val="fr-FR"/>
                    </w:rPr>
                  </w:pPr>
                  <w:r w:rsidRPr="0054203F">
                    <w:rPr>
                      <w:rFonts w:ascii="Times New Roman" w:hAnsi="Times New Roman"/>
                      <w:lang w:val="fr-FR" w:eastAsia="zh-CN"/>
                    </w:rPr>
                    <w:object w:dxaOrig="2752" w:dyaOrig="544" w14:anchorId="11374DF4">
                      <v:shape id="_x0000_i1044" type="#_x0000_t75" alt="Formula" style="width:136.35pt;height:28.35pt" o:ole="">
                        <v:imagedata r:id="rId55" o:title=""/>
                      </v:shape>
                      <o:OLEObject Type="Embed" ProgID="Equation.3" ShapeID="_x0000_i1044" DrawAspect="Content" ObjectID="_1842000511" r:id="rId56"/>
                    </w:object>
                  </w:r>
                </w:p>
              </w:tc>
              <w:tc>
                <w:tcPr>
                  <w:tcW w:w="1430" w:type="dxa"/>
                </w:tcPr>
                <w:p w14:paraId="7A91A7E6" w14:textId="77777777" w:rsidR="00E21A91" w:rsidRPr="0054203F" w:rsidRDefault="00E21A91" w:rsidP="00A728F9">
                  <w:pPr>
                    <w:pStyle w:val="TAC"/>
                    <w:rPr>
                      <w:rFonts w:ascii="Times New Roman" w:hAnsi="Times New Roman"/>
                      <w:lang w:val="fr-FR"/>
                    </w:rPr>
                  </w:pPr>
                  <w:r w:rsidRPr="0054203F">
                    <w:rPr>
                      <w:rFonts w:ascii="Times New Roman" w:hAnsi="Times New Roman"/>
                      <w:lang w:val="fr-FR"/>
                    </w:rPr>
                    <w:t xml:space="preserve">100 kHz </w:t>
                  </w:r>
                </w:p>
              </w:tc>
            </w:tr>
            <w:tr w:rsidR="00E21A91" w:rsidRPr="0054203F" w14:paraId="1D9E205D" w14:textId="77777777" w:rsidTr="00A728F9">
              <w:trPr>
                <w:cantSplit/>
                <w:jc w:val="center"/>
              </w:trPr>
              <w:tc>
                <w:tcPr>
                  <w:tcW w:w="1953" w:type="dxa"/>
                </w:tcPr>
                <w:p w14:paraId="6565B676" w14:textId="77777777" w:rsidR="00E21A91" w:rsidRPr="0054203F" w:rsidRDefault="00E21A91" w:rsidP="00A728F9">
                  <w:pPr>
                    <w:pStyle w:val="TAC"/>
                    <w:rPr>
                      <w:rFonts w:ascii="Times New Roman" w:hAnsi="Times New Roman"/>
                      <w:lang w:val="fr-FR"/>
                    </w:rPr>
                  </w:pPr>
                  <w:r w:rsidRPr="0054203F">
                    <w:rPr>
                      <w:rFonts w:ascii="Times New Roman" w:hAnsi="Times New Roman"/>
                      <w:lang w:val="fr-FR"/>
                    </w:rPr>
                    <w:t xml:space="preserve">5 MHz </w:t>
                  </w:r>
                  <w:r w:rsidRPr="0054203F">
                    <w:rPr>
                      <w:rFonts w:ascii="Times New Roman" w:hAnsi="Times New Roman"/>
                      <w:lang w:val="fr-FR"/>
                    </w:rPr>
                    <w:sym w:font="Symbol" w:char="F0A3"/>
                  </w:r>
                  <w:r w:rsidRPr="0054203F">
                    <w:rPr>
                      <w:rFonts w:ascii="Times New Roman" w:hAnsi="Times New Roman"/>
                      <w:lang w:val="fr-FR"/>
                    </w:rPr>
                    <w:t xml:space="preserve"> </w:t>
                  </w:r>
                  <w:r w:rsidRPr="0054203F">
                    <w:rPr>
                      <w:rFonts w:ascii="Times New Roman" w:hAnsi="Times New Roman"/>
                      <w:lang w:val="fr-FR"/>
                    </w:rPr>
                    <w:sym w:font="Symbol" w:char="F044"/>
                  </w:r>
                  <w:r w:rsidRPr="0054203F">
                    <w:rPr>
                      <w:rFonts w:ascii="Times New Roman" w:hAnsi="Times New Roman"/>
                      <w:lang w:val="fr-FR"/>
                    </w:rPr>
                    <w:t xml:space="preserve">f &lt; </w:t>
                  </w:r>
                  <w:r w:rsidRPr="0054203F">
                    <w:rPr>
                      <w:rFonts w:ascii="Times New Roman" w:hAnsi="Times New Roman"/>
                      <w:lang w:val="fr-FR" w:eastAsia="zh-CN"/>
                    </w:rPr>
                    <w:t>min(</w:t>
                  </w:r>
                  <w:r w:rsidRPr="0054203F">
                    <w:rPr>
                      <w:rFonts w:ascii="Times New Roman" w:hAnsi="Times New Roman"/>
                      <w:lang w:val="fr-FR"/>
                    </w:rPr>
                    <w:t>10 MHz</w:t>
                  </w:r>
                  <w:r w:rsidRPr="0054203F">
                    <w:rPr>
                      <w:rFonts w:ascii="Times New Roman" w:hAnsi="Times New Roman"/>
                      <w:lang w:val="fr-FR" w:eastAsia="zh-CN"/>
                    </w:rPr>
                    <w:t>, Δf</w:t>
                  </w:r>
                  <w:r w:rsidRPr="0054203F">
                    <w:rPr>
                      <w:rFonts w:ascii="Times New Roman" w:hAnsi="Times New Roman"/>
                      <w:vertAlign w:val="subscript"/>
                      <w:lang w:val="fr-FR" w:eastAsia="zh-CN"/>
                    </w:rPr>
                    <w:t>max</w:t>
                  </w:r>
                  <w:r w:rsidRPr="0054203F">
                    <w:rPr>
                      <w:rFonts w:ascii="Times New Roman" w:hAnsi="Times New Roman"/>
                      <w:lang w:val="fr-FR" w:eastAsia="zh-CN"/>
                    </w:rPr>
                    <w:t>)</w:t>
                  </w:r>
                </w:p>
              </w:tc>
              <w:tc>
                <w:tcPr>
                  <w:tcW w:w="2976" w:type="dxa"/>
                </w:tcPr>
                <w:p w14:paraId="0A15C282" w14:textId="77777777" w:rsidR="00E21A91" w:rsidRPr="0054203F" w:rsidRDefault="00E21A91" w:rsidP="00A728F9">
                  <w:pPr>
                    <w:pStyle w:val="TAC"/>
                    <w:rPr>
                      <w:rFonts w:ascii="Times New Roman" w:hAnsi="Times New Roman"/>
                      <w:lang w:val="fr-FR"/>
                    </w:rPr>
                  </w:pPr>
                  <w:r w:rsidRPr="0054203F">
                    <w:rPr>
                      <w:rFonts w:ascii="Times New Roman" w:hAnsi="Times New Roman"/>
                      <w:lang w:val="fr-FR"/>
                    </w:rPr>
                    <w:t xml:space="preserve">5.05 MHz </w:t>
                  </w:r>
                  <w:r w:rsidRPr="0054203F">
                    <w:rPr>
                      <w:rFonts w:ascii="Times New Roman" w:hAnsi="Times New Roman"/>
                      <w:lang w:val="fr-FR"/>
                    </w:rPr>
                    <w:sym w:font="Symbol" w:char="F0A3"/>
                  </w:r>
                  <w:r w:rsidRPr="0054203F">
                    <w:rPr>
                      <w:rFonts w:ascii="Times New Roman" w:hAnsi="Times New Roman"/>
                      <w:lang w:val="fr-FR"/>
                    </w:rPr>
                    <w:t xml:space="preserve"> f_offset &lt; </w:t>
                  </w:r>
                  <w:r w:rsidRPr="0054203F">
                    <w:rPr>
                      <w:rFonts w:ascii="Times New Roman" w:hAnsi="Times New Roman"/>
                      <w:lang w:val="fr-FR" w:eastAsia="zh-CN"/>
                    </w:rPr>
                    <w:t>min(</w:t>
                  </w:r>
                  <w:r w:rsidRPr="0054203F">
                    <w:rPr>
                      <w:rFonts w:ascii="Times New Roman" w:hAnsi="Times New Roman"/>
                      <w:lang w:val="fr-FR"/>
                    </w:rPr>
                    <w:t>10.05 MHz</w:t>
                  </w:r>
                  <w:r w:rsidRPr="0054203F">
                    <w:rPr>
                      <w:rFonts w:ascii="Times New Roman" w:hAnsi="Times New Roman"/>
                      <w:lang w:val="fr-FR" w:eastAsia="zh-CN"/>
                    </w:rPr>
                    <w:t>, f_offset</w:t>
                  </w:r>
                  <w:r w:rsidRPr="0054203F">
                    <w:rPr>
                      <w:rFonts w:ascii="Times New Roman" w:hAnsi="Times New Roman"/>
                      <w:vertAlign w:val="subscript"/>
                      <w:lang w:val="fr-FR" w:eastAsia="zh-CN"/>
                    </w:rPr>
                    <w:t>max</w:t>
                  </w:r>
                  <w:r w:rsidRPr="0054203F">
                    <w:rPr>
                      <w:rFonts w:ascii="Times New Roman" w:hAnsi="Times New Roman"/>
                      <w:lang w:val="fr-FR" w:eastAsia="zh-CN"/>
                    </w:rPr>
                    <w:t>)</w:t>
                  </w:r>
                </w:p>
              </w:tc>
              <w:tc>
                <w:tcPr>
                  <w:tcW w:w="3455" w:type="dxa"/>
                </w:tcPr>
                <w:p w14:paraId="7FD3AF71" w14:textId="77777777" w:rsidR="00E21A91" w:rsidRPr="0054203F" w:rsidRDefault="00E21A91" w:rsidP="00A728F9">
                  <w:pPr>
                    <w:pStyle w:val="TAC"/>
                    <w:rPr>
                      <w:rFonts w:ascii="Times New Roman" w:hAnsi="Times New Roman"/>
                      <w:lang w:val="fr-FR"/>
                    </w:rPr>
                  </w:pPr>
                  <w:r w:rsidRPr="0054203F">
                    <w:rPr>
                      <w:rFonts w:ascii="Times New Roman" w:hAnsi="Times New Roman"/>
                      <w:lang w:val="fr-FR"/>
                    </w:rPr>
                    <w:t>−</w:t>
                  </w:r>
                  <w:r w:rsidRPr="0054203F">
                    <w:rPr>
                      <w:rFonts w:ascii="Times New Roman" w:hAnsi="Times New Roman"/>
                      <w:lang w:val="fr-FR" w:eastAsia="zh-CN"/>
                    </w:rPr>
                    <w:t>26</w:t>
                  </w:r>
                  <w:r w:rsidRPr="0054203F">
                    <w:rPr>
                      <w:rFonts w:ascii="Times New Roman" w:hAnsi="Times New Roman"/>
                      <w:lang w:val="fr-FR"/>
                    </w:rPr>
                    <w:t xml:space="preserve"> dBm</w:t>
                  </w:r>
                </w:p>
              </w:tc>
              <w:tc>
                <w:tcPr>
                  <w:tcW w:w="1430" w:type="dxa"/>
                </w:tcPr>
                <w:p w14:paraId="76FE876C" w14:textId="77777777" w:rsidR="00E21A91" w:rsidRPr="0054203F" w:rsidRDefault="00E21A91" w:rsidP="00A728F9">
                  <w:pPr>
                    <w:pStyle w:val="TAC"/>
                    <w:rPr>
                      <w:rFonts w:ascii="Times New Roman" w:hAnsi="Times New Roman"/>
                      <w:lang w:val="fr-FR"/>
                    </w:rPr>
                  </w:pPr>
                  <w:r w:rsidRPr="0054203F">
                    <w:rPr>
                      <w:rFonts w:ascii="Times New Roman" w:hAnsi="Times New Roman"/>
                      <w:lang w:val="fr-FR"/>
                    </w:rPr>
                    <w:t xml:space="preserve">100 kHz </w:t>
                  </w:r>
                </w:p>
              </w:tc>
            </w:tr>
            <w:tr w:rsidR="00E21A91" w:rsidRPr="0054203F" w14:paraId="3F80329F" w14:textId="77777777" w:rsidTr="00A728F9">
              <w:trPr>
                <w:cantSplit/>
                <w:jc w:val="center"/>
              </w:trPr>
              <w:tc>
                <w:tcPr>
                  <w:tcW w:w="1953" w:type="dxa"/>
                  <w:tcBorders>
                    <w:bottom w:val="single" w:sz="4" w:space="0" w:color="auto"/>
                  </w:tcBorders>
                </w:tcPr>
                <w:p w14:paraId="564C5970" w14:textId="77777777" w:rsidR="00E21A91" w:rsidRPr="0054203F" w:rsidRDefault="00E21A91" w:rsidP="00A728F9">
                  <w:pPr>
                    <w:pStyle w:val="TAC"/>
                    <w:rPr>
                      <w:rFonts w:ascii="Times New Roman" w:hAnsi="Times New Roman"/>
                      <w:lang w:val="fr-FR"/>
                    </w:rPr>
                  </w:pPr>
                  <w:r w:rsidRPr="0054203F">
                    <w:rPr>
                      <w:rFonts w:ascii="Times New Roman" w:hAnsi="Times New Roman"/>
                      <w:lang w:val="fr-FR"/>
                    </w:rPr>
                    <w:t xml:space="preserve">10 MHz </w:t>
                  </w:r>
                  <w:r w:rsidRPr="0054203F">
                    <w:rPr>
                      <w:rFonts w:ascii="Times New Roman" w:hAnsi="Times New Roman"/>
                      <w:lang w:val="fr-FR"/>
                    </w:rPr>
                    <w:sym w:font="Symbol" w:char="F0A3"/>
                  </w:r>
                  <w:r w:rsidRPr="0054203F">
                    <w:rPr>
                      <w:rFonts w:ascii="Times New Roman" w:hAnsi="Times New Roman"/>
                      <w:lang w:val="fr-FR"/>
                    </w:rPr>
                    <w:t xml:space="preserve"> </w:t>
                  </w:r>
                  <w:r w:rsidRPr="0054203F">
                    <w:rPr>
                      <w:rFonts w:ascii="Times New Roman" w:hAnsi="Times New Roman"/>
                      <w:lang w:val="fr-FR"/>
                    </w:rPr>
                    <w:sym w:font="Symbol" w:char="F044"/>
                  </w:r>
                  <w:r w:rsidRPr="0054203F">
                    <w:rPr>
                      <w:rFonts w:ascii="Times New Roman" w:hAnsi="Times New Roman"/>
                      <w:lang w:val="fr-FR"/>
                    </w:rPr>
                    <w:t xml:space="preserve">f </w:t>
                  </w:r>
                  <w:r w:rsidRPr="0054203F">
                    <w:rPr>
                      <w:rFonts w:ascii="Times New Roman" w:hAnsi="Times New Roman"/>
                      <w:lang w:val="fr-FR"/>
                    </w:rPr>
                    <w:sym w:font="Symbol" w:char="F0A3"/>
                  </w:r>
                  <w:r w:rsidRPr="0054203F">
                    <w:rPr>
                      <w:rFonts w:ascii="Times New Roman" w:hAnsi="Times New Roman"/>
                      <w:lang w:val="fr-FR"/>
                    </w:rPr>
                    <w:t xml:space="preserve"> </w:t>
                  </w:r>
                  <w:r w:rsidRPr="0054203F">
                    <w:rPr>
                      <w:rFonts w:ascii="Times New Roman" w:hAnsi="Times New Roman"/>
                      <w:lang w:val="fr-FR"/>
                    </w:rPr>
                    <w:sym w:font="Symbol" w:char="F044"/>
                  </w:r>
                  <w:r w:rsidRPr="0054203F">
                    <w:rPr>
                      <w:rFonts w:ascii="Times New Roman" w:hAnsi="Times New Roman"/>
                      <w:lang w:val="fr-FR"/>
                    </w:rPr>
                    <w:t>f</w:t>
                  </w:r>
                  <w:r w:rsidRPr="0054203F">
                    <w:rPr>
                      <w:rFonts w:ascii="Times New Roman" w:hAnsi="Times New Roman"/>
                      <w:vertAlign w:val="subscript"/>
                      <w:lang w:val="fr-FR"/>
                    </w:rPr>
                    <w:t>max</w:t>
                  </w:r>
                </w:p>
              </w:tc>
              <w:tc>
                <w:tcPr>
                  <w:tcW w:w="2976" w:type="dxa"/>
                  <w:tcBorders>
                    <w:bottom w:val="single" w:sz="4" w:space="0" w:color="auto"/>
                  </w:tcBorders>
                </w:tcPr>
                <w:p w14:paraId="4A100CBB" w14:textId="77777777" w:rsidR="00E21A91" w:rsidRPr="0054203F" w:rsidRDefault="00E21A91" w:rsidP="00A728F9">
                  <w:pPr>
                    <w:pStyle w:val="TAC"/>
                    <w:rPr>
                      <w:rFonts w:ascii="Times New Roman" w:hAnsi="Times New Roman"/>
                      <w:lang w:val="fr-FR"/>
                    </w:rPr>
                  </w:pPr>
                  <w:r w:rsidRPr="0054203F">
                    <w:rPr>
                      <w:rFonts w:ascii="Times New Roman" w:hAnsi="Times New Roman"/>
                      <w:lang w:val="fr-FR"/>
                    </w:rPr>
                    <w:t xml:space="preserve">10.05 MHz </w:t>
                  </w:r>
                  <w:r w:rsidRPr="0054203F">
                    <w:rPr>
                      <w:rFonts w:ascii="Times New Roman" w:hAnsi="Times New Roman"/>
                      <w:lang w:val="fr-FR"/>
                    </w:rPr>
                    <w:sym w:font="Symbol" w:char="F0A3"/>
                  </w:r>
                  <w:r w:rsidRPr="0054203F">
                    <w:rPr>
                      <w:rFonts w:ascii="Times New Roman" w:hAnsi="Times New Roman"/>
                      <w:lang w:val="fr-FR"/>
                    </w:rPr>
                    <w:t xml:space="preserve"> f_offset &lt; f_offset</w:t>
                  </w:r>
                  <w:r w:rsidRPr="0054203F">
                    <w:rPr>
                      <w:rFonts w:ascii="Times New Roman" w:hAnsi="Times New Roman"/>
                      <w:vertAlign w:val="subscript"/>
                      <w:lang w:val="fr-FR"/>
                    </w:rPr>
                    <w:t>max</w:t>
                  </w:r>
                  <w:r w:rsidRPr="0054203F">
                    <w:rPr>
                      <w:rFonts w:ascii="Times New Roman" w:hAnsi="Times New Roman"/>
                      <w:lang w:val="fr-FR"/>
                    </w:rPr>
                    <w:t xml:space="preserve"> </w:t>
                  </w:r>
                </w:p>
              </w:tc>
              <w:tc>
                <w:tcPr>
                  <w:tcW w:w="3455" w:type="dxa"/>
                  <w:tcBorders>
                    <w:bottom w:val="single" w:sz="4" w:space="0" w:color="auto"/>
                  </w:tcBorders>
                </w:tcPr>
                <w:p w14:paraId="64C5431D" w14:textId="77777777" w:rsidR="00E21A91" w:rsidRPr="0054203F" w:rsidRDefault="00E21A91" w:rsidP="00A728F9">
                  <w:pPr>
                    <w:pStyle w:val="TAC"/>
                    <w:rPr>
                      <w:rFonts w:ascii="Times New Roman" w:hAnsi="Times New Roman"/>
                      <w:lang w:val="fr-FR"/>
                    </w:rPr>
                  </w:pPr>
                  <w:r w:rsidRPr="0054203F">
                    <w:rPr>
                      <w:rFonts w:ascii="Times New Roman" w:hAnsi="Times New Roman"/>
                      <w:lang w:val="fr-FR"/>
                    </w:rPr>
                    <w:t>−</w:t>
                  </w:r>
                  <w:r w:rsidRPr="0054203F">
                    <w:rPr>
                      <w:rFonts w:ascii="Times New Roman" w:hAnsi="Times New Roman"/>
                      <w:lang w:val="fr-FR" w:eastAsia="zh-CN"/>
                    </w:rPr>
                    <w:t>28</w:t>
                  </w:r>
                  <w:r w:rsidRPr="0054203F">
                    <w:rPr>
                      <w:rFonts w:ascii="Times New Roman" w:hAnsi="Times New Roman"/>
                      <w:lang w:val="fr-FR"/>
                    </w:rPr>
                    <w:t xml:space="preserve"> dBm </w:t>
                  </w:r>
                  <w:r w:rsidRPr="0054203F">
                    <w:rPr>
                      <w:rFonts w:ascii="Times New Roman" w:hAnsi="Times New Roman"/>
                      <w:lang w:val="fr-FR" w:eastAsia="zh-CN"/>
                    </w:rPr>
                    <w:t>(Note 3)</w:t>
                  </w:r>
                </w:p>
              </w:tc>
              <w:tc>
                <w:tcPr>
                  <w:tcW w:w="1430" w:type="dxa"/>
                  <w:tcBorders>
                    <w:bottom w:val="single" w:sz="4" w:space="0" w:color="auto"/>
                  </w:tcBorders>
                </w:tcPr>
                <w:p w14:paraId="7EAC9FED" w14:textId="77777777" w:rsidR="00E21A91" w:rsidRPr="0054203F" w:rsidRDefault="00E21A91" w:rsidP="00A728F9">
                  <w:pPr>
                    <w:pStyle w:val="TAC"/>
                    <w:rPr>
                      <w:rFonts w:ascii="Times New Roman" w:hAnsi="Times New Roman"/>
                      <w:lang w:val="fr-FR"/>
                    </w:rPr>
                  </w:pPr>
                  <w:r w:rsidRPr="0054203F">
                    <w:rPr>
                      <w:rFonts w:ascii="Times New Roman" w:hAnsi="Times New Roman"/>
                      <w:lang w:val="fr-FR"/>
                    </w:rPr>
                    <w:t xml:space="preserve">100 kHz </w:t>
                  </w:r>
                </w:p>
              </w:tc>
            </w:tr>
            <w:tr w:rsidR="00E21A91" w:rsidRPr="0054203F" w14:paraId="1650A70B" w14:textId="77777777" w:rsidTr="00A728F9">
              <w:trPr>
                <w:cantSplit/>
                <w:jc w:val="center"/>
              </w:trPr>
              <w:tc>
                <w:tcPr>
                  <w:tcW w:w="9814" w:type="dxa"/>
                  <w:gridSpan w:val="4"/>
                  <w:tcBorders>
                    <w:left w:val="nil"/>
                    <w:bottom w:val="nil"/>
                    <w:right w:val="nil"/>
                  </w:tcBorders>
                </w:tcPr>
                <w:p w14:paraId="3422CA6A" w14:textId="77777777" w:rsidR="00E21A91" w:rsidRPr="0054203F" w:rsidRDefault="00E21A91" w:rsidP="00A728F9">
                  <w:pPr>
                    <w:pStyle w:val="TAN"/>
                    <w:rPr>
                      <w:rFonts w:ascii="Times New Roman" w:eastAsia="SimSun" w:hAnsi="Times New Roman"/>
                      <w:lang w:eastAsia="zh-CN"/>
                    </w:rPr>
                  </w:pPr>
                  <w:r w:rsidRPr="0054203F">
                    <w:rPr>
                      <w:rFonts w:ascii="Times New Roman" w:hAnsi="Times New Roman"/>
                    </w:rPr>
                    <w:t>NOTE 1:</w:t>
                  </w:r>
                  <w:r w:rsidRPr="0054203F">
                    <w:rPr>
                      <w:rFonts w:ascii="Times New Roman" w:hAnsi="Times New Roman"/>
                    </w:rPr>
                    <w:tab/>
                    <w:t xml:space="preserve">For a BS supporting non-contiguous spectrum operation within any </w:t>
                  </w:r>
                  <w:r w:rsidRPr="0054203F">
                    <w:rPr>
                      <w:rFonts w:ascii="Times New Roman" w:hAnsi="Times New Roman"/>
                      <w:i/>
                    </w:rPr>
                    <w:t>operating band</w:t>
                  </w:r>
                  <w:r w:rsidRPr="0054203F">
                    <w:rPr>
                      <w:rFonts w:ascii="Times New Roman" w:hAnsi="Times New Roman"/>
                    </w:rPr>
                    <w:t xml:space="preserve"> the emission limits within sub-block gaps is calculated as a cumulative sum of contributions from adjacent sub blocks on each side of the sub block gap. Exception is Δf ≥ 10 MHz from both adjacent sub blocks on each side of the sub-block gap, where the emission limits within sub-block gaps shall be −28 dBm/100 kHz.</w:t>
                  </w:r>
                </w:p>
                <w:p w14:paraId="35BC1761" w14:textId="77777777" w:rsidR="00E21A91" w:rsidRPr="0054203F" w:rsidRDefault="00E21A91" w:rsidP="00A728F9">
                  <w:pPr>
                    <w:pStyle w:val="TAN"/>
                    <w:rPr>
                      <w:rFonts w:ascii="Times New Roman" w:hAnsi="Times New Roman"/>
                    </w:rPr>
                  </w:pPr>
                  <w:r w:rsidRPr="0054203F">
                    <w:rPr>
                      <w:rFonts w:ascii="Times New Roman" w:hAnsi="Times New Roman"/>
                    </w:rPr>
                    <w:t>NOTE 2:</w:t>
                  </w:r>
                  <w:r w:rsidRPr="0054203F">
                    <w:rPr>
                      <w:rFonts w:ascii="Times New Roman" w:hAnsi="Times New Roman"/>
                    </w:rPr>
                    <w:tab/>
                    <w:t xml:space="preserve">For a </w:t>
                  </w:r>
                  <w:r w:rsidRPr="0054203F">
                    <w:rPr>
                      <w:rFonts w:ascii="Times New Roman" w:hAnsi="Times New Roman"/>
                      <w:i/>
                    </w:rPr>
                    <w:t>multi-band RIB</w:t>
                  </w:r>
                  <w:r w:rsidRPr="0054203F">
                    <w:rPr>
                      <w:rFonts w:ascii="Times New Roman" w:hAnsi="Times New Roman"/>
                    </w:rPr>
                    <w:t xml:space="preserve"> with Inter RF Bandwidth gap &lt; </w:t>
                  </w:r>
                  <w:r w:rsidRPr="0054203F">
                    <w:rPr>
                      <w:rFonts w:ascii="Times New Roman" w:hAnsi="Times New Roman"/>
                      <w:lang w:eastAsia="zh-CN"/>
                    </w:rPr>
                    <w:t>2*</w:t>
                  </w:r>
                  <w:r w:rsidRPr="0054203F">
                    <w:rPr>
                      <w:rFonts w:ascii="Times New Roman" w:hAnsi="Times New Roman"/>
                    </w:rPr>
                    <w:t>Δf</w:t>
                  </w:r>
                  <w:r w:rsidRPr="0054203F">
                    <w:rPr>
                      <w:rFonts w:ascii="Times New Roman" w:hAnsi="Times New Roman"/>
                      <w:vertAlign w:val="subscript"/>
                    </w:rPr>
                    <w:t>OBUE</w:t>
                  </w:r>
                  <w:r w:rsidRPr="0054203F">
                    <w:rPr>
                      <w:rFonts w:ascii="Times New Roman" w:hAnsi="Times New Roman"/>
                      <w:vertAlign w:val="subscript"/>
                      <w:lang w:eastAsia="zh-CN"/>
                    </w:rPr>
                    <w:t xml:space="preserve"> </w:t>
                  </w:r>
                  <w:r w:rsidRPr="0054203F">
                    <w:rPr>
                      <w:rFonts w:ascii="Times New Roman" w:hAnsi="Times New Roman"/>
                    </w:rPr>
                    <w:t>the emission limits within the Inter RF Bandwidth gaps is calculated as a cumulative sum of contributions from adjacent sub-blocks or RF Bandwidth on each side of the Inter RF Bandwidth gap</w:t>
                  </w:r>
                </w:p>
                <w:p w14:paraId="0BD9BA09" w14:textId="77777777" w:rsidR="00E21A91" w:rsidRPr="0054203F" w:rsidRDefault="00E21A91" w:rsidP="00A728F9">
                  <w:pPr>
                    <w:pStyle w:val="TAN"/>
                    <w:rPr>
                      <w:rFonts w:ascii="Times New Roman" w:hAnsi="Times New Roman"/>
                    </w:rPr>
                  </w:pPr>
                  <w:r w:rsidRPr="0054203F">
                    <w:rPr>
                      <w:rFonts w:ascii="Times New Roman" w:hAnsi="Times New Roman"/>
                    </w:rPr>
                    <w:t>NOTE 3</w:t>
                  </w:r>
                  <w:r w:rsidRPr="0054203F">
                    <w:rPr>
                      <w:rFonts w:ascii="Times New Roman" w:hAnsi="Times New Roman"/>
                      <w:lang w:eastAsia="zh-CN"/>
                    </w:rPr>
                    <w:t>:</w:t>
                  </w:r>
                  <w:r w:rsidRPr="0054203F">
                    <w:rPr>
                      <w:rFonts w:ascii="Times New Roman" w:hAnsi="Times New Roman"/>
                      <w:lang w:eastAsia="zh-CN"/>
                    </w:rPr>
                    <w:tab/>
                  </w:r>
                  <w:r w:rsidRPr="0054203F">
                    <w:rPr>
                      <w:rFonts w:ascii="Times New Roman" w:hAnsi="Times New Roman"/>
                    </w:rPr>
                    <w:t xml:space="preserve">The requirement is not applicable when </w:t>
                  </w:r>
                  <w:r w:rsidRPr="0054203F">
                    <w:rPr>
                      <w:rFonts w:ascii="Times New Roman" w:hAnsi="Times New Roman"/>
                    </w:rPr>
                    <w:sym w:font="Symbol" w:char="F044"/>
                  </w:r>
                  <w:r w:rsidRPr="0054203F">
                    <w:rPr>
                      <w:rFonts w:ascii="Times New Roman" w:hAnsi="Times New Roman"/>
                    </w:rPr>
                    <w:t>f</w:t>
                  </w:r>
                  <w:r w:rsidRPr="0054203F">
                    <w:rPr>
                      <w:rFonts w:ascii="Times New Roman" w:hAnsi="Times New Roman"/>
                      <w:vertAlign w:val="subscript"/>
                    </w:rPr>
                    <w:t>max</w:t>
                  </w:r>
                  <w:r w:rsidRPr="0054203F">
                    <w:rPr>
                      <w:rFonts w:ascii="Times New Roman" w:hAnsi="Times New Roman"/>
                    </w:rPr>
                    <w:t xml:space="preserve"> &lt; 10 MHz.</w:t>
                  </w:r>
                </w:p>
                <w:p w14:paraId="3AC29DEC" w14:textId="77777777" w:rsidR="00E21A91" w:rsidRPr="0054203F" w:rsidRDefault="00E21A91" w:rsidP="00A728F9">
                  <w:pPr>
                    <w:pStyle w:val="TAN"/>
                    <w:rPr>
                      <w:rFonts w:ascii="Times New Roman" w:hAnsi="Times New Roman"/>
                    </w:rPr>
                  </w:pPr>
                  <w:r w:rsidRPr="0054203F">
                    <w:rPr>
                      <w:rFonts w:ascii="Times New Roman" w:eastAsia="SimSun" w:hAnsi="Times New Roman"/>
                      <w:szCs w:val="18"/>
                      <w:lang w:eastAsia="zh-CN"/>
                    </w:rPr>
                    <w:t>NOTE 4:</w:t>
                  </w:r>
                  <w:r w:rsidRPr="0054203F">
                    <w:rPr>
                      <w:rFonts w:ascii="Times New Roman" w:hAnsi="Times New Roman"/>
                      <w:lang w:eastAsia="zh-CN"/>
                    </w:rPr>
                    <w:tab/>
                  </w:r>
                  <w:r w:rsidRPr="0054203F">
                    <w:rPr>
                      <w:rFonts w:ascii="Times New Roman" w:hAnsi="Times New Roman"/>
                    </w:rPr>
                    <w:t>The test requirement is derived from the basic limit a scaling factor of 9 dB and any applicable TT.</w:t>
                  </w:r>
                </w:p>
                <w:p w14:paraId="5731387B" w14:textId="77777777" w:rsidR="00E21A91" w:rsidRPr="0054203F" w:rsidRDefault="00E21A91" w:rsidP="00A728F9">
                  <w:pPr>
                    <w:pStyle w:val="TAN"/>
                    <w:rPr>
                      <w:rFonts w:ascii="Times New Roman" w:hAnsi="Times New Roman"/>
                    </w:rPr>
                  </w:pPr>
                  <w:r w:rsidRPr="0054203F">
                    <w:rPr>
                      <w:rFonts w:ascii="Times New Roman" w:hAnsi="Times New Roman"/>
                    </w:rPr>
                    <w:t>NOTE 5:</w:t>
                  </w:r>
                  <w:r w:rsidRPr="0054203F">
                    <w:rPr>
                      <w:rFonts w:ascii="Times New Roman" w:hAnsi="Times New Roman"/>
                    </w:rPr>
                    <w:tab/>
                    <w:t>Void.</w:t>
                  </w:r>
                </w:p>
              </w:tc>
            </w:tr>
          </w:tbl>
          <w:p w14:paraId="2F251B1A" w14:textId="77777777" w:rsidR="00E21A91" w:rsidRPr="0054203F" w:rsidRDefault="00E21A91" w:rsidP="00A728F9">
            <w:pPr>
              <w:rPr>
                <w:sz w:val="6"/>
                <w:szCs w:val="6"/>
                <w:lang w:eastAsia="zh-CN"/>
              </w:rPr>
            </w:pPr>
            <w:r w:rsidRPr="0054203F">
              <w:rPr>
                <w:sz w:val="6"/>
                <w:szCs w:val="6"/>
                <w:lang w:eastAsia="zh-CN"/>
              </w:rPr>
              <w:t xml:space="preserve"> </w:t>
            </w:r>
          </w:p>
        </w:tc>
      </w:tr>
    </w:tbl>
    <w:p w14:paraId="74A3C93A" w14:textId="77777777" w:rsidR="004513BE" w:rsidRPr="0054203F" w:rsidRDefault="004513BE" w:rsidP="004513BE">
      <w:pPr>
        <w:pStyle w:val="Tablefin"/>
      </w:pPr>
    </w:p>
    <w:p w14:paraId="311CCD4F" w14:textId="5C2611DB" w:rsidR="004513BE" w:rsidRPr="0054203F" w:rsidRDefault="00236538" w:rsidP="00236538">
      <w:pPr>
        <w:spacing w:after="120"/>
      </w:pPr>
      <w:r w:rsidRPr="0054203F">
        <w:t>Pour les stations de base locales fonctionnant dans les bandes 4,2 GHz &lt; bandes NR ≤ 6 GHz, les rayonnements ne devraient pas dépasser les niveaux maximaux indiqués dans le Tableau 6.7.4.5.1.5</w:t>
      </w:r>
      <w:r w:rsidRPr="0054203F">
        <w:noBreakHyphen/>
        <w:t>3 du Document TS 38.141-2 [2].</w:t>
      </w:r>
    </w:p>
    <w:tbl>
      <w:tblPr>
        <w:tblStyle w:val="TableGrid"/>
        <w:tblW w:w="0" w:type="auto"/>
        <w:tblLook w:val="04A0" w:firstRow="1" w:lastRow="0" w:firstColumn="1" w:lastColumn="0" w:noHBand="0" w:noVBand="1"/>
      </w:tblPr>
      <w:tblGrid>
        <w:gridCol w:w="9621"/>
      </w:tblGrid>
      <w:tr w:rsidR="00236538" w:rsidRPr="0054203F" w14:paraId="64CD02F5" w14:textId="77777777" w:rsidTr="00A728F9">
        <w:tc>
          <w:tcPr>
            <w:tcW w:w="9621" w:type="dxa"/>
          </w:tcPr>
          <w:p w14:paraId="31B1780D" w14:textId="001471BE" w:rsidR="00236538" w:rsidRPr="0054203F" w:rsidRDefault="00236538" w:rsidP="00A728F9">
            <w:pPr>
              <w:pStyle w:val="TH"/>
              <w:rPr>
                <w:rFonts w:ascii="Times New Roman" w:hAnsi="Times New Roman" w:cs="Times New Roman"/>
                <w:lang w:val="fr-FR"/>
              </w:rPr>
            </w:pPr>
            <w:r w:rsidRPr="0054203F">
              <w:rPr>
                <w:rFonts w:ascii="Times New Roman" w:hAnsi="Times New Roman" w:cs="Times New Roman"/>
                <w:lang w:val="fr-FR"/>
              </w:rPr>
              <w:t>Table 6.7.4.5.1.5-</w:t>
            </w:r>
            <w:r w:rsidRPr="0054203F">
              <w:rPr>
                <w:rFonts w:ascii="Times New Roman" w:eastAsia="SimSun" w:hAnsi="Times New Roman" w:cs="Times New Roman"/>
                <w:lang w:val="fr-FR" w:eastAsia="zh-CN"/>
              </w:rPr>
              <w:t>3</w:t>
            </w:r>
            <w:r w:rsidRPr="0054203F">
              <w:rPr>
                <w:rFonts w:ascii="Times New Roman" w:hAnsi="Times New Roman" w:cs="Times New Roman"/>
                <w:lang w:val="fr-FR"/>
              </w:rPr>
              <w:t>: Local Area B</w:t>
            </w:r>
            <w:r w:rsidRPr="0054203F">
              <w:rPr>
                <w:rFonts w:ascii="Times New Roman" w:hAnsi="Times New Roman" w:cs="Times New Roman"/>
                <w:lang w:val="fr-FR" w:eastAsia="zh-CN"/>
              </w:rPr>
              <w:t>S</w:t>
            </w:r>
            <w:r w:rsidRPr="0054203F">
              <w:rPr>
                <w:rFonts w:ascii="Times New Roman" w:hAnsi="Times New Roman" w:cs="Times New Roman"/>
                <w:lang w:val="fr-FR"/>
              </w:rPr>
              <w:t xml:space="preserve"> operating band unwanted emission limits </w:t>
            </w:r>
            <w:r w:rsidR="00CF05ED" w:rsidRPr="0054203F">
              <w:rPr>
                <w:rFonts w:ascii="Times New Roman" w:hAnsi="Times New Roman" w:cs="Times New Roman"/>
                <w:lang w:val="fr-FR"/>
              </w:rPr>
              <w:br/>
            </w:r>
            <w:r w:rsidRPr="0054203F">
              <w:rPr>
                <w:rFonts w:ascii="Times New Roman" w:hAnsi="Times New Roman" w:cs="Times New Roman"/>
                <w:lang w:val="fr-FR"/>
              </w:rPr>
              <w:t>(4.2 GHz &lt; NR bands ≤ 6 GHz)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853"/>
              <w:gridCol w:w="2755"/>
              <w:gridCol w:w="3379"/>
              <w:gridCol w:w="1408"/>
            </w:tblGrid>
            <w:tr w:rsidR="00236538" w:rsidRPr="0054203F" w14:paraId="23806792" w14:textId="77777777" w:rsidTr="00A728F9">
              <w:trPr>
                <w:cantSplit/>
                <w:jc w:val="center"/>
              </w:trPr>
              <w:tc>
                <w:tcPr>
                  <w:tcW w:w="1953" w:type="dxa"/>
                </w:tcPr>
                <w:p w14:paraId="00575B0D" w14:textId="77777777" w:rsidR="00236538" w:rsidRPr="0054203F" w:rsidRDefault="00236538" w:rsidP="00A728F9">
                  <w:pPr>
                    <w:pStyle w:val="TAH"/>
                    <w:rPr>
                      <w:rFonts w:ascii="Times New Roman" w:hAnsi="Times New Roman"/>
                      <w:lang w:val="fr-FR"/>
                    </w:rPr>
                  </w:pPr>
                  <w:r w:rsidRPr="0054203F">
                    <w:rPr>
                      <w:rFonts w:ascii="Times New Roman" w:hAnsi="Times New Roman"/>
                      <w:lang w:val="fr-FR"/>
                    </w:rPr>
                    <w:t xml:space="preserve">Frequency offset of measurement filter </w:t>
                  </w:r>
                  <w:r w:rsidRPr="0054203F">
                    <w:rPr>
                      <w:rFonts w:ascii="Times New Roman" w:hAnsi="Times New Roman"/>
                      <w:lang w:val="fr-FR"/>
                    </w:rPr>
                    <w:noBreakHyphen/>
                    <w:t xml:space="preserve">3 dB point, </w:t>
                  </w:r>
                  <w:r w:rsidRPr="0054203F">
                    <w:rPr>
                      <w:rFonts w:ascii="Times New Roman" w:hAnsi="Times New Roman"/>
                      <w:lang w:val="fr-FR"/>
                    </w:rPr>
                    <w:sym w:font="Symbol" w:char="F044"/>
                  </w:r>
                  <w:r w:rsidRPr="0054203F">
                    <w:rPr>
                      <w:rFonts w:ascii="Times New Roman" w:hAnsi="Times New Roman"/>
                      <w:lang w:val="fr-FR"/>
                    </w:rPr>
                    <w:t>f</w:t>
                  </w:r>
                </w:p>
              </w:tc>
              <w:tc>
                <w:tcPr>
                  <w:tcW w:w="2976" w:type="dxa"/>
                </w:tcPr>
                <w:p w14:paraId="324CAA69" w14:textId="77777777" w:rsidR="00236538" w:rsidRPr="0054203F" w:rsidRDefault="00236538" w:rsidP="00A728F9">
                  <w:pPr>
                    <w:pStyle w:val="TAH"/>
                    <w:rPr>
                      <w:rFonts w:ascii="Times New Roman" w:hAnsi="Times New Roman"/>
                      <w:lang w:val="fr-FR"/>
                    </w:rPr>
                  </w:pPr>
                  <w:r w:rsidRPr="0054203F">
                    <w:rPr>
                      <w:rFonts w:ascii="Times New Roman" w:hAnsi="Times New Roman"/>
                      <w:lang w:val="fr-FR"/>
                    </w:rPr>
                    <w:t>Frequency offset of measurement filter centre frequency, f_offset</w:t>
                  </w:r>
                </w:p>
              </w:tc>
              <w:tc>
                <w:tcPr>
                  <w:tcW w:w="3455" w:type="dxa"/>
                </w:tcPr>
                <w:p w14:paraId="423249D3" w14:textId="77777777" w:rsidR="00236538" w:rsidRPr="0054203F" w:rsidRDefault="00236538" w:rsidP="00A728F9">
                  <w:pPr>
                    <w:pStyle w:val="TAH"/>
                    <w:rPr>
                      <w:rFonts w:ascii="Times New Roman" w:hAnsi="Times New Roman"/>
                      <w:lang w:val="fr-FR"/>
                    </w:rPr>
                  </w:pPr>
                  <w:r w:rsidRPr="0054203F">
                    <w:rPr>
                      <w:rFonts w:ascii="Times New Roman" w:hAnsi="Times New Roman"/>
                      <w:lang w:val="fr-FR" w:eastAsia="zh-CN"/>
                    </w:rPr>
                    <w:t>Test requirement</w:t>
                  </w:r>
                  <w:r w:rsidRPr="0054203F" w:rsidDel="00B004F1">
                    <w:rPr>
                      <w:rFonts w:ascii="Times New Roman" w:hAnsi="Times New Roman"/>
                      <w:lang w:val="fr-FR"/>
                    </w:rPr>
                    <w:t xml:space="preserve"> </w:t>
                  </w:r>
                  <w:r w:rsidRPr="0054203F">
                    <w:rPr>
                      <w:rFonts w:ascii="Times New Roman" w:hAnsi="Times New Roman"/>
                      <w:lang w:val="fr-FR"/>
                    </w:rPr>
                    <w:t>(Note 1, 2, 4)</w:t>
                  </w:r>
                </w:p>
              </w:tc>
              <w:tc>
                <w:tcPr>
                  <w:tcW w:w="1430" w:type="dxa"/>
                </w:tcPr>
                <w:p w14:paraId="1E46F70D" w14:textId="77777777" w:rsidR="00236538" w:rsidRPr="0054203F" w:rsidRDefault="00236538" w:rsidP="00A728F9">
                  <w:pPr>
                    <w:pStyle w:val="TAH"/>
                    <w:rPr>
                      <w:rFonts w:ascii="Times New Roman" w:eastAsia="SimSun" w:hAnsi="Times New Roman"/>
                      <w:lang w:val="fr-FR" w:eastAsia="zh-CN"/>
                    </w:rPr>
                  </w:pPr>
                  <w:r w:rsidRPr="0054203F">
                    <w:rPr>
                      <w:rFonts w:ascii="Times New Roman" w:hAnsi="Times New Roman"/>
                      <w:lang w:val="fr-FR"/>
                    </w:rPr>
                    <w:t xml:space="preserve">Measurement bandwidth </w:t>
                  </w:r>
                </w:p>
              </w:tc>
            </w:tr>
            <w:tr w:rsidR="00236538" w:rsidRPr="0054203F" w14:paraId="10359C45" w14:textId="77777777" w:rsidTr="00A728F9">
              <w:trPr>
                <w:cantSplit/>
                <w:jc w:val="center"/>
              </w:trPr>
              <w:tc>
                <w:tcPr>
                  <w:tcW w:w="1953" w:type="dxa"/>
                </w:tcPr>
                <w:p w14:paraId="10120836" w14:textId="77777777" w:rsidR="00236538" w:rsidRPr="0054203F" w:rsidRDefault="00236538" w:rsidP="00A728F9">
                  <w:pPr>
                    <w:pStyle w:val="TAC"/>
                    <w:rPr>
                      <w:rFonts w:ascii="Times New Roman" w:hAnsi="Times New Roman"/>
                      <w:lang w:val="fr-FR"/>
                    </w:rPr>
                  </w:pPr>
                  <w:r w:rsidRPr="0054203F">
                    <w:rPr>
                      <w:rFonts w:ascii="Times New Roman" w:hAnsi="Times New Roman"/>
                      <w:lang w:val="fr-FR"/>
                    </w:rPr>
                    <w:t xml:space="preserve">0 MHz </w:t>
                  </w:r>
                  <w:r w:rsidRPr="0054203F">
                    <w:rPr>
                      <w:rFonts w:ascii="Times New Roman" w:hAnsi="Times New Roman"/>
                      <w:lang w:val="fr-FR"/>
                    </w:rPr>
                    <w:sym w:font="Symbol" w:char="F0A3"/>
                  </w:r>
                  <w:r w:rsidRPr="0054203F">
                    <w:rPr>
                      <w:rFonts w:ascii="Times New Roman" w:hAnsi="Times New Roman"/>
                      <w:lang w:val="fr-FR"/>
                    </w:rPr>
                    <w:t xml:space="preserve"> </w:t>
                  </w:r>
                  <w:r w:rsidRPr="0054203F">
                    <w:rPr>
                      <w:rFonts w:ascii="Times New Roman" w:hAnsi="Times New Roman"/>
                      <w:lang w:val="fr-FR"/>
                    </w:rPr>
                    <w:sym w:font="Symbol" w:char="F044"/>
                  </w:r>
                  <w:r w:rsidRPr="0054203F">
                    <w:rPr>
                      <w:rFonts w:ascii="Times New Roman" w:hAnsi="Times New Roman"/>
                      <w:lang w:val="fr-FR"/>
                    </w:rPr>
                    <w:t>f &lt; 5 MHz</w:t>
                  </w:r>
                </w:p>
              </w:tc>
              <w:tc>
                <w:tcPr>
                  <w:tcW w:w="2976" w:type="dxa"/>
                </w:tcPr>
                <w:p w14:paraId="1ED1ADA0" w14:textId="77777777" w:rsidR="00236538" w:rsidRPr="0054203F" w:rsidRDefault="00236538" w:rsidP="00A728F9">
                  <w:pPr>
                    <w:pStyle w:val="TAC"/>
                    <w:rPr>
                      <w:rFonts w:ascii="Times New Roman" w:hAnsi="Times New Roman"/>
                      <w:lang w:val="fr-FR"/>
                    </w:rPr>
                  </w:pPr>
                  <w:r w:rsidRPr="0054203F">
                    <w:rPr>
                      <w:rFonts w:ascii="Times New Roman" w:hAnsi="Times New Roman"/>
                      <w:lang w:val="fr-FR"/>
                    </w:rPr>
                    <w:t xml:space="preserve">0.05 MHz </w:t>
                  </w:r>
                  <w:r w:rsidRPr="0054203F">
                    <w:rPr>
                      <w:rFonts w:ascii="Times New Roman" w:hAnsi="Times New Roman"/>
                      <w:lang w:val="fr-FR"/>
                    </w:rPr>
                    <w:sym w:font="Symbol" w:char="F0A3"/>
                  </w:r>
                  <w:r w:rsidRPr="0054203F">
                    <w:rPr>
                      <w:rFonts w:ascii="Times New Roman" w:hAnsi="Times New Roman"/>
                      <w:lang w:val="fr-FR"/>
                    </w:rPr>
                    <w:t xml:space="preserve"> f_offset &lt; 5.05 MHz</w:t>
                  </w:r>
                </w:p>
              </w:tc>
              <w:tc>
                <w:tcPr>
                  <w:tcW w:w="3455" w:type="dxa"/>
                </w:tcPr>
                <w:p w14:paraId="6CFE9AD4" w14:textId="2C5C7E21" w:rsidR="00236538" w:rsidRPr="0054203F" w:rsidRDefault="00917227" w:rsidP="00A728F9">
                  <w:pPr>
                    <w:pStyle w:val="TAC"/>
                    <w:rPr>
                      <w:rFonts w:ascii="Times New Roman" w:hAnsi="Times New Roman"/>
                      <w:lang w:val="fr-FR"/>
                    </w:rPr>
                  </w:pPr>
                  <w:r w:rsidRPr="0054203F">
                    <w:rPr>
                      <w:rFonts w:ascii="Times New Roman" w:hAnsi="Times New Roman"/>
                      <w:lang w:val="fr-FR" w:eastAsia="zh-CN"/>
                    </w:rPr>
                    <w:object w:dxaOrig="2752" w:dyaOrig="544" w14:anchorId="5EA316E0">
                      <v:shape id="_x0000_i1045" type="#_x0000_t75" alt="Formula" style="width:135.25pt;height:29.45pt" o:ole="">
                        <v:imagedata r:id="rId57" o:title=""/>
                      </v:shape>
                      <o:OLEObject Type="Embed" ProgID="Equation.3" ShapeID="_x0000_i1045" DrawAspect="Content" ObjectID="_1842000512" r:id="rId58"/>
                    </w:object>
                  </w:r>
                </w:p>
              </w:tc>
              <w:tc>
                <w:tcPr>
                  <w:tcW w:w="1430" w:type="dxa"/>
                </w:tcPr>
                <w:p w14:paraId="7E86B0B2" w14:textId="77777777" w:rsidR="00236538" w:rsidRPr="0054203F" w:rsidRDefault="00236538" w:rsidP="00A728F9">
                  <w:pPr>
                    <w:pStyle w:val="TAC"/>
                    <w:rPr>
                      <w:rFonts w:ascii="Times New Roman" w:hAnsi="Times New Roman"/>
                      <w:lang w:val="fr-FR"/>
                    </w:rPr>
                  </w:pPr>
                  <w:r w:rsidRPr="0054203F">
                    <w:rPr>
                      <w:rFonts w:ascii="Times New Roman" w:hAnsi="Times New Roman"/>
                      <w:lang w:val="fr-FR"/>
                    </w:rPr>
                    <w:t xml:space="preserve">100 kHz </w:t>
                  </w:r>
                </w:p>
              </w:tc>
            </w:tr>
            <w:tr w:rsidR="00236538" w:rsidRPr="0054203F" w14:paraId="5B10CA6D" w14:textId="77777777" w:rsidTr="00A728F9">
              <w:trPr>
                <w:cantSplit/>
                <w:jc w:val="center"/>
              </w:trPr>
              <w:tc>
                <w:tcPr>
                  <w:tcW w:w="1953" w:type="dxa"/>
                </w:tcPr>
                <w:p w14:paraId="73B8C36D" w14:textId="77777777" w:rsidR="00236538" w:rsidRPr="0054203F" w:rsidRDefault="00236538" w:rsidP="00A728F9">
                  <w:pPr>
                    <w:pStyle w:val="TAC"/>
                    <w:rPr>
                      <w:rFonts w:ascii="Times New Roman" w:hAnsi="Times New Roman"/>
                      <w:lang w:val="fr-FR"/>
                    </w:rPr>
                  </w:pPr>
                  <w:r w:rsidRPr="0054203F">
                    <w:rPr>
                      <w:rFonts w:ascii="Times New Roman" w:hAnsi="Times New Roman"/>
                      <w:lang w:val="fr-FR"/>
                    </w:rPr>
                    <w:t xml:space="preserve">5 MHz </w:t>
                  </w:r>
                  <w:r w:rsidRPr="0054203F">
                    <w:rPr>
                      <w:rFonts w:ascii="Times New Roman" w:hAnsi="Times New Roman"/>
                      <w:lang w:val="fr-FR"/>
                    </w:rPr>
                    <w:sym w:font="Symbol" w:char="F0A3"/>
                  </w:r>
                  <w:r w:rsidRPr="0054203F">
                    <w:rPr>
                      <w:rFonts w:ascii="Times New Roman" w:hAnsi="Times New Roman"/>
                      <w:lang w:val="fr-FR"/>
                    </w:rPr>
                    <w:t xml:space="preserve"> </w:t>
                  </w:r>
                  <w:r w:rsidRPr="0054203F">
                    <w:rPr>
                      <w:rFonts w:ascii="Times New Roman" w:hAnsi="Times New Roman"/>
                      <w:lang w:val="fr-FR"/>
                    </w:rPr>
                    <w:sym w:font="Symbol" w:char="F044"/>
                  </w:r>
                  <w:r w:rsidRPr="0054203F">
                    <w:rPr>
                      <w:rFonts w:ascii="Times New Roman" w:hAnsi="Times New Roman"/>
                      <w:lang w:val="fr-FR"/>
                    </w:rPr>
                    <w:t xml:space="preserve">f &lt; </w:t>
                  </w:r>
                  <w:r w:rsidRPr="0054203F">
                    <w:rPr>
                      <w:rFonts w:ascii="Times New Roman" w:hAnsi="Times New Roman"/>
                      <w:lang w:val="fr-FR" w:eastAsia="zh-CN"/>
                    </w:rPr>
                    <w:t>min(</w:t>
                  </w:r>
                  <w:r w:rsidRPr="0054203F">
                    <w:rPr>
                      <w:rFonts w:ascii="Times New Roman" w:hAnsi="Times New Roman"/>
                      <w:lang w:val="fr-FR"/>
                    </w:rPr>
                    <w:t>10 MHz</w:t>
                  </w:r>
                  <w:r w:rsidRPr="0054203F">
                    <w:rPr>
                      <w:rFonts w:ascii="Times New Roman" w:hAnsi="Times New Roman"/>
                      <w:lang w:val="fr-FR" w:eastAsia="zh-CN"/>
                    </w:rPr>
                    <w:t>, Δf</w:t>
                  </w:r>
                  <w:r w:rsidRPr="0054203F">
                    <w:rPr>
                      <w:rFonts w:ascii="Times New Roman" w:hAnsi="Times New Roman"/>
                      <w:vertAlign w:val="subscript"/>
                      <w:lang w:val="fr-FR" w:eastAsia="zh-CN"/>
                    </w:rPr>
                    <w:t>max</w:t>
                  </w:r>
                  <w:r w:rsidRPr="0054203F">
                    <w:rPr>
                      <w:rFonts w:ascii="Times New Roman" w:hAnsi="Times New Roman"/>
                      <w:lang w:val="fr-FR" w:eastAsia="zh-CN"/>
                    </w:rPr>
                    <w:t>)</w:t>
                  </w:r>
                </w:p>
              </w:tc>
              <w:tc>
                <w:tcPr>
                  <w:tcW w:w="2976" w:type="dxa"/>
                </w:tcPr>
                <w:p w14:paraId="122E2DED" w14:textId="77777777" w:rsidR="00236538" w:rsidRPr="0054203F" w:rsidRDefault="00236538" w:rsidP="00A728F9">
                  <w:pPr>
                    <w:pStyle w:val="TAC"/>
                    <w:rPr>
                      <w:rFonts w:ascii="Times New Roman" w:hAnsi="Times New Roman"/>
                      <w:lang w:val="fr-FR"/>
                    </w:rPr>
                  </w:pPr>
                  <w:r w:rsidRPr="0054203F">
                    <w:rPr>
                      <w:rFonts w:ascii="Times New Roman" w:hAnsi="Times New Roman"/>
                      <w:lang w:val="fr-FR"/>
                    </w:rPr>
                    <w:t xml:space="preserve">5.05 MHz </w:t>
                  </w:r>
                  <w:r w:rsidRPr="0054203F">
                    <w:rPr>
                      <w:rFonts w:ascii="Times New Roman" w:hAnsi="Times New Roman"/>
                      <w:lang w:val="fr-FR"/>
                    </w:rPr>
                    <w:sym w:font="Symbol" w:char="F0A3"/>
                  </w:r>
                  <w:r w:rsidRPr="0054203F">
                    <w:rPr>
                      <w:rFonts w:ascii="Times New Roman" w:hAnsi="Times New Roman"/>
                      <w:lang w:val="fr-FR"/>
                    </w:rPr>
                    <w:t xml:space="preserve"> f_offset &lt; </w:t>
                  </w:r>
                  <w:r w:rsidRPr="0054203F">
                    <w:rPr>
                      <w:rFonts w:ascii="Times New Roman" w:hAnsi="Times New Roman"/>
                      <w:lang w:val="fr-FR" w:eastAsia="zh-CN"/>
                    </w:rPr>
                    <w:t>min(</w:t>
                  </w:r>
                  <w:r w:rsidRPr="0054203F">
                    <w:rPr>
                      <w:rFonts w:ascii="Times New Roman" w:hAnsi="Times New Roman"/>
                      <w:lang w:val="fr-FR"/>
                    </w:rPr>
                    <w:t>10.05 MHz</w:t>
                  </w:r>
                  <w:r w:rsidRPr="0054203F">
                    <w:rPr>
                      <w:rFonts w:ascii="Times New Roman" w:hAnsi="Times New Roman"/>
                      <w:lang w:val="fr-FR" w:eastAsia="zh-CN"/>
                    </w:rPr>
                    <w:t>, f_offset</w:t>
                  </w:r>
                  <w:r w:rsidRPr="0054203F">
                    <w:rPr>
                      <w:rFonts w:ascii="Times New Roman" w:hAnsi="Times New Roman"/>
                      <w:vertAlign w:val="subscript"/>
                      <w:lang w:val="fr-FR" w:eastAsia="zh-CN"/>
                    </w:rPr>
                    <w:t>max</w:t>
                  </w:r>
                  <w:r w:rsidRPr="0054203F">
                    <w:rPr>
                      <w:rFonts w:ascii="Times New Roman" w:hAnsi="Times New Roman"/>
                      <w:lang w:val="fr-FR" w:eastAsia="zh-CN"/>
                    </w:rPr>
                    <w:t>)</w:t>
                  </w:r>
                </w:p>
              </w:tc>
              <w:tc>
                <w:tcPr>
                  <w:tcW w:w="3455" w:type="dxa"/>
                </w:tcPr>
                <w:p w14:paraId="10A4A45C" w14:textId="77777777" w:rsidR="00236538" w:rsidRPr="0054203F" w:rsidRDefault="00236538" w:rsidP="00A728F9">
                  <w:pPr>
                    <w:pStyle w:val="TAC"/>
                    <w:rPr>
                      <w:rFonts w:ascii="Times New Roman" w:hAnsi="Times New Roman"/>
                      <w:lang w:val="fr-FR"/>
                    </w:rPr>
                  </w:pPr>
                  <w:r w:rsidRPr="0054203F">
                    <w:rPr>
                      <w:rFonts w:ascii="Times New Roman" w:hAnsi="Times New Roman"/>
                      <w:lang w:val="fr-FR"/>
                    </w:rPr>
                    <w:t>−</w:t>
                  </w:r>
                  <w:r w:rsidRPr="0054203F">
                    <w:rPr>
                      <w:rFonts w:ascii="Times New Roman" w:hAnsi="Times New Roman"/>
                      <w:lang w:val="fr-FR" w:eastAsia="zh-CN"/>
                    </w:rPr>
                    <w:t>26</w:t>
                  </w:r>
                  <w:r w:rsidRPr="0054203F">
                    <w:rPr>
                      <w:rFonts w:ascii="Times New Roman" w:hAnsi="Times New Roman"/>
                      <w:lang w:val="fr-FR"/>
                    </w:rPr>
                    <w:t xml:space="preserve"> dBm</w:t>
                  </w:r>
                </w:p>
              </w:tc>
              <w:tc>
                <w:tcPr>
                  <w:tcW w:w="1430" w:type="dxa"/>
                </w:tcPr>
                <w:p w14:paraId="174206EF" w14:textId="77777777" w:rsidR="00236538" w:rsidRPr="0054203F" w:rsidRDefault="00236538" w:rsidP="00A728F9">
                  <w:pPr>
                    <w:pStyle w:val="TAC"/>
                    <w:rPr>
                      <w:rFonts w:ascii="Times New Roman" w:hAnsi="Times New Roman"/>
                      <w:lang w:val="fr-FR"/>
                    </w:rPr>
                  </w:pPr>
                  <w:r w:rsidRPr="0054203F">
                    <w:rPr>
                      <w:rFonts w:ascii="Times New Roman" w:hAnsi="Times New Roman"/>
                      <w:lang w:val="fr-FR"/>
                    </w:rPr>
                    <w:t xml:space="preserve">100 kHz </w:t>
                  </w:r>
                </w:p>
              </w:tc>
            </w:tr>
            <w:tr w:rsidR="00236538" w:rsidRPr="0054203F" w14:paraId="3CB7BA2A" w14:textId="77777777" w:rsidTr="00A728F9">
              <w:trPr>
                <w:cantSplit/>
                <w:jc w:val="center"/>
              </w:trPr>
              <w:tc>
                <w:tcPr>
                  <w:tcW w:w="1953" w:type="dxa"/>
                  <w:tcBorders>
                    <w:bottom w:val="single" w:sz="4" w:space="0" w:color="auto"/>
                  </w:tcBorders>
                </w:tcPr>
                <w:p w14:paraId="2E329C01" w14:textId="77777777" w:rsidR="00236538" w:rsidRPr="0054203F" w:rsidRDefault="00236538" w:rsidP="00A728F9">
                  <w:pPr>
                    <w:pStyle w:val="TAC"/>
                    <w:rPr>
                      <w:rFonts w:ascii="Times New Roman" w:hAnsi="Times New Roman"/>
                      <w:lang w:val="fr-FR"/>
                    </w:rPr>
                  </w:pPr>
                  <w:r w:rsidRPr="0054203F">
                    <w:rPr>
                      <w:rFonts w:ascii="Times New Roman" w:hAnsi="Times New Roman"/>
                      <w:lang w:val="fr-FR"/>
                    </w:rPr>
                    <w:t xml:space="preserve">10 MHz </w:t>
                  </w:r>
                  <w:r w:rsidRPr="0054203F">
                    <w:rPr>
                      <w:rFonts w:ascii="Times New Roman" w:hAnsi="Times New Roman"/>
                      <w:lang w:val="fr-FR"/>
                    </w:rPr>
                    <w:sym w:font="Symbol" w:char="F0A3"/>
                  </w:r>
                  <w:r w:rsidRPr="0054203F">
                    <w:rPr>
                      <w:rFonts w:ascii="Times New Roman" w:hAnsi="Times New Roman"/>
                      <w:lang w:val="fr-FR"/>
                    </w:rPr>
                    <w:t xml:space="preserve"> </w:t>
                  </w:r>
                  <w:r w:rsidRPr="0054203F">
                    <w:rPr>
                      <w:rFonts w:ascii="Times New Roman" w:hAnsi="Times New Roman"/>
                      <w:lang w:val="fr-FR"/>
                    </w:rPr>
                    <w:sym w:font="Symbol" w:char="F044"/>
                  </w:r>
                  <w:r w:rsidRPr="0054203F">
                    <w:rPr>
                      <w:rFonts w:ascii="Times New Roman" w:hAnsi="Times New Roman"/>
                      <w:lang w:val="fr-FR"/>
                    </w:rPr>
                    <w:t xml:space="preserve">f </w:t>
                  </w:r>
                  <w:r w:rsidRPr="0054203F">
                    <w:rPr>
                      <w:rFonts w:ascii="Times New Roman" w:hAnsi="Times New Roman"/>
                      <w:lang w:val="fr-FR"/>
                    </w:rPr>
                    <w:sym w:font="Symbol" w:char="F0A3"/>
                  </w:r>
                  <w:r w:rsidRPr="0054203F">
                    <w:rPr>
                      <w:rFonts w:ascii="Times New Roman" w:hAnsi="Times New Roman"/>
                      <w:lang w:val="fr-FR"/>
                    </w:rPr>
                    <w:t xml:space="preserve"> </w:t>
                  </w:r>
                  <w:r w:rsidRPr="0054203F">
                    <w:rPr>
                      <w:rFonts w:ascii="Times New Roman" w:hAnsi="Times New Roman"/>
                      <w:lang w:val="fr-FR"/>
                    </w:rPr>
                    <w:sym w:font="Symbol" w:char="F044"/>
                  </w:r>
                  <w:r w:rsidRPr="0054203F">
                    <w:rPr>
                      <w:rFonts w:ascii="Times New Roman" w:hAnsi="Times New Roman"/>
                      <w:lang w:val="fr-FR"/>
                    </w:rPr>
                    <w:t>f</w:t>
                  </w:r>
                  <w:r w:rsidRPr="0054203F">
                    <w:rPr>
                      <w:rFonts w:ascii="Times New Roman" w:hAnsi="Times New Roman"/>
                      <w:vertAlign w:val="subscript"/>
                      <w:lang w:val="fr-FR"/>
                    </w:rPr>
                    <w:t>max</w:t>
                  </w:r>
                </w:p>
              </w:tc>
              <w:tc>
                <w:tcPr>
                  <w:tcW w:w="2976" w:type="dxa"/>
                  <w:tcBorders>
                    <w:bottom w:val="single" w:sz="4" w:space="0" w:color="auto"/>
                  </w:tcBorders>
                </w:tcPr>
                <w:p w14:paraId="6697951F" w14:textId="77777777" w:rsidR="00236538" w:rsidRPr="0054203F" w:rsidRDefault="00236538" w:rsidP="00A728F9">
                  <w:pPr>
                    <w:pStyle w:val="TAC"/>
                    <w:rPr>
                      <w:rFonts w:ascii="Times New Roman" w:hAnsi="Times New Roman"/>
                      <w:lang w:val="fr-FR"/>
                    </w:rPr>
                  </w:pPr>
                  <w:r w:rsidRPr="0054203F">
                    <w:rPr>
                      <w:rFonts w:ascii="Times New Roman" w:hAnsi="Times New Roman"/>
                      <w:lang w:val="fr-FR"/>
                    </w:rPr>
                    <w:t xml:space="preserve">10.05 MHz </w:t>
                  </w:r>
                  <w:r w:rsidRPr="0054203F">
                    <w:rPr>
                      <w:rFonts w:ascii="Times New Roman" w:hAnsi="Times New Roman"/>
                      <w:lang w:val="fr-FR"/>
                    </w:rPr>
                    <w:sym w:font="Symbol" w:char="F0A3"/>
                  </w:r>
                  <w:r w:rsidRPr="0054203F">
                    <w:rPr>
                      <w:rFonts w:ascii="Times New Roman" w:hAnsi="Times New Roman"/>
                      <w:lang w:val="fr-FR"/>
                    </w:rPr>
                    <w:t xml:space="preserve"> f_offset &lt; f_offset</w:t>
                  </w:r>
                  <w:r w:rsidRPr="0054203F">
                    <w:rPr>
                      <w:rFonts w:ascii="Times New Roman" w:hAnsi="Times New Roman"/>
                      <w:vertAlign w:val="subscript"/>
                      <w:lang w:val="fr-FR"/>
                    </w:rPr>
                    <w:t>max</w:t>
                  </w:r>
                  <w:r w:rsidRPr="0054203F">
                    <w:rPr>
                      <w:rFonts w:ascii="Times New Roman" w:hAnsi="Times New Roman"/>
                      <w:lang w:val="fr-FR"/>
                    </w:rPr>
                    <w:t xml:space="preserve"> </w:t>
                  </w:r>
                </w:p>
              </w:tc>
              <w:tc>
                <w:tcPr>
                  <w:tcW w:w="3455" w:type="dxa"/>
                  <w:tcBorders>
                    <w:bottom w:val="single" w:sz="4" w:space="0" w:color="auto"/>
                  </w:tcBorders>
                </w:tcPr>
                <w:p w14:paraId="6040C065" w14:textId="77777777" w:rsidR="00236538" w:rsidRPr="0054203F" w:rsidRDefault="00236538" w:rsidP="00A728F9">
                  <w:pPr>
                    <w:pStyle w:val="TAC"/>
                    <w:rPr>
                      <w:rFonts w:ascii="Times New Roman" w:hAnsi="Times New Roman"/>
                      <w:lang w:val="fr-FR"/>
                    </w:rPr>
                  </w:pPr>
                  <w:r w:rsidRPr="0054203F">
                    <w:rPr>
                      <w:rFonts w:ascii="Times New Roman" w:hAnsi="Times New Roman"/>
                      <w:lang w:val="fr-FR"/>
                    </w:rPr>
                    <w:t>−</w:t>
                  </w:r>
                  <w:r w:rsidRPr="0054203F">
                    <w:rPr>
                      <w:rFonts w:ascii="Times New Roman" w:hAnsi="Times New Roman"/>
                      <w:lang w:val="fr-FR" w:eastAsia="zh-CN"/>
                    </w:rPr>
                    <w:t>28</w:t>
                  </w:r>
                  <w:r w:rsidRPr="0054203F">
                    <w:rPr>
                      <w:rFonts w:ascii="Times New Roman" w:hAnsi="Times New Roman"/>
                      <w:lang w:val="fr-FR"/>
                    </w:rPr>
                    <w:t xml:space="preserve"> dBm </w:t>
                  </w:r>
                  <w:r w:rsidRPr="0054203F">
                    <w:rPr>
                      <w:rFonts w:ascii="Times New Roman" w:hAnsi="Times New Roman"/>
                      <w:lang w:val="fr-FR" w:eastAsia="zh-CN"/>
                    </w:rPr>
                    <w:t>(Note 3)</w:t>
                  </w:r>
                </w:p>
              </w:tc>
              <w:tc>
                <w:tcPr>
                  <w:tcW w:w="1430" w:type="dxa"/>
                  <w:tcBorders>
                    <w:bottom w:val="single" w:sz="4" w:space="0" w:color="auto"/>
                  </w:tcBorders>
                </w:tcPr>
                <w:p w14:paraId="2F21BF61" w14:textId="77777777" w:rsidR="00236538" w:rsidRPr="0054203F" w:rsidRDefault="00236538" w:rsidP="00A728F9">
                  <w:pPr>
                    <w:pStyle w:val="TAC"/>
                    <w:rPr>
                      <w:rFonts w:ascii="Times New Roman" w:hAnsi="Times New Roman"/>
                      <w:lang w:val="fr-FR"/>
                    </w:rPr>
                  </w:pPr>
                  <w:r w:rsidRPr="0054203F">
                    <w:rPr>
                      <w:rFonts w:ascii="Times New Roman" w:hAnsi="Times New Roman"/>
                      <w:lang w:val="fr-FR"/>
                    </w:rPr>
                    <w:t xml:space="preserve">100 kHz </w:t>
                  </w:r>
                </w:p>
              </w:tc>
            </w:tr>
            <w:tr w:rsidR="00236538" w:rsidRPr="0054203F" w14:paraId="57CEE80B" w14:textId="77777777" w:rsidTr="00A728F9">
              <w:trPr>
                <w:cantSplit/>
                <w:jc w:val="center"/>
              </w:trPr>
              <w:tc>
                <w:tcPr>
                  <w:tcW w:w="9814" w:type="dxa"/>
                  <w:gridSpan w:val="4"/>
                  <w:tcBorders>
                    <w:left w:val="nil"/>
                    <w:bottom w:val="nil"/>
                    <w:right w:val="nil"/>
                  </w:tcBorders>
                </w:tcPr>
                <w:p w14:paraId="6F6DB37F" w14:textId="77777777" w:rsidR="00236538" w:rsidRPr="0054203F" w:rsidRDefault="00236538" w:rsidP="00A728F9">
                  <w:pPr>
                    <w:pStyle w:val="TAN"/>
                    <w:rPr>
                      <w:rFonts w:ascii="Times New Roman" w:eastAsia="SimSun" w:hAnsi="Times New Roman"/>
                      <w:lang w:eastAsia="zh-CN"/>
                    </w:rPr>
                  </w:pPr>
                  <w:r w:rsidRPr="0054203F">
                    <w:rPr>
                      <w:rFonts w:ascii="Times New Roman" w:hAnsi="Times New Roman"/>
                    </w:rPr>
                    <w:t>NOTE 1:</w:t>
                  </w:r>
                  <w:r w:rsidRPr="0054203F">
                    <w:rPr>
                      <w:rFonts w:ascii="Times New Roman" w:hAnsi="Times New Roman"/>
                    </w:rPr>
                    <w:tab/>
                    <w:t xml:space="preserve">For a BS supporting non-contiguous spectrum operation within any </w:t>
                  </w:r>
                  <w:r w:rsidRPr="0054203F">
                    <w:rPr>
                      <w:rFonts w:ascii="Times New Roman" w:hAnsi="Times New Roman"/>
                      <w:i/>
                    </w:rPr>
                    <w:t>operating band</w:t>
                  </w:r>
                  <w:r w:rsidRPr="0054203F">
                    <w:rPr>
                      <w:rFonts w:ascii="Times New Roman" w:hAnsi="Times New Roman"/>
                    </w:rPr>
                    <w:t xml:space="preserve"> the emission limits within sub-block gaps is calculated as a cumulative sum of contributions from adjacent sub blocks on each side of the sub block gap. Exception is Δf ≥ 10 MHz from both adjacent sub blocks on each side of the sub-block gap, where the emission limits within sub-block gaps shall be −28 dBm/100 kHz.</w:t>
                  </w:r>
                </w:p>
                <w:p w14:paraId="5E8C11F6" w14:textId="77777777" w:rsidR="00236538" w:rsidRPr="0054203F" w:rsidRDefault="00236538" w:rsidP="00A728F9">
                  <w:pPr>
                    <w:pStyle w:val="TAN"/>
                    <w:rPr>
                      <w:rFonts w:ascii="Times New Roman" w:hAnsi="Times New Roman"/>
                    </w:rPr>
                  </w:pPr>
                  <w:r w:rsidRPr="0054203F">
                    <w:rPr>
                      <w:rFonts w:ascii="Times New Roman" w:hAnsi="Times New Roman"/>
                    </w:rPr>
                    <w:t>NOTE 2:</w:t>
                  </w:r>
                  <w:r w:rsidRPr="0054203F">
                    <w:rPr>
                      <w:rFonts w:ascii="Times New Roman" w:hAnsi="Times New Roman"/>
                    </w:rPr>
                    <w:tab/>
                    <w:t xml:space="preserve">For a </w:t>
                  </w:r>
                  <w:r w:rsidRPr="0054203F">
                    <w:rPr>
                      <w:rFonts w:ascii="Times New Roman" w:hAnsi="Times New Roman"/>
                      <w:i/>
                    </w:rPr>
                    <w:t>multi-band RIB</w:t>
                  </w:r>
                  <w:r w:rsidRPr="0054203F">
                    <w:rPr>
                      <w:rFonts w:ascii="Times New Roman" w:hAnsi="Times New Roman"/>
                    </w:rPr>
                    <w:t xml:space="preserve"> with Inter RF Bandwidth gap &lt; </w:t>
                  </w:r>
                  <w:r w:rsidRPr="0054203F">
                    <w:rPr>
                      <w:rFonts w:ascii="Times New Roman" w:hAnsi="Times New Roman"/>
                      <w:lang w:eastAsia="zh-CN"/>
                    </w:rPr>
                    <w:t>2*</w:t>
                  </w:r>
                  <w:r w:rsidRPr="0054203F">
                    <w:rPr>
                      <w:rFonts w:ascii="Times New Roman" w:hAnsi="Times New Roman"/>
                    </w:rPr>
                    <w:t>Δf</w:t>
                  </w:r>
                  <w:r w:rsidRPr="0054203F">
                    <w:rPr>
                      <w:rFonts w:ascii="Times New Roman" w:hAnsi="Times New Roman"/>
                      <w:vertAlign w:val="subscript"/>
                    </w:rPr>
                    <w:t>OBUE</w:t>
                  </w:r>
                  <w:r w:rsidRPr="0054203F">
                    <w:rPr>
                      <w:rFonts w:ascii="Times New Roman" w:hAnsi="Times New Roman"/>
                      <w:vertAlign w:val="subscript"/>
                      <w:lang w:eastAsia="zh-CN"/>
                    </w:rPr>
                    <w:t xml:space="preserve"> </w:t>
                  </w:r>
                  <w:r w:rsidRPr="0054203F">
                    <w:rPr>
                      <w:rFonts w:ascii="Times New Roman" w:hAnsi="Times New Roman"/>
                    </w:rPr>
                    <w:t>the emission limits within the Inter RF Bandwidth gaps is calculated as a cumulative sum of contributions from adjacent sub-blocks or RF Bandwidth on each side of the Inter RF Bandwidth gap</w:t>
                  </w:r>
                </w:p>
                <w:p w14:paraId="3E99E9E7" w14:textId="77777777" w:rsidR="00236538" w:rsidRPr="0054203F" w:rsidRDefault="00236538" w:rsidP="00A728F9">
                  <w:pPr>
                    <w:pStyle w:val="TAN"/>
                    <w:rPr>
                      <w:rFonts w:ascii="Times New Roman" w:hAnsi="Times New Roman"/>
                    </w:rPr>
                  </w:pPr>
                  <w:r w:rsidRPr="0054203F">
                    <w:rPr>
                      <w:rFonts w:ascii="Times New Roman" w:hAnsi="Times New Roman"/>
                    </w:rPr>
                    <w:t>NOTE 3</w:t>
                  </w:r>
                  <w:r w:rsidRPr="0054203F">
                    <w:rPr>
                      <w:rFonts w:ascii="Times New Roman" w:hAnsi="Times New Roman"/>
                      <w:lang w:eastAsia="zh-CN"/>
                    </w:rPr>
                    <w:t>:</w:t>
                  </w:r>
                  <w:r w:rsidRPr="0054203F">
                    <w:rPr>
                      <w:rFonts w:ascii="Times New Roman" w:hAnsi="Times New Roman"/>
                      <w:lang w:eastAsia="zh-CN"/>
                    </w:rPr>
                    <w:tab/>
                  </w:r>
                  <w:r w:rsidRPr="0054203F">
                    <w:rPr>
                      <w:rFonts w:ascii="Times New Roman" w:hAnsi="Times New Roman"/>
                    </w:rPr>
                    <w:t xml:space="preserve">The requirement is not applicable when </w:t>
                  </w:r>
                  <w:r w:rsidRPr="0054203F">
                    <w:rPr>
                      <w:rFonts w:ascii="Times New Roman" w:hAnsi="Times New Roman"/>
                    </w:rPr>
                    <w:sym w:font="Symbol" w:char="F044"/>
                  </w:r>
                  <w:r w:rsidRPr="0054203F">
                    <w:rPr>
                      <w:rFonts w:ascii="Times New Roman" w:hAnsi="Times New Roman"/>
                    </w:rPr>
                    <w:t>f</w:t>
                  </w:r>
                  <w:r w:rsidRPr="0054203F">
                    <w:rPr>
                      <w:rFonts w:ascii="Times New Roman" w:hAnsi="Times New Roman"/>
                      <w:vertAlign w:val="subscript"/>
                    </w:rPr>
                    <w:t>max</w:t>
                  </w:r>
                  <w:r w:rsidRPr="0054203F">
                    <w:rPr>
                      <w:rFonts w:ascii="Times New Roman" w:hAnsi="Times New Roman"/>
                    </w:rPr>
                    <w:t xml:space="preserve"> &lt; 10 MHz.</w:t>
                  </w:r>
                </w:p>
                <w:p w14:paraId="31AF0D19" w14:textId="77777777" w:rsidR="00236538" w:rsidRPr="0054203F" w:rsidRDefault="00236538" w:rsidP="00A728F9">
                  <w:pPr>
                    <w:pStyle w:val="TAN"/>
                    <w:rPr>
                      <w:rFonts w:ascii="Times New Roman" w:hAnsi="Times New Roman"/>
                    </w:rPr>
                  </w:pPr>
                  <w:r w:rsidRPr="0054203F">
                    <w:rPr>
                      <w:rFonts w:ascii="Times New Roman" w:eastAsia="SimSun" w:hAnsi="Times New Roman"/>
                      <w:szCs w:val="18"/>
                      <w:lang w:eastAsia="zh-CN"/>
                    </w:rPr>
                    <w:t>NOTE 4:</w:t>
                  </w:r>
                  <w:r w:rsidRPr="0054203F">
                    <w:rPr>
                      <w:rFonts w:ascii="Times New Roman" w:hAnsi="Times New Roman"/>
                      <w:lang w:eastAsia="zh-CN"/>
                    </w:rPr>
                    <w:tab/>
                  </w:r>
                  <w:r w:rsidRPr="0054203F">
                    <w:rPr>
                      <w:rFonts w:ascii="Times New Roman" w:hAnsi="Times New Roman"/>
                    </w:rPr>
                    <w:t>The test requirement is derived from the basic limit a scaling factor of 9 dB and any applicable TT.</w:t>
                  </w:r>
                </w:p>
                <w:p w14:paraId="23964B2E" w14:textId="77777777" w:rsidR="00236538" w:rsidRPr="0054203F" w:rsidRDefault="00236538" w:rsidP="00A728F9">
                  <w:pPr>
                    <w:pStyle w:val="TAN"/>
                    <w:rPr>
                      <w:rFonts w:ascii="Times New Roman" w:hAnsi="Times New Roman"/>
                    </w:rPr>
                  </w:pPr>
                  <w:r w:rsidRPr="0054203F">
                    <w:rPr>
                      <w:rFonts w:ascii="Times New Roman" w:hAnsi="Times New Roman"/>
                    </w:rPr>
                    <w:t>NOTE 5:</w:t>
                  </w:r>
                  <w:r w:rsidRPr="0054203F">
                    <w:rPr>
                      <w:rFonts w:ascii="Times New Roman" w:hAnsi="Times New Roman"/>
                    </w:rPr>
                    <w:tab/>
                    <w:t>Void.</w:t>
                  </w:r>
                </w:p>
              </w:tc>
            </w:tr>
          </w:tbl>
          <w:p w14:paraId="37A8E103" w14:textId="77777777" w:rsidR="00236538" w:rsidRPr="0054203F" w:rsidRDefault="00236538" w:rsidP="00A728F9">
            <w:pPr>
              <w:rPr>
                <w:sz w:val="6"/>
                <w:szCs w:val="6"/>
                <w:lang w:eastAsia="zh-CN"/>
              </w:rPr>
            </w:pPr>
            <w:r w:rsidRPr="0054203F">
              <w:rPr>
                <w:sz w:val="6"/>
                <w:szCs w:val="6"/>
                <w:lang w:eastAsia="zh-CN"/>
              </w:rPr>
              <w:t xml:space="preserve"> </w:t>
            </w:r>
          </w:p>
        </w:tc>
      </w:tr>
    </w:tbl>
    <w:p w14:paraId="6641DA4B" w14:textId="77777777" w:rsidR="00236538" w:rsidRPr="0054203F" w:rsidRDefault="00236538" w:rsidP="00236538">
      <w:pPr>
        <w:pStyle w:val="Tablefin"/>
      </w:pPr>
    </w:p>
    <w:p w14:paraId="0153F4DA" w14:textId="77777777" w:rsidR="00236538" w:rsidRPr="0054203F" w:rsidRDefault="00236538" w:rsidP="00E21A91">
      <w:pPr>
        <w:pStyle w:val="Heading4"/>
      </w:pPr>
      <w:r w:rsidRPr="0054203F">
        <w:t>4.1.1.6</w:t>
      </w:r>
      <w:r w:rsidRPr="0054203F">
        <w:tab/>
        <w:t>Exigences supplémentaires</w:t>
      </w:r>
    </w:p>
    <w:p w14:paraId="0CE50945" w14:textId="77777777" w:rsidR="00236538" w:rsidRPr="0054203F" w:rsidRDefault="00236538" w:rsidP="00236538">
      <w:r w:rsidRPr="0054203F">
        <w:t>Dans certaines régions, les exigences supplémentaires suivantes peuvent s'appliquer:</w:t>
      </w:r>
    </w:p>
    <w:p w14:paraId="49A146C7" w14:textId="5CA1ECFE" w:rsidR="00236538" w:rsidRPr="0054203F" w:rsidRDefault="00236538" w:rsidP="00E21A91">
      <w:pPr>
        <w:pStyle w:val="enumlev1"/>
      </w:pPr>
      <w:r w:rsidRPr="0054203F">
        <w:lastRenderedPageBreak/>
        <w:t>–</w:t>
      </w:r>
      <w:r w:rsidRPr="0054203F">
        <w:tab/>
        <w:t>Pour la protection de la DTT, l'exigence figurant au §</w:t>
      </w:r>
      <w:r w:rsidR="00414ABB" w:rsidRPr="0054203F">
        <w:t> </w:t>
      </w:r>
      <w:r w:rsidRPr="0054203F">
        <w:t>6.7.4.5.1.6.2 du Document</w:t>
      </w:r>
      <w:r w:rsidR="00E21A91" w:rsidRPr="0054203F">
        <w:t> </w:t>
      </w:r>
      <w:r w:rsidRPr="0054203F">
        <w:t>TS</w:t>
      </w:r>
      <w:r w:rsidR="00E21A91" w:rsidRPr="0054203F">
        <w:t> </w:t>
      </w:r>
      <w:r w:rsidRPr="0054203F">
        <w:t>38.141</w:t>
      </w:r>
      <w:r w:rsidRPr="0054203F">
        <w:noBreakHyphen/>
        <w:t>2</w:t>
      </w:r>
      <w:r w:rsidR="00E21A91" w:rsidRPr="0054203F">
        <w:t> </w:t>
      </w:r>
      <w:r w:rsidRPr="0054203F">
        <w:t>[2].</w:t>
      </w:r>
    </w:p>
    <w:p w14:paraId="4B2513CD" w14:textId="291971F1" w:rsidR="00236538" w:rsidRPr="0054203F" w:rsidRDefault="00236538" w:rsidP="00E21A91">
      <w:pPr>
        <w:pStyle w:val="enumlev1"/>
      </w:pPr>
      <w:r w:rsidRPr="0054203F">
        <w:t>–</w:t>
      </w:r>
      <w:r w:rsidRPr="0054203F">
        <w:tab/>
        <w:t>Pour la protection du système GPS, l'exigence figurant au §</w:t>
      </w:r>
      <w:r w:rsidR="00007671" w:rsidRPr="0054203F">
        <w:t> </w:t>
      </w:r>
      <w:r w:rsidRPr="0054203F">
        <w:t>6.7.4.5.1.6.3 du Document TS 38.141-2 [2].</w:t>
      </w:r>
    </w:p>
    <w:p w14:paraId="687576FD" w14:textId="738C0BF4" w:rsidR="00236538" w:rsidRPr="0054203F" w:rsidRDefault="00236538" w:rsidP="00E21A91">
      <w:pPr>
        <w:pStyle w:val="enumlev1"/>
      </w:pPr>
      <w:r w:rsidRPr="0054203F">
        <w:t>–</w:t>
      </w:r>
      <w:r w:rsidRPr="0054203F">
        <w:tab/>
        <w:t>Pour un fonctionnement dans les bandes n50, n51, n74, n75, n76, l'exigence figurant au § 6.7.4.5.1.6.4 du Document TS 38.141-2 [2].</w:t>
      </w:r>
    </w:p>
    <w:tbl>
      <w:tblPr>
        <w:tblStyle w:val="TableGrid"/>
        <w:tblW w:w="9900" w:type="dxa"/>
        <w:tblInd w:w="-95" w:type="dxa"/>
        <w:tblLook w:val="04A0" w:firstRow="1" w:lastRow="0" w:firstColumn="1" w:lastColumn="0" w:noHBand="0" w:noVBand="1"/>
      </w:tblPr>
      <w:tblGrid>
        <w:gridCol w:w="9900"/>
      </w:tblGrid>
      <w:tr w:rsidR="00236538" w:rsidRPr="0054203F" w14:paraId="420DA05F" w14:textId="77777777" w:rsidTr="00A728F9">
        <w:tc>
          <w:tcPr>
            <w:tcW w:w="9900" w:type="dxa"/>
          </w:tcPr>
          <w:p w14:paraId="176EEA34" w14:textId="77777777" w:rsidR="00236538" w:rsidRPr="0054203F" w:rsidRDefault="00236538" w:rsidP="00A728F9">
            <w:pPr>
              <w:keepNext/>
              <w:keepLines/>
              <w:spacing w:after="180"/>
              <w:ind w:left="1985" w:hanging="1985"/>
              <w:rPr>
                <w:rFonts w:asciiTheme="majorBidi" w:hAnsiTheme="majorBidi" w:cstheme="majorBidi"/>
                <w:b/>
                <w:bCs/>
                <w:sz w:val="20"/>
                <w:lang w:eastAsia="ja-JP"/>
              </w:rPr>
            </w:pPr>
            <w:bookmarkStart w:id="234" w:name="_Toc21102753"/>
            <w:bookmarkStart w:id="235" w:name="_Toc29810602"/>
            <w:bookmarkStart w:id="236" w:name="_Toc36635954"/>
            <w:bookmarkStart w:id="237" w:name="_Toc37272900"/>
            <w:bookmarkStart w:id="238" w:name="_Toc45885977"/>
            <w:r w:rsidRPr="0054203F">
              <w:rPr>
                <w:rFonts w:asciiTheme="majorBidi" w:hAnsiTheme="majorBidi" w:cstheme="majorBidi"/>
                <w:b/>
                <w:bCs/>
                <w:sz w:val="20"/>
                <w:lang w:eastAsia="zh-CN"/>
              </w:rPr>
              <w:t>6.7.4.5.1.6</w:t>
            </w:r>
            <w:r w:rsidRPr="0054203F">
              <w:rPr>
                <w:rFonts w:asciiTheme="majorBidi" w:hAnsiTheme="majorBidi" w:cstheme="majorBidi"/>
                <w:b/>
                <w:bCs/>
                <w:sz w:val="20"/>
                <w:lang w:eastAsia="ja-JP"/>
              </w:rPr>
              <w:t>.</w:t>
            </w:r>
            <w:r w:rsidRPr="0054203F">
              <w:rPr>
                <w:rFonts w:asciiTheme="majorBidi" w:hAnsiTheme="majorBidi" w:cstheme="majorBidi"/>
                <w:b/>
                <w:bCs/>
                <w:sz w:val="20"/>
                <w:lang w:eastAsia="zh-CN"/>
              </w:rPr>
              <w:t>2</w:t>
            </w:r>
            <w:r w:rsidRPr="0054203F">
              <w:rPr>
                <w:rFonts w:asciiTheme="majorBidi" w:hAnsiTheme="majorBidi" w:cstheme="majorBidi"/>
                <w:b/>
                <w:bCs/>
                <w:sz w:val="20"/>
                <w:lang w:eastAsia="ja-JP"/>
              </w:rPr>
              <w:tab/>
              <w:t>Protection of DTT</w:t>
            </w:r>
            <w:bookmarkEnd w:id="234"/>
            <w:bookmarkEnd w:id="235"/>
            <w:bookmarkEnd w:id="236"/>
            <w:bookmarkEnd w:id="237"/>
            <w:bookmarkEnd w:id="238"/>
          </w:p>
          <w:p w14:paraId="151B805F" w14:textId="77777777" w:rsidR="00236538" w:rsidRPr="0054203F" w:rsidRDefault="00236538" w:rsidP="00A728F9">
            <w:pPr>
              <w:spacing w:before="0" w:after="180"/>
              <w:rPr>
                <w:rFonts w:asciiTheme="majorBidi" w:hAnsiTheme="majorBidi" w:cstheme="majorBidi"/>
                <w:color w:val="000000"/>
                <w:sz w:val="20"/>
                <w:lang w:eastAsia="ko-KR"/>
              </w:rPr>
            </w:pPr>
            <w:r w:rsidRPr="0054203F">
              <w:rPr>
                <w:rFonts w:asciiTheme="majorBidi" w:hAnsiTheme="majorBidi" w:cstheme="majorBidi"/>
                <w:color w:val="000000"/>
                <w:sz w:val="20"/>
                <w:lang w:eastAsia="ko-KR"/>
              </w:rPr>
              <w:t xml:space="preserve">In certain regions the following requirement may apply for protection of DTT. For </w:t>
            </w:r>
            <w:r w:rsidRPr="0054203F">
              <w:rPr>
                <w:rFonts w:asciiTheme="majorBidi" w:hAnsiTheme="majorBidi" w:cstheme="majorBidi"/>
                <w:i/>
                <w:color w:val="000000"/>
                <w:sz w:val="20"/>
                <w:lang w:eastAsia="ko-KR"/>
              </w:rPr>
              <w:t>BS type 1-O</w:t>
            </w:r>
            <w:r w:rsidRPr="0054203F">
              <w:rPr>
                <w:rFonts w:asciiTheme="majorBidi" w:hAnsiTheme="majorBidi" w:cstheme="majorBidi"/>
                <w:color w:val="000000"/>
                <w:sz w:val="20"/>
                <w:lang w:eastAsia="ko-KR"/>
              </w:rPr>
              <w:t xml:space="preserve"> operating in Band n20, the level of emissions in the band 470-790 MHz, measured in an 8 MHz filter bandwidth on centre frequencies F</w:t>
            </w:r>
            <w:r w:rsidRPr="0054203F">
              <w:rPr>
                <w:rFonts w:asciiTheme="majorBidi" w:hAnsiTheme="majorBidi" w:cstheme="majorBidi"/>
                <w:color w:val="000000"/>
                <w:sz w:val="20"/>
                <w:vertAlign w:val="subscript"/>
                <w:lang w:eastAsia="ko-KR"/>
              </w:rPr>
              <w:t>filter</w:t>
            </w:r>
            <w:r w:rsidRPr="0054203F">
              <w:rPr>
                <w:rFonts w:asciiTheme="majorBidi" w:hAnsiTheme="majorBidi" w:cstheme="majorBidi"/>
                <w:color w:val="000000"/>
                <w:sz w:val="20"/>
                <w:lang w:eastAsia="ko-KR"/>
              </w:rPr>
              <w:t xml:space="preserve"> according to Table </w:t>
            </w:r>
            <w:r w:rsidRPr="0054203F">
              <w:rPr>
                <w:rFonts w:asciiTheme="majorBidi" w:hAnsiTheme="majorBidi" w:cstheme="majorBidi"/>
                <w:color w:val="000000"/>
                <w:sz w:val="20"/>
                <w:lang w:eastAsia="zh-CN"/>
              </w:rPr>
              <w:t>6.7.4.5.1.6</w:t>
            </w:r>
            <w:r w:rsidRPr="0054203F">
              <w:rPr>
                <w:rFonts w:asciiTheme="majorBidi" w:hAnsiTheme="majorBidi" w:cstheme="majorBidi"/>
                <w:color w:val="000000"/>
                <w:sz w:val="20"/>
                <w:lang w:eastAsia="ko-KR"/>
              </w:rPr>
              <w:t>.</w:t>
            </w:r>
            <w:r w:rsidRPr="0054203F">
              <w:rPr>
                <w:rFonts w:asciiTheme="majorBidi" w:hAnsiTheme="majorBidi" w:cstheme="majorBidi"/>
                <w:color w:val="000000"/>
                <w:sz w:val="20"/>
                <w:lang w:eastAsia="zh-CN"/>
              </w:rPr>
              <w:t>2</w:t>
            </w:r>
            <w:r w:rsidRPr="0054203F">
              <w:rPr>
                <w:rFonts w:asciiTheme="majorBidi" w:hAnsiTheme="majorBidi" w:cstheme="majorBidi"/>
                <w:color w:val="000000"/>
                <w:sz w:val="20"/>
                <w:lang w:eastAsia="ko-KR"/>
              </w:rPr>
              <w:t>-1, shall not exceed the maximum emission TRP level shown in the table. This requirement applies in the frequency range 470-790 MHz even though part of the range falls in the spurious domain.</w:t>
            </w:r>
          </w:p>
          <w:p w14:paraId="5B1867D2" w14:textId="77777777" w:rsidR="00236538" w:rsidRPr="0054203F" w:rsidRDefault="00236538" w:rsidP="00A728F9">
            <w:pPr>
              <w:keepNext/>
              <w:keepLines/>
              <w:spacing w:before="60" w:after="180"/>
              <w:jc w:val="center"/>
              <w:rPr>
                <w:rFonts w:asciiTheme="majorBidi" w:hAnsiTheme="majorBidi" w:cstheme="majorBidi"/>
                <w:b/>
                <w:color w:val="000000"/>
                <w:sz w:val="20"/>
                <w:lang w:eastAsia="ja-JP"/>
              </w:rPr>
            </w:pPr>
            <w:r w:rsidRPr="0054203F">
              <w:rPr>
                <w:rFonts w:asciiTheme="majorBidi" w:hAnsiTheme="majorBidi" w:cstheme="majorBidi"/>
                <w:b/>
                <w:color w:val="000000"/>
                <w:sz w:val="20"/>
                <w:lang w:eastAsia="ja-JP"/>
              </w:rPr>
              <w:t xml:space="preserve">Table </w:t>
            </w:r>
            <w:r w:rsidRPr="0054203F">
              <w:rPr>
                <w:rFonts w:asciiTheme="majorBidi" w:hAnsiTheme="majorBidi" w:cstheme="majorBidi"/>
                <w:b/>
                <w:color w:val="000000"/>
                <w:sz w:val="20"/>
                <w:lang w:eastAsia="zh-CN"/>
              </w:rPr>
              <w:t>6.7.4.5.1.6</w:t>
            </w:r>
            <w:r w:rsidRPr="0054203F">
              <w:rPr>
                <w:rFonts w:asciiTheme="majorBidi" w:hAnsiTheme="majorBidi" w:cstheme="majorBidi"/>
                <w:b/>
                <w:color w:val="000000"/>
                <w:sz w:val="20"/>
                <w:lang w:eastAsia="ko-KR"/>
              </w:rPr>
              <w:t>.</w:t>
            </w:r>
            <w:r w:rsidRPr="0054203F">
              <w:rPr>
                <w:rFonts w:asciiTheme="majorBidi" w:hAnsiTheme="majorBidi" w:cstheme="majorBidi"/>
                <w:b/>
                <w:color w:val="000000"/>
                <w:sz w:val="20"/>
                <w:lang w:eastAsia="zh-CN"/>
              </w:rPr>
              <w:t>2</w:t>
            </w:r>
            <w:r w:rsidRPr="0054203F">
              <w:rPr>
                <w:rFonts w:asciiTheme="majorBidi" w:hAnsiTheme="majorBidi" w:cstheme="majorBidi"/>
                <w:b/>
                <w:color w:val="000000"/>
                <w:sz w:val="20"/>
                <w:lang w:eastAsia="ko-KR"/>
              </w:rPr>
              <w:t>-1</w:t>
            </w:r>
            <w:r w:rsidRPr="0054203F">
              <w:rPr>
                <w:rFonts w:asciiTheme="majorBidi" w:hAnsiTheme="majorBidi" w:cstheme="majorBidi"/>
                <w:b/>
                <w:color w:val="000000"/>
                <w:sz w:val="20"/>
                <w:lang w:eastAsia="ja-JP"/>
              </w:rPr>
              <w:t>: Declared emissions levels for protection of DTT</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795"/>
              <w:gridCol w:w="1701"/>
              <w:gridCol w:w="2268"/>
              <w:gridCol w:w="1984"/>
              <w:gridCol w:w="1512"/>
            </w:tblGrid>
            <w:tr w:rsidR="00236538" w:rsidRPr="0054203F" w14:paraId="133AFA26" w14:textId="77777777" w:rsidTr="00A728F9">
              <w:trPr>
                <w:cantSplit/>
                <w:jc w:val="center"/>
              </w:trPr>
              <w:tc>
                <w:tcPr>
                  <w:tcW w:w="1795" w:type="dxa"/>
                  <w:tcBorders>
                    <w:bottom w:val="single" w:sz="4" w:space="0" w:color="auto"/>
                  </w:tcBorders>
                </w:tcPr>
                <w:p w14:paraId="5253BCAD" w14:textId="77777777" w:rsidR="00236538" w:rsidRPr="0054203F" w:rsidRDefault="00236538" w:rsidP="00A728F9">
                  <w:pPr>
                    <w:keepNext/>
                    <w:keepLines/>
                    <w:spacing w:before="0"/>
                    <w:jc w:val="center"/>
                    <w:rPr>
                      <w:rFonts w:asciiTheme="majorBidi" w:hAnsiTheme="majorBidi" w:cstheme="majorBidi"/>
                      <w:b/>
                      <w:color w:val="000000"/>
                      <w:sz w:val="18"/>
                      <w:lang w:eastAsia="ja-JP"/>
                    </w:rPr>
                  </w:pPr>
                  <w:r w:rsidRPr="0054203F">
                    <w:rPr>
                      <w:rFonts w:asciiTheme="majorBidi" w:hAnsiTheme="majorBidi" w:cstheme="majorBidi"/>
                      <w:b/>
                      <w:color w:val="000000"/>
                      <w:sz w:val="18"/>
                      <w:lang w:eastAsia="ja-JP"/>
                    </w:rPr>
                    <w:t>Case</w:t>
                  </w:r>
                </w:p>
              </w:tc>
              <w:tc>
                <w:tcPr>
                  <w:tcW w:w="1701" w:type="dxa"/>
                </w:tcPr>
                <w:p w14:paraId="717A2D6F" w14:textId="77777777" w:rsidR="00236538" w:rsidRPr="0054203F" w:rsidRDefault="00236538" w:rsidP="00A728F9">
                  <w:pPr>
                    <w:keepNext/>
                    <w:keepLines/>
                    <w:spacing w:before="0"/>
                    <w:jc w:val="center"/>
                    <w:rPr>
                      <w:rFonts w:asciiTheme="majorBidi" w:hAnsiTheme="majorBidi" w:cstheme="majorBidi"/>
                      <w:b/>
                      <w:color w:val="000000"/>
                      <w:sz w:val="18"/>
                      <w:lang w:eastAsia="ja-JP"/>
                    </w:rPr>
                  </w:pPr>
                  <w:r w:rsidRPr="0054203F">
                    <w:rPr>
                      <w:rFonts w:asciiTheme="majorBidi" w:hAnsiTheme="majorBidi" w:cstheme="majorBidi"/>
                      <w:b/>
                      <w:color w:val="000000"/>
                      <w:sz w:val="18"/>
                      <w:lang w:eastAsia="ja-JP"/>
                    </w:rPr>
                    <w:t>Measurement filter centre frequency</w:t>
                  </w:r>
                </w:p>
              </w:tc>
              <w:tc>
                <w:tcPr>
                  <w:tcW w:w="2268" w:type="dxa"/>
                </w:tcPr>
                <w:p w14:paraId="772DED70" w14:textId="77777777" w:rsidR="00236538" w:rsidRPr="0054203F" w:rsidRDefault="00236538" w:rsidP="00A728F9">
                  <w:pPr>
                    <w:keepNext/>
                    <w:keepLines/>
                    <w:spacing w:before="0"/>
                    <w:jc w:val="center"/>
                    <w:rPr>
                      <w:rFonts w:asciiTheme="majorBidi" w:hAnsiTheme="majorBidi" w:cstheme="majorBidi"/>
                      <w:b/>
                      <w:color w:val="000000"/>
                      <w:sz w:val="18"/>
                      <w:vertAlign w:val="subscript"/>
                      <w:lang w:eastAsia="ja-JP"/>
                    </w:rPr>
                  </w:pPr>
                  <w:r w:rsidRPr="0054203F">
                    <w:rPr>
                      <w:rFonts w:asciiTheme="majorBidi" w:hAnsiTheme="majorBidi" w:cstheme="majorBidi"/>
                      <w:b/>
                      <w:color w:val="000000"/>
                      <w:sz w:val="18"/>
                      <w:lang w:eastAsia="ja-JP"/>
                    </w:rPr>
                    <w:t>Condition on BS maximum aggregate EIRP / 10 MHz, P</w:t>
                  </w:r>
                  <w:r w:rsidRPr="0054203F">
                    <w:rPr>
                      <w:rFonts w:asciiTheme="majorBidi" w:hAnsiTheme="majorBidi" w:cstheme="majorBidi"/>
                      <w:b/>
                      <w:color w:val="000000"/>
                      <w:sz w:val="18"/>
                      <w:vertAlign w:val="subscript"/>
                      <w:lang w:eastAsia="ja-JP"/>
                    </w:rPr>
                    <w:t>EIRP_10MHz</w:t>
                  </w:r>
                </w:p>
                <w:p w14:paraId="37FAD41B" w14:textId="77777777" w:rsidR="00236538" w:rsidRPr="0054203F" w:rsidRDefault="00236538" w:rsidP="00A728F9">
                  <w:pPr>
                    <w:keepNext/>
                    <w:keepLines/>
                    <w:spacing w:before="0"/>
                    <w:jc w:val="center"/>
                    <w:rPr>
                      <w:rFonts w:asciiTheme="majorBidi" w:hAnsiTheme="majorBidi" w:cstheme="majorBidi"/>
                      <w:b/>
                      <w:color w:val="000000"/>
                      <w:sz w:val="18"/>
                      <w:lang w:eastAsia="ja-JP"/>
                    </w:rPr>
                  </w:pPr>
                  <w:r w:rsidRPr="0054203F">
                    <w:rPr>
                      <w:rFonts w:asciiTheme="majorBidi" w:hAnsiTheme="majorBidi" w:cstheme="majorBidi"/>
                      <w:b/>
                      <w:color w:val="000000"/>
                      <w:sz w:val="18"/>
                      <w:lang w:eastAsia="ja-JP"/>
                    </w:rPr>
                    <w:t xml:space="preserve">(NOTE) </w:t>
                  </w:r>
                </w:p>
              </w:tc>
              <w:tc>
                <w:tcPr>
                  <w:tcW w:w="1984" w:type="dxa"/>
                </w:tcPr>
                <w:p w14:paraId="2CA7D15F" w14:textId="77777777" w:rsidR="00236538" w:rsidRPr="0054203F" w:rsidRDefault="00236538" w:rsidP="00A728F9">
                  <w:pPr>
                    <w:keepNext/>
                    <w:keepLines/>
                    <w:spacing w:before="0"/>
                    <w:jc w:val="center"/>
                    <w:rPr>
                      <w:rFonts w:asciiTheme="majorBidi" w:hAnsiTheme="majorBidi" w:cstheme="majorBidi"/>
                      <w:b/>
                      <w:color w:val="000000"/>
                      <w:sz w:val="18"/>
                      <w:lang w:eastAsia="ja-JP"/>
                    </w:rPr>
                  </w:pPr>
                  <w:r w:rsidRPr="0054203F">
                    <w:rPr>
                      <w:rFonts w:asciiTheme="majorBidi" w:hAnsiTheme="majorBidi" w:cstheme="majorBidi"/>
                      <w:b/>
                      <w:color w:val="000000"/>
                      <w:sz w:val="18"/>
                      <w:lang w:eastAsia="ja-JP"/>
                    </w:rPr>
                    <w:t>Maximum level</w:t>
                  </w:r>
                </w:p>
                <w:p w14:paraId="3D1800E1" w14:textId="77777777" w:rsidR="00236538" w:rsidRPr="0054203F" w:rsidRDefault="00236538" w:rsidP="00A728F9">
                  <w:pPr>
                    <w:keepNext/>
                    <w:keepLines/>
                    <w:spacing w:before="0"/>
                    <w:jc w:val="center"/>
                    <w:rPr>
                      <w:rFonts w:asciiTheme="majorBidi" w:hAnsiTheme="majorBidi" w:cstheme="majorBidi"/>
                      <w:b/>
                      <w:color w:val="000000"/>
                      <w:sz w:val="18"/>
                      <w:lang w:eastAsia="ja-JP"/>
                    </w:rPr>
                  </w:pPr>
                  <w:r w:rsidRPr="0054203F">
                    <w:rPr>
                      <w:rFonts w:asciiTheme="majorBidi" w:hAnsiTheme="majorBidi" w:cstheme="majorBidi"/>
                      <w:b/>
                      <w:color w:val="000000"/>
                      <w:sz w:val="18"/>
                      <w:lang w:eastAsia="ja-JP"/>
                    </w:rPr>
                    <w:t>P</w:t>
                  </w:r>
                  <w:r w:rsidRPr="0054203F">
                    <w:rPr>
                      <w:rFonts w:asciiTheme="majorBidi" w:hAnsiTheme="majorBidi" w:cstheme="majorBidi"/>
                      <w:b/>
                      <w:color w:val="000000"/>
                      <w:sz w:val="18"/>
                      <w:vertAlign w:val="subscript"/>
                      <w:lang w:eastAsia="ja-JP"/>
                    </w:rPr>
                    <w:t>EIRP,N,MAX</w:t>
                  </w:r>
                </w:p>
              </w:tc>
              <w:tc>
                <w:tcPr>
                  <w:tcW w:w="1512" w:type="dxa"/>
                </w:tcPr>
                <w:p w14:paraId="5CE689A2" w14:textId="77777777" w:rsidR="00236538" w:rsidRPr="0054203F" w:rsidRDefault="00236538" w:rsidP="00A728F9">
                  <w:pPr>
                    <w:keepNext/>
                    <w:keepLines/>
                    <w:spacing w:before="0"/>
                    <w:jc w:val="center"/>
                    <w:rPr>
                      <w:rFonts w:asciiTheme="majorBidi" w:hAnsiTheme="majorBidi" w:cstheme="majorBidi"/>
                      <w:b/>
                      <w:color w:val="000000"/>
                      <w:sz w:val="18"/>
                      <w:lang w:eastAsia="ja-JP"/>
                    </w:rPr>
                  </w:pPr>
                  <w:r w:rsidRPr="0054203F">
                    <w:rPr>
                      <w:rFonts w:asciiTheme="majorBidi" w:hAnsiTheme="majorBidi" w:cstheme="majorBidi"/>
                      <w:b/>
                      <w:color w:val="000000"/>
                      <w:sz w:val="18"/>
                      <w:lang w:eastAsia="ja-JP"/>
                    </w:rPr>
                    <w:t>Measurement bandwidth</w:t>
                  </w:r>
                </w:p>
              </w:tc>
            </w:tr>
            <w:tr w:rsidR="00236538" w:rsidRPr="0054203F" w14:paraId="57DE0BEE" w14:textId="77777777" w:rsidTr="00A728F9">
              <w:trPr>
                <w:cantSplit/>
                <w:jc w:val="center"/>
              </w:trPr>
              <w:tc>
                <w:tcPr>
                  <w:tcW w:w="1795" w:type="dxa"/>
                  <w:tcBorders>
                    <w:top w:val="single" w:sz="4" w:space="0" w:color="auto"/>
                    <w:left w:val="single" w:sz="4" w:space="0" w:color="auto"/>
                    <w:bottom w:val="nil"/>
                    <w:right w:val="single" w:sz="4" w:space="0" w:color="auto"/>
                  </w:tcBorders>
                </w:tcPr>
                <w:p w14:paraId="589B45AA" w14:textId="77777777" w:rsidR="00236538" w:rsidRPr="0054203F" w:rsidRDefault="00236538" w:rsidP="00A728F9">
                  <w:pPr>
                    <w:keepNext/>
                    <w:keepLines/>
                    <w:spacing w:before="0"/>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A: for DTT frequencies where</w:t>
                  </w:r>
                </w:p>
              </w:tc>
              <w:tc>
                <w:tcPr>
                  <w:tcW w:w="1701" w:type="dxa"/>
                  <w:tcBorders>
                    <w:left w:val="single" w:sz="4" w:space="0" w:color="auto"/>
                  </w:tcBorders>
                </w:tcPr>
                <w:p w14:paraId="57CC7DFF" w14:textId="77777777" w:rsidR="00236538" w:rsidRPr="0054203F" w:rsidRDefault="00236538"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N*8 + 306 MHz,</w:t>
                  </w:r>
                </w:p>
                <w:p w14:paraId="5B0A8769" w14:textId="77777777" w:rsidR="00236538" w:rsidRPr="0054203F" w:rsidRDefault="00236538"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 xml:space="preserve">21 ≤ N ≤ 60 </w:t>
                  </w:r>
                </w:p>
              </w:tc>
              <w:tc>
                <w:tcPr>
                  <w:tcW w:w="2268" w:type="dxa"/>
                </w:tcPr>
                <w:p w14:paraId="3DF9B6F0" w14:textId="77777777" w:rsidR="00236538" w:rsidRPr="0054203F" w:rsidRDefault="00236538"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P</w:t>
                  </w:r>
                  <w:r w:rsidRPr="0054203F">
                    <w:rPr>
                      <w:rFonts w:asciiTheme="majorBidi" w:hAnsiTheme="majorBidi" w:cstheme="majorBidi"/>
                      <w:color w:val="000000"/>
                      <w:sz w:val="18"/>
                      <w:vertAlign w:val="subscript"/>
                      <w:lang w:eastAsia="ja-JP"/>
                    </w:rPr>
                    <w:t>EIRP_10MHz</w:t>
                  </w:r>
                  <w:r w:rsidRPr="0054203F">
                    <w:rPr>
                      <w:rFonts w:asciiTheme="majorBidi" w:hAnsiTheme="majorBidi" w:cstheme="majorBidi"/>
                      <w:color w:val="000000"/>
                      <w:sz w:val="18"/>
                      <w:lang w:eastAsia="ja-JP"/>
                    </w:rPr>
                    <w:t xml:space="preserve"> </w:t>
                  </w:r>
                  <w:r w:rsidRPr="0054203F">
                    <w:rPr>
                      <w:rFonts w:asciiTheme="majorBidi" w:hAnsiTheme="majorBidi" w:cstheme="majorBidi"/>
                      <w:color w:val="000000"/>
                      <w:sz w:val="18"/>
                      <w:lang w:eastAsia="ja-JP"/>
                    </w:rPr>
                    <w:sym w:font="Symbol" w:char="F0B3"/>
                  </w:r>
                  <w:r w:rsidRPr="0054203F">
                    <w:rPr>
                      <w:rFonts w:asciiTheme="majorBidi" w:hAnsiTheme="majorBidi" w:cstheme="majorBidi"/>
                      <w:color w:val="000000"/>
                      <w:sz w:val="18"/>
                      <w:lang w:eastAsia="ja-JP"/>
                    </w:rPr>
                    <w:t xml:space="preserve"> 59 dBm</w:t>
                  </w:r>
                </w:p>
              </w:tc>
              <w:tc>
                <w:tcPr>
                  <w:tcW w:w="1984" w:type="dxa"/>
                </w:tcPr>
                <w:p w14:paraId="2FEBEF54" w14:textId="77777777" w:rsidR="00236538" w:rsidRPr="0054203F" w:rsidRDefault="00236538"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 xml:space="preserve">0 dBm  </w:t>
                  </w:r>
                </w:p>
              </w:tc>
              <w:tc>
                <w:tcPr>
                  <w:tcW w:w="1512" w:type="dxa"/>
                </w:tcPr>
                <w:p w14:paraId="094930B3" w14:textId="77777777" w:rsidR="00236538" w:rsidRPr="0054203F" w:rsidRDefault="00236538"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8 MHz</w:t>
                  </w:r>
                </w:p>
              </w:tc>
            </w:tr>
            <w:tr w:rsidR="00236538" w:rsidRPr="0054203F" w14:paraId="59DB3C5D" w14:textId="77777777" w:rsidTr="00A728F9">
              <w:trPr>
                <w:cantSplit/>
                <w:jc w:val="center"/>
              </w:trPr>
              <w:tc>
                <w:tcPr>
                  <w:tcW w:w="1795" w:type="dxa"/>
                  <w:tcBorders>
                    <w:top w:val="nil"/>
                    <w:left w:val="single" w:sz="4" w:space="0" w:color="auto"/>
                    <w:bottom w:val="nil"/>
                    <w:right w:val="single" w:sz="4" w:space="0" w:color="auto"/>
                  </w:tcBorders>
                </w:tcPr>
                <w:p w14:paraId="7C7C9F8B" w14:textId="77777777" w:rsidR="00236538" w:rsidRPr="0054203F" w:rsidRDefault="00236538" w:rsidP="00A728F9">
                  <w:pPr>
                    <w:keepNext/>
                    <w:keepLines/>
                    <w:spacing w:before="0"/>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broadcasting is protected</w:t>
                  </w:r>
                </w:p>
              </w:tc>
              <w:tc>
                <w:tcPr>
                  <w:tcW w:w="1701" w:type="dxa"/>
                  <w:tcBorders>
                    <w:left w:val="single" w:sz="4" w:space="0" w:color="auto"/>
                  </w:tcBorders>
                </w:tcPr>
                <w:p w14:paraId="5401A1E3" w14:textId="77777777" w:rsidR="00236538" w:rsidRPr="0054203F" w:rsidRDefault="00236538"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N*8 + 306 MHz,</w:t>
                  </w:r>
                </w:p>
                <w:p w14:paraId="5DAC6E2F" w14:textId="77777777" w:rsidR="00236538" w:rsidRPr="0054203F" w:rsidRDefault="00236538"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 xml:space="preserve">21 ≤ N ≤ 60 </w:t>
                  </w:r>
                </w:p>
              </w:tc>
              <w:tc>
                <w:tcPr>
                  <w:tcW w:w="2268" w:type="dxa"/>
                </w:tcPr>
                <w:p w14:paraId="3B0BF06B" w14:textId="77777777" w:rsidR="00236538" w:rsidRPr="0054203F" w:rsidRDefault="00236538"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 xml:space="preserve">36 </w:t>
                  </w:r>
                  <w:r w:rsidRPr="0054203F">
                    <w:rPr>
                      <w:rFonts w:asciiTheme="majorBidi" w:hAnsiTheme="majorBidi" w:cstheme="majorBidi"/>
                      <w:color w:val="000000"/>
                      <w:sz w:val="18"/>
                      <w:lang w:eastAsia="ja-JP"/>
                    </w:rPr>
                    <w:sym w:font="Symbol" w:char="F0A3"/>
                  </w:r>
                  <w:r w:rsidRPr="0054203F">
                    <w:rPr>
                      <w:rFonts w:asciiTheme="majorBidi" w:hAnsiTheme="majorBidi" w:cstheme="majorBidi"/>
                      <w:color w:val="000000"/>
                      <w:sz w:val="18"/>
                      <w:lang w:eastAsia="ja-JP"/>
                    </w:rPr>
                    <w:t xml:space="preserve"> P</w:t>
                  </w:r>
                  <w:r w:rsidRPr="0054203F">
                    <w:rPr>
                      <w:rFonts w:asciiTheme="majorBidi" w:hAnsiTheme="majorBidi" w:cstheme="majorBidi"/>
                      <w:color w:val="000000"/>
                      <w:sz w:val="18"/>
                      <w:vertAlign w:val="subscript"/>
                      <w:lang w:eastAsia="ja-JP"/>
                    </w:rPr>
                    <w:t>EIRP_10MHz</w:t>
                  </w:r>
                  <w:r w:rsidRPr="0054203F">
                    <w:rPr>
                      <w:rFonts w:asciiTheme="majorBidi" w:hAnsiTheme="majorBidi" w:cstheme="majorBidi"/>
                      <w:color w:val="000000"/>
                      <w:sz w:val="18"/>
                      <w:lang w:eastAsia="ja-JP"/>
                    </w:rPr>
                    <w:t xml:space="preserve"> &lt; 59 dBm</w:t>
                  </w:r>
                </w:p>
              </w:tc>
              <w:tc>
                <w:tcPr>
                  <w:tcW w:w="1984" w:type="dxa"/>
                </w:tcPr>
                <w:p w14:paraId="54130F90" w14:textId="77777777" w:rsidR="00236538" w:rsidRPr="0054203F" w:rsidRDefault="00236538"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P</w:t>
                  </w:r>
                  <w:r w:rsidRPr="0054203F">
                    <w:rPr>
                      <w:rFonts w:asciiTheme="majorBidi" w:hAnsiTheme="majorBidi" w:cstheme="majorBidi"/>
                      <w:color w:val="000000"/>
                      <w:sz w:val="18"/>
                      <w:vertAlign w:val="subscript"/>
                      <w:lang w:eastAsia="ja-JP"/>
                    </w:rPr>
                    <w:t>EIRP_10MHz</w:t>
                  </w:r>
                  <w:r w:rsidRPr="0054203F">
                    <w:rPr>
                      <w:rFonts w:asciiTheme="majorBidi" w:hAnsiTheme="majorBidi" w:cstheme="majorBidi"/>
                      <w:color w:val="000000"/>
                      <w:sz w:val="18"/>
                      <w:lang w:eastAsia="ja-JP"/>
                    </w:rPr>
                    <w:t xml:space="preserve"> – 59 dBm</w:t>
                  </w:r>
                </w:p>
              </w:tc>
              <w:tc>
                <w:tcPr>
                  <w:tcW w:w="1512" w:type="dxa"/>
                </w:tcPr>
                <w:p w14:paraId="7A48E738" w14:textId="77777777" w:rsidR="00236538" w:rsidRPr="0054203F" w:rsidRDefault="00236538"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8 MHz</w:t>
                  </w:r>
                </w:p>
              </w:tc>
            </w:tr>
            <w:tr w:rsidR="00236538" w:rsidRPr="0054203F" w14:paraId="03E49B9B" w14:textId="77777777" w:rsidTr="00A728F9">
              <w:trPr>
                <w:cantSplit/>
                <w:jc w:val="center"/>
              </w:trPr>
              <w:tc>
                <w:tcPr>
                  <w:tcW w:w="1795" w:type="dxa"/>
                  <w:tcBorders>
                    <w:top w:val="nil"/>
                    <w:left w:val="single" w:sz="4" w:space="0" w:color="auto"/>
                    <w:bottom w:val="single" w:sz="4" w:space="0" w:color="auto"/>
                    <w:right w:val="single" w:sz="4" w:space="0" w:color="auto"/>
                  </w:tcBorders>
                </w:tcPr>
                <w:p w14:paraId="4AA7A0B7" w14:textId="77777777" w:rsidR="00236538" w:rsidRPr="0054203F" w:rsidRDefault="00236538" w:rsidP="00A728F9">
                  <w:pPr>
                    <w:keepNext/>
                    <w:keepLines/>
                    <w:spacing w:before="0"/>
                    <w:rPr>
                      <w:rFonts w:asciiTheme="majorBidi" w:hAnsiTheme="majorBidi" w:cstheme="majorBidi"/>
                      <w:color w:val="000000"/>
                      <w:sz w:val="18"/>
                      <w:lang w:eastAsia="ja-JP"/>
                    </w:rPr>
                  </w:pPr>
                </w:p>
              </w:tc>
              <w:tc>
                <w:tcPr>
                  <w:tcW w:w="1701" w:type="dxa"/>
                  <w:tcBorders>
                    <w:left w:val="single" w:sz="4" w:space="0" w:color="auto"/>
                  </w:tcBorders>
                </w:tcPr>
                <w:p w14:paraId="1BCD59A9" w14:textId="77777777" w:rsidR="00236538" w:rsidRPr="0054203F" w:rsidRDefault="00236538"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N*8 + 306 MHz,</w:t>
                  </w:r>
                </w:p>
                <w:p w14:paraId="2FF55F51" w14:textId="77777777" w:rsidR="00236538" w:rsidRPr="0054203F" w:rsidRDefault="00236538"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 xml:space="preserve">21 ≤ N ≤ 60 </w:t>
                  </w:r>
                </w:p>
              </w:tc>
              <w:tc>
                <w:tcPr>
                  <w:tcW w:w="2268" w:type="dxa"/>
                </w:tcPr>
                <w:p w14:paraId="735685BB" w14:textId="77777777" w:rsidR="00236538" w:rsidRPr="0054203F" w:rsidRDefault="00236538"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P</w:t>
                  </w:r>
                  <w:r w:rsidRPr="0054203F">
                    <w:rPr>
                      <w:rFonts w:asciiTheme="majorBidi" w:hAnsiTheme="majorBidi" w:cstheme="majorBidi"/>
                      <w:color w:val="000000"/>
                      <w:sz w:val="18"/>
                      <w:vertAlign w:val="subscript"/>
                      <w:lang w:eastAsia="ja-JP"/>
                    </w:rPr>
                    <w:t>EIRP_10MHz</w:t>
                  </w:r>
                  <w:r w:rsidRPr="0054203F">
                    <w:rPr>
                      <w:rFonts w:asciiTheme="majorBidi" w:hAnsiTheme="majorBidi" w:cstheme="majorBidi"/>
                      <w:color w:val="000000"/>
                      <w:sz w:val="18"/>
                      <w:lang w:eastAsia="ja-JP"/>
                    </w:rPr>
                    <w:t xml:space="preserve"> &lt; 36 dBm</w:t>
                  </w:r>
                </w:p>
              </w:tc>
              <w:tc>
                <w:tcPr>
                  <w:tcW w:w="1984" w:type="dxa"/>
                </w:tcPr>
                <w:p w14:paraId="595558EF" w14:textId="77777777" w:rsidR="00236538" w:rsidRPr="0054203F" w:rsidRDefault="00236538"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 xml:space="preserve">−23 dBm  </w:t>
                  </w:r>
                </w:p>
              </w:tc>
              <w:tc>
                <w:tcPr>
                  <w:tcW w:w="1512" w:type="dxa"/>
                </w:tcPr>
                <w:p w14:paraId="3A41A85C" w14:textId="77777777" w:rsidR="00236538" w:rsidRPr="0054203F" w:rsidRDefault="00236538"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8 MHz</w:t>
                  </w:r>
                </w:p>
              </w:tc>
            </w:tr>
            <w:tr w:rsidR="00236538" w:rsidRPr="0054203F" w14:paraId="513FB9F9" w14:textId="77777777" w:rsidTr="00A728F9">
              <w:trPr>
                <w:cantSplit/>
                <w:jc w:val="center"/>
              </w:trPr>
              <w:tc>
                <w:tcPr>
                  <w:tcW w:w="1795" w:type="dxa"/>
                  <w:tcBorders>
                    <w:top w:val="single" w:sz="4" w:space="0" w:color="auto"/>
                    <w:left w:val="single" w:sz="4" w:space="0" w:color="auto"/>
                    <w:bottom w:val="nil"/>
                    <w:right w:val="single" w:sz="4" w:space="0" w:color="auto"/>
                  </w:tcBorders>
                </w:tcPr>
                <w:p w14:paraId="7432360A" w14:textId="77777777" w:rsidR="00236538" w:rsidRPr="0054203F" w:rsidRDefault="00236538" w:rsidP="00A728F9">
                  <w:pPr>
                    <w:keepNext/>
                    <w:keepLines/>
                    <w:spacing w:before="0"/>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B: for DTT frequencies where</w:t>
                  </w:r>
                </w:p>
              </w:tc>
              <w:tc>
                <w:tcPr>
                  <w:tcW w:w="1701" w:type="dxa"/>
                  <w:tcBorders>
                    <w:left w:val="single" w:sz="4" w:space="0" w:color="auto"/>
                  </w:tcBorders>
                </w:tcPr>
                <w:p w14:paraId="45500855" w14:textId="77777777" w:rsidR="00236538" w:rsidRPr="0054203F" w:rsidRDefault="00236538"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N*8 + 306 MHz,</w:t>
                  </w:r>
                </w:p>
                <w:p w14:paraId="2A5C7188" w14:textId="77777777" w:rsidR="00236538" w:rsidRPr="0054203F" w:rsidRDefault="00236538"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 xml:space="preserve">21 ≤ N ≤ 60 </w:t>
                  </w:r>
                </w:p>
              </w:tc>
              <w:tc>
                <w:tcPr>
                  <w:tcW w:w="2268" w:type="dxa"/>
                </w:tcPr>
                <w:p w14:paraId="377C4147" w14:textId="77777777" w:rsidR="00236538" w:rsidRPr="0054203F" w:rsidRDefault="00236538"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P</w:t>
                  </w:r>
                  <w:r w:rsidRPr="0054203F">
                    <w:rPr>
                      <w:rFonts w:asciiTheme="majorBidi" w:hAnsiTheme="majorBidi" w:cstheme="majorBidi"/>
                      <w:color w:val="000000"/>
                      <w:sz w:val="18"/>
                      <w:vertAlign w:val="subscript"/>
                      <w:lang w:eastAsia="ja-JP"/>
                    </w:rPr>
                    <w:t>EIRP_10MHz</w:t>
                  </w:r>
                  <w:r w:rsidRPr="0054203F">
                    <w:rPr>
                      <w:rFonts w:asciiTheme="majorBidi" w:hAnsiTheme="majorBidi" w:cstheme="majorBidi"/>
                      <w:color w:val="000000"/>
                      <w:sz w:val="18"/>
                      <w:lang w:eastAsia="ja-JP"/>
                    </w:rPr>
                    <w:t xml:space="preserve"> </w:t>
                  </w:r>
                  <w:r w:rsidRPr="0054203F">
                    <w:rPr>
                      <w:rFonts w:asciiTheme="majorBidi" w:hAnsiTheme="majorBidi" w:cstheme="majorBidi"/>
                      <w:color w:val="000000"/>
                      <w:sz w:val="18"/>
                      <w:lang w:eastAsia="ja-JP"/>
                    </w:rPr>
                    <w:sym w:font="Symbol" w:char="F0B3"/>
                  </w:r>
                  <w:r w:rsidRPr="0054203F">
                    <w:rPr>
                      <w:rFonts w:asciiTheme="majorBidi" w:hAnsiTheme="majorBidi" w:cstheme="majorBidi"/>
                      <w:color w:val="000000"/>
                      <w:sz w:val="18"/>
                      <w:lang w:eastAsia="ja-JP"/>
                    </w:rPr>
                    <w:t xml:space="preserve"> 59 dBm</w:t>
                  </w:r>
                </w:p>
              </w:tc>
              <w:tc>
                <w:tcPr>
                  <w:tcW w:w="1984" w:type="dxa"/>
                </w:tcPr>
                <w:p w14:paraId="34E11696" w14:textId="77777777" w:rsidR="00236538" w:rsidRPr="0054203F" w:rsidRDefault="00236538"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 xml:space="preserve">10 dBm  </w:t>
                  </w:r>
                </w:p>
              </w:tc>
              <w:tc>
                <w:tcPr>
                  <w:tcW w:w="1512" w:type="dxa"/>
                </w:tcPr>
                <w:p w14:paraId="3A2C5182" w14:textId="77777777" w:rsidR="00236538" w:rsidRPr="0054203F" w:rsidRDefault="00236538"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8 MHz</w:t>
                  </w:r>
                </w:p>
              </w:tc>
            </w:tr>
            <w:tr w:rsidR="00236538" w:rsidRPr="0054203F" w14:paraId="47F1641B" w14:textId="77777777" w:rsidTr="00A728F9">
              <w:trPr>
                <w:cantSplit/>
                <w:jc w:val="center"/>
              </w:trPr>
              <w:tc>
                <w:tcPr>
                  <w:tcW w:w="1795" w:type="dxa"/>
                  <w:tcBorders>
                    <w:top w:val="nil"/>
                    <w:left w:val="single" w:sz="4" w:space="0" w:color="auto"/>
                    <w:bottom w:val="nil"/>
                    <w:right w:val="single" w:sz="4" w:space="0" w:color="auto"/>
                  </w:tcBorders>
                </w:tcPr>
                <w:p w14:paraId="14CE65D1" w14:textId="77777777" w:rsidR="00236538" w:rsidRPr="0054203F" w:rsidRDefault="00236538" w:rsidP="00A728F9">
                  <w:pPr>
                    <w:keepNext/>
                    <w:keepLines/>
                    <w:spacing w:before="0"/>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broadcasting is subject to an</w:t>
                  </w:r>
                </w:p>
              </w:tc>
              <w:tc>
                <w:tcPr>
                  <w:tcW w:w="1701" w:type="dxa"/>
                  <w:tcBorders>
                    <w:left w:val="single" w:sz="4" w:space="0" w:color="auto"/>
                  </w:tcBorders>
                </w:tcPr>
                <w:p w14:paraId="4D24CD08" w14:textId="77777777" w:rsidR="00236538" w:rsidRPr="0054203F" w:rsidRDefault="00236538"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N*8 + 306 MHz,</w:t>
                  </w:r>
                </w:p>
                <w:p w14:paraId="17DA7809" w14:textId="77777777" w:rsidR="00236538" w:rsidRPr="0054203F" w:rsidRDefault="00236538"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 xml:space="preserve">21 ≤ N ≤ 60 </w:t>
                  </w:r>
                </w:p>
              </w:tc>
              <w:tc>
                <w:tcPr>
                  <w:tcW w:w="2268" w:type="dxa"/>
                </w:tcPr>
                <w:p w14:paraId="333BB9BA" w14:textId="77777777" w:rsidR="00236538" w:rsidRPr="0054203F" w:rsidRDefault="00236538"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 xml:space="preserve">36 </w:t>
                  </w:r>
                  <w:r w:rsidRPr="0054203F">
                    <w:rPr>
                      <w:rFonts w:asciiTheme="majorBidi" w:hAnsiTheme="majorBidi" w:cstheme="majorBidi"/>
                      <w:color w:val="000000"/>
                      <w:sz w:val="18"/>
                      <w:lang w:eastAsia="ja-JP"/>
                    </w:rPr>
                    <w:sym w:font="Symbol" w:char="F0A3"/>
                  </w:r>
                  <w:r w:rsidRPr="0054203F">
                    <w:rPr>
                      <w:rFonts w:asciiTheme="majorBidi" w:hAnsiTheme="majorBidi" w:cstheme="majorBidi"/>
                      <w:color w:val="000000"/>
                      <w:sz w:val="18"/>
                      <w:lang w:eastAsia="ja-JP"/>
                    </w:rPr>
                    <w:t xml:space="preserve"> P</w:t>
                  </w:r>
                  <w:r w:rsidRPr="0054203F">
                    <w:rPr>
                      <w:rFonts w:asciiTheme="majorBidi" w:hAnsiTheme="majorBidi" w:cstheme="majorBidi"/>
                      <w:color w:val="000000"/>
                      <w:sz w:val="18"/>
                      <w:vertAlign w:val="subscript"/>
                      <w:lang w:eastAsia="ja-JP"/>
                    </w:rPr>
                    <w:t>EIRP_10MHz</w:t>
                  </w:r>
                  <w:r w:rsidRPr="0054203F">
                    <w:rPr>
                      <w:rFonts w:asciiTheme="majorBidi" w:hAnsiTheme="majorBidi" w:cstheme="majorBidi"/>
                      <w:color w:val="000000"/>
                      <w:sz w:val="18"/>
                      <w:lang w:eastAsia="ja-JP"/>
                    </w:rPr>
                    <w:t xml:space="preserve"> &lt; 59 dBm</w:t>
                  </w:r>
                </w:p>
              </w:tc>
              <w:tc>
                <w:tcPr>
                  <w:tcW w:w="1984" w:type="dxa"/>
                </w:tcPr>
                <w:p w14:paraId="1550E0DA" w14:textId="77777777" w:rsidR="00236538" w:rsidRPr="0054203F" w:rsidRDefault="00236538"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P</w:t>
                  </w:r>
                  <w:r w:rsidRPr="0054203F">
                    <w:rPr>
                      <w:rFonts w:asciiTheme="majorBidi" w:hAnsiTheme="majorBidi" w:cstheme="majorBidi"/>
                      <w:color w:val="000000"/>
                      <w:sz w:val="18"/>
                      <w:vertAlign w:val="subscript"/>
                      <w:lang w:eastAsia="ja-JP"/>
                    </w:rPr>
                    <w:t>EIRP_10MHz</w:t>
                  </w:r>
                  <w:r w:rsidRPr="0054203F">
                    <w:rPr>
                      <w:rFonts w:asciiTheme="majorBidi" w:hAnsiTheme="majorBidi" w:cstheme="majorBidi"/>
                      <w:color w:val="000000"/>
                      <w:sz w:val="18"/>
                      <w:lang w:eastAsia="ja-JP"/>
                    </w:rPr>
                    <w:t xml:space="preserve"> – 49 dBm</w:t>
                  </w:r>
                </w:p>
              </w:tc>
              <w:tc>
                <w:tcPr>
                  <w:tcW w:w="1512" w:type="dxa"/>
                </w:tcPr>
                <w:p w14:paraId="5ACEBB39" w14:textId="77777777" w:rsidR="00236538" w:rsidRPr="0054203F" w:rsidRDefault="00236538"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8 MHz</w:t>
                  </w:r>
                </w:p>
              </w:tc>
            </w:tr>
            <w:tr w:rsidR="00236538" w:rsidRPr="0054203F" w14:paraId="380C83E6" w14:textId="77777777" w:rsidTr="00A728F9">
              <w:trPr>
                <w:cantSplit/>
                <w:jc w:val="center"/>
              </w:trPr>
              <w:tc>
                <w:tcPr>
                  <w:tcW w:w="1795" w:type="dxa"/>
                  <w:tcBorders>
                    <w:top w:val="nil"/>
                    <w:left w:val="single" w:sz="4" w:space="0" w:color="auto"/>
                    <w:bottom w:val="single" w:sz="4" w:space="0" w:color="auto"/>
                    <w:right w:val="single" w:sz="4" w:space="0" w:color="auto"/>
                  </w:tcBorders>
                </w:tcPr>
                <w:p w14:paraId="129A36F4" w14:textId="77777777" w:rsidR="00236538" w:rsidRPr="0054203F" w:rsidRDefault="00236538" w:rsidP="00A728F9">
                  <w:pPr>
                    <w:keepNext/>
                    <w:keepLines/>
                    <w:spacing w:before="0"/>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intermediate level of protection</w:t>
                  </w:r>
                </w:p>
              </w:tc>
              <w:tc>
                <w:tcPr>
                  <w:tcW w:w="1701" w:type="dxa"/>
                  <w:tcBorders>
                    <w:left w:val="single" w:sz="4" w:space="0" w:color="auto"/>
                  </w:tcBorders>
                </w:tcPr>
                <w:p w14:paraId="413AEBA2" w14:textId="77777777" w:rsidR="00236538" w:rsidRPr="0054203F" w:rsidRDefault="00236538"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N*8 + 306 MHz,</w:t>
                  </w:r>
                </w:p>
                <w:p w14:paraId="0C6E7A26" w14:textId="77777777" w:rsidR="00236538" w:rsidRPr="0054203F" w:rsidRDefault="00236538"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 xml:space="preserve">21 ≤ N ≤ 60 </w:t>
                  </w:r>
                </w:p>
              </w:tc>
              <w:tc>
                <w:tcPr>
                  <w:tcW w:w="2268" w:type="dxa"/>
                </w:tcPr>
                <w:p w14:paraId="0550C48C" w14:textId="77777777" w:rsidR="00236538" w:rsidRPr="0054203F" w:rsidRDefault="00236538"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P</w:t>
                  </w:r>
                  <w:r w:rsidRPr="0054203F">
                    <w:rPr>
                      <w:rFonts w:asciiTheme="majorBidi" w:hAnsiTheme="majorBidi" w:cstheme="majorBidi"/>
                      <w:color w:val="000000"/>
                      <w:sz w:val="18"/>
                      <w:vertAlign w:val="subscript"/>
                      <w:lang w:eastAsia="ja-JP"/>
                    </w:rPr>
                    <w:t>EIRP_10MHz</w:t>
                  </w:r>
                  <w:r w:rsidRPr="0054203F">
                    <w:rPr>
                      <w:rFonts w:asciiTheme="majorBidi" w:hAnsiTheme="majorBidi" w:cstheme="majorBidi"/>
                      <w:color w:val="000000"/>
                      <w:sz w:val="18"/>
                      <w:lang w:eastAsia="ja-JP"/>
                    </w:rPr>
                    <w:t xml:space="preserve"> &lt; 36 dBm</w:t>
                  </w:r>
                </w:p>
              </w:tc>
              <w:tc>
                <w:tcPr>
                  <w:tcW w:w="1984" w:type="dxa"/>
                </w:tcPr>
                <w:p w14:paraId="0690DFF1" w14:textId="77777777" w:rsidR="00236538" w:rsidRPr="0054203F" w:rsidRDefault="00236538"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 xml:space="preserve">−13 dBm  </w:t>
                  </w:r>
                </w:p>
              </w:tc>
              <w:tc>
                <w:tcPr>
                  <w:tcW w:w="1512" w:type="dxa"/>
                </w:tcPr>
                <w:p w14:paraId="7EEBD30D" w14:textId="77777777" w:rsidR="00236538" w:rsidRPr="0054203F" w:rsidRDefault="00236538"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8 MHz</w:t>
                  </w:r>
                </w:p>
              </w:tc>
            </w:tr>
            <w:tr w:rsidR="00236538" w:rsidRPr="0054203F" w14:paraId="0C5969D1" w14:textId="77777777" w:rsidTr="00A728F9">
              <w:trPr>
                <w:cantSplit/>
                <w:jc w:val="center"/>
              </w:trPr>
              <w:tc>
                <w:tcPr>
                  <w:tcW w:w="1795" w:type="dxa"/>
                  <w:tcBorders>
                    <w:top w:val="single" w:sz="4" w:space="0" w:color="auto"/>
                    <w:bottom w:val="single" w:sz="4" w:space="0" w:color="auto"/>
                  </w:tcBorders>
                </w:tcPr>
                <w:p w14:paraId="532CD0DE" w14:textId="77777777" w:rsidR="00236538" w:rsidRPr="0054203F" w:rsidRDefault="00236538" w:rsidP="00A728F9">
                  <w:pPr>
                    <w:keepNext/>
                    <w:keepLines/>
                    <w:spacing w:before="0"/>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C: for DTT frequencies where broadcasting is not protected</w:t>
                  </w:r>
                </w:p>
              </w:tc>
              <w:tc>
                <w:tcPr>
                  <w:tcW w:w="1701" w:type="dxa"/>
                  <w:tcBorders>
                    <w:bottom w:val="single" w:sz="4" w:space="0" w:color="auto"/>
                  </w:tcBorders>
                </w:tcPr>
                <w:p w14:paraId="7955A4F8" w14:textId="77777777" w:rsidR="00236538" w:rsidRPr="0054203F" w:rsidRDefault="00236538"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N*8 + 306 MHz,</w:t>
                  </w:r>
                </w:p>
                <w:p w14:paraId="65A6B381" w14:textId="77777777" w:rsidR="00236538" w:rsidRPr="0054203F" w:rsidRDefault="00236538"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 xml:space="preserve">21 ≤ N ≤ 60 </w:t>
                  </w:r>
                </w:p>
              </w:tc>
              <w:tc>
                <w:tcPr>
                  <w:tcW w:w="2268" w:type="dxa"/>
                  <w:tcBorders>
                    <w:bottom w:val="single" w:sz="4" w:space="0" w:color="auto"/>
                  </w:tcBorders>
                </w:tcPr>
                <w:p w14:paraId="47414DFB" w14:textId="77777777" w:rsidR="00236538" w:rsidRPr="0054203F" w:rsidRDefault="00236538"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N.A.</w:t>
                  </w:r>
                </w:p>
              </w:tc>
              <w:tc>
                <w:tcPr>
                  <w:tcW w:w="1984" w:type="dxa"/>
                  <w:tcBorders>
                    <w:bottom w:val="single" w:sz="4" w:space="0" w:color="auto"/>
                  </w:tcBorders>
                </w:tcPr>
                <w:p w14:paraId="2F59622A" w14:textId="77777777" w:rsidR="00236538" w:rsidRPr="0054203F" w:rsidRDefault="00236538"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 xml:space="preserve">22 dBm  </w:t>
                  </w:r>
                </w:p>
              </w:tc>
              <w:tc>
                <w:tcPr>
                  <w:tcW w:w="1512" w:type="dxa"/>
                  <w:tcBorders>
                    <w:bottom w:val="single" w:sz="4" w:space="0" w:color="auto"/>
                  </w:tcBorders>
                </w:tcPr>
                <w:p w14:paraId="13179FC8" w14:textId="77777777" w:rsidR="00236538" w:rsidRPr="0054203F" w:rsidRDefault="00236538"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8 MHz</w:t>
                  </w:r>
                </w:p>
              </w:tc>
            </w:tr>
            <w:tr w:rsidR="00236538" w:rsidRPr="0054203F" w14:paraId="0DEF8A56" w14:textId="77777777" w:rsidTr="00A728F9">
              <w:trPr>
                <w:cantSplit/>
                <w:jc w:val="center"/>
              </w:trPr>
              <w:tc>
                <w:tcPr>
                  <w:tcW w:w="9260" w:type="dxa"/>
                  <w:gridSpan w:val="5"/>
                  <w:tcBorders>
                    <w:top w:val="single" w:sz="4" w:space="0" w:color="auto"/>
                    <w:left w:val="nil"/>
                    <w:bottom w:val="nil"/>
                    <w:right w:val="nil"/>
                  </w:tcBorders>
                </w:tcPr>
                <w:p w14:paraId="5D3D2634" w14:textId="77777777" w:rsidR="00236538" w:rsidRPr="0054203F" w:rsidRDefault="00236538" w:rsidP="00A728F9">
                  <w:pPr>
                    <w:keepNext/>
                    <w:keepLines/>
                    <w:spacing w:before="0"/>
                    <w:ind w:left="851" w:hanging="851"/>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NOTE:</w:t>
                  </w:r>
                  <w:r w:rsidRPr="0054203F">
                    <w:rPr>
                      <w:rFonts w:asciiTheme="majorBidi" w:hAnsiTheme="majorBidi" w:cstheme="majorBidi"/>
                      <w:color w:val="000000"/>
                      <w:sz w:val="18"/>
                      <w:lang w:eastAsia="ja-JP"/>
                    </w:rPr>
                    <w:tab/>
                  </w:r>
                  <w:bookmarkStart w:id="239" w:name="_Hlk523346006"/>
                  <w:r w:rsidRPr="0054203F">
                    <w:rPr>
                      <w:rFonts w:asciiTheme="majorBidi" w:hAnsiTheme="majorBidi" w:cstheme="majorBidi"/>
                      <w:color w:val="000000"/>
                      <w:sz w:val="18"/>
                      <w:lang w:eastAsia="ja-JP"/>
                    </w:rPr>
                    <w:t>P</w:t>
                  </w:r>
                  <w:r w:rsidRPr="0054203F">
                    <w:rPr>
                      <w:rFonts w:asciiTheme="majorBidi" w:hAnsiTheme="majorBidi" w:cstheme="majorBidi"/>
                      <w:color w:val="000000"/>
                      <w:sz w:val="18"/>
                      <w:vertAlign w:val="subscript"/>
                      <w:lang w:eastAsia="ja-JP"/>
                    </w:rPr>
                    <w:t>EIRP_10MHz</w:t>
                  </w:r>
                  <w:r w:rsidRPr="0054203F">
                    <w:rPr>
                      <w:rFonts w:asciiTheme="majorBidi" w:hAnsiTheme="majorBidi" w:cstheme="majorBidi"/>
                      <w:color w:val="000000"/>
                      <w:sz w:val="18"/>
                      <w:lang w:eastAsia="ja-JP"/>
                    </w:rPr>
                    <w:t xml:space="preserve"> (dBm) is defined by P</w:t>
                  </w:r>
                  <w:r w:rsidRPr="0054203F">
                    <w:rPr>
                      <w:rFonts w:asciiTheme="majorBidi" w:hAnsiTheme="majorBidi" w:cstheme="majorBidi"/>
                      <w:color w:val="000000"/>
                      <w:sz w:val="18"/>
                      <w:vertAlign w:val="subscript"/>
                      <w:lang w:eastAsia="ja-JP"/>
                    </w:rPr>
                    <w:t>EIRP_10MHz</w:t>
                  </w:r>
                  <w:r w:rsidRPr="0054203F">
                    <w:rPr>
                      <w:rFonts w:asciiTheme="majorBidi" w:hAnsiTheme="majorBidi" w:cstheme="majorBidi"/>
                      <w:color w:val="000000"/>
                      <w:sz w:val="18"/>
                      <w:lang w:eastAsia="ja-JP"/>
                    </w:rPr>
                    <w:t xml:space="preserve"> = P</w:t>
                  </w:r>
                  <w:r w:rsidRPr="0054203F">
                    <w:rPr>
                      <w:rFonts w:asciiTheme="majorBidi" w:hAnsiTheme="majorBidi" w:cstheme="majorBidi"/>
                      <w:color w:val="000000"/>
                      <w:sz w:val="18"/>
                      <w:vertAlign w:val="subscript"/>
                      <w:lang w:eastAsia="ja-JP"/>
                    </w:rPr>
                    <w:t xml:space="preserve">10MHz </w:t>
                  </w:r>
                  <w:r w:rsidRPr="0054203F">
                    <w:rPr>
                      <w:rFonts w:asciiTheme="majorBidi" w:hAnsiTheme="majorBidi" w:cstheme="majorBidi"/>
                      <w:color w:val="000000"/>
                      <w:sz w:val="18"/>
                      <w:lang w:eastAsia="ja-JP"/>
                    </w:rPr>
                    <w:t>+ G</w:t>
                  </w:r>
                  <w:r w:rsidRPr="0054203F">
                    <w:rPr>
                      <w:rFonts w:asciiTheme="majorBidi" w:hAnsiTheme="majorBidi" w:cstheme="majorBidi"/>
                      <w:color w:val="000000"/>
                      <w:sz w:val="18"/>
                      <w:vertAlign w:val="subscript"/>
                      <w:lang w:eastAsia="ja-JP"/>
                    </w:rPr>
                    <w:t xml:space="preserve">ant </w:t>
                  </w:r>
                  <w:r w:rsidRPr="0054203F">
                    <w:rPr>
                      <w:rFonts w:asciiTheme="majorBidi" w:hAnsiTheme="majorBidi" w:cstheme="majorBidi"/>
                      <w:color w:val="000000"/>
                      <w:sz w:val="18"/>
                      <w:lang w:eastAsia="ja-JP"/>
                    </w:rPr>
                    <w:t>+ 9dB, where G</w:t>
                  </w:r>
                  <w:r w:rsidRPr="0054203F">
                    <w:rPr>
                      <w:rFonts w:asciiTheme="majorBidi" w:hAnsiTheme="majorBidi" w:cstheme="majorBidi"/>
                      <w:color w:val="000000"/>
                      <w:sz w:val="18"/>
                      <w:vertAlign w:val="subscript"/>
                      <w:lang w:eastAsia="ja-JP"/>
                    </w:rPr>
                    <w:t>ant</w:t>
                  </w:r>
                  <w:r w:rsidRPr="0054203F">
                    <w:rPr>
                      <w:rFonts w:asciiTheme="majorBidi" w:hAnsiTheme="majorBidi" w:cstheme="majorBidi"/>
                      <w:color w:val="000000"/>
                      <w:sz w:val="18"/>
                      <w:lang w:eastAsia="ja-JP"/>
                    </w:rPr>
                    <w:t xml:space="preserve"> is 17 dBi.</w:t>
                  </w:r>
                  <w:bookmarkEnd w:id="239"/>
                </w:p>
              </w:tc>
            </w:tr>
          </w:tbl>
          <w:p w14:paraId="399AB8DE" w14:textId="77777777" w:rsidR="00236538" w:rsidRPr="0054203F" w:rsidRDefault="00236538" w:rsidP="00A728F9">
            <w:pPr>
              <w:spacing w:before="0" w:after="180"/>
              <w:rPr>
                <w:rFonts w:asciiTheme="majorBidi" w:eastAsia="Malgun Gothic" w:hAnsiTheme="majorBidi" w:cstheme="majorBidi"/>
                <w:color w:val="000000"/>
                <w:sz w:val="20"/>
                <w:lang w:eastAsia="ko-KR"/>
              </w:rPr>
            </w:pPr>
          </w:p>
          <w:p w14:paraId="7FB2FC41" w14:textId="77777777" w:rsidR="00236538" w:rsidRPr="0054203F" w:rsidRDefault="00236538" w:rsidP="00A728F9">
            <w:pPr>
              <w:keepNext/>
              <w:keepLines/>
              <w:spacing w:after="180"/>
              <w:ind w:left="1985" w:hanging="1985"/>
              <w:rPr>
                <w:rFonts w:asciiTheme="majorBidi" w:hAnsiTheme="majorBidi" w:cstheme="majorBidi"/>
                <w:b/>
                <w:bCs/>
                <w:sz w:val="20"/>
                <w:lang w:eastAsia="ja-JP"/>
              </w:rPr>
            </w:pPr>
            <w:r w:rsidRPr="0054203F">
              <w:rPr>
                <w:rFonts w:asciiTheme="majorBidi" w:hAnsiTheme="majorBidi" w:cstheme="majorBidi"/>
                <w:b/>
                <w:bCs/>
                <w:sz w:val="20"/>
                <w:lang w:eastAsia="zh-CN"/>
              </w:rPr>
              <w:t>6.7.4.5.1.6</w:t>
            </w:r>
            <w:r w:rsidRPr="0054203F">
              <w:rPr>
                <w:rFonts w:asciiTheme="majorBidi" w:hAnsiTheme="majorBidi" w:cstheme="majorBidi"/>
                <w:b/>
                <w:bCs/>
                <w:sz w:val="20"/>
                <w:lang w:eastAsia="ja-JP"/>
              </w:rPr>
              <w:t>.</w:t>
            </w:r>
            <w:r w:rsidRPr="0054203F">
              <w:rPr>
                <w:rFonts w:asciiTheme="majorBidi" w:hAnsiTheme="majorBidi" w:cstheme="majorBidi"/>
                <w:b/>
                <w:bCs/>
                <w:sz w:val="20"/>
                <w:lang w:eastAsia="zh-CN"/>
              </w:rPr>
              <w:t>3</w:t>
            </w:r>
            <w:r w:rsidRPr="0054203F">
              <w:rPr>
                <w:rFonts w:asciiTheme="majorBidi" w:hAnsiTheme="majorBidi" w:cstheme="majorBidi"/>
                <w:b/>
                <w:bCs/>
                <w:sz w:val="20"/>
                <w:lang w:eastAsia="ja-JP"/>
              </w:rPr>
              <w:tab/>
            </w:r>
            <w:r w:rsidRPr="0054203F">
              <w:rPr>
                <w:rFonts w:asciiTheme="majorBidi" w:eastAsia="Malgun Gothic" w:hAnsiTheme="majorBidi" w:cstheme="majorBidi"/>
                <w:b/>
                <w:bCs/>
                <w:sz w:val="20"/>
                <w:lang w:eastAsia="ja-JP"/>
              </w:rPr>
              <w:t>Protection of GPS</w:t>
            </w:r>
          </w:p>
          <w:p w14:paraId="10844121" w14:textId="77777777" w:rsidR="00236538" w:rsidRPr="0054203F" w:rsidRDefault="00236538" w:rsidP="00A728F9">
            <w:pPr>
              <w:spacing w:before="0" w:after="180"/>
              <w:rPr>
                <w:rFonts w:asciiTheme="majorBidi" w:hAnsiTheme="majorBidi" w:cstheme="majorBidi"/>
                <w:color w:val="000000"/>
                <w:sz w:val="20"/>
                <w:lang w:eastAsia="ko-KR"/>
              </w:rPr>
            </w:pPr>
            <w:r w:rsidRPr="0054203F">
              <w:rPr>
                <w:rFonts w:asciiTheme="majorBidi" w:hAnsiTheme="majorBidi" w:cstheme="majorBidi"/>
                <w:color w:val="000000"/>
                <w:sz w:val="20"/>
                <w:lang w:eastAsia="ja-JP"/>
              </w:rPr>
              <w:t xml:space="preserve">The level of emissions in the 1 541-1 650 MHz band, measured in measurement bandwidth according to Table 6.7.4.5.1.6.3-1 shall not exceed the maximum emission TRP limits indicated in the table. </w:t>
            </w:r>
            <w:r w:rsidRPr="0054203F">
              <w:rPr>
                <w:rFonts w:asciiTheme="majorBidi" w:hAnsiTheme="majorBidi" w:cstheme="majorBidi"/>
                <w:color w:val="000000"/>
                <w:sz w:val="20"/>
                <w:lang w:eastAsia="ko-KR"/>
              </w:rPr>
              <w:t>This requirement applies in the frequency range 1 541-1 650 MHz even though part of the range falls in the spurious domain.</w:t>
            </w:r>
          </w:p>
          <w:p w14:paraId="3CC337AD" w14:textId="77777777" w:rsidR="00236538" w:rsidRPr="0054203F" w:rsidRDefault="00236538" w:rsidP="00A728F9">
            <w:pPr>
              <w:keepNext/>
              <w:keepLines/>
              <w:spacing w:before="360" w:after="180"/>
              <w:jc w:val="center"/>
              <w:rPr>
                <w:rFonts w:asciiTheme="majorBidi" w:hAnsiTheme="majorBidi" w:cstheme="majorBidi"/>
                <w:b/>
                <w:color w:val="000000"/>
                <w:sz w:val="20"/>
                <w:lang w:eastAsia="ja-JP"/>
              </w:rPr>
            </w:pPr>
            <w:r w:rsidRPr="0054203F">
              <w:rPr>
                <w:rFonts w:asciiTheme="majorBidi" w:hAnsiTheme="majorBidi" w:cstheme="majorBidi"/>
                <w:b/>
                <w:color w:val="000000"/>
                <w:sz w:val="20"/>
                <w:lang w:eastAsia="ja-JP"/>
              </w:rPr>
              <w:t>Table 6.7.4.5.1.6.3-1: Emissions levels for protection of GPS</w:t>
            </w:r>
          </w:p>
          <w:tbl>
            <w:tblPr>
              <w:tblW w:w="918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tblCellMar>
              <w:tblLook w:val="00A0" w:firstRow="1" w:lastRow="0" w:firstColumn="1" w:lastColumn="0" w:noHBand="0" w:noVBand="0"/>
            </w:tblPr>
            <w:tblGrid>
              <w:gridCol w:w="1530"/>
              <w:gridCol w:w="1252"/>
              <w:gridCol w:w="1980"/>
              <w:gridCol w:w="2160"/>
              <w:gridCol w:w="2258"/>
            </w:tblGrid>
            <w:tr w:rsidR="00236538" w:rsidRPr="0054203F" w14:paraId="50A66C52" w14:textId="77777777" w:rsidTr="00A728F9">
              <w:trPr>
                <w:cantSplit/>
                <w:jc w:val="center"/>
              </w:trPr>
              <w:tc>
                <w:tcPr>
                  <w:tcW w:w="1530" w:type="dxa"/>
                  <w:tcBorders>
                    <w:bottom w:val="single" w:sz="4" w:space="0" w:color="auto"/>
                  </w:tcBorders>
                </w:tcPr>
                <w:p w14:paraId="283BB387" w14:textId="77777777" w:rsidR="00236538" w:rsidRPr="0054203F" w:rsidRDefault="00236538" w:rsidP="00A728F9">
                  <w:pPr>
                    <w:keepNext/>
                    <w:keepLines/>
                    <w:spacing w:before="0"/>
                    <w:jc w:val="center"/>
                    <w:rPr>
                      <w:rFonts w:asciiTheme="majorBidi" w:hAnsiTheme="majorBidi" w:cstheme="majorBidi"/>
                      <w:b/>
                      <w:color w:val="000000"/>
                      <w:sz w:val="18"/>
                      <w:lang w:eastAsia="ja-JP"/>
                    </w:rPr>
                  </w:pPr>
                  <w:r w:rsidRPr="0054203F">
                    <w:rPr>
                      <w:rFonts w:asciiTheme="majorBidi" w:hAnsiTheme="majorBidi" w:cstheme="majorBidi"/>
                      <w:b/>
                      <w:color w:val="000000"/>
                      <w:sz w:val="18"/>
                      <w:lang w:eastAsia="ja-JP"/>
                    </w:rPr>
                    <w:t>Operating Band</w:t>
                  </w:r>
                </w:p>
              </w:tc>
              <w:tc>
                <w:tcPr>
                  <w:tcW w:w="1252" w:type="dxa"/>
                </w:tcPr>
                <w:p w14:paraId="1563070E" w14:textId="77777777" w:rsidR="00236538" w:rsidRPr="0054203F" w:rsidRDefault="00236538" w:rsidP="00A728F9">
                  <w:pPr>
                    <w:keepNext/>
                    <w:keepLines/>
                    <w:spacing w:before="0"/>
                    <w:jc w:val="center"/>
                    <w:rPr>
                      <w:rFonts w:asciiTheme="majorBidi" w:hAnsiTheme="majorBidi" w:cstheme="majorBidi"/>
                      <w:b/>
                      <w:color w:val="000000"/>
                      <w:sz w:val="18"/>
                      <w:lang w:eastAsia="ja-JP"/>
                    </w:rPr>
                  </w:pPr>
                  <w:r w:rsidRPr="0054203F">
                    <w:rPr>
                      <w:rFonts w:asciiTheme="majorBidi" w:hAnsiTheme="majorBidi" w:cstheme="majorBidi"/>
                      <w:b/>
                      <w:color w:val="000000"/>
                      <w:sz w:val="18"/>
                      <w:lang w:eastAsia="ja-JP"/>
                    </w:rPr>
                    <w:t>Frequency range (MHz)</w:t>
                  </w:r>
                </w:p>
              </w:tc>
              <w:tc>
                <w:tcPr>
                  <w:tcW w:w="1980" w:type="dxa"/>
                </w:tcPr>
                <w:p w14:paraId="131262BB" w14:textId="77777777" w:rsidR="00236538" w:rsidRPr="0054203F" w:rsidRDefault="00236538" w:rsidP="00A728F9">
                  <w:pPr>
                    <w:keepNext/>
                    <w:keepLines/>
                    <w:spacing w:before="0"/>
                    <w:jc w:val="center"/>
                    <w:rPr>
                      <w:rFonts w:asciiTheme="majorBidi" w:hAnsiTheme="majorBidi" w:cstheme="majorBidi"/>
                      <w:b/>
                      <w:color w:val="000000"/>
                      <w:sz w:val="18"/>
                      <w:lang w:eastAsia="ja-JP"/>
                    </w:rPr>
                  </w:pPr>
                  <w:r w:rsidRPr="0054203F">
                    <w:rPr>
                      <w:rFonts w:asciiTheme="majorBidi" w:hAnsiTheme="majorBidi" w:cstheme="majorBidi"/>
                      <w:b/>
                      <w:color w:val="000000"/>
                      <w:sz w:val="18"/>
                      <w:lang w:eastAsia="ja-JP"/>
                    </w:rPr>
                    <w:t xml:space="preserve">Emission level (dBW) </w:t>
                  </w:r>
                </w:p>
                <w:p w14:paraId="43624DB7" w14:textId="77777777" w:rsidR="00236538" w:rsidRPr="0054203F" w:rsidRDefault="00236538"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(Measurement bandwidth = 1 MHz)</w:t>
                  </w:r>
                </w:p>
              </w:tc>
              <w:tc>
                <w:tcPr>
                  <w:tcW w:w="2160" w:type="dxa"/>
                </w:tcPr>
                <w:p w14:paraId="2D4C3EA6" w14:textId="77777777" w:rsidR="00236538" w:rsidRPr="0054203F" w:rsidRDefault="00236538" w:rsidP="00A728F9">
                  <w:pPr>
                    <w:keepNext/>
                    <w:keepLines/>
                    <w:spacing w:before="0"/>
                    <w:jc w:val="center"/>
                    <w:rPr>
                      <w:rFonts w:asciiTheme="majorBidi" w:hAnsiTheme="majorBidi" w:cstheme="majorBidi"/>
                      <w:b/>
                      <w:color w:val="000000"/>
                      <w:sz w:val="18"/>
                      <w:lang w:eastAsia="ja-JP"/>
                    </w:rPr>
                  </w:pPr>
                  <w:r w:rsidRPr="0054203F">
                    <w:rPr>
                      <w:rFonts w:asciiTheme="majorBidi" w:hAnsiTheme="majorBidi" w:cstheme="majorBidi"/>
                      <w:b/>
                      <w:color w:val="000000"/>
                      <w:sz w:val="18"/>
                      <w:lang w:eastAsia="ja-JP"/>
                    </w:rPr>
                    <w:t>Emission level (dBW) of discrete emissions of less than 700 Hz bandwidth</w:t>
                  </w:r>
                </w:p>
                <w:p w14:paraId="610C1FA0" w14:textId="77777777" w:rsidR="00236538" w:rsidRPr="0054203F" w:rsidRDefault="00236538"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(Measurement bandwidth = 1 kHz)</w:t>
                  </w:r>
                </w:p>
              </w:tc>
              <w:tc>
                <w:tcPr>
                  <w:tcW w:w="2258" w:type="dxa"/>
                </w:tcPr>
                <w:p w14:paraId="2926153E" w14:textId="77777777" w:rsidR="00236538" w:rsidRPr="0054203F" w:rsidRDefault="00236538" w:rsidP="00A728F9">
                  <w:pPr>
                    <w:keepNext/>
                    <w:keepLines/>
                    <w:spacing w:before="0"/>
                    <w:jc w:val="center"/>
                    <w:rPr>
                      <w:rFonts w:asciiTheme="majorBidi" w:hAnsiTheme="majorBidi" w:cstheme="majorBidi"/>
                      <w:b/>
                      <w:color w:val="000000"/>
                      <w:sz w:val="18"/>
                      <w:lang w:eastAsia="ja-JP"/>
                    </w:rPr>
                  </w:pPr>
                  <w:r w:rsidRPr="0054203F">
                    <w:rPr>
                      <w:rFonts w:asciiTheme="majorBidi" w:hAnsiTheme="majorBidi" w:cstheme="majorBidi"/>
                      <w:b/>
                      <w:color w:val="000000"/>
                      <w:sz w:val="18"/>
                      <w:lang w:eastAsia="ja-JP"/>
                    </w:rPr>
                    <w:t>Emission level (dBW) of discrete emissions of less than 2 kHz bandwidth</w:t>
                  </w:r>
                </w:p>
                <w:p w14:paraId="3509B661" w14:textId="77777777" w:rsidR="00236538" w:rsidRPr="0054203F" w:rsidRDefault="00236538" w:rsidP="00A728F9">
                  <w:pPr>
                    <w:keepNext/>
                    <w:keepLines/>
                    <w:spacing w:before="0"/>
                    <w:jc w:val="center"/>
                    <w:rPr>
                      <w:rFonts w:asciiTheme="majorBidi" w:hAnsiTheme="majorBidi" w:cstheme="majorBidi"/>
                      <w:bCs/>
                      <w:color w:val="000000"/>
                      <w:sz w:val="18"/>
                      <w:lang w:eastAsia="ja-JP"/>
                    </w:rPr>
                  </w:pPr>
                  <w:r w:rsidRPr="0054203F">
                    <w:rPr>
                      <w:rFonts w:asciiTheme="majorBidi" w:hAnsiTheme="majorBidi" w:cstheme="majorBidi"/>
                      <w:bCs/>
                      <w:color w:val="000000"/>
                      <w:sz w:val="18"/>
                      <w:lang w:eastAsia="ja-JP"/>
                    </w:rPr>
                    <w:t>(Measurement bandwidth = 1 kHz)</w:t>
                  </w:r>
                </w:p>
              </w:tc>
            </w:tr>
            <w:tr w:rsidR="00236538" w:rsidRPr="0054203F" w14:paraId="152C624F" w14:textId="77777777" w:rsidTr="00A728F9">
              <w:trPr>
                <w:cantSplit/>
                <w:jc w:val="center"/>
              </w:trPr>
              <w:tc>
                <w:tcPr>
                  <w:tcW w:w="1530" w:type="dxa"/>
                  <w:vMerge w:val="restart"/>
                  <w:tcBorders>
                    <w:top w:val="single" w:sz="4" w:space="0" w:color="auto"/>
                    <w:left w:val="single" w:sz="4" w:space="0" w:color="auto"/>
                    <w:right w:val="single" w:sz="4" w:space="0" w:color="auto"/>
                  </w:tcBorders>
                  <w:vAlign w:val="center"/>
                </w:tcPr>
                <w:p w14:paraId="1B9671C3" w14:textId="77777777" w:rsidR="00236538" w:rsidRPr="0054203F" w:rsidRDefault="00236538"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n24</w:t>
                  </w:r>
                </w:p>
              </w:tc>
              <w:tc>
                <w:tcPr>
                  <w:tcW w:w="1252" w:type="dxa"/>
                  <w:tcBorders>
                    <w:left w:val="single" w:sz="4" w:space="0" w:color="auto"/>
                  </w:tcBorders>
                </w:tcPr>
                <w:p w14:paraId="759715DC" w14:textId="77777777" w:rsidR="00236538" w:rsidRPr="0054203F" w:rsidRDefault="00236538"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1 541-1 559</w:t>
                  </w:r>
                </w:p>
              </w:tc>
              <w:tc>
                <w:tcPr>
                  <w:tcW w:w="1980" w:type="dxa"/>
                </w:tcPr>
                <w:p w14:paraId="402E98D3" w14:textId="77777777" w:rsidR="00236538" w:rsidRPr="0054203F" w:rsidRDefault="00236538"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P</w:t>
                  </w:r>
                  <w:r w:rsidRPr="0054203F">
                    <w:rPr>
                      <w:rFonts w:asciiTheme="majorBidi" w:hAnsiTheme="majorBidi" w:cstheme="majorBidi"/>
                      <w:color w:val="000000"/>
                      <w:sz w:val="18"/>
                      <w:vertAlign w:val="subscript"/>
                      <w:lang w:eastAsia="ja-JP"/>
                    </w:rPr>
                    <w:t>EIRP</w:t>
                  </w:r>
                  <w:r w:rsidRPr="0054203F">
                    <w:rPr>
                      <w:rFonts w:asciiTheme="majorBidi" w:hAnsiTheme="majorBidi" w:cstheme="majorBidi"/>
                      <w:color w:val="000000"/>
                      <w:sz w:val="18"/>
                      <w:lang w:eastAsia="ja-JP"/>
                    </w:rPr>
                    <w:t xml:space="preserve"> – 17 dBi + 9 dB</w:t>
                  </w:r>
                </w:p>
              </w:tc>
              <w:tc>
                <w:tcPr>
                  <w:tcW w:w="2160" w:type="dxa"/>
                </w:tcPr>
                <w:p w14:paraId="56A9B2E3" w14:textId="77777777" w:rsidR="00236538" w:rsidRPr="0054203F" w:rsidRDefault="00236538" w:rsidP="00A728F9">
                  <w:pPr>
                    <w:keepNext/>
                    <w:keepLines/>
                    <w:spacing w:before="0"/>
                    <w:jc w:val="center"/>
                    <w:rPr>
                      <w:rFonts w:asciiTheme="majorBidi" w:hAnsiTheme="majorBidi" w:cstheme="majorBidi"/>
                      <w:color w:val="000000"/>
                      <w:sz w:val="18"/>
                      <w:lang w:eastAsia="ja-JP"/>
                    </w:rPr>
                  </w:pPr>
                </w:p>
              </w:tc>
              <w:tc>
                <w:tcPr>
                  <w:tcW w:w="2258" w:type="dxa"/>
                </w:tcPr>
                <w:p w14:paraId="47409F4F" w14:textId="77777777" w:rsidR="00236538" w:rsidRPr="0054203F" w:rsidRDefault="00236538"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P</w:t>
                  </w:r>
                  <w:r w:rsidRPr="0054203F">
                    <w:rPr>
                      <w:rFonts w:asciiTheme="majorBidi" w:hAnsiTheme="majorBidi" w:cstheme="majorBidi"/>
                      <w:color w:val="000000"/>
                      <w:sz w:val="18"/>
                      <w:vertAlign w:val="subscript"/>
                      <w:lang w:eastAsia="ja-JP"/>
                    </w:rPr>
                    <w:t>EIRP</w:t>
                  </w:r>
                  <w:r w:rsidRPr="0054203F">
                    <w:rPr>
                      <w:rFonts w:asciiTheme="majorBidi" w:hAnsiTheme="majorBidi" w:cstheme="majorBidi"/>
                      <w:color w:val="000000"/>
                      <w:sz w:val="18"/>
                      <w:lang w:eastAsia="ja-JP"/>
                    </w:rPr>
                    <w:t xml:space="preserve"> – 17 dBi + 9 dB</w:t>
                  </w:r>
                </w:p>
              </w:tc>
            </w:tr>
            <w:tr w:rsidR="00236538" w:rsidRPr="0054203F" w14:paraId="4517CD32" w14:textId="77777777" w:rsidTr="00A728F9">
              <w:trPr>
                <w:cantSplit/>
                <w:jc w:val="center"/>
              </w:trPr>
              <w:tc>
                <w:tcPr>
                  <w:tcW w:w="1530" w:type="dxa"/>
                  <w:vMerge/>
                  <w:tcBorders>
                    <w:left w:val="single" w:sz="4" w:space="0" w:color="auto"/>
                    <w:right w:val="single" w:sz="4" w:space="0" w:color="auto"/>
                  </w:tcBorders>
                </w:tcPr>
                <w:p w14:paraId="62C4248C" w14:textId="77777777" w:rsidR="00236538" w:rsidRPr="0054203F" w:rsidRDefault="00236538" w:rsidP="00A728F9">
                  <w:pPr>
                    <w:keepNext/>
                    <w:keepLines/>
                    <w:spacing w:before="0"/>
                    <w:jc w:val="center"/>
                    <w:rPr>
                      <w:rFonts w:asciiTheme="majorBidi" w:hAnsiTheme="majorBidi" w:cstheme="majorBidi"/>
                      <w:color w:val="000000"/>
                      <w:sz w:val="18"/>
                      <w:lang w:eastAsia="ja-JP"/>
                    </w:rPr>
                  </w:pPr>
                </w:p>
              </w:tc>
              <w:tc>
                <w:tcPr>
                  <w:tcW w:w="1252" w:type="dxa"/>
                  <w:tcBorders>
                    <w:left w:val="single" w:sz="4" w:space="0" w:color="auto"/>
                  </w:tcBorders>
                </w:tcPr>
                <w:p w14:paraId="19BB0360" w14:textId="77777777" w:rsidR="00236538" w:rsidRPr="0054203F" w:rsidRDefault="00236538"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1 559-1 610</w:t>
                  </w:r>
                </w:p>
              </w:tc>
              <w:tc>
                <w:tcPr>
                  <w:tcW w:w="1980" w:type="dxa"/>
                </w:tcPr>
                <w:p w14:paraId="367D3EA9" w14:textId="77777777" w:rsidR="00236538" w:rsidRPr="0054203F" w:rsidRDefault="00236538"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P</w:t>
                  </w:r>
                  <w:r w:rsidRPr="0054203F">
                    <w:rPr>
                      <w:rFonts w:asciiTheme="majorBidi" w:hAnsiTheme="majorBidi" w:cstheme="majorBidi"/>
                      <w:color w:val="000000"/>
                      <w:sz w:val="18"/>
                      <w:vertAlign w:val="subscript"/>
                      <w:lang w:eastAsia="ja-JP"/>
                    </w:rPr>
                    <w:t>EIRP</w:t>
                  </w:r>
                  <w:r w:rsidRPr="0054203F">
                    <w:rPr>
                      <w:rFonts w:asciiTheme="majorBidi" w:hAnsiTheme="majorBidi" w:cstheme="majorBidi"/>
                      <w:color w:val="000000"/>
                      <w:sz w:val="18"/>
                      <w:lang w:eastAsia="ja-JP"/>
                    </w:rPr>
                    <w:t xml:space="preserve"> – 17 dBi + 9 dB</w:t>
                  </w:r>
                </w:p>
              </w:tc>
              <w:tc>
                <w:tcPr>
                  <w:tcW w:w="2160" w:type="dxa"/>
                </w:tcPr>
                <w:p w14:paraId="7DD9A97D" w14:textId="77777777" w:rsidR="00236538" w:rsidRPr="0054203F" w:rsidRDefault="00236538"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P</w:t>
                  </w:r>
                  <w:r w:rsidRPr="0054203F">
                    <w:rPr>
                      <w:rFonts w:asciiTheme="majorBidi" w:hAnsiTheme="majorBidi" w:cstheme="majorBidi"/>
                      <w:color w:val="000000"/>
                      <w:sz w:val="18"/>
                      <w:vertAlign w:val="subscript"/>
                      <w:lang w:eastAsia="ja-JP"/>
                    </w:rPr>
                    <w:t>EIRP</w:t>
                  </w:r>
                  <w:r w:rsidRPr="0054203F">
                    <w:rPr>
                      <w:rFonts w:asciiTheme="majorBidi" w:hAnsiTheme="majorBidi" w:cstheme="majorBidi"/>
                      <w:color w:val="000000"/>
                      <w:sz w:val="18"/>
                      <w:lang w:eastAsia="ja-JP"/>
                    </w:rPr>
                    <w:t xml:space="preserve"> – 17 dBi + 9 dB</w:t>
                  </w:r>
                </w:p>
              </w:tc>
              <w:tc>
                <w:tcPr>
                  <w:tcW w:w="2258" w:type="dxa"/>
                </w:tcPr>
                <w:p w14:paraId="22482749" w14:textId="77777777" w:rsidR="00236538" w:rsidRPr="0054203F" w:rsidRDefault="00236538" w:rsidP="00A728F9">
                  <w:pPr>
                    <w:keepNext/>
                    <w:keepLines/>
                    <w:spacing w:before="0"/>
                    <w:jc w:val="center"/>
                    <w:rPr>
                      <w:rFonts w:asciiTheme="majorBidi" w:hAnsiTheme="majorBidi" w:cstheme="majorBidi"/>
                      <w:color w:val="000000"/>
                      <w:sz w:val="18"/>
                      <w:lang w:eastAsia="ja-JP"/>
                    </w:rPr>
                  </w:pPr>
                </w:p>
              </w:tc>
            </w:tr>
            <w:tr w:rsidR="00236538" w:rsidRPr="0054203F" w14:paraId="77DE6B70" w14:textId="77777777" w:rsidTr="00A728F9">
              <w:trPr>
                <w:cantSplit/>
                <w:jc w:val="center"/>
              </w:trPr>
              <w:tc>
                <w:tcPr>
                  <w:tcW w:w="1530" w:type="dxa"/>
                  <w:vMerge/>
                  <w:tcBorders>
                    <w:left w:val="single" w:sz="4" w:space="0" w:color="auto"/>
                    <w:bottom w:val="single" w:sz="4" w:space="0" w:color="auto"/>
                    <w:right w:val="single" w:sz="4" w:space="0" w:color="auto"/>
                  </w:tcBorders>
                </w:tcPr>
                <w:p w14:paraId="3D27E16A" w14:textId="77777777" w:rsidR="00236538" w:rsidRPr="0054203F" w:rsidRDefault="00236538" w:rsidP="00A728F9">
                  <w:pPr>
                    <w:keepNext/>
                    <w:keepLines/>
                    <w:spacing w:before="0"/>
                    <w:jc w:val="center"/>
                    <w:rPr>
                      <w:rFonts w:asciiTheme="majorBidi" w:hAnsiTheme="majorBidi" w:cstheme="majorBidi"/>
                      <w:color w:val="000000"/>
                      <w:sz w:val="18"/>
                      <w:lang w:eastAsia="ja-JP"/>
                    </w:rPr>
                  </w:pPr>
                </w:p>
              </w:tc>
              <w:tc>
                <w:tcPr>
                  <w:tcW w:w="1252" w:type="dxa"/>
                  <w:tcBorders>
                    <w:left w:val="single" w:sz="4" w:space="0" w:color="auto"/>
                  </w:tcBorders>
                </w:tcPr>
                <w:p w14:paraId="3DFF68B7" w14:textId="77777777" w:rsidR="00236538" w:rsidRPr="0054203F" w:rsidRDefault="00236538"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1 610-1 650</w:t>
                  </w:r>
                </w:p>
              </w:tc>
              <w:tc>
                <w:tcPr>
                  <w:tcW w:w="1980" w:type="dxa"/>
                </w:tcPr>
                <w:p w14:paraId="0A60F9B8" w14:textId="77777777" w:rsidR="00236538" w:rsidRPr="0054203F" w:rsidRDefault="00236538"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P</w:t>
                  </w:r>
                  <w:r w:rsidRPr="0054203F">
                    <w:rPr>
                      <w:rFonts w:asciiTheme="majorBidi" w:hAnsiTheme="majorBidi" w:cstheme="majorBidi"/>
                      <w:color w:val="000000"/>
                      <w:sz w:val="18"/>
                      <w:vertAlign w:val="subscript"/>
                      <w:lang w:eastAsia="ja-JP"/>
                    </w:rPr>
                    <w:t>EIRP</w:t>
                  </w:r>
                  <w:r w:rsidRPr="0054203F">
                    <w:rPr>
                      <w:rFonts w:asciiTheme="majorBidi" w:hAnsiTheme="majorBidi" w:cstheme="majorBidi"/>
                      <w:color w:val="000000"/>
                      <w:sz w:val="18"/>
                      <w:lang w:eastAsia="ja-JP"/>
                    </w:rPr>
                    <w:t xml:space="preserve"> – 17 dBi + 9 dB</w:t>
                  </w:r>
                </w:p>
              </w:tc>
              <w:tc>
                <w:tcPr>
                  <w:tcW w:w="2160" w:type="dxa"/>
                </w:tcPr>
                <w:p w14:paraId="4558B507" w14:textId="77777777" w:rsidR="00236538" w:rsidRPr="0054203F" w:rsidRDefault="00236538"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P</w:t>
                  </w:r>
                  <w:r w:rsidRPr="0054203F">
                    <w:rPr>
                      <w:rFonts w:asciiTheme="majorBidi" w:hAnsiTheme="majorBidi" w:cstheme="majorBidi"/>
                      <w:color w:val="000000"/>
                      <w:sz w:val="18"/>
                      <w:vertAlign w:val="subscript"/>
                      <w:lang w:eastAsia="ja-JP"/>
                    </w:rPr>
                    <w:t>EIRP</w:t>
                  </w:r>
                  <w:r w:rsidRPr="0054203F">
                    <w:rPr>
                      <w:rFonts w:asciiTheme="majorBidi" w:hAnsiTheme="majorBidi" w:cstheme="majorBidi"/>
                      <w:color w:val="000000"/>
                      <w:sz w:val="18"/>
                      <w:lang w:eastAsia="ja-JP"/>
                    </w:rPr>
                    <w:t xml:space="preserve"> – 17 dBi + 9 dB</w:t>
                  </w:r>
                </w:p>
              </w:tc>
              <w:tc>
                <w:tcPr>
                  <w:tcW w:w="2258" w:type="dxa"/>
                </w:tcPr>
                <w:p w14:paraId="77259552" w14:textId="77777777" w:rsidR="00236538" w:rsidRPr="0054203F" w:rsidRDefault="00236538" w:rsidP="00A728F9">
                  <w:pPr>
                    <w:keepNext/>
                    <w:keepLines/>
                    <w:spacing w:before="0"/>
                    <w:jc w:val="center"/>
                    <w:rPr>
                      <w:rFonts w:asciiTheme="majorBidi" w:hAnsiTheme="majorBidi" w:cstheme="majorBidi"/>
                      <w:color w:val="000000"/>
                      <w:sz w:val="18"/>
                      <w:lang w:eastAsia="ja-JP"/>
                    </w:rPr>
                  </w:pPr>
                </w:p>
              </w:tc>
            </w:tr>
          </w:tbl>
          <w:p w14:paraId="2ACCA33F" w14:textId="77777777" w:rsidR="00236538" w:rsidRPr="0054203F" w:rsidRDefault="00236538" w:rsidP="00A728F9">
            <w:pPr>
              <w:keepLines/>
              <w:spacing w:before="0" w:after="180"/>
              <w:ind w:left="1135" w:hanging="851"/>
              <w:rPr>
                <w:rFonts w:asciiTheme="majorBidi" w:eastAsia="Malgun Gothic" w:hAnsiTheme="majorBidi" w:cstheme="majorBidi"/>
                <w:color w:val="000000"/>
                <w:sz w:val="20"/>
                <w:lang w:eastAsia="ko-KR"/>
              </w:rPr>
            </w:pPr>
          </w:p>
          <w:p w14:paraId="079F6F99" w14:textId="77777777" w:rsidR="00236538" w:rsidRPr="0054203F" w:rsidRDefault="00236538" w:rsidP="00A728F9">
            <w:pPr>
              <w:keepNext/>
              <w:keepLines/>
              <w:spacing w:after="180"/>
              <w:ind w:left="1985" w:hanging="1985"/>
              <w:rPr>
                <w:rFonts w:asciiTheme="majorBidi" w:hAnsiTheme="majorBidi" w:cstheme="majorBidi"/>
                <w:b/>
                <w:bCs/>
                <w:sz w:val="20"/>
                <w:lang w:eastAsia="ja-JP"/>
              </w:rPr>
            </w:pPr>
            <w:r w:rsidRPr="0054203F">
              <w:rPr>
                <w:rFonts w:asciiTheme="majorBidi" w:hAnsiTheme="majorBidi" w:cstheme="majorBidi"/>
                <w:b/>
                <w:bCs/>
                <w:sz w:val="20"/>
                <w:lang w:eastAsia="zh-CN"/>
              </w:rPr>
              <w:t>6.7.4.5.1.6</w:t>
            </w:r>
            <w:r w:rsidRPr="0054203F">
              <w:rPr>
                <w:rFonts w:asciiTheme="majorBidi" w:hAnsiTheme="majorBidi" w:cstheme="majorBidi"/>
                <w:b/>
                <w:bCs/>
                <w:sz w:val="20"/>
                <w:lang w:eastAsia="ja-JP"/>
              </w:rPr>
              <w:t>.4</w:t>
            </w:r>
            <w:r w:rsidRPr="0054203F">
              <w:rPr>
                <w:rFonts w:asciiTheme="majorBidi" w:hAnsiTheme="majorBidi" w:cstheme="majorBidi"/>
                <w:b/>
                <w:bCs/>
                <w:sz w:val="20"/>
                <w:lang w:eastAsia="ja-JP"/>
              </w:rPr>
              <w:tab/>
              <w:t>Additional limits for BS operating in Bands n50, n51, n74, n75, n76</w:t>
            </w:r>
          </w:p>
          <w:p w14:paraId="0A88ED8B" w14:textId="77777777" w:rsidR="00236538" w:rsidRPr="0054203F" w:rsidRDefault="00236538" w:rsidP="00A728F9">
            <w:pPr>
              <w:keepNext/>
              <w:keepLines/>
              <w:spacing w:before="0" w:after="180"/>
              <w:rPr>
                <w:rFonts w:asciiTheme="majorBidi" w:eastAsia="Malgun Gothic" w:hAnsiTheme="majorBidi" w:cstheme="majorBidi"/>
                <w:color w:val="000000"/>
                <w:sz w:val="20"/>
                <w:lang w:eastAsia="ko-KR"/>
              </w:rPr>
            </w:pPr>
            <w:r w:rsidRPr="0054203F">
              <w:rPr>
                <w:rFonts w:asciiTheme="majorBidi" w:hAnsiTheme="majorBidi" w:cstheme="majorBidi"/>
                <w:color w:val="000000"/>
                <w:sz w:val="20"/>
                <w:lang w:eastAsia="ja-JP"/>
              </w:rPr>
              <w:t>For BS operating in bands n50, n51, n74, n75 and n76 additional emission limits that might be applicable in the OBUE frequency domain are specified in clause 6.7.5.4.5.</w:t>
            </w:r>
          </w:p>
        </w:tc>
      </w:tr>
    </w:tbl>
    <w:p w14:paraId="6911D630" w14:textId="77777777" w:rsidR="00236538" w:rsidRPr="0054203F" w:rsidRDefault="00236538" w:rsidP="00236538">
      <w:pPr>
        <w:pStyle w:val="Tablefin"/>
      </w:pPr>
    </w:p>
    <w:p w14:paraId="114C90A3" w14:textId="77777777" w:rsidR="00236538" w:rsidRPr="0054203F" w:rsidRDefault="00236538" w:rsidP="00E21A91">
      <w:pPr>
        <w:pStyle w:val="Heading3"/>
      </w:pPr>
      <w:bookmarkStart w:id="240" w:name="_Toc180758723"/>
      <w:bookmarkStart w:id="241" w:name="_Toc180762029"/>
      <w:bookmarkStart w:id="242" w:name="_Toc180762735"/>
      <w:bookmarkStart w:id="243" w:name="_Toc228874053"/>
      <w:bookmarkStart w:id="244" w:name="_Toc231292856"/>
      <w:r w:rsidRPr="0054203F">
        <w:lastRenderedPageBreak/>
        <w:t>4.1.2</w:t>
      </w:r>
      <w:r w:rsidRPr="0054203F">
        <w:tab/>
        <w:t>Rayonnements non désirés dans la bande de fonctionnement OTA pour les stations de base de type 2-O</w:t>
      </w:r>
      <w:bookmarkEnd w:id="240"/>
      <w:bookmarkEnd w:id="241"/>
      <w:bookmarkEnd w:id="242"/>
      <w:bookmarkEnd w:id="243"/>
      <w:bookmarkEnd w:id="244"/>
    </w:p>
    <w:p w14:paraId="4155763C" w14:textId="403FBFB1" w:rsidR="00236538" w:rsidRPr="0054203F" w:rsidRDefault="00236538" w:rsidP="00E21A91">
      <w:pPr>
        <w:keepNext/>
        <w:keepLines/>
        <w:rPr>
          <w:rFonts w:cs="v5.0.0"/>
        </w:rPr>
      </w:pPr>
      <w:r w:rsidRPr="0054203F">
        <w:t>Pour les stations de base de type 2-O, pour une RIB applicable sur plusieurs porteuses ou dans un regroupement de porteuses contiguës, les limites s'appliquent aux fréquences commençant au bord de la largeur de bande de transmission contiguë. De plus, dans le cas d'une RIB applicable dans des portions de spectre non contiguës, les limites s'appliquent à l'intérieur de tout intervalle entre sous</w:t>
      </w:r>
      <w:r w:rsidRPr="0054203F">
        <w:noBreakHyphen/>
        <w:t>blocs.</w:t>
      </w:r>
    </w:p>
    <w:p w14:paraId="06A5BE68" w14:textId="77777777" w:rsidR="00236538" w:rsidRPr="0054203F" w:rsidRDefault="00236538" w:rsidP="00E21A91">
      <w:pPr>
        <w:pStyle w:val="Heading4"/>
      </w:pPr>
      <w:r w:rsidRPr="0054203F">
        <w:t>4.1.2.1</w:t>
      </w:r>
      <w:r w:rsidRPr="0054203F">
        <w:tab/>
        <w:t>Limites des rayonnements non désirés dans la bande de fonctionnement OTA (catégorie A)</w:t>
      </w:r>
    </w:p>
    <w:p w14:paraId="1F8650C2" w14:textId="602EBB53" w:rsidR="00236538" w:rsidRPr="0054203F" w:rsidRDefault="00236538" w:rsidP="00236538">
      <w:pPr>
        <w:spacing w:after="120"/>
        <w:rPr>
          <w:rFonts w:cs="v5.0.0"/>
        </w:rPr>
      </w:pPr>
      <w:r w:rsidRPr="0054203F">
        <w:t>La puissance des rayonnements non désirés ne devrait pas dépasser les limites indiquées dans les Tableaux 6.7.4.5.2.2-1, 6.7.4.5.2.2-2 ou 6.7.4.5.2.2-3 du Document TS 38.141-2 [2].</w:t>
      </w:r>
    </w:p>
    <w:tbl>
      <w:tblPr>
        <w:tblStyle w:val="TableGrid"/>
        <w:tblW w:w="0" w:type="auto"/>
        <w:tblLook w:val="04A0" w:firstRow="1" w:lastRow="0" w:firstColumn="1" w:lastColumn="0" w:noHBand="0" w:noVBand="1"/>
      </w:tblPr>
      <w:tblGrid>
        <w:gridCol w:w="9621"/>
      </w:tblGrid>
      <w:tr w:rsidR="00236538" w:rsidRPr="0054203F" w14:paraId="08314F70" w14:textId="77777777" w:rsidTr="00A728F9">
        <w:tc>
          <w:tcPr>
            <w:tcW w:w="9621" w:type="dxa"/>
          </w:tcPr>
          <w:p w14:paraId="6EA152C8" w14:textId="77777777" w:rsidR="00236538" w:rsidRPr="0054203F" w:rsidRDefault="00236538" w:rsidP="00A728F9">
            <w:pPr>
              <w:pStyle w:val="TH"/>
              <w:rPr>
                <w:sz w:val="2"/>
                <w:szCs w:val="2"/>
                <w:lang w:val="fr-FR"/>
              </w:rPr>
            </w:pPr>
          </w:p>
          <w:p w14:paraId="3DF1AB8E" w14:textId="77777777" w:rsidR="00236538" w:rsidRPr="0054203F" w:rsidRDefault="00236538" w:rsidP="00A728F9">
            <w:pPr>
              <w:pStyle w:val="TH"/>
              <w:spacing w:before="0"/>
              <w:rPr>
                <w:rFonts w:ascii="Times New Roman" w:hAnsi="Times New Roman" w:cs="Times New Roman"/>
                <w:lang w:val="fr-FR"/>
              </w:rPr>
            </w:pPr>
            <w:r w:rsidRPr="0054203F">
              <w:rPr>
                <w:rFonts w:ascii="Times New Roman" w:hAnsi="Times New Roman" w:cs="Times New Roman"/>
                <w:lang w:val="fr-FR"/>
              </w:rPr>
              <w:t>Table 6.7.4.5.2.2-</w:t>
            </w:r>
            <w:r w:rsidRPr="0054203F">
              <w:rPr>
                <w:rFonts w:ascii="Times New Roman" w:eastAsia="SimSun" w:hAnsi="Times New Roman" w:cs="Times New Roman"/>
                <w:lang w:val="fr-FR" w:eastAsia="zh-CN"/>
              </w:rPr>
              <w:t>1</w:t>
            </w:r>
            <w:r w:rsidRPr="0054203F">
              <w:rPr>
                <w:rFonts w:ascii="Times New Roman" w:hAnsi="Times New Roman" w:cs="Times New Roman"/>
                <w:lang w:val="fr-FR"/>
              </w:rPr>
              <w:t>: OBUE limits applicable in the frequency range 24.25 – 33.4 GHz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552"/>
              <w:gridCol w:w="2551"/>
              <w:gridCol w:w="1560"/>
            </w:tblGrid>
            <w:tr w:rsidR="00236538" w:rsidRPr="0054203F" w14:paraId="7720768D" w14:textId="77777777" w:rsidTr="00A728F9">
              <w:trPr>
                <w:cantSplit/>
                <w:jc w:val="center"/>
              </w:trPr>
              <w:tc>
                <w:tcPr>
                  <w:tcW w:w="1809" w:type="dxa"/>
                  <w:tcBorders>
                    <w:top w:val="single" w:sz="4" w:space="0" w:color="auto"/>
                    <w:left w:val="single" w:sz="4" w:space="0" w:color="auto"/>
                    <w:bottom w:val="single" w:sz="4" w:space="0" w:color="auto"/>
                    <w:right w:val="single" w:sz="4" w:space="0" w:color="auto"/>
                  </w:tcBorders>
                  <w:hideMark/>
                </w:tcPr>
                <w:p w14:paraId="7B4F4BD0" w14:textId="77777777" w:rsidR="00236538" w:rsidRPr="0054203F" w:rsidRDefault="00236538" w:rsidP="00A728F9">
                  <w:pPr>
                    <w:pStyle w:val="TAH"/>
                    <w:rPr>
                      <w:rFonts w:ascii="Times New Roman" w:hAnsi="Times New Roman"/>
                      <w:lang w:val="fr-FR"/>
                    </w:rPr>
                  </w:pPr>
                  <w:r w:rsidRPr="0054203F">
                    <w:rPr>
                      <w:rFonts w:ascii="Times New Roman" w:hAnsi="Times New Roman"/>
                      <w:lang w:val="fr-FR"/>
                    </w:rPr>
                    <w:t xml:space="preserve">Frequency offset of measurement filter </w:t>
                  </w:r>
                  <w:r w:rsidRPr="0054203F">
                    <w:rPr>
                      <w:rFonts w:ascii="Times New Roman" w:hAnsi="Times New Roman"/>
                      <w:lang w:val="fr-FR"/>
                    </w:rPr>
                    <w:br/>
                    <w:t xml:space="preserve">‒3 dB point, </w:t>
                  </w:r>
                  <w:r w:rsidRPr="0054203F">
                    <w:rPr>
                      <w:rFonts w:ascii="Times New Roman" w:hAnsi="Times New Roman"/>
                      <w:lang w:val="fr-FR"/>
                    </w:rPr>
                    <w:sym w:font="Symbol" w:char="F044"/>
                  </w:r>
                  <w:r w:rsidRPr="0054203F">
                    <w:rPr>
                      <w:rFonts w:ascii="Times New Roman" w:hAnsi="Times New Roman"/>
                      <w:lang w:val="fr-FR"/>
                    </w:rPr>
                    <w:t xml:space="preserve">f </w:t>
                  </w:r>
                </w:p>
              </w:tc>
              <w:tc>
                <w:tcPr>
                  <w:tcW w:w="2552" w:type="dxa"/>
                </w:tcPr>
                <w:p w14:paraId="2C1C539D" w14:textId="77777777" w:rsidR="00236538" w:rsidRPr="0054203F" w:rsidRDefault="00236538" w:rsidP="00A728F9">
                  <w:pPr>
                    <w:pStyle w:val="TAH"/>
                    <w:rPr>
                      <w:rFonts w:ascii="Times New Roman" w:hAnsi="Times New Roman"/>
                      <w:lang w:val="fr-FR"/>
                    </w:rPr>
                  </w:pPr>
                  <w:r w:rsidRPr="0054203F">
                    <w:rPr>
                      <w:rFonts w:ascii="Times New Roman" w:hAnsi="Times New Roman"/>
                      <w:lang w:val="fr-FR"/>
                    </w:rPr>
                    <w:t>Frequency offset of measurement filter centre frequency, f_offset</w:t>
                  </w:r>
                </w:p>
              </w:tc>
              <w:tc>
                <w:tcPr>
                  <w:tcW w:w="2551" w:type="dxa"/>
                  <w:tcBorders>
                    <w:top w:val="single" w:sz="4" w:space="0" w:color="auto"/>
                    <w:left w:val="single" w:sz="4" w:space="0" w:color="auto"/>
                    <w:bottom w:val="single" w:sz="4" w:space="0" w:color="auto"/>
                    <w:right w:val="single" w:sz="4" w:space="0" w:color="auto"/>
                  </w:tcBorders>
                  <w:hideMark/>
                </w:tcPr>
                <w:p w14:paraId="55C07AFC" w14:textId="77777777" w:rsidR="00236538" w:rsidRPr="0054203F" w:rsidRDefault="00236538" w:rsidP="00A728F9">
                  <w:pPr>
                    <w:pStyle w:val="TAH"/>
                    <w:rPr>
                      <w:rFonts w:ascii="Times New Roman" w:hAnsi="Times New Roman"/>
                      <w:lang w:val="fr-FR"/>
                    </w:rPr>
                  </w:pPr>
                  <w:r w:rsidRPr="0054203F">
                    <w:rPr>
                      <w:rFonts w:ascii="Times New Roman" w:hAnsi="Times New Roman"/>
                      <w:lang w:val="fr-FR"/>
                    </w:rPr>
                    <w:t>Test limit</w:t>
                  </w:r>
                </w:p>
              </w:tc>
              <w:tc>
                <w:tcPr>
                  <w:tcW w:w="1560" w:type="dxa"/>
                  <w:tcBorders>
                    <w:top w:val="single" w:sz="4" w:space="0" w:color="auto"/>
                    <w:left w:val="single" w:sz="4" w:space="0" w:color="auto"/>
                    <w:bottom w:val="single" w:sz="4" w:space="0" w:color="auto"/>
                    <w:right w:val="single" w:sz="4" w:space="0" w:color="auto"/>
                  </w:tcBorders>
                  <w:hideMark/>
                </w:tcPr>
                <w:p w14:paraId="543B044A" w14:textId="77777777" w:rsidR="00236538" w:rsidRPr="0054203F" w:rsidRDefault="00236538" w:rsidP="00A728F9">
                  <w:pPr>
                    <w:pStyle w:val="TAH"/>
                    <w:rPr>
                      <w:rFonts w:ascii="Times New Roman" w:hAnsi="Times New Roman"/>
                      <w:lang w:val="fr-FR"/>
                    </w:rPr>
                  </w:pPr>
                  <w:r w:rsidRPr="0054203F">
                    <w:rPr>
                      <w:rFonts w:ascii="Times New Roman" w:hAnsi="Times New Roman"/>
                      <w:lang w:val="fr-FR"/>
                    </w:rPr>
                    <w:t>Measurement bandwidth</w:t>
                  </w:r>
                </w:p>
              </w:tc>
            </w:tr>
            <w:tr w:rsidR="00236538" w:rsidRPr="0054203F" w14:paraId="4D3AD313" w14:textId="77777777" w:rsidTr="00A728F9">
              <w:trPr>
                <w:cantSplit/>
                <w:jc w:val="center"/>
              </w:trPr>
              <w:tc>
                <w:tcPr>
                  <w:tcW w:w="1809" w:type="dxa"/>
                  <w:tcBorders>
                    <w:top w:val="single" w:sz="4" w:space="0" w:color="auto"/>
                    <w:left w:val="single" w:sz="4" w:space="0" w:color="auto"/>
                    <w:bottom w:val="single" w:sz="4" w:space="0" w:color="auto"/>
                    <w:right w:val="single" w:sz="4" w:space="0" w:color="auto"/>
                  </w:tcBorders>
                  <w:hideMark/>
                </w:tcPr>
                <w:p w14:paraId="3371001A" w14:textId="77777777" w:rsidR="00236538" w:rsidRPr="0054203F" w:rsidRDefault="00236538" w:rsidP="00A728F9">
                  <w:pPr>
                    <w:pStyle w:val="TAC"/>
                    <w:rPr>
                      <w:rFonts w:ascii="Times New Roman" w:hAnsi="Times New Roman"/>
                      <w:lang w:val="fr-FR"/>
                    </w:rPr>
                  </w:pPr>
                  <w:r w:rsidRPr="0054203F">
                    <w:rPr>
                      <w:rFonts w:ascii="Times New Roman" w:hAnsi="Times New Roman"/>
                      <w:lang w:val="fr-FR"/>
                    </w:rPr>
                    <w:t xml:space="preserve">0 MHz </w:t>
                  </w:r>
                  <w:r w:rsidRPr="0054203F">
                    <w:rPr>
                      <w:rFonts w:ascii="Times New Roman" w:hAnsi="Times New Roman"/>
                      <w:lang w:val="fr-FR"/>
                    </w:rPr>
                    <w:sym w:font="Symbol" w:char="F0A3"/>
                  </w:r>
                  <w:r w:rsidRPr="0054203F">
                    <w:rPr>
                      <w:rFonts w:ascii="Times New Roman" w:hAnsi="Times New Roman"/>
                      <w:lang w:val="fr-FR"/>
                    </w:rPr>
                    <w:t xml:space="preserve"> </w:t>
                  </w:r>
                  <w:r w:rsidRPr="0054203F">
                    <w:rPr>
                      <w:rFonts w:ascii="Times New Roman" w:hAnsi="Times New Roman"/>
                      <w:lang w:val="fr-FR"/>
                    </w:rPr>
                    <w:sym w:font="Symbol" w:char="F044"/>
                  </w:r>
                  <w:r w:rsidRPr="0054203F">
                    <w:rPr>
                      <w:rFonts w:ascii="Times New Roman" w:hAnsi="Times New Roman"/>
                      <w:lang w:val="fr-FR"/>
                    </w:rPr>
                    <w:t xml:space="preserve">f &lt; </w:t>
                  </w:r>
                  <w:r w:rsidRPr="0054203F">
                    <w:rPr>
                      <w:rFonts w:ascii="Times New Roman" w:hAnsi="Times New Roman"/>
                      <w:lang w:val="fr-FR" w:eastAsia="zh-CN"/>
                    </w:rPr>
                    <w:t>0.1*</w:t>
                  </w:r>
                  <w:r w:rsidRPr="0054203F">
                    <w:rPr>
                      <w:rFonts w:ascii="Times New Roman" w:hAnsi="Times New Roman"/>
                      <w:lang w:val="fr-FR"/>
                    </w:rPr>
                    <w:t>BW</w:t>
                  </w:r>
                  <w:r w:rsidRPr="0054203F">
                    <w:rPr>
                      <w:rFonts w:ascii="Times New Roman" w:hAnsi="Times New Roman"/>
                      <w:vertAlign w:val="subscript"/>
                      <w:lang w:val="fr-FR"/>
                    </w:rPr>
                    <w:t>contiguous</w:t>
                  </w:r>
                </w:p>
              </w:tc>
              <w:tc>
                <w:tcPr>
                  <w:tcW w:w="2552" w:type="dxa"/>
                </w:tcPr>
                <w:p w14:paraId="111DA91C" w14:textId="77777777" w:rsidR="00236538" w:rsidRPr="0054203F" w:rsidRDefault="00236538" w:rsidP="00A728F9">
                  <w:pPr>
                    <w:pStyle w:val="TAC"/>
                    <w:rPr>
                      <w:rFonts w:ascii="Times New Roman" w:eastAsia="MS Mincho" w:hAnsi="Times New Roman"/>
                      <w:lang w:val="fr-FR"/>
                    </w:rPr>
                  </w:pPr>
                  <w:r w:rsidRPr="0054203F">
                    <w:rPr>
                      <w:rFonts w:ascii="Times New Roman" w:hAnsi="Times New Roman"/>
                      <w:lang w:val="fr-FR"/>
                    </w:rPr>
                    <w:t xml:space="preserve">0.5 MHz </w:t>
                  </w:r>
                  <w:r w:rsidRPr="0054203F">
                    <w:rPr>
                      <w:rFonts w:ascii="Times New Roman" w:hAnsi="Times New Roman"/>
                      <w:lang w:val="fr-FR"/>
                    </w:rPr>
                    <w:sym w:font="Symbol" w:char="F0A3"/>
                  </w:r>
                  <w:r w:rsidRPr="0054203F">
                    <w:rPr>
                      <w:rFonts w:ascii="Times New Roman" w:hAnsi="Times New Roman"/>
                      <w:lang w:val="fr-FR"/>
                    </w:rPr>
                    <w:t xml:space="preserve"> f_offset &lt; </w:t>
                  </w:r>
                  <w:r w:rsidRPr="0054203F">
                    <w:rPr>
                      <w:rFonts w:ascii="Times New Roman" w:hAnsi="Times New Roman"/>
                      <w:lang w:val="fr-FR" w:eastAsia="zh-CN"/>
                    </w:rPr>
                    <w:t>0.1*</w:t>
                  </w:r>
                  <w:r w:rsidRPr="0054203F">
                    <w:rPr>
                      <w:rFonts w:ascii="Times New Roman" w:hAnsi="Times New Roman"/>
                      <w:lang w:val="fr-FR"/>
                    </w:rPr>
                    <w:t xml:space="preserve"> BW</w:t>
                  </w:r>
                  <w:r w:rsidRPr="0054203F">
                    <w:rPr>
                      <w:rFonts w:ascii="Times New Roman" w:hAnsi="Times New Roman"/>
                      <w:vertAlign w:val="subscript"/>
                      <w:lang w:val="fr-FR"/>
                    </w:rPr>
                    <w:t xml:space="preserve">contiguous </w:t>
                  </w:r>
                  <w:r w:rsidRPr="0054203F">
                    <w:rPr>
                      <w:rFonts w:ascii="Times New Roman" w:hAnsi="Times New Roman"/>
                      <w:lang w:val="fr-FR"/>
                    </w:rPr>
                    <w:t>+0.5 MHz</w:t>
                  </w:r>
                </w:p>
              </w:tc>
              <w:tc>
                <w:tcPr>
                  <w:tcW w:w="2551" w:type="dxa"/>
                  <w:tcBorders>
                    <w:top w:val="single" w:sz="4" w:space="0" w:color="auto"/>
                    <w:left w:val="single" w:sz="4" w:space="0" w:color="auto"/>
                    <w:bottom w:val="single" w:sz="4" w:space="0" w:color="auto"/>
                    <w:right w:val="single" w:sz="4" w:space="0" w:color="auto"/>
                  </w:tcBorders>
                  <w:hideMark/>
                </w:tcPr>
                <w:p w14:paraId="39ED4B79" w14:textId="77777777" w:rsidR="00236538" w:rsidRPr="0054203F" w:rsidRDefault="00236538" w:rsidP="00A728F9">
                  <w:pPr>
                    <w:pStyle w:val="TAC"/>
                    <w:rPr>
                      <w:rFonts w:ascii="Times New Roman" w:eastAsia="MS Mincho" w:hAnsi="Times New Roman"/>
                      <w:lang w:val="fr-FR"/>
                    </w:rPr>
                  </w:pPr>
                  <w:r w:rsidRPr="0054203F">
                    <w:rPr>
                      <w:rFonts w:ascii="Times New Roman" w:eastAsia="MS Mincho" w:hAnsi="Times New Roman"/>
                      <w:lang w:val="fr-FR"/>
                    </w:rPr>
                    <w:t>Min(−2.3 dBm, Max(</w:t>
                  </w:r>
                  <w:r w:rsidRPr="0054203F">
                    <w:rPr>
                      <w:rFonts w:ascii="Times New Roman" w:hAnsi="Times New Roman"/>
                      <w:lang w:val="fr-FR"/>
                    </w:rPr>
                    <w:t>P</w:t>
                  </w:r>
                  <w:r w:rsidRPr="0054203F">
                    <w:rPr>
                      <w:rFonts w:ascii="Times New Roman" w:hAnsi="Times New Roman"/>
                      <w:vertAlign w:val="subscript"/>
                      <w:lang w:val="fr-FR"/>
                    </w:rPr>
                    <w:t>rated,t,TRP</w:t>
                  </w:r>
                  <w:r w:rsidRPr="0054203F">
                    <w:rPr>
                      <w:rFonts w:ascii="Times New Roman" w:eastAsia="MS Mincho" w:hAnsi="Times New Roman"/>
                      <w:lang w:val="fr-FR"/>
                    </w:rPr>
                    <w:t xml:space="preserve"> – 32.3 dB, -9.3 dBm))</w:t>
                  </w:r>
                </w:p>
                <w:p w14:paraId="5F75328D" w14:textId="77777777" w:rsidR="00236538" w:rsidRPr="0054203F" w:rsidRDefault="00236538" w:rsidP="00A728F9">
                  <w:pPr>
                    <w:pStyle w:val="TAC"/>
                    <w:rPr>
                      <w:rFonts w:ascii="Times New Roman" w:hAnsi="Times New Roman"/>
                      <w:lang w:val="fr-FR"/>
                    </w:rPr>
                  </w:pPr>
                </w:p>
              </w:tc>
              <w:tc>
                <w:tcPr>
                  <w:tcW w:w="1560" w:type="dxa"/>
                  <w:tcBorders>
                    <w:top w:val="single" w:sz="4" w:space="0" w:color="auto"/>
                    <w:left w:val="single" w:sz="4" w:space="0" w:color="auto"/>
                    <w:bottom w:val="single" w:sz="4" w:space="0" w:color="auto"/>
                    <w:right w:val="single" w:sz="4" w:space="0" w:color="auto"/>
                  </w:tcBorders>
                  <w:hideMark/>
                </w:tcPr>
                <w:p w14:paraId="2E214402" w14:textId="77777777" w:rsidR="00236538" w:rsidRPr="0054203F" w:rsidRDefault="00236538" w:rsidP="00A728F9">
                  <w:pPr>
                    <w:pStyle w:val="TAC"/>
                    <w:rPr>
                      <w:rFonts w:ascii="Times New Roman" w:hAnsi="Times New Roman"/>
                      <w:lang w:val="fr-FR"/>
                    </w:rPr>
                  </w:pPr>
                  <w:r w:rsidRPr="0054203F">
                    <w:rPr>
                      <w:rFonts w:ascii="Times New Roman" w:hAnsi="Times New Roman"/>
                      <w:lang w:val="fr-FR"/>
                    </w:rPr>
                    <w:t>1 MHz</w:t>
                  </w:r>
                </w:p>
              </w:tc>
            </w:tr>
            <w:tr w:rsidR="00236538" w:rsidRPr="0054203F" w14:paraId="2CF6A6AD" w14:textId="77777777" w:rsidTr="00A728F9">
              <w:trPr>
                <w:cantSplit/>
                <w:jc w:val="center"/>
              </w:trPr>
              <w:tc>
                <w:tcPr>
                  <w:tcW w:w="1809" w:type="dxa"/>
                  <w:tcBorders>
                    <w:top w:val="single" w:sz="4" w:space="0" w:color="auto"/>
                    <w:left w:val="single" w:sz="4" w:space="0" w:color="auto"/>
                    <w:bottom w:val="single" w:sz="4" w:space="0" w:color="auto"/>
                    <w:right w:val="single" w:sz="4" w:space="0" w:color="auto"/>
                  </w:tcBorders>
                  <w:hideMark/>
                </w:tcPr>
                <w:p w14:paraId="64C04B47" w14:textId="77777777" w:rsidR="00236538" w:rsidRPr="0054203F" w:rsidRDefault="00236538" w:rsidP="00A728F9">
                  <w:pPr>
                    <w:pStyle w:val="TAC"/>
                    <w:rPr>
                      <w:rFonts w:ascii="Times New Roman" w:hAnsi="Times New Roman"/>
                      <w:lang w:val="fr-FR"/>
                    </w:rPr>
                  </w:pPr>
                  <w:r w:rsidRPr="0054203F">
                    <w:rPr>
                      <w:rFonts w:ascii="Times New Roman" w:hAnsi="Times New Roman"/>
                      <w:lang w:val="fr-FR" w:eastAsia="zh-CN"/>
                    </w:rPr>
                    <w:t>0.1*</w:t>
                  </w:r>
                  <w:r w:rsidRPr="0054203F">
                    <w:rPr>
                      <w:rFonts w:ascii="Times New Roman" w:hAnsi="Times New Roman"/>
                      <w:lang w:val="fr-FR"/>
                    </w:rPr>
                    <w:t>BW</w:t>
                  </w:r>
                  <w:r w:rsidRPr="0054203F">
                    <w:rPr>
                      <w:rFonts w:ascii="Times New Roman" w:hAnsi="Times New Roman"/>
                      <w:vertAlign w:val="subscript"/>
                      <w:lang w:val="fr-FR"/>
                    </w:rPr>
                    <w:t>contiguous</w:t>
                  </w:r>
                  <w:r w:rsidRPr="0054203F">
                    <w:rPr>
                      <w:rFonts w:ascii="Times New Roman" w:hAnsi="Times New Roman"/>
                      <w:lang w:val="fr-FR"/>
                    </w:rPr>
                    <w:t xml:space="preserve"> </w:t>
                  </w:r>
                  <w:r w:rsidRPr="0054203F">
                    <w:rPr>
                      <w:rFonts w:ascii="Times New Roman" w:hAnsi="Times New Roman"/>
                      <w:lang w:val="fr-FR"/>
                    </w:rPr>
                    <w:sym w:font="Symbol" w:char="F0A3"/>
                  </w:r>
                  <w:r w:rsidRPr="0054203F">
                    <w:rPr>
                      <w:rFonts w:ascii="Times New Roman" w:hAnsi="Times New Roman"/>
                      <w:lang w:val="fr-FR"/>
                    </w:rPr>
                    <w:t xml:space="preserve"> </w:t>
                  </w:r>
                  <w:r w:rsidRPr="0054203F">
                    <w:rPr>
                      <w:rFonts w:ascii="Times New Roman" w:hAnsi="Times New Roman"/>
                      <w:lang w:val="fr-FR"/>
                    </w:rPr>
                    <w:sym w:font="Symbol" w:char="F044"/>
                  </w:r>
                  <w:r w:rsidRPr="0054203F">
                    <w:rPr>
                      <w:rFonts w:ascii="Times New Roman" w:hAnsi="Times New Roman"/>
                      <w:lang w:val="fr-FR"/>
                    </w:rPr>
                    <w:t xml:space="preserve">f &lt; </w:t>
                  </w:r>
                  <w:r w:rsidRPr="0054203F">
                    <w:rPr>
                      <w:rFonts w:ascii="Times New Roman" w:hAnsi="Times New Roman"/>
                      <w:lang w:val="fr-FR"/>
                    </w:rPr>
                    <w:sym w:font="Symbol" w:char="F044"/>
                  </w:r>
                  <w:r w:rsidRPr="0054203F">
                    <w:rPr>
                      <w:rFonts w:ascii="Times New Roman" w:hAnsi="Times New Roman"/>
                      <w:lang w:val="fr-FR"/>
                    </w:rPr>
                    <w:t>f</w:t>
                  </w:r>
                  <w:r w:rsidRPr="0054203F">
                    <w:rPr>
                      <w:rFonts w:ascii="Times New Roman" w:hAnsi="Times New Roman"/>
                      <w:vertAlign w:val="subscript"/>
                      <w:lang w:val="fr-FR"/>
                    </w:rPr>
                    <w:t>max</w:t>
                  </w:r>
                </w:p>
              </w:tc>
              <w:tc>
                <w:tcPr>
                  <w:tcW w:w="2552" w:type="dxa"/>
                  <w:tcBorders>
                    <w:bottom w:val="single" w:sz="4" w:space="0" w:color="auto"/>
                  </w:tcBorders>
                </w:tcPr>
                <w:p w14:paraId="4014D8A8" w14:textId="77777777" w:rsidR="00236538" w:rsidRPr="0054203F" w:rsidRDefault="00236538" w:rsidP="00A728F9">
                  <w:pPr>
                    <w:pStyle w:val="TAC"/>
                    <w:rPr>
                      <w:rFonts w:ascii="Times New Roman" w:eastAsia="MS Mincho" w:hAnsi="Times New Roman"/>
                      <w:lang w:val="fr-FR"/>
                    </w:rPr>
                  </w:pPr>
                  <w:r w:rsidRPr="0054203F">
                    <w:rPr>
                      <w:rFonts w:ascii="Times New Roman" w:hAnsi="Times New Roman"/>
                      <w:lang w:val="fr-FR" w:eastAsia="zh-CN"/>
                    </w:rPr>
                    <w:t>0.1*</w:t>
                  </w:r>
                  <w:r w:rsidRPr="0054203F">
                    <w:rPr>
                      <w:rFonts w:ascii="Times New Roman" w:hAnsi="Times New Roman"/>
                      <w:lang w:val="fr-FR"/>
                    </w:rPr>
                    <w:t xml:space="preserve"> BW</w:t>
                  </w:r>
                  <w:r w:rsidRPr="0054203F">
                    <w:rPr>
                      <w:rFonts w:ascii="Times New Roman" w:hAnsi="Times New Roman"/>
                      <w:vertAlign w:val="subscript"/>
                      <w:lang w:val="fr-FR"/>
                    </w:rPr>
                    <w:t xml:space="preserve">contiguous </w:t>
                  </w:r>
                  <w:r w:rsidRPr="0054203F">
                    <w:rPr>
                      <w:rFonts w:ascii="Times New Roman" w:hAnsi="Times New Roman"/>
                      <w:lang w:val="fr-FR"/>
                    </w:rPr>
                    <w:t xml:space="preserve">+0.5 MHz </w:t>
                  </w:r>
                  <w:r w:rsidRPr="0054203F">
                    <w:rPr>
                      <w:rFonts w:ascii="Times New Roman" w:hAnsi="Times New Roman"/>
                      <w:lang w:val="fr-FR"/>
                    </w:rPr>
                    <w:sym w:font="Symbol" w:char="F0A3"/>
                  </w:r>
                  <w:r w:rsidRPr="0054203F">
                    <w:rPr>
                      <w:rFonts w:ascii="Times New Roman" w:hAnsi="Times New Roman"/>
                      <w:lang w:val="fr-FR"/>
                    </w:rPr>
                    <w:t xml:space="preserve"> f_offset &lt; f_ offset</w:t>
                  </w:r>
                  <w:r w:rsidRPr="0054203F">
                    <w:rPr>
                      <w:rFonts w:ascii="Times New Roman" w:hAnsi="Times New Roman"/>
                      <w:vertAlign w:val="subscript"/>
                      <w:lang w:val="fr-FR"/>
                    </w:rPr>
                    <w:t>max</w:t>
                  </w:r>
                </w:p>
              </w:tc>
              <w:tc>
                <w:tcPr>
                  <w:tcW w:w="2551" w:type="dxa"/>
                  <w:tcBorders>
                    <w:top w:val="single" w:sz="4" w:space="0" w:color="auto"/>
                    <w:left w:val="single" w:sz="4" w:space="0" w:color="auto"/>
                    <w:bottom w:val="single" w:sz="4" w:space="0" w:color="auto"/>
                    <w:right w:val="single" w:sz="4" w:space="0" w:color="auto"/>
                  </w:tcBorders>
                  <w:hideMark/>
                </w:tcPr>
                <w:p w14:paraId="7AC87427" w14:textId="77777777" w:rsidR="00236538" w:rsidRPr="0054203F" w:rsidRDefault="00236538" w:rsidP="00A728F9">
                  <w:pPr>
                    <w:pStyle w:val="TAC"/>
                    <w:rPr>
                      <w:rFonts w:ascii="Times New Roman" w:hAnsi="Times New Roman"/>
                      <w:lang w:val="fr-FR"/>
                    </w:rPr>
                  </w:pPr>
                  <w:r w:rsidRPr="0054203F">
                    <w:rPr>
                      <w:rFonts w:ascii="Times New Roman" w:eastAsia="MS Mincho" w:hAnsi="Times New Roman"/>
                      <w:lang w:val="fr-FR"/>
                    </w:rPr>
                    <w:t>Min(−13 dBm, Max(</w:t>
                  </w:r>
                  <w:r w:rsidRPr="0054203F">
                    <w:rPr>
                      <w:rFonts w:ascii="Times New Roman" w:hAnsi="Times New Roman"/>
                      <w:lang w:val="fr-FR"/>
                    </w:rPr>
                    <w:t>P</w:t>
                  </w:r>
                  <w:r w:rsidRPr="0054203F">
                    <w:rPr>
                      <w:rFonts w:ascii="Times New Roman" w:hAnsi="Times New Roman"/>
                      <w:vertAlign w:val="subscript"/>
                      <w:lang w:val="fr-FR"/>
                    </w:rPr>
                    <w:t>rated,t,TRP</w:t>
                  </w:r>
                  <w:r w:rsidRPr="0054203F">
                    <w:rPr>
                      <w:rFonts w:ascii="Times New Roman" w:eastAsia="MS Mincho" w:hAnsi="Times New Roman"/>
                      <w:lang w:val="fr-FR"/>
                    </w:rPr>
                    <w:t xml:space="preserve"> – 43 dB, −20 dBm))</w:t>
                  </w:r>
                </w:p>
              </w:tc>
              <w:tc>
                <w:tcPr>
                  <w:tcW w:w="1560" w:type="dxa"/>
                  <w:tcBorders>
                    <w:top w:val="single" w:sz="4" w:space="0" w:color="auto"/>
                    <w:left w:val="single" w:sz="4" w:space="0" w:color="auto"/>
                    <w:bottom w:val="single" w:sz="4" w:space="0" w:color="auto"/>
                    <w:right w:val="single" w:sz="4" w:space="0" w:color="auto"/>
                  </w:tcBorders>
                  <w:hideMark/>
                </w:tcPr>
                <w:p w14:paraId="771CF52D" w14:textId="77777777" w:rsidR="00236538" w:rsidRPr="0054203F" w:rsidRDefault="00236538" w:rsidP="00A728F9">
                  <w:pPr>
                    <w:pStyle w:val="TAC"/>
                    <w:rPr>
                      <w:rFonts w:ascii="Times New Roman" w:hAnsi="Times New Roman"/>
                      <w:lang w:val="fr-FR"/>
                    </w:rPr>
                  </w:pPr>
                  <w:r w:rsidRPr="0054203F">
                    <w:rPr>
                      <w:rFonts w:ascii="Times New Roman" w:hAnsi="Times New Roman"/>
                      <w:lang w:val="fr-FR"/>
                    </w:rPr>
                    <w:t>1 MHz</w:t>
                  </w:r>
                </w:p>
              </w:tc>
            </w:tr>
            <w:tr w:rsidR="00236538" w:rsidRPr="0054203F" w14:paraId="76E097C0" w14:textId="77777777" w:rsidTr="00A728F9">
              <w:trPr>
                <w:cantSplit/>
                <w:jc w:val="center"/>
              </w:trPr>
              <w:tc>
                <w:tcPr>
                  <w:tcW w:w="8472" w:type="dxa"/>
                  <w:gridSpan w:val="4"/>
                  <w:tcBorders>
                    <w:top w:val="single" w:sz="4" w:space="0" w:color="auto"/>
                    <w:left w:val="nil"/>
                    <w:bottom w:val="nil"/>
                    <w:right w:val="nil"/>
                  </w:tcBorders>
                </w:tcPr>
                <w:p w14:paraId="0D6500E9" w14:textId="77777777" w:rsidR="00236538" w:rsidRPr="0054203F" w:rsidRDefault="00236538" w:rsidP="00A728F9">
                  <w:pPr>
                    <w:pStyle w:val="TAN"/>
                    <w:rPr>
                      <w:rFonts w:ascii="Times New Roman" w:hAnsi="Times New Roman"/>
                    </w:rPr>
                  </w:pPr>
                  <w:r w:rsidRPr="0054203F">
                    <w:rPr>
                      <w:rFonts w:ascii="Times New Roman" w:hAnsi="Times New Roman"/>
                    </w:rPr>
                    <w:t>NOTE:</w:t>
                  </w:r>
                  <w:r w:rsidRPr="0054203F">
                    <w:rPr>
                      <w:rFonts w:ascii="Times New Roman" w:hAnsi="Times New Roman"/>
                    </w:rPr>
                    <w:tab/>
                    <w:t xml:space="preserve">For non-contiguous spectrum operation within any operating band the </w:t>
                  </w:r>
                  <w:r w:rsidRPr="0054203F">
                    <w:rPr>
                      <w:rFonts w:ascii="Times New Roman" w:hAnsi="Times New Roman"/>
                      <w:iCs/>
                    </w:rPr>
                    <w:t>limit</w:t>
                  </w:r>
                  <w:r w:rsidRPr="0054203F">
                    <w:rPr>
                      <w:rFonts w:ascii="Times New Roman" w:hAnsi="Times New Roman"/>
                      <w:i/>
                      <w:iCs/>
                    </w:rPr>
                    <w:t xml:space="preserve"> </w:t>
                  </w:r>
                  <w:r w:rsidRPr="0054203F">
                    <w:rPr>
                      <w:rFonts w:ascii="Times New Roman" w:hAnsi="Times New Roman"/>
                    </w:rPr>
                    <w:t xml:space="preserve">within sub-block gaps is calculated as a cumulative sum of contributions from adjacent sub blocks on each side of the sub block gap. </w:t>
                  </w:r>
                </w:p>
              </w:tc>
            </w:tr>
          </w:tbl>
          <w:p w14:paraId="212A87EE" w14:textId="77777777" w:rsidR="00236538" w:rsidRPr="0054203F" w:rsidRDefault="00236538" w:rsidP="00A728F9">
            <w:pPr>
              <w:spacing w:before="0"/>
              <w:rPr>
                <w:rFonts w:cs="Times New Roman"/>
              </w:rPr>
            </w:pPr>
          </w:p>
          <w:p w14:paraId="77AD6D94" w14:textId="77777777" w:rsidR="00236538" w:rsidRPr="0054203F" w:rsidRDefault="00236538" w:rsidP="00A728F9">
            <w:pPr>
              <w:pStyle w:val="TH"/>
              <w:spacing w:before="0"/>
              <w:rPr>
                <w:rFonts w:ascii="Times New Roman" w:hAnsi="Times New Roman" w:cs="Times New Roman"/>
                <w:lang w:val="fr-FR"/>
              </w:rPr>
            </w:pPr>
            <w:r w:rsidRPr="0054203F">
              <w:rPr>
                <w:rFonts w:ascii="Times New Roman" w:hAnsi="Times New Roman" w:cs="Times New Roman"/>
                <w:lang w:val="fr-FR"/>
              </w:rPr>
              <w:t>Table 6.7.4.5.2.2-</w:t>
            </w:r>
            <w:r w:rsidRPr="0054203F">
              <w:rPr>
                <w:rFonts w:ascii="Times New Roman" w:eastAsia="SimSun" w:hAnsi="Times New Roman" w:cs="Times New Roman"/>
                <w:lang w:val="fr-FR" w:eastAsia="zh-CN"/>
              </w:rPr>
              <w:t>2</w:t>
            </w:r>
            <w:r w:rsidRPr="0054203F">
              <w:rPr>
                <w:rFonts w:ascii="Times New Roman" w:hAnsi="Times New Roman" w:cs="Times New Roman"/>
                <w:lang w:val="fr-FR"/>
              </w:rPr>
              <w:t>: OBUE limits applicable in the frequency range 37 GHz – 43.5 GHz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2495"/>
              <w:gridCol w:w="2693"/>
              <w:gridCol w:w="1560"/>
            </w:tblGrid>
            <w:tr w:rsidR="00236538" w:rsidRPr="0054203F" w14:paraId="4DDA8F64" w14:textId="77777777" w:rsidTr="00A728F9">
              <w:trPr>
                <w:cantSplit/>
                <w:jc w:val="center"/>
              </w:trPr>
              <w:tc>
                <w:tcPr>
                  <w:tcW w:w="1724" w:type="dxa"/>
                  <w:tcBorders>
                    <w:top w:val="single" w:sz="4" w:space="0" w:color="auto"/>
                    <w:left w:val="single" w:sz="4" w:space="0" w:color="auto"/>
                    <w:bottom w:val="single" w:sz="4" w:space="0" w:color="auto"/>
                    <w:right w:val="single" w:sz="4" w:space="0" w:color="auto"/>
                  </w:tcBorders>
                </w:tcPr>
                <w:p w14:paraId="5351C8D7" w14:textId="77777777" w:rsidR="00236538" w:rsidRPr="0054203F" w:rsidRDefault="00236538" w:rsidP="00A728F9">
                  <w:pPr>
                    <w:pStyle w:val="TAH"/>
                    <w:rPr>
                      <w:rFonts w:ascii="Times New Roman" w:hAnsi="Times New Roman"/>
                      <w:lang w:val="fr-FR"/>
                    </w:rPr>
                  </w:pPr>
                  <w:r w:rsidRPr="0054203F">
                    <w:rPr>
                      <w:rFonts w:ascii="Times New Roman" w:hAnsi="Times New Roman"/>
                      <w:lang w:val="fr-FR"/>
                    </w:rPr>
                    <w:t xml:space="preserve">Frequency offset of measurement filter −3 dB point, </w:t>
                  </w:r>
                  <w:r w:rsidRPr="0054203F">
                    <w:rPr>
                      <w:rFonts w:ascii="Times New Roman" w:hAnsi="Times New Roman"/>
                      <w:lang w:val="fr-FR"/>
                    </w:rPr>
                    <w:sym w:font="Symbol" w:char="F044"/>
                  </w:r>
                  <w:r w:rsidRPr="0054203F">
                    <w:rPr>
                      <w:rFonts w:ascii="Times New Roman" w:hAnsi="Times New Roman"/>
                      <w:lang w:val="fr-FR"/>
                    </w:rPr>
                    <w:t xml:space="preserve">f </w:t>
                  </w:r>
                </w:p>
              </w:tc>
              <w:tc>
                <w:tcPr>
                  <w:tcW w:w="2495" w:type="dxa"/>
                  <w:hideMark/>
                </w:tcPr>
                <w:p w14:paraId="0392C689" w14:textId="77777777" w:rsidR="00236538" w:rsidRPr="0054203F" w:rsidRDefault="00236538" w:rsidP="00A728F9">
                  <w:pPr>
                    <w:pStyle w:val="TAH"/>
                    <w:rPr>
                      <w:rFonts w:ascii="Times New Roman" w:hAnsi="Times New Roman"/>
                      <w:lang w:val="fr-FR"/>
                    </w:rPr>
                  </w:pPr>
                  <w:r w:rsidRPr="0054203F">
                    <w:rPr>
                      <w:rFonts w:ascii="Times New Roman" w:hAnsi="Times New Roman"/>
                      <w:lang w:val="fr-FR"/>
                    </w:rPr>
                    <w:t>Frequency offset of measurement filter centre frequency, f_offset</w:t>
                  </w:r>
                </w:p>
              </w:tc>
              <w:tc>
                <w:tcPr>
                  <w:tcW w:w="2693" w:type="dxa"/>
                  <w:tcBorders>
                    <w:top w:val="single" w:sz="4" w:space="0" w:color="auto"/>
                    <w:left w:val="single" w:sz="4" w:space="0" w:color="auto"/>
                    <w:bottom w:val="single" w:sz="4" w:space="0" w:color="auto"/>
                    <w:right w:val="single" w:sz="4" w:space="0" w:color="auto"/>
                  </w:tcBorders>
                  <w:hideMark/>
                </w:tcPr>
                <w:p w14:paraId="30D734DC" w14:textId="77777777" w:rsidR="00236538" w:rsidRPr="0054203F" w:rsidRDefault="00236538" w:rsidP="00A728F9">
                  <w:pPr>
                    <w:pStyle w:val="TAH"/>
                    <w:rPr>
                      <w:rFonts w:ascii="Times New Roman" w:hAnsi="Times New Roman"/>
                      <w:lang w:val="fr-FR"/>
                    </w:rPr>
                  </w:pPr>
                  <w:r w:rsidRPr="0054203F">
                    <w:rPr>
                      <w:rFonts w:ascii="Times New Roman" w:hAnsi="Times New Roman"/>
                      <w:lang w:val="fr-FR"/>
                    </w:rPr>
                    <w:t>Test limit</w:t>
                  </w:r>
                </w:p>
              </w:tc>
              <w:tc>
                <w:tcPr>
                  <w:tcW w:w="1560" w:type="dxa"/>
                  <w:tcBorders>
                    <w:top w:val="single" w:sz="4" w:space="0" w:color="auto"/>
                    <w:left w:val="single" w:sz="4" w:space="0" w:color="auto"/>
                    <w:bottom w:val="single" w:sz="4" w:space="0" w:color="auto"/>
                    <w:right w:val="single" w:sz="4" w:space="0" w:color="auto"/>
                  </w:tcBorders>
                  <w:hideMark/>
                </w:tcPr>
                <w:p w14:paraId="4B13B383" w14:textId="77777777" w:rsidR="00236538" w:rsidRPr="0054203F" w:rsidRDefault="00236538" w:rsidP="00A728F9">
                  <w:pPr>
                    <w:pStyle w:val="TAH"/>
                    <w:rPr>
                      <w:rFonts w:ascii="Times New Roman" w:hAnsi="Times New Roman"/>
                      <w:lang w:val="fr-FR"/>
                    </w:rPr>
                  </w:pPr>
                  <w:r w:rsidRPr="0054203F">
                    <w:rPr>
                      <w:rFonts w:ascii="Times New Roman" w:hAnsi="Times New Roman"/>
                      <w:lang w:val="fr-FR"/>
                    </w:rPr>
                    <w:t>Measurement bandwidth</w:t>
                  </w:r>
                </w:p>
              </w:tc>
            </w:tr>
            <w:tr w:rsidR="00236538" w:rsidRPr="0054203F" w14:paraId="684EFFB5" w14:textId="77777777" w:rsidTr="00A728F9">
              <w:trPr>
                <w:cantSplit/>
                <w:jc w:val="center"/>
              </w:trPr>
              <w:tc>
                <w:tcPr>
                  <w:tcW w:w="1724" w:type="dxa"/>
                  <w:tcBorders>
                    <w:top w:val="single" w:sz="4" w:space="0" w:color="auto"/>
                    <w:left w:val="single" w:sz="4" w:space="0" w:color="auto"/>
                    <w:bottom w:val="single" w:sz="4" w:space="0" w:color="auto"/>
                    <w:right w:val="single" w:sz="4" w:space="0" w:color="auto"/>
                  </w:tcBorders>
                </w:tcPr>
                <w:p w14:paraId="54BBD142" w14:textId="77777777" w:rsidR="00236538" w:rsidRPr="0054203F" w:rsidRDefault="00236538" w:rsidP="00A728F9">
                  <w:pPr>
                    <w:pStyle w:val="TAC"/>
                    <w:rPr>
                      <w:rFonts w:ascii="Times New Roman" w:hAnsi="Times New Roman"/>
                      <w:lang w:val="fr-FR"/>
                    </w:rPr>
                  </w:pPr>
                  <w:r w:rsidRPr="0054203F">
                    <w:rPr>
                      <w:rFonts w:ascii="Times New Roman" w:hAnsi="Times New Roman"/>
                      <w:lang w:val="fr-FR"/>
                    </w:rPr>
                    <w:t xml:space="preserve">0 MHz </w:t>
                  </w:r>
                  <w:r w:rsidRPr="0054203F">
                    <w:rPr>
                      <w:rFonts w:ascii="Times New Roman" w:hAnsi="Times New Roman"/>
                      <w:lang w:val="fr-FR"/>
                    </w:rPr>
                    <w:sym w:font="Symbol" w:char="F0A3"/>
                  </w:r>
                  <w:r w:rsidRPr="0054203F">
                    <w:rPr>
                      <w:rFonts w:ascii="Times New Roman" w:hAnsi="Times New Roman"/>
                      <w:lang w:val="fr-FR"/>
                    </w:rPr>
                    <w:t xml:space="preserve"> </w:t>
                  </w:r>
                  <w:r w:rsidRPr="0054203F">
                    <w:rPr>
                      <w:rFonts w:ascii="Times New Roman" w:hAnsi="Times New Roman"/>
                      <w:lang w:val="fr-FR"/>
                    </w:rPr>
                    <w:sym w:font="Symbol" w:char="F044"/>
                  </w:r>
                  <w:r w:rsidRPr="0054203F">
                    <w:rPr>
                      <w:rFonts w:ascii="Times New Roman" w:hAnsi="Times New Roman"/>
                      <w:lang w:val="fr-FR"/>
                    </w:rPr>
                    <w:t xml:space="preserve">f &lt; </w:t>
                  </w:r>
                  <w:r w:rsidRPr="0054203F">
                    <w:rPr>
                      <w:rFonts w:ascii="Times New Roman" w:hAnsi="Times New Roman"/>
                      <w:lang w:val="fr-FR" w:eastAsia="zh-CN"/>
                    </w:rPr>
                    <w:t>0.1*</w:t>
                  </w:r>
                  <w:r w:rsidRPr="0054203F">
                    <w:rPr>
                      <w:rFonts w:ascii="Times New Roman" w:hAnsi="Times New Roman"/>
                      <w:lang w:val="fr-FR"/>
                    </w:rPr>
                    <w:t>BW</w:t>
                  </w:r>
                  <w:r w:rsidRPr="0054203F">
                    <w:rPr>
                      <w:rFonts w:ascii="Times New Roman" w:hAnsi="Times New Roman"/>
                      <w:vertAlign w:val="subscript"/>
                      <w:lang w:val="fr-FR"/>
                    </w:rPr>
                    <w:t>contiguous</w:t>
                  </w:r>
                </w:p>
              </w:tc>
              <w:tc>
                <w:tcPr>
                  <w:tcW w:w="2495" w:type="dxa"/>
                  <w:hideMark/>
                </w:tcPr>
                <w:p w14:paraId="4457BA53" w14:textId="77777777" w:rsidR="00236538" w:rsidRPr="0054203F" w:rsidRDefault="00236538" w:rsidP="00A728F9">
                  <w:pPr>
                    <w:pStyle w:val="TAC"/>
                    <w:rPr>
                      <w:rFonts w:ascii="Times New Roman" w:hAnsi="Times New Roman"/>
                      <w:lang w:val="fr-FR"/>
                    </w:rPr>
                  </w:pPr>
                  <w:r w:rsidRPr="0054203F">
                    <w:rPr>
                      <w:rFonts w:ascii="Times New Roman" w:hAnsi="Times New Roman"/>
                      <w:lang w:val="fr-FR"/>
                    </w:rPr>
                    <w:t xml:space="preserve">0.5 MHz </w:t>
                  </w:r>
                  <w:r w:rsidRPr="0054203F">
                    <w:rPr>
                      <w:rFonts w:ascii="Times New Roman" w:hAnsi="Times New Roman"/>
                      <w:lang w:val="fr-FR"/>
                    </w:rPr>
                    <w:sym w:font="Symbol" w:char="F0A3"/>
                  </w:r>
                  <w:r w:rsidRPr="0054203F">
                    <w:rPr>
                      <w:rFonts w:ascii="Times New Roman" w:hAnsi="Times New Roman"/>
                      <w:lang w:val="fr-FR"/>
                    </w:rPr>
                    <w:t xml:space="preserve"> f_offset &lt; </w:t>
                  </w:r>
                  <w:r w:rsidRPr="0054203F">
                    <w:rPr>
                      <w:rFonts w:ascii="Times New Roman" w:hAnsi="Times New Roman"/>
                      <w:lang w:val="fr-FR" w:eastAsia="zh-CN"/>
                    </w:rPr>
                    <w:t>0.1*</w:t>
                  </w:r>
                  <w:r w:rsidRPr="0054203F">
                    <w:rPr>
                      <w:rFonts w:ascii="Times New Roman" w:hAnsi="Times New Roman"/>
                      <w:lang w:val="fr-FR"/>
                    </w:rPr>
                    <w:t xml:space="preserve"> BW</w:t>
                  </w:r>
                  <w:r w:rsidRPr="0054203F">
                    <w:rPr>
                      <w:rFonts w:ascii="Times New Roman" w:hAnsi="Times New Roman"/>
                      <w:vertAlign w:val="subscript"/>
                      <w:lang w:val="fr-FR"/>
                    </w:rPr>
                    <w:t xml:space="preserve">contiguous </w:t>
                  </w:r>
                  <w:r w:rsidRPr="0054203F">
                    <w:rPr>
                      <w:rFonts w:ascii="Times New Roman" w:hAnsi="Times New Roman"/>
                      <w:lang w:val="fr-FR"/>
                    </w:rPr>
                    <w:t>+0.5 MHz</w:t>
                  </w:r>
                </w:p>
              </w:tc>
              <w:tc>
                <w:tcPr>
                  <w:tcW w:w="2693" w:type="dxa"/>
                  <w:tcBorders>
                    <w:top w:val="single" w:sz="4" w:space="0" w:color="auto"/>
                    <w:left w:val="single" w:sz="4" w:space="0" w:color="auto"/>
                    <w:bottom w:val="single" w:sz="4" w:space="0" w:color="auto"/>
                    <w:right w:val="single" w:sz="4" w:space="0" w:color="auto"/>
                  </w:tcBorders>
                  <w:hideMark/>
                </w:tcPr>
                <w:p w14:paraId="7493EAD3" w14:textId="77777777" w:rsidR="00236538" w:rsidRPr="0054203F" w:rsidRDefault="00236538" w:rsidP="00A728F9">
                  <w:pPr>
                    <w:pStyle w:val="TAC"/>
                    <w:rPr>
                      <w:rFonts w:ascii="Times New Roman" w:eastAsia="MS Mincho" w:hAnsi="Times New Roman"/>
                      <w:lang w:val="fr-FR"/>
                    </w:rPr>
                  </w:pPr>
                  <w:r w:rsidRPr="0054203F">
                    <w:rPr>
                      <w:rFonts w:ascii="Times New Roman" w:eastAsia="MS Mincho" w:hAnsi="Times New Roman"/>
                      <w:lang w:val="fr-FR"/>
                    </w:rPr>
                    <w:t>Min(−2.3 dBm, Max(</w:t>
                  </w:r>
                  <w:r w:rsidRPr="0054203F">
                    <w:rPr>
                      <w:rFonts w:ascii="Times New Roman" w:hAnsi="Times New Roman"/>
                      <w:lang w:val="fr-FR"/>
                    </w:rPr>
                    <w:t>P</w:t>
                  </w:r>
                  <w:r w:rsidRPr="0054203F">
                    <w:rPr>
                      <w:rFonts w:ascii="Times New Roman" w:hAnsi="Times New Roman"/>
                      <w:vertAlign w:val="subscript"/>
                      <w:lang w:val="fr-FR"/>
                    </w:rPr>
                    <w:t>rated,t,TRP</w:t>
                  </w:r>
                  <w:r w:rsidRPr="0054203F">
                    <w:rPr>
                      <w:rFonts w:ascii="Times New Roman" w:eastAsia="MS Mincho" w:hAnsi="Times New Roman"/>
                      <w:lang w:val="fr-FR"/>
                    </w:rPr>
                    <w:t xml:space="preserve"> – 30.3 dB, −9.3 dBm))</w:t>
                  </w:r>
                </w:p>
                <w:p w14:paraId="69A49756" w14:textId="77777777" w:rsidR="00236538" w:rsidRPr="0054203F" w:rsidRDefault="00236538" w:rsidP="00A728F9">
                  <w:pPr>
                    <w:pStyle w:val="TAC"/>
                    <w:rPr>
                      <w:rFonts w:ascii="Times New Roman" w:hAnsi="Times New Roman"/>
                      <w:lang w:val="fr-FR"/>
                    </w:rPr>
                  </w:pPr>
                </w:p>
              </w:tc>
              <w:tc>
                <w:tcPr>
                  <w:tcW w:w="1560" w:type="dxa"/>
                  <w:tcBorders>
                    <w:top w:val="single" w:sz="4" w:space="0" w:color="auto"/>
                    <w:left w:val="single" w:sz="4" w:space="0" w:color="auto"/>
                    <w:bottom w:val="single" w:sz="4" w:space="0" w:color="auto"/>
                    <w:right w:val="single" w:sz="4" w:space="0" w:color="auto"/>
                  </w:tcBorders>
                  <w:hideMark/>
                </w:tcPr>
                <w:p w14:paraId="6A4EB3A7" w14:textId="77777777" w:rsidR="00236538" w:rsidRPr="0054203F" w:rsidRDefault="00236538" w:rsidP="00A728F9">
                  <w:pPr>
                    <w:pStyle w:val="TAC"/>
                    <w:rPr>
                      <w:rFonts w:ascii="Times New Roman" w:hAnsi="Times New Roman"/>
                      <w:lang w:val="fr-FR"/>
                    </w:rPr>
                  </w:pPr>
                  <w:r w:rsidRPr="0054203F">
                    <w:rPr>
                      <w:rFonts w:ascii="Times New Roman" w:hAnsi="Times New Roman"/>
                      <w:lang w:val="fr-FR"/>
                    </w:rPr>
                    <w:t>1 MHz</w:t>
                  </w:r>
                </w:p>
              </w:tc>
            </w:tr>
            <w:tr w:rsidR="00236538" w:rsidRPr="0054203F" w14:paraId="15CE2B24" w14:textId="77777777" w:rsidTr="00A728F9">
              <w:trPr>
                <w:cantSplit/>
                <w:jc w:val="center"/>
              </w:trPr>
              <w:tc>
                <w:tcPr>
                  <w:tcW w:w="1724" w:type="dxa"/>
                  <w:tcBorders>
                    <w:top w:val="single" w:sz="4" w:space="0" w:color="auto"/>
                    <w:left w:val="single" w:sz="4" w:space="0" w:color="auto"/>
                    <w:bottom w:val="single" w:sz="4" w:space="0" w:color="auto"/>
                    <w:right w:val="single" w:sz="4" w:space="0" w:color="auto"/>
                  </w:tcBorders>
                </w:tcPr>
                <w:p w14:paraId="39B4AE20" w14:textId="77777777" w:rsidR="00236538" w:rsidRPr="0054203F" w:rsidRDefault="00236538" w:rsidP="00A728F9">
                  <w:pPr>
                    <w:pStyle w:val="TAC"/>
                    <w:rPr>
                      <w:rFonts w:ascii="Times New Roman" w:hAnsi="Times New Roman"/>
                      <w:lang w:val="fr-FR" w:eastAsia="zh-CN"/>
                    </w:rPr>
                  </w:pPr>
                  <w:r w:rsidRPr="0054203F">
                    <w:rPr>
                      <w:rFonts w:ascii="Times New Roman" w:hAnsi="Times New Roman"/>
                      <w:lang w:val="fr-FR" w:eastAsia="zh-CN"/>
                    </w:rPr>
                    <w:t>0.1*</w:t>
                  </w:r>
                  <w:r w:rsidRPr="0054203F">
                    <w:rPr>
                      <w:rFonts w:ascii="Times New Roman" w:hAnsi="Times New Roman"/>
                      <w:lang w:val="fr-FR"/>
                    </w:rPr>
                    <w:t>BW</w:t>
                  </w:r>
                  <w:r w:rsidRPr="0054203F">
                    <w:rPr>
                      <w:rFonts w:ascii="Times New Roman" w:hAnsi="Times New Roman"/>
                      <w:vertAlign w:val="subscript"/>
                      <w:lang w:val="fr-FR"/>
                    </w:rPr>
                    <w:t>contiguous</w:t>
                  </w:r>
                  <w:r w:rsidRPr="0054203F">
                    <w:rPr>
                      <w:rFonts w:ascii="Times New Roman" w:hAnsi="Times New Roman"/>
                      <w:lang w:val="fr-FR"/>
                    </w:rPr>
                    <w:t xml:space="preserve"> </w:t>
                  </w:r>
                  <w:r w:rsidRPr="0054203F">
                    <w:rPr>
                      <w:rFonts w:ascii="Times New Roman" w:hAnsi="Times New Roman"/>
                      <w:lang w:val="fr-FR"/>
                    </w:rPr>
                    <w:sym w:font="Symbol" w:char="F0A3"/>
                  </w:r>
                  <w:r w:rsidRPr="0054203F">
                    <w:rPr>
                      <w:rFonts w:ascii="Times New Roman" w:hAnsi="Times New Roman"/>
                      <w:lang w:val="fr-FR"/>
                    </w:rPr>
                    <w:t xml:space="preserve"> </w:t>
                  </w:r>
                  <w:r w:rsidRPr="0054203F">
                    <w:rPr>
                      <w:rFonts w:ascii="Times New Roman" w:hAnsi="Times New Roman"/>
                      <w:lang w:val="fr-FR"/>
                    </w:rPr>
                    <w:sym w:font="Symbol" w:char="F044"/>
                  </w:r>
                  <w:r w:rsidRPr="0054203F">
                    <w:rPr>
                      <w:rFonts w:ascii="Times New Roman" w:hAnsi="Times New Roman"/>
                      <w:lang w:val="fr-FR"/>
                    </w:rPr>
                    <w:t xml:space="preserve">f &lt; </w:t>
                  </w:r>
                  <w:r w:rsidRPr="0054203F">
                    <w:rPr>
                      <w:rFonts w:ascii="Times New Roman" w:hAnsi="Times New Roman"/>
                      <w:lang w:val="fr-FR"/>
                    </w:rPr>
                    <w:sym w:font="Symbol" w:char="F044"/>
                  </w:r>
                  <w:r w:rsidRPr="0054203F">
                    <w:rPr>
                      <w:rFonts w:ascii="Times New Roman" w:hAnsi="Times New Roman"/>
                      <w:lang w:val="fr-FR"/>
                    </w:rPr>
                    <w:t>f</w:t>
                  </w:r>
                  <w:r w:rsidRPr="0054203F">
                    <w:rPr>
                      <w:rFonts w:ascii="Times New Roman" w:hAnsi="Times New Roman"/>
                      <w:vertAlign w:val="subscript"/>
                      <w:lang w:val="fr-FR"/>
                    </w:rPr>
                    <w:t>max</w:t>
                  </w:r>
                </w:p>
              </w:tc>
              <w:tc>
                <w:tcPr>
                  <w:tcW w:w="2495" w:type="dxa"/>
                  <w:tcBorders>
                    <w:bottom w:val="single" w:sz="4" w:space="0" w:color="auto"/>
                  </w:tcBorders>
                  <w:hideMark/>
                </w:tcPr>
                <w:p w14:paraId="6388E6A0" w14:textId="77777777" w:rsidR="00236538" w:rsidRPr="0054203F" w:rsidRDefault="00236538" w:rsidP="00A728F9">
                  <w:pPr>
                    <w:pStyle w:val="TAC"/>
                    <w:rPr>
                      <w:rFonts w:ascii="Times New Roman" w:hAnsi="Times New Roman"/>
                      <w:lang w:val="fr-FR"/>
                    </w:rPr>
                  </w:pPr>
                  <w:r w:rsidRPr="0054203F">
                    <w:rPr>
                      <w:rFonts w:ascii="Times New Roman" w:hAnsi="Times New Roman"/>
                      <w:lang w:val="fr-FR" w:eastAsia="zh-CN"/>
                    </w:rPr>
                    <w:t>0.1*</w:t>
                  </w:r>
                  <w:r w:rsidRPr="0054203F">
                    <w:rPr>
                      <w:rFonts w:ascii="Times New Roman" w:hAnsi="Times New Roman"/>
                      <w:lang w:val="fr-FR"/>
                    </w:rPr>
                    <w:t xml:space="preserve"> BW</w:t>
                  </w:r>
                  <w:r w:rsidRPr="0054203F">
                    <w:rPr>
                      <w:rFonts w:ascii="Times New Roman" w:hAnsi="Times New Roman"/>
                      <w:vertAlign w:val="subscript"/>
                      <w:lang w:val="fr-FR"/>
                    </w:rPr>
                    <w:t xml:space="preserve">contiguous </w:t>
                  </w:r>
                  <w:r w:rsidRPr="0054203F">
                    <w:rPr>
                      <w:rFonts w:ascii="Times New Roman" w:hAnsi="Times New Roman"/>
                      <w:lang w:val="fr-FR"/>
                    </w:rPr>
                    <w:t xml:space="preserve">+0.5 MHz </w:t>
                  </w:r>
                  <w:r w:rsidRPr="0054203F">
                    <w:rPr>
                      <w:rFonts w:ascii="Times New Roman" w:hAnsi="Times New Roman"/>
                      <w:lang w:val="fr-FR"/>
                    </w:rPr>
                    <w:sym w:font="Symbol" w:char="F0A3"/>
                  </w:r>
                  <w:r w:rsidRPr="0054203F">
                    <w:rPr>
                      <w:rFonts w:ascii="Times New Roman" w:hAnsi="Times New Roman"/>
                      <w:lang w:val="fr-FR"/>
                    </w:rPr>
                    <w:t xml:space="preserve"> f_offset &lt; f_ offset</w:t>
                  </w:r>
                  <w:r w:rsidRPr="0054203F">
                    <w:rPr>
                      <w:rFonts w:ascii="Times New Roman" w:hAnsi="Times New Roman"/>
                      <w:vertAlign w:val="subscript"/>
                      <w:lang w:val="fr-FR"/>
                    </w:rPr>
                    <w:t>max</w:t>
                  </w:r>
                </w:p>
              </w:tc>
              <w:tc>
                <w:tcPr>
                  <w:tcW w:w="2693" w:type="dxa"/>
                  <w:tcBorders>
                    <w:top w:val="single" w:sz="4" w:space="0" w:color="auto"/>
                    <w:left w:val="single" w:sz="4" w:space="0" w:color="auto"/>
                    <w:bottom w:val="single" w:sz="4" w:space="0" w:color="auto"/>
                    <w:right w:val="single" w:sz="4" w:space="0" w:color="auto"/>
                  </w:tcBorders>
                  <w:hideMark/>
                </w:tcPr>
                <w:p w14:paraId="160482A3" w14:textId="77777777" w:rsidR="00236538" w:rsidRPr="0054203F" w:rsidRDefault="00236538" w:rsidP="00A728F9">
                  <w:pPr>
                    <w:pStyle w:val="TAC"/>
                    <w:rPr>
                      <w:rFonts w:ascii="Times New Roman" w:hAnsi="Times New Roman"/>
                      <w:lang w:val="fr-FR"/>
                    </w:rPr>
                  </w:pPr>
                  <w:r w:rsidRPr="0054203F">
                    <w:rPr>
                      <w:rFonts w:ascii="Times New Roman" w:eastAsia="MS Mincho" w:hAnsi="Times New Roman"/>
                      <w:lang w:val="fr-FR"/>
                    </w:rPr>
                    <w:t>Min(-13 dBm, Max(</w:t>
                  </w:r>
                  <w:r w:rsidRPr="0054203F">
                    <w:rPr>
                      <w:rFonts w:ascii="Times New Roman" w:hAnsi="Times New Roman"/>
                      <w:lang w:val="fr-FR"/>
                    </w:rPr>
                    <w:t>P</w:t>
                  </w:r>
                  <w:r w:rsidRPr="0054203F">
                    <w:rPr>
                      <w:rFonts w:ascii="Times New Roman" w:hAnsi="Times New Roman"/>
                      <w:vertAlign w:val="subscript"/>
                      <w:lang w:val="fr-FR"/>
                    </w:rPr>
                    <w:t>rated,t,TRP</w:t>
                  </w:r>
                  <w:r w:rsidRPr="0054203F">
                    <w:rPr>
                      <w:rFonts w:ascii="Times New Roman" w:eastAsia="MS Mincho" w:hAnsi="Times New Roman"/>
                      <w:lang w:val="fr-FR"/>
                    </w:rPr>
                    <w:t xml:space="preserve"> – 41 dB, −20 dBm))</w:t>
                  </w:r>
                </w:p>
              </w:tc>
              <w:tc>
                <w:tcPr>
                  <w:tcW w:w="1560" w:type="dxa"/>
                  <w:tcBorders>
                    <w:top w:val="single" w:sz="4" w:space="0" w:color="auto"/>
                    <w:left w:val="single" w:sz="4" w:space="0" w:color="auto"/>
                    <w:bottom w:val="single" w:sz="4" w:space="0" w:color="auto"/>
                    <w:right w:val="single" w:sz="4" w:space="0" w:color="auto"/>
                  </w:tcBorders>
                  <w:hideMark/>
                </w:tcPr>
                <w:p w14:paraId="46145A04" w14:textId="77777777" w:rsidR="00236538" w:rsidRPr="0054203F" w:rsidRDefault="00236538" w:rsidP="00A728F9">
                  <w:pPr>
                    <w:pStyle w:val="TAC"/>
                    <w:rPr>
                      <w:rFonts w:ascii="Times New Roman" w:hAnsi="Times New Roman"/>
                      <w:lang w:val="fr-FR"/>
                    </w:rPr>
                  </w:pPr>
                  <w:r w:rsidRPr="0054203F">
                    <w:rPr>
                      <w:rFonts w:ascii="Times New Roman" w:hAnsi="Times New Roman"/>
                      <w:lang w:val="fr-FR"/>
                    </w:rPr>
                    <w:t>1 MHz</w:t>
                  </w:r>
                </w:p>
              </w:tc>
            </w:tr>
            <w:tr w:rsidR="00236538" w:rsidRPr="0054203F" w14:paraId="09A1773C" w14:textId="77777777" w:rsidTr="00A728F9">
              <w:trPr>
                <w:cantSplit/>
                <w:jc w:val="center"/>
              </w:trPr>
              <w:tc>
                <w:tcPr>
                  <w:tcW w:w="8472" w:type="dxa"/>
                  <w:gridSpan w:val="4"/>
                  <w:tcBorders>
                    <w:top w:val="single" w:sz="4" w:space="0" w:color="auto"/>
                    <w:left w:val="nil"/>
                    <w:bottom w:val="nil"/>
                    <w:right w:val="nil"/>
                  </w:tcBorders>
                </w:tcPr>
                <w:p w14:paraId="2159B5D5" w14:textId="77777777" w:rsidR="00236538" w:rsidRPr="0054203F" w:rsidRDefault="00236538" w:rsidP="00A728F9">
                  <w:pPr>
                    <w:pStyle w:val="TAN"/>
                    <w:rPr>
                      <w:rFonts w:ascii="Times New Roman" w:hAnsi="Times New Roman"/>
                    </w:rPr>
                  </w:pPr>
                  <w:r w:rsidRPr="0054203F">
                    <w:rPr>
                      <w:rFonts w:ascii="Times New Roman" w:hAnsi="Times New Roman"/>
                    </w:rPr>
                    <w:t>NOTE:</w:t>
                  </w:r>
                  <w:r w:rsidRPr="0054203F">
                    <w:rPr>
                      <w:rFonts w:ascii="Times New Roman" w:hAnsi="Times New Roman"/>
                    </w:rPr>
                    <w:tab/>
                    <w:t xml:space="preserve">For non-contiguous spectrum operation within any operating band the </w:t>
                  </w:r>
                  <w:r w:rsidRPr="0054203F">
                    <w:rPr>
                      <w:rFonts w:ascii="Times New Roman" w:hAnsi="Times New Roman"/>
                      <w:iCs/>
                    </w:rPr>
                    <w:t>limit</w:t>
                  </w:r>
                  <w:r w:rsidRPr="0054203F">
                    <w:rPr>
                      <w:rFonts w:ascii="Times New Roman" w:hAnsi="Times New Roman"/>
                      <w:i/>
                      <w:iCs/>
                    </w:rPr>
                    <w:t xml:space="preserve"> </w:t>
                  </w:r>
                  <w:r w:rsidRPr="0054203F">
                    <w:rPr>
                      <w:rFonts w:ascii="Times New Roman" w:hAnsi="Times New Roman"/>
                    </w:rPr>
                    <w:t>within sub-block gaps is calculated as a cumulative sum of contributions from adjacent sub blocks on each side of the sub block gap.</w:t>
                  </w:r>
                </w:p>
              </w:tc>
            </w:tr>
          </w:tbl>
          <w:p w14:paraId="1267FDE2" w14:textId="77777777" w:rsidR="00236538" w:rsidRPr="0054203F" w:rsidRDefault="00236538" w:rsidP="00A728F9">
            <w:pPr>
              <w:spacing w:before="0"/>
              <w:rPr>
                <w:rFonts w:cs="Times New Roman"/>
                <w:lang w:eastAsia="zh-CN"/>
              </w:rPr>
            </w:pPr>
          </w:p>
          <w:p w14:paraId="3A838CB6" w14:textId="77777777" w:rsidR="00236538" w:rsidRPr="0054203F" w:rsidRDefault="00236538" w:rsidP="00A728F9">
            <w:pPr>
              <w:pStyle w:val="TH"/>
              <w:rPr>
                <w:rFonts w:ascii="Times New Roman" w:hAnsi="Times New Roman" w:cs="Times New Roman"/>
                <w:lang w:val="fr-FR"/>
              </w:rPr>
            </w:pPr>
            <w:r w:rsidRPr="0054203F">
              <w:rPr>
                <w:rFonts w:ascii="Times New Roman" w:hAnsi="Times New Roman" w:cs="Times New Roman"/>
                <w:lang w:val="fr-FR"/>
              </w:rPr>
              <w:t>Table 6.7.4.5.2.2-3: OBUE limits applicable in the frequency range 43.5 GHz – 48.2 GHz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2495"/>
              <w:gridCol w:w="2693"/>
              <w:gridCol w:w="1560"/>
            </w:tblGrid>
            <w:tr w:rsidR="00236538" w:rsidRPr="0054203F" w14:paraId="6C621F1E" w14:textId="77777777" w:rsidTr="00A728F9">
              <w:trPr>
                <w:cantSplit/>
                <w:jc w:val="center"/>
              </w:trPr>
              <w:tc>
                <w:tcPr>
                  <w:tcW w:w="1724" w:type="dxa"/>
                  <w:tcBorders>
                    <w:top w:val="single" w:sz="4" w:space="0" w:color="auto"/>
                    <w:left w:val="single" w:sz="4" w:space="0" w:color="auto"/>
                    <w:bottom w:val="single" w:sz="4" w:space="0" w:color="auto"/>
                    <w:right w:val="single" w:sz="4" w:space="0" w:color="auto"/>
                  </w:tcBorders>
                  <w:hideMark/>
                </w:tcPr>
                <w:p w14:paraId="63B9F224" w14:textId="77777777" w:rsidR="00236538" w:rsidRPr="0054203F" w:rsidRDefault="00236538" w:rsidP="00A728F9">
                  <w:pPr>
                    <w:pStyle w:val="TAH"/>
                    <w:rPr>
                      <w:rFonts w:ascii="Times New Roman" w:hAnsi="Times New Roman"/>
                      <w:lang w:val="fr-FR"/>
                    </w:rPr>
                  </w:pPr>
                  <w:r w:rsidRPr="0054203F">
                    <w:rPr>
                      <w:rFonts w:ascii="Times New Roman" w:hAnsi="Times New Roman"/>
                      <w:lang w:val="fr-FR"/>
                    </w:rPr>
                    <w:t xml:space="preserve">Frequency offset of measurement filter −3 dB point, </w:t>
                  </w:r>
                  <w:r w:rsidRPr="0054203F">
                    <w:rPr>
                      <w:rFonts w:ascii="Times New Roman" w:hAnsi="Times New Roman"/>
                      <w:lang w:val="fr-FR"/>
                    </w:rPr>
                    <w:sym w:font="Symbol" w:char="F044"/>
                  </w:r>
                  <w:r w:rsidRPr="0054203F">
                    <w:rPr>
                      <w:rFonts w:ascii="Times New Roman" w:hAnsi="Times New Roman"/>
                      <w:lang w:val="fr-FR"/>
                    </w:rPr>
                    <w:t xml:space="preserve">f </w:t>
                  </w:r>
                </w:p>
              </w:tc>
              <w:tc>
                <w:tcPr>
                  <w:tcW w:w="2495" w:type="dxa"/>
                  <w:tcBorders>
                    <w:top w:val="single" w:sz="4" w:space="0" w:color="auto"/>
                    <w:left w:val="single" w:sz="4" w:space="0" w:color="auto"/>
                    <w:bottom w:val="single" w:sz="4" w:space="0" w:color="auto"/>
                    <w:right w:val="single" w:sz="4" w:space="0" w:color="auto"/>
                  </w:tcBorders>
                  <w:hideMark/>
                </w:tcPr>
                <w:p w14:paraId="6F8B289D" w14:textId="77777777" w:rsidR="00236538" w:rsidRPr="0054203F" w:rsidRDefault="00236538" w:rsidP="00A728F9">
                  <w:pPr>
                    <w:pStyle w:val="TAH"/>
                    <w:rPr>
                      <w:rFonts w:ascii="Times New Roman" w:hAnsi="Times New Roman"/>
                      <w:lang w:val="fr-FR"/>
                    </w:rPr>
                  </w:pPr>
                  <w:r w:rsidRPr="0054203F">
                    <w:rPr>
                      <w:rFonts w:ascii="Times New Roman" w:hAnsi="Times New Roman"/>
                      <w:lang w:val="fr-FR"/>
                    </w:rPr>
                    <w:t>Frequency offset of measurement filter centre frequency, f_offset</w:t>
                  </w:r>
                </w:p>
              </w:tc>
              <w:tc>
                <w:tcPr>
                  <w:tcW w:w="2693" w:type="dxa"/>
                  <w:tcBorders>
                    <w:top w:val="single" w:sz="4" w:space="0" w:color="auto"/>
                    <w:left w:val="single" w:sz="4" w:space="0" w:color="auto"/>
                    <w:bottom w:val="single" w:sz="4" w:space="0" w:color="auto"/>
                    <w:right w:val="single" w:sz="4" w:space="0" w:color="auto"/>
                  </w:tcBorders>
                  <w:hideMark/>
                </w:tcPr>
                <w:p w14:paraId="48A2118F" w14:textId="77777777" w:rsidR="00236538" w:rsidRPr="0054203F" w:rsidRDefault="00236538" w:rsidP="00A728F9">
                  <w:pPr>
                    <w:pStyle w:val="TAH"/>
                    <w:rPr>
                      <w:rFonts w:ascii="Times New Roman" w:hAnsi="Times New Roman"/>
                      <w:lang w:val="fr-FR"/>
                    </w:rPr>
                  </w:pPr>
                  <w:r w:rsidRPr="0054203F">
                    <w:rPr>
                      <w:rFonts w:ascii="Times New Roman" w:hAnsi="Times New Roman"/>
                      <w:lang w:val="fr-FR"/>
                    </w:rPr>
                    <w:t>Test limit</w:t>
                  </w:r>
                </w:p>
              </w:tc>
              <w:tc>
                <w:tcPr>
                  <w:tcW w:w="1560" w:type="dxa"/>
                  <w:tcBorders>
                    <w:top w:val="single" w:sz="4" w:space="0" w:color="auto"/>
                    <w:left w:val="single" w:sz="4" w:space="0" w:color="auto"/>
                    <w:bottom w:val="single" w:sz="4" w:space="0" w:color="auto"/>
                    <w:right w:val="single" w:sz="4" w:space="0" w:color="auto"/>
                  </w:tcBorders>
                  <w:hideMark/>
                </w:tcPr>
                <w:p w14:paraId="0C8884FA" w14:textId="77777777" w:rsidR="00236538" w:rsidRPr="0054203F" w:rsidRDefault="00236538" w:rsidP="00A728F9">
                  <w:pPr>
                    <w:pStyle w:val="TAH"/>
                    <w:rPr>
                      <w:rFonts w:ascii="Times New Roman" w:hAnsi="Times New Roman"/>
                      <w:lang w:val="fr-FR"/>
                    </w:rPr>
                  </w:pPr>
                  <w:r w:rsidRPr="0054203F">
                    <w:rPr>
                      <w:rFonts w:ascii="Times New Roman" w:hAnsi="Times New Roman"/>
                      <w:lang w:val="fr-FR"/>
                    </w:rPr>
                    <w:t>Measurement bandwidth</w:t>
                  </w:r>
                </w:p>
              </w:tc>
            </w:tr>
            <w:tr w:rsidR="00236538" w:rsidRPr="0054203F" w14:paraId="45CB018A" w14:textId="77777777" w:rsidTr="00A728F9">
              <w:trPr>
                <w:cantSplit/>
                <w:jc w:val="center"/>
              </w:trPr>
              <w:tc>
                <w:tcPr>
                  <w:tcW w:w="1724" w:type="dxa"/>
                  <w:tcBorders>
                    <w:top w:val="single" w:sz="4" w:space="0" w:color="auto"/>
                    <w:left w:val="single" w:sz="4" w:space="0" w:color="auto"/>
                    <w:bottom w:val="single" w:sz="4" w:space="0" w:color="auto"/>
                    <w:right w:val="single" w:sz="4" w:space="0" w:color="auto"/>
                  </w:tcBorders>
                  <w:hideMark/>
                </w:tcPr>
                <w:p w14:paraId="0B50B9DD" w14:textId="77777777" w:rsidR="00236538" w:rsidRPr="0054203F" w:rsidRDefault="00236538" w:rsidP="00A728F9">
                  <w:pPr>
                    <w:pStyle w:val="TAC"/>
                    <w:rPr>
                      <w:rFonts w:ascii="Times New Roman" w:hAnsi="Times New Roman"/>
                      <w:lang w:val="fr-FR"/>
                    </w:rPr>
                  </w:pPr>
                  <w:r w:rsidRPr="0054203F">
                    <w:rPr>
                      <w:rFonts w:ascii="Times New Roman" w:hAnsi="Times New Roman"/>
                      <w:lang w:val="fr-FR"/>
                    </w:rPr>
                    <w:t xml:space="preserve">0 MHz </w:t>
                  </w:r>
                  <w:r w:rsidRPr="0054203F">
                    <w:rPr>
                      <w:rFonts w:ascii="Times New Roman" w:hAnsi="Times New Roman"/>
                      <w:lang w:val="fr-FR"/>
                    </w:rPr>
                    <w:sym w:font="Symbol" w:char="F0A3"/>
                  </w:r>
                  <w:r w:rsidRPr="0054203F">
                    <w:rPr>
                      <w:rFonts w:ascii="Times New Roman" w:hAnsi="Times New Roman"/>
                      <w:lang w:val="fr-FR"/>
                    </w:rPr>
                    <w:t xml:space="preserve"> </w:t>
                  </w:r>
                  <w:r w:rsidRPr="0054203F">
                    <w:rPr>
                      <w:rFonts w:ascii="Times New Roman" w:hAnsi="Times New Roman"/>
                      <w:lang w:val="fr-FR"/>
                    </w:rPr>
                    <w:sym w:font="Symbol" w:char="F044"/>
                  </w:r>
                  <w:r w:rsidRPr="0054203F">
                    <w:rPr>
                      <w:rFonts w:ascii="Times New Roman" w:hAnsi="Times New Roman"/>
                      <w:lang w:val="fr-FR"/>
                    </w:rPr>
                    <w:t xml:space="preserve">f &lt; </w:t>
                  </w:r>
                  <w:r w:rsidRPr="0054203F">
                    <w:rPr>
                      <w:rFonts w:ascii="Times New Roman" w:hAnsi="Times New Roman"/>
                      <w:lang w:val="fr-FR" w:eastAsia="zh-CN"/>
                    </w:rPr>
                    <w:t>0.1*</w:t>
                  </w:r>
                  <w:r w:rsidRPr="0054203F">
                    <w:rPr>
                      <w:rFonts w:ascii="Times New Roman" w:hAnsi="Times New Roman"/>
                      <w:lang w:val="fr-FR"/>
                    </w:rPr>
                    <w:t>BW</w:t>
                  </w:r>
                  <w:r w:rsidRPr="0054203F">
                    <w:rPr>
                      <w:rFonts w:ascii="Times New Roman" w:hAnsi="Times New Roman"/>
                      <w:vertAlign w:val="subscript"/>
                      <w:lang w:val="fr-FR"/>
                    </w:rPr>
                    <w:t>contiguous</w:t>
                  </w:r>
                </w:p>
              </w:tc>
              <w:tc>
                <w:tcPr>
                  <w:tcW w:w="2495" w:type="dxa"/>
                  <w:tcBorders>
                    <w:top w:val="single" w:sz="4" w:space="0" w:color="auto"/>
                    <w:left w:val="single" w:sz="4" w:space="0" w:color="auto"/>
                    <w:bottom w:val="single" w:sz="4" w:space="0" w:color="auto"/>
                    <w:right w:val="single" w:sz="4" w:space="0" w:color="auto"/>
                  </w:tcBorders>
                  <w:hideMark/>
                </w:tcPr>
                <w:p w14:paraId="32F6FF6B" w14:textId="77777777" w:rsidR="00236538" w:rsidRPr="0054203F" w:rsidRDefault="00236538" w:rsidP="00A728F9">
                  <w:pPr>
                    <w:pStyle w:val="TAC"/>
                    <w:rPr>
                      <w:rFonts w:ascii="Times New Roman" w:hAnsi="Times New Roman"/>
                      <w:lang w:val="fr-FR"/>
                    </w:rPr>
                  </w:pPr>
                  <w:r w:rsidRPr="0054203F">
                    <w:rPr>
                      <w:rFonts w:ascii="Times New Roman" w:hAnsi="Times New Roman"/>
                      <w:lang w:val="fr-FR"/>
                    </w:rPr>
                    <w:t xml:space="preserve">0.5 MHz </w:t>
                  </w:r>
                  <w:r w:rsidRPr="0054203F">
                    <w:rPr>
                      <w:rFonts w:ascii="Times New Roman" w:hAnsi="Times New Roman"/>
                      <w:lang w:val="fr-FR"/>
                    </w:rPr>
                    <w:sym w:font="Symbol" w:char="F0A3"/>
                  </w:r>
                  <w:r w:rsidRPr="0054203F">
                    <w:rPr>
                      <w:rFonts w:ascii="Times New Roman" w:hAnsi="Times New Roman"/>
                      <w:lang w:val="fr-FR"/>
                    </w:rPr>
                    <w:t xml:space="preserve"> f_offset &lt; </w:t>
                  </w:r>
                  <w:r w:rsidRPr="0054203F">
                    <w:rPr>
                      <w:rFonts w:ascii="Times New Roman" w:hAnsi="Times New Roman"/>
                      <w:lang w:val="fr-FR" w:eastAsia="zh-CN"/>
                    </w:rPr>
                    <w:t>0.1*</w:t>
                  </w:r>
                  <w:r w:rsidRPr="0054203F">
                    <w:rPr>
                      <w:rFonts w:ascii="Times New Roman" w:hAnsi="Times New Roman"/>
                      <w:lang w:val="fr-FR"/>
                    </w:rPr>
                    <w:t xml:space="preserve"> BW</w:t>
                  </w:r>
                  <w:r w:rsidRPr="0054203F">
                    <w:rPr>
                      <w:rFonts w:ascii="Times New Roman" w:hAnsi="Times New Roman"/>
                      <w:vertAlign w:val="subscript"/>
                      <w:lang w:val="fr-FR"/>
                    </w:rPr>
                    <w:t xml:space="preserve">contiguous </w:t>
                  </w:r>
                  <w:r w:rsidRPr="0054203F">
                    <w:rPr>
                      <w:rFonts w:ascii="Times New Roman" w:hAnsi="Times New Roman"/>
                      <w:lang w:val="fr-FR"/>
                    </w:rPr>
                    <w:t>+0.5 MHz</w:t>
                  </w:r>
                </w:p>
              </w:tc>
              <w:tc>
                <w:tcPr>
                  <w:tcW w:w="2693" w:type="dxa"/>
                  <w:tcBorders>
                    <w:top w:val="single" w:sz="4" w:space="0" w:color="auto"/>
                    <w:left w:val="single" w:sz="4" w:space="0" w:color="auto"/>
                    <w:bottom w:val="single" w:sz="4" w:space="0" w:color="auto"/>
                    <w:right w:val="single" w:sz="4" w:space="0" w:color="auto"/>
                  </w:tcBorders>
                  <w:hideMark/>
                </w:tcPr>
                <w:p w14:paraId="48B1852F" w14:textId="77777777" w:rsidR="00236538" w:rsidRPr="0054203F" w:rsidRDefault="00236538" w:rsidP="00A728F9">
                  <w:pPr>
                    <w:pStyle w:val="TAC"/>
                    <w:rPr>
                      <w:rFonts w:ascii="Times New Roman" w:eastAsia="MS Mincho" w:hAnsi="Times New Roman"/>
                      <w:lang w:val="fr-FR"/>
                    </w:rPr>
                  </w:pPr>
                  <w:r w:rsidRPr="0054203F">
                    <w:rPr>
                      <w:rFonts w:ascii="Times New Roman" w:eastAsia="MS Mincho" w:hAnsi="Times New Roman"/>
                      <w:lang w:val="fr-FR"/>
                    </w:rPr>
                    <w:t>Min(−2.1 dBm, Max(</w:t>
                  </w:r>
                  <w:r w:rsidRPr="0054203F">
                    <w:rPr>
                      <w:rFonts w:ascii="Times New Roman" w:hAnsi="Times New Roman"/>
                      <w:lang w:val="fr-FR"/>
                    </w:rPr>
                    <w:t>P</w:t>
                  </w:r>
                  <w:r w:rsidRPr="0054203F">
                    <w:rPr>
                      <w:rFonts w:ascii="Times New Roman" w:hAnsi="Times New Roman"/>
                      <w:vertAlign w:val="subscript"/>
                      <w:lang w:val="fr-FR"/>
                    </w:rPr>
                    <w:t>rated,t,TRP</w:t>
                  </w:r>
                  <w:r w:rsidRPr="0054203F">
                    <w:rPr>
                      <w:rFonts w:ascii="Times New Roman" w:eastAsia="MS Mincho" w:hAnsi="Times New Roman"/>
                      <w:lang w:val="fr-FR"/>
                    </w:rPr>
                    <w:t xml:space="preserve"> – 30.1 dB, −9.1 dBm))</w:t>
                  </w:r>
                </w:p>
              </w:tc>
              <w:tc>
                <w:tcPr>
                  <w:tcW w:w="1560" w:type="dxa"/>
                  <w:tcBorders>
                    <w:top w:val="single" w:sz="4" w:space="0" w:color="auto"/>
                    <w:left w:val="single" w:sz="4" w:space="0" w:color="auto"/>
                    <w:bottom w:val="single" w:sz="4" w:space="0" w:color="auto"/>
                    <w:right w:val="single" w:sz="4" w:space="0" w:color="auto"/>
                  </w:tcBorders>
                  <w:hideMark/>
                </w:tcPr>
                <w:p w14:paraId="5D4F49B1" w14:textId="77777777" w:rsidR="00236538" w:rsidRPr="0054203F" w:rsidRDefault="00236538" w:rsidP="00A728F9">
                  <w:pPr>
                    <w:pStyle w:val="TAC"/>
                    <w:rPr>
                      <w:rFonts w:ascii="Times New Roman" w:hAnsi="Times New Roman"/>
                      <w:lang w:val="fr-FR"/>
                    </w:rPr>
                  </w:pPr>
                  <w:r w:rsidRPr="0054203F">
                    <w:rPr>
                      <w:rFonts w:ascii="Times New Roman" w:hAnsi="Times New Roman"/>
                      <w:lang w:val="fr-FR"/>
                    </w:rPr>
                    <w:t>1 MHz</w:t>
                  </w:r>
                </w:p>
              </w:tc>
            </w:tr>
            <w:tr w:rsidR="00236538" w:rsidRPr="0054203F" w14:paraId="0C5594E1" w14:textId="77777777" w:rsidTr="00A728F9">
              <w:trPr>
                <w:cantSplit/>
                <w:jc w:val="center"/>
              </w:trPr>
              <w:tc>
                <w:tcPr>
                  <w:tcW w:w="1724" w:type="dxa"/>
                  <w:tcBorders>
                    <w:top w:val="single" w:sz="4" w:space="0" w:color="auto"/>
                    <w:left w:val="single" w:sz="4" w:space="0" w:color="auto"/>
                    <w:bottom w:val="single" w:sz="4" w:space="0" w:color="auto"/>
                    <w:right w:val="single" w:sz="4" w:space="0" w:color="auto"/>
                  </w:tcBorders>
                  <w:hideMark/>
                </w:tcPr>
                <w:p w14:paraId="1806D6BD" w14:textId="77777777" w:rsidR="00236538" w:rsidRPr="0054203F" w:rsidRDefault="00236538" w:rsidP="00A728F9">
                  <w:pPr>
                    <w:pStyle w:val="TAC"/>
                    <w:rPr>
                      <w:rFonts w:ascii="Times New Roman" w:hAnsi="Times New Roman"/>
                      <w:lang w:val="fr-FR" w:eastAsia="zh-CN"/>
                    </w:rPr>
                  </w:pPr>
                  <w:r w:rsidRPr="0054203F">
                    <w:rPr>
                      <w:rFonts w:ascii="Times New Roman" w:hAnsi="Times New Roman"/>
                      <w:lang w:val="fr-FR" w:eastAsia="zh-CN"/>
                    </w:rPr>
                    <w:t>0.1*</w:t>
                  </w:r>
                  <w:r w:rsidRPr="0054203F">
                    <w:rPr>
                      <w:rFonts w:ascii="Times New Roman" w:hAnsi="Times New Roman"/>
                      <w:lang w:val="fr-FR"/>
                    </w:rPr>
                    <w:t>BW</w:t>
                  </w:r>
                  <w:r w:rsidRPr="0054203F">
                    <w:rPr>
                      <w:rFonts w:ascii="Times New Roman" w:hAnsi="Times New Roman"/>
                      <w:vertAlign w:val="subscript"/>
                      <w:lang w:val="fr-FR"/>
                    </w:rPr>
                    <w:t>contiguous</w:t>
                  </w:r>
                  <w:r w:rsidRPr="0054203F">
                    <w:rPr>
                      <w:rFonts w:ascii="Times New Roman" w:hAnsi="Times New Roman"/>
                      <w:lang w:val="fr-FR"/>
                    </w:rPr>
                    <w:t xml:space="preserve"> </w:t>
                  </w:r>
                  <w:r w:rsidRPr="0054203F">
                    <w:rPr>
                      <w:rFonts w:ascii="Times New Roman" w:hAnsi="Times New Roman"/>
                      <w:lang w:val="fr-FR"/>
                    </w:rPr>
                    <w:sym w:font="Symbol" w:char="F0A3"/>
                  </w:r>
                  <w:r w:rsidRPr="0054203F">
                    <w:rPr>
                      <w:rFonts w:ascii="Times New Roman" w:hAnsi="Times New Roman"/>
                      <w:lang w:val="fr-FR"/>
                    </w:rPr>
                    <w:t xml:space="preserve"> </w:t>
                  </w:r>
                  <w:r w:rsidRPr="0054203F">
                    <w:rPr>
                      <w:rFonts w:ascii="Times New Roman" w:hAnsi="Times New Roman"/>
                      <w:lang w:val="fr-FR"/>
                    </w:rPr>
                    <w:sym w:font="Symbol" w:char="F044"/>
                  </w:r>
                  <w:r w:rsidRPr="0054203F">
                    <w:rPr>
                      <w:rFonts w:ascii="Times New Roman" w:hAnsi="Times New Roman"/>
                      <w:lang w:val="fr-FR"/>
                    </w:rPr>
                    <w:t xml:space="preserve">f &lt; </w:t>
                  </w:r>
                  <w:r w:rsidRPr="0054203F">
                    <w:rPr>
                      <w:rFonts w:ascii="Times New Roman" w:hAnsi="Times New Roman"/>
                      <w:lang w:val="fr-FR"/>
                    </w:rPr>
                    <w:sym w:font="Symbol" w:char="F044"/>
                  </w:r>
                  <w:r w:rsidRPr="0054203F">
                    <w:rPr>
                      <w:rFonts w:ascii="Times New Roman" w:hAnsi="Times New Roman"/>
                      <w:lang w:val="fr-FR"/>
                    </w:rPr>
                    <w:t>f</w:t>
                  </w:r>
                  <w:r w:rsidRPr="0054203F">
                    <w:rPr>
                      <w:rFonts w:ascii="Times New Roman" w:hAnsi="Times New Roman"/>
                      <w:vertAlign w:val="subscript"/>
                      <w:lang w:val="fr-FR"/>
                    </w:rPr>
                    <w:t>max</w:t>
                  </w:r>
                </w:p>
              </w:tc>
              <w:tc>
                <w:tcPr>
                  <w:tcW w:w="2495" w:type="dxa"/>
                  <w:tcBorders>
                    <w:top w:val="single" w:sz="4" w:space="0" w:color="auto"/>
                    <w:left w:val="single" w:sz="4" w:space="0" w:color="auto"/>
                    <w:bottom w:val="single" w:sz="4" w:space="0" w:color="auto"/>
                    <w:right w:val="single" w:sz="4" w:space="0" w:color="auto"/>
                  </w:tcBorders>
                  <w:hideMark/>
                </w:tcPr>
                <w:p w14:paraId="5968CEB3" w14:textId="77777777" w:rsidR="00236538" w:rsidRPr="0054203F" w:rsidRDefault="00236538" w:rsidP="00A728F9">
                  <w:pPr>
                    <w:pStyle w:val="TAC"/>
                    <w:rPr>
                      <w:rFonts w:ascii="Times New Roman" w:hAnsi="Times New Roman"/>
                      <w:lang w:val="fr-FR"/>
                    </w:rPr>
                  </w:pPr>
                  <w:r w:rsidRPr="0054203F">
                    <w:rPr>
                      <w:rFonts w:ascii="Times New Roman" w:hAnsi="Times New Roman"/>
                      <w:lang w:val="fr-FR" w:eastAsia="zh-CN"/>
                    </w:rPr>
                    <w:t>0.1*</w:t>
                  </w:r>
                  <w:r w:rsidRPr="0054203F">
                    <w:rPr>
                      <w:rFonts w:ascii="Times New Roman" w:hAnsi="Times New Roman"/>
                      <w:lang w:val="fr-FR"/>
                    </w:rPr>
                    <w:t xml:space="preserve"> BW</w:t>
                  </w:r>
                  <w:r w:rsidRPr="0054203F">
                    <w:rPr>
                      <w:rFonts w:ascii="Times New Roman" w:hAnsi="Times New Roman"/>
                      <w:vertAlign w:val="subscript"/>
                      <w:lang w:val="fr-FR"/>
                    </w:rPr>
                    <w:t xml:space="preserve">contiguous </w:t>
                  </w:r>
                  <w:r w:rsidRPr="0054203F">
                    <w:rPr>
                      <w:rFonts w:ascii="Times New Roman" w:hAnsi="Times New Roman"/>
                      <w:lang w:val="fr-FR"/>
                    </w:rPr>
                    <w:t xml:space="preserve">+0.5 MHz </w:t>
                  </w:r>
                  <w:r w:rsidRPr="0054203F">
                    <w:rPr>
                      <w:rFonts w:ascii="Times New Roman" w:hAnsi="Times New Roman"/>
                      <w:lang w:val="fr-FR"/>
                    </w:rPr>
                    <w:sym w:font="Symbol" w:char="F0A3"/>
                  </w:r>
                  <w:r w:rsidRPr="0054203F">
                    <w:rPr>
                      <w:rFonts w:ascii="Times New Roman" w:hAnsi="Times New Roman"/>
                      <w:lang w:val="fr-FR"/>
                    </w:rPr>
                    <w:t xml:space="preserve"> f_offset &lt; f_ offset</w:t>
                  </w:r>
                  <w:r w:rsidRPr="0054203F">
                    <w:rPr>
                      <w:rFonts w:ascii="Times New Roman" w:hAnsi="Times New Roman"/>
                      <w:vertAlign w:val="subscript"/>
                      <w:lang w:val="fr-FR"/>
                    </w:rPr>
                    <w:t>max</w:t>
                  </w:r>
                </w:p>
              </w:tc>
              <w:tc>
                <w:tcPr>
                  <w:tcW w:w="2693" w:type="dxa"/>
                  <w:tcBorders>
                    <w:top w:val="single" w:sz="4" w:space="0" w:color="auto"/>
                    <w:left w:val="single" w:sz="4" w:space="0" w:color="auto"/>
                    <w:bottom w:val="single" w:sz="4" w:space="0" w:color="auto"/>
                    <w:right w:val="single" w:sz="4" w:space="0" w:color="auto"/>
                  </w:tcBorders>
                  <w:hideMark/>
                </w:tcPr>
                <w:p w14:paraId="24CE9227" w14:textId="77777777" w:rsidR="00236538" w:rsidRPr="0054203F" w:rsidRDefault="00236538" w:rsidP="00A728F9">
                  <w:pPr>
                    <w:pStyle w:val="TAC"/>
                    <w:rPr>
                      <w:rFonts w:ascii="Times New Roman" w:eastAsia="MS Mincho" w:hAnsi="Times New Roman"/>
                      <w:lang w:val="fr-FR"/>
                    </w:rPr>
                  </w:pPr>
                  <w:r w:rsidRPr="0054203F">
                    <w:rPr>
                      <w:rFonts w:ascii="Times New Roman" w:eastAsia="MS Mincho" w:hAnsi="Times New Roman"/>
                      <w:lang w:val="fr-FR"/>
                    </w:rPr>
                    <w:t>Min(−13 dBm, Max(</w:t>
                  </w:r>
                  <w:r w:rsidRPr="0054203F">
                    <w:rPr>
                      <w:rFonts w:ascii="Times New Roman" w:hAnsi="Times New Roman"/>
                      <w:lang w:val="fr-FR"/>
                    </w:rPr>
                    <w:t>P</w:t>
                  </w:r>
                  <w:r w:rsidRPr="0054203F">
                    <w:rPr>
                      <w:rFonts w:ascii="Times New Roman" w:hAnsi="Times New Roman"/>
                      <w:vertAlign w:val="subscript"/>
                      <w:lang w:val="fr-FR"/>
                    </w:rPr>
                    <w:t>rated,t,TRP</w:t>
                  </w:r>
                  <w:r w:rsidRPr="0054203F">
                    <w:rPr>
                      <w:rFonts w:ascii="Times New Roman" w:eastAsia="MS Mincho" w:hAnsi="Times New Roman"/>
                      <w:lang w:val="fr-FR"/>
                    </w:rPr>
                    <w:t xml:space="preserve"> – 41 dB, −20 dBm))</w:t>
                  </w:r>
                </w:p>
              </w:tc>
              <w:tc>
                <w:tcPr>
                  <w:tcW w:w="1560" w:type="dxa"/>
                  <w:tcBorders>
                    <w:top w:val="single" w:sz="4" w:space="0" w:color="auto"/>
                    <w:left w:val="single" w:sz="4" w:space="0" w:color="auto"/>
                    <w:bottom w:val="single" w:sz="4" w:space="0" w:color="auto"/>
                    <w:right w:val="single" w:sz="4" w:space="0" w:color="auto"/>
                  </w:tcBorders>
                  <w:hideMark/>
                </w:tcPr>
                <w:p w14:paraId="23C9B5F1" w14:textId="77777777" w:rsidR="00236538" w:rsidRPr="0054203F" w:rsidRDefault="00236538" w:rsidP="00A728F9">
                  <w:pPr>
                    <w:pStyle w:val="TAC"/>
                    <w:rPr>
                      <w:rFonts w:ascii="Times New Roman" w:hAnsi="Times New Roman"/>
                      <w:lang w:val="fr-FR"/>
                    </w:rPr>
                  </w:pPr>
                  <w:r w:rsidRPr="0054203F">
                    <w:rPr>
                      <w:rFonts w:ascii="Times New Roman" w:hAnsi="Times New Roman"/>
                      <w:lang w:val="fr-FR"/>
                    </w:rPr>
                    <w:t>1 MHz</w:t>
                  </w:r>
                </w:p>
              </w:tc>
            </w:tr>
            <w:tr w:rsidR="00236538" w:rsidRPr="0054203F" w14:paraId="26801738" w14:textId="77777777" w:rsidTr="00A728F9">
              <w:trPr>
                <w:cantSplit/>
                <w:jc w:val="center"/>
              </w:trPr>
              <w:tc>
                <w:tcPr>
                  <w:tcW w:w="8472" w:type="dxa"/>
                  <w:gridSpan w:val="4"/>
                  <w:tcBorders>
                    <w:top w:val="single" w:sz="4" w:space="0" w:color="auto"/>
                    <w:left w:val="nil"/>
                    <w:bottom w:val="nil"/>
                    <w:right w:val="nil"/>
                  </w:tcBorders>
                  <w:hideMark/>
                </w:tcPr>
                <w:p w14:paraId="4A3D234D" w14:textId="77777777" w:rsidR="00236538" w:rsidRPr="0054203F" w:rsidRDefault="00236538" w:rsidP="00A728F9">
                  <w:pPr>
                    <w:pStyle w:val="TAN"/>
                    <w:rPr>
                      <w:rFonts w:ascii="Times New Roman" w:hAnsi="Times New Roman"/>
                    </w:rPr>
                  </w:pPr>
                  <w:r w:rsidRPr="0054203F">
                    <w:rPr>
                      <w:rFonts w:ascii="Times New Roman" w:hAnsi="Times New Roman"/>
                    </w:rPr>
                    <w:t>NOTE:</w:t>
                  </w:r>
                  <w:r w:rsidRPr="0054203F">
                    <w:rPr>
                      <w:rFonts w:ascii="Times New Roman" w:hAnsi="Times New Roman"/>
                    </w:rPr>
                    <w:tab/>
                    <w:t xml:space="preserve">For non-contiguous spectrum operation within any operating band the </w:t>
                  </w:r>
                  <w:r w:rsidRPr="0054203F">
                    <w:rPr>
                      <w:rFonts w:ascii="Times New Roman" w:hAnsi="Times New Roman"/>
                      <w:iCs/>
                    </w:rPr>
                    <w:t>limit</w:t>
                  </w:r>
                  <w:r w:rsidRPr="0054203F">
                    <w:rPr>
                      <w:rFonts w:ascii="Times New Roman" w:hAnsi="Times New Roman"/>
                      <w:i/>
                      <w:iCs/>
                    </w:rPr>
                    <w:t xml:space="preserve"> </w:t>
                  </w:r>
                  <w:r w:rsidRPr="0054203F">
                    <w:rPr>
                      <w:rFonts w:ascii="Times New Roman" w:hAnsi="Times New Roman"/>
                    </w:rPr>
                    <w:t>within sub-block gaps is calculated as a cumulative sum of contributions from adjacent sub blocks on each side of the sub block gap.</w:t>
                  </w:r>
                </w:p>
              </w:tc>
            </w:tr>
          </w:tbl>
          <w:p w14:paraId="1B077572" w14:textId="77777777" w:rsidR="00236538" w:rsidRPr="0054203F" w:rsidRDefault="00236538" w:rsidP="00A728F9">
            <w:pPr>
              <w:rPr>
                <w:rFonts w:cs="v5.0.0"/>
                <w:sz w:val="6"/>
                <w:szCs w:val="6"/>
              </w:rPr>
            </w:pPr>
            <w:r w:rsidRPr="0054203F">
              <w:rPr>
                <w:rFonts w:cs="v5.0.0"/>
                <w:sz w:val="6"/>
                <w:szCs w:val="6"/>
              </w:rPr>
              <w:t xml:space="preserve"> </w:t>
            </w:r>
          </w:p>
        </w:tc>
      </w:tr>
    </w:tbl>
    <w:p w14:paraId="2292596A" w14:textId="77777777" w:rsidR="00236538" w:rsidRPr="0054203F" w:rsidRDefault="00236538" w:rsidP="00236538">
      <w:pPr>
        <w:pStyle w:val="Tablefin"/>
      </w:pPr>
    </w:p>
    <w:p w14:paraId="0F1ACACC" w14:textId="77777777" w:rsidR="00236538" w:rsidRPr="0054203F" w:rsidRDefault="00236538" w:rsidP="006F3EA4">
      <w:pPr>
        <w:pStyle w:val="Heading4"/>
      </w:pPr>
      <w:r w:rsidRPr="0054203F">
        <w:t>4.1.2.2</w:t>
      </w:r>
      <w:r w:rsidRPr="0054203F">
        <w:tab/>
        <w:t>Limites des rayonnements non désirés dans la bande de fonctionnement OTA (catégorie B)</w:t>
      </w:r>
    </w:p>
    <w:p w14:paraId="11E2C077" w14:textId="6143F481" w:rsidR="00236538" w:rsidRPr="0054203F" w:rsidRDefault="00236538" w:rsidP="00236538">
      <w:pPr>
        <w:spacing w:after="120"/>
      </w:pPr>
      <w:r w:rsidRPr="0054203F">
        <w:t>La puissance des rayonnements non désirés ne devrait pas dépasser les limites indiquées dans les Tableaux 6.7.4.5.2.3-1, 6.7.4.5.2.3-2 ou 6.7.4.5.2.3-3 du Document TS 38.141-2 [2].</w:t>
      </w:r>
    </w:p>
    <w:tbl>
      <w:tblPr>
        <w:tblStyle w:val="TableGrid"/>
        <w:tblW w:w="0" w:type="auto"/>
        <w:tblLook w:val="04A0" w:firstRow="1" w:lastRow="0" w:firstColumn="1" w:lastColumn="0" w:noHBand="0" w:noVBand="1"/>
      </w:tblPr>
      <w:tblGrid>
        <w:gridCol w:w="9621"/>
      </w:tblGrid>
      <w:tr w:rsidR="00236538" w:rsidRPr="0054203F" w14:paraId="7F06F3B2" w14:textId="77777777" w:rsidTr="00A728F9">
        <w:tc>
          <w:tcPr>
            <w:tcW w:w="9621" w:type="dxa"/>
          </w:tcPr>
          <w:p w14:paraId="4628DED3" w14:textId="77777777" w:rsidR="00236538" w:rsidRPr="0054203F" w:rsidRDefault="00236538" w:rsidP="00A728F9">
            <w:pPr>
              <w:pStyle w:val="TH"/>
              <w:rPr>
                <w:rFonts w:ascii="Times New Roman" w:hAnsi="Times New Roman" w:cs="Times New Roman"/>
                <w:lang w:val="fr-FR"/>
              </w:rPr>
            </w:pPr>
            <w:r w:rsidRPr="0054203F">
              <w:rPr>
                <w:rFonts w:ascii="Times New Roman" w:hAnsi="Times New Roman" w:cs="Times New Roman"/>
                <w:lang w:val="fr-FR"/>
              </w:rPr>
              <w:lastRenderedPageBreak/>
              <w:t>Table 6.7.4.5.2.3-1: OBUE limits applicable in the frequency range 24.25 – 33.4 GHz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552"/>
              <w:gridCol w:w="2551"/>
              <w:gridCol w:w="1560"/>
            </w:tblGrid>
            <w:tr w:rsidR="00236538" w:rsidRPr="0054203F" w14:paraId="46A4CA32" w14:textId="77777777" w:rsidTr="00A728F9">
              <w:trPr>
                <w:cantSplit/>
                <w:jc w:val="center"/>
              </w:trPr>
              <w:tc>
                <w:tcPr>
                  <w:tcW w:w="1809" w:type="dxa"/>
                  <w:tcBorders>
                    <w:top w:val="single" w:sz="4" w:space="0" w:color="auto"/>
                    <w:left w:val="single" w:sz="4" w:space="0" w:color="auto"/>
                    <w:bottom w:val="single" w:sz="4" w:space="0" w:color="auto"/>
                    <w:right w:val="single" w:sz="4" w:space="0" w:color="auto"/>
                  </w:tcBorders>
                  <w:hideMark/>
                </w:tcPr>
                <w:p w14:paraId="28F92490" w14:textId="77777777" w:rsidR="00236538" w:rsidRPr="0054203F" w:rsidRDefault="00236538" w:rsidP="00A728F9">
                  <w:pPr>
                    <w:pStyle w:val="TAH"/>
                    <w:rPr>
                      <w:rFonts w:ascii="Times New Roman" w:hAnsi="Times New Roman"/>
                      <w:lang w:val="fr-FR"/>
                    </w:rPr>
                  </w:pPr>
                  <w:r w:rsidRPr="0054203F">
                    <w:rPr>
                      <w:rFonts w:ascii="Times New Roman" w:hAnsi="Times New Roman"/>
                      <w:lang w:val="fr-FR"/>
                    </w:rPr>
                    <w:t xml:space="preserve">Frequency offset of measurement filter </w:t>
                  </w:r>
                  <w:r w:rsidRPr="0054203F">
                    <w:rPr>
                      <w:rFonts w:ascii="Times New Roman" w:hAnsi="Times New Roman"/>
                      <w:lang w:val="fr-FR"/>
                    </w:rPr>
                    <w:br/>
                    <w:t xml:space="preserve">‒3 dB point, </w:t>
                  </w:r>
                  <w:r w:rsidRPr="0054203F">
                    <w:rPr>
                      <w:rFonts w:ascii="Times New Roman" w:hAnsi="Times New Roman"/>
                      <w:lang w:val="fr-FR"/>
                    </w:rPr>
                    <w:sym w:font="Symbol" w:char="F044"/>
                  </w:r>
                  <w:r w:rsidRPr="0054203F">
                    <w:rPr>
                      <w:rFonts w:ascii="Times New Roman" w:hAnsi="Times New Roman"/>
                      <w:lang w:val="fr-FR"/>
                    </w:rPr>
                    <w:t xml:space="preserve">f </w:t>
                  </w:r>
                </w:p>
              </w:tc>
              <w:tc>
                <w:tcPr>
                  <w:tcW w:w="2552" w:type="dxa"/>
                </w:tcPr>
                <w:p w14:paraId="78FC6EF7" w14:textId="77777777" w:rsidR="00236538" w:rsidRPr="0054203F" w:rsidRDefault="00236538" w:rsidP="00A728F9">
                  <w:pPr>
                    <w:pStyle w:val="TAH"/>
                    <w:rPr>
                      <w:rFonts w:ascii="Times New Roman" w:hAnsi="Times New Roman"/>
                      <w:lang w:val="fr-FR"/>
                    </w:rPr>
                  </w:pPr>
                  <w:r w:rsidRPr="0054203F">
                    <w:rPr>
                      <w:rFonts w:ascii="Times New Roman" w:hAnsi="Times New Roman"/>
                      <w:lang w:val="fr-FR"/>
                    </w:rPr>
                    <w:t>Frequency offset of measurement filter centre frequency, f_offset</w:t>
                  </w:r>
                </w:p>
              </w:tc>
              <w:tc>
                <w:tcPr>
                  <w:tcW w:w="2551" w:type="dxa"/>
                  <w:tcBorders>
                    <w:top w:val="single" w:sz="4" w:space="0" w:color="auto"/>
                    <w:left w:val="single" w:sz="4" w:space="0" w:color="auto"/>
                    <w:bottom w:val="single" w:sz="4" w:space="0" w:color="auto"/>
                    <w:right w:val="single" w:sz="4" w:space="0" w:color="auto"/>
                  </w:tcBorders>
                  <w:hideMark/>
                </w:tcPr>
                <w:p w14:paraId="073A04F3" w14:textId="77777777" w:rsidR="00236538" w:rsidRPr="0054203F" w:rsidRDefault="00236538" w:rsidP="00A728F9">
                  <w:pPr>
                    <w:pStyle w:val="TAH"/>
                    <w:rPr>
                      <w:rFonts w:ascii="Times New Roman" w:hAnsi="Times New Roman"/>
                      <w:lang w:val="fr-FR"/>
                    </w:rPr>
                  </w:pPr>
                  <w:r w:rsidRPr="0054203F">
                    <w:rPr>
                      <w:rFonts w:ascii="Times New Roman" w:hAnsi="Times New Roman"/>
                      <w:lang w:val="fr-FR"/>
                    </w:rPr>
                    <w:t>Test limit</w:t>
                  </w:r>
                </w:p>
              </w:tc>
              <w:tc>
                <w:tcPr>
                  <w:tcW w:w="1560" w:type="dxa"/>
                  <w:tcBorders>
                    <w:top w:val="single" w:sz="4" w:space="0" w:color="auto"/>
                    <w:left w:val="single" w:sz="4" w:space="0" w:color="auto"/>
                    <w:bottom w:val="single" w:sz="4" w:space="0" w:color="auto"/>
                    <w:right w:val="single" w:sz="4" w:space="0" w:color="auto"/>
                  </w:tcBorders>
                  <w:hideMark/>
                </w:tcPr>
                <w:p w14:paraId="57DCA4A2" w14:textId="77777777" w:rsidR="00236538" w:rsidRPr="0054203F" w:rsidRDefault="00236538" w:rsidP="00A728F9">
                  <w:pPr>
                    <w:pStyle w:val="TAH"/>
                    <w:rPr>
                      <w:rFonts w:ascii="Times New Roman" w:hAnsi="Times New Roman"/>
                      <w:lang w:val="fr-FR"/>
                    </w:rPr>
                  </w:pPr>
                  <w:r w:rsidRPr="0054203F">
                    <w:rPr>
                      <w:rFonts w:ascii="Times New Roman" w:hAnsi="Times New Roman"/>
                      <w:lang w:val="fr-FR"/>
                    </w:rPr>
                    <w:t>Measurement bandwidth</w:t>
                  </w:r>
                </w:p>
              </w:tc>
            </w:tr>
            <w:tr w:rsidR="00236538" w:rsidRPr="0054203F" w14:paraId="247C3B05" w14:textId="77777777" w:rsidTr="00A728F9">
              <w:trPr>
                <w:cantSplit/>
                <w:jc w:val="center"/>
              </w:trPr>
              <w:tc>
                <w:tcPr>
                  <w:tcW w:w="1809" w:type="dxa"/>
                  <w:tcBorders>
                    <w:top w:val="single" w:sz="4" w:space="0" w:color="auto"/>
                    <w:left w:val="single" w:sz="4" w:space="0" w:color="auto"/>
                    <w:bottom w:val="single" w:sz="4" w:space="0" w:color="auto"/>
                    <w:right w:val="single" w:sz="4" w:space="0" w:color="auto"/>
                  </w:tcBorders>
                  <w:hideMark/>
                </w:tcPr>
                <w:p w14:paraId="3AEDB6DB" w14:textId="77777777" w:rsidR="00236538" w:rsidRPr="0054203F" w:rsidRDefault="00236538" w:rsidP="00A728F9">
                  <w:pPr>
                    <w:pStyle w:val="TAC"/>
                    <w:rPr>
                      <w:rFonts w:ascii="Times New Roman" w:hAnsi="Times New Roman"/>
                      <w:lang w:val="fr-FR"/>
                    </w:rPr>
                  </w:pPr>
                  <w:r w:rsidRPr="0054203F">
                    <w:rPr>
                      <w:rFonts w:ascii="Times New Roman" w:hAnsi="Times New Roman"/>
                      <w:lang w:val="fr-FR"/>
                    </w:rPr>
                    <w:t xml:space="preserve">0 MHz </w:t>
                  </w:r>
                  <w:r w:rsidRPr="0054203F">
                    <w:rPr>
                      <w:rFonts w:ascii="Times New Roman" w:hAnsi="Times New Roman"/>
                      <w:lang w:val="fr-FR"/>
                    </w:rPr>
                    <w:sym w:font="Symbol" w:char="F0A3"/>
                  </w:r>
                  <w:r w:rsidRPr="0054203F">
                    <w:rPr>
                      <w:rFonts w:ascii="Times New Roman" w:hAnsi="Times New Roman"/>
                      <w:lang w:val="fr-FR"/>
                    </w:rPr>
                    <w:t xml:space="preserve"> </w:t>
                  </w:r>
                  <w:r w:rsidRPr="0054203F">
                    <w:rPr>
                      <w:rFonts w:ascii="Times New Roman" w:hAnsi="Times New Roman"/>
                      <w:lang w:val="fr-FR"/>
                    </w:rPr>
                    <w:sym w:font="Symbol" w:char="F044"/>
                  </w:r>
                  <w:r w:rsidRPr="0054203F">
                    <w:rPr>
                      <w:rFonts w:ascii="Times New Roman" w:hAnsi="Times New Roman"/>
                      <w:lang w:val="fr-FR"/>
                    </w:rPr>
                    <w:t xml:space="preserve">f &lt; </w:t>
                  </w:r>
                  <w:r w:rsidRPr="0054203F">
                    <w:rPr>
                      <w:rFonts w:ascii="Times New Roman" w:hAnsi="Times New Roman"/>
                      <w:lang w:val="fr-FR" w:eastAsia="zh-CN"/>
                    </w:rPr>
                    <w:t>0.1*</w:t>
                  </w:r>
                  <w:r w:rsidRPr="0054203F">
                    <w:rPr>
                      <w:rFonts w:ascii="Times New Roman" w:hAnsi="Times New Roman"/>
                      <w:lang w:val="fr-FR"/>
                    </w:rPr>
                    <w:t>BW</w:t>
                  </w:r>
                  <w:r w:rsidRPr="0054203F">
                    <w:rPr>
                      <w:rFonts w:ascii="Times New Roman" w:hAnsi="Times New Roman"/>
                      <w:vertAlign w:val="subscript"/>
                      <w:lang w:val="fr-FR"/>
                    </w:rPr>
                    <w:t>contiguous</w:t>
                  </w:r>
                </w:p>
              </w:tc>
              <w:tc>
                <w:tcPr>
                  <w:tcW w:w="2552" w:type="dxa"/>
                </w:tcPr>
                <w:p w14:paraId="4C8CCF77" w14:textId="77777777" w:rsidR="00236538" w:rsidRPr="0054203F" w:rsidRDefault="00236538" w:rsidP="00A728F9">
                  <w:pPr>
                    <w:pStyle w:val="TAC"/>
                    <w:rPr>
                      <w:rFonts w:ascii="Times New Roman" w:eastAsia="MS Mincho" w:hAnsi="Times New Roman"/>
                      <w:lang w:val="fr-FR"/>
                    </w:rPr>
                  </w:pPr>
                  <w:r w:rsidRPr="0054203F">
                    <w:rPr>
                      <w:rFonts w:ascii="Times New Roman" w:hAnsi="Times New Roman"/>
                      <w:lang w:val="fr-FR"/>
                    </w:rPr>
                    <w:t xml:space="preserve">0.5 MHz </w:t>
                  </w:r>
                  <w:r w:rsidRPr="0054203F">
                    <w:rPr>
                      <w:rFonts w:ascii="Times New Roman" w:hAnsi="Times New Roman"/>
                      <w:lang w:val="fr-FR"/>
                    </w:rPr>
                    <w:sym w:font="Symbol" w:char="F0A3"/>
                  </w:r>
                  <w:r w:rsidRPr="0054203F">
                    <w:rPr>
                      <w:rFonts w:ascii="Times New Roman" w:hAnsi="Times New Roman"/>
                      <w:lang w:val="fr-FR"/>
                    </w:rPr>
                    <w:t xml:space="preserve"> f_offset &lt; </w:t>
                  </w:r>
                  <w:r w:rsidRPr="0054203F">
                    <w:rPr>
                      <w:rFonts w:ascii="Times New Roman" w:hAnsi="Times New Roman"/>
                      <w:lang w:val="fr-FR" w:eastAsia="zh-CN"/>
                    </w:rPr>
                    <w:t>0.1*</w:t>
                  </w:r>
                  <w:r w:rsidRPr="0054203F">
                    <w:rPr>
                      <w:rFonts w:ascii="Times New Roman" w:hAnsi="Times New Roman"/>
                      <w:lang w:val="fr-FR"/>
                    </w:rPr>
                    <w:t xml:space="preserve"> BW</w:t>
                  </w:r>
                  <w:r w:rsidRPr="0054203F">
                    <w:rPr>
                      <w:rFonts w:ascii="Times New Roman" w:hAnsi="Times New Roman"/>
                      <w:vertAlign w:val="subscript"/>
                      <w:lang w:val="fr-FR"/>
                    </w:rPr>
                    <w:t xml:space="preserve">contiguous </w:t>
                  </w:r>
                  <w:r w:rsidRPr="0054203F">
                    <w:rPr>
                      <w:rFonts w:ascii="Times New Roman" w:hAnsi="Times New Roman"/>
                      <w:lang w:val="fr-FR"/>
                    </w:rPr>
                    <w:t>+0.5 MHz</w:t>
                  </w:r>
                </w:p>
              </w:tc>
              <w:tc>
                <w:tcPr>
                  <w:tcW w:w="2551" w:type="dxa"/>
                  <w:tcBorders>
                    <w:top w:val="single" w:sz="4" w:space="0" w:color="auto"/>
                    <w:left w:val="single" w:sz="4" w:space="0" w:color="auto"/>
                    <w:bottom w:val="single" w:sz="4" w:space="0" w:color="auto"/>
                    <w:right w:val="single" w:sz="4" w:space="0" w:color="auto"/>
                  </w:tcBorders>
                  <w:hideMark/>
                </w:tcPr>
                <w:p w14:paraId="50FFF540" w14:textId="77777777" w:rsidR="00236538" w:rsidRPr="0054203F" w:rsidRDefault="00236538" w:rsidP="00A728F9">
                  <w:pPr>
                    <w:pStyle w:val="TAC"/>
                    <w:rPr>
                      <w:rFonts w:ascii="Times New Roman" w:hAnsi="Times New Roman"/>
                      <w:lang w:val="fr-FR"/>
                    </w:rPr>
                  </w:pPr>
                  <w:r w:rsidRPr="0054203F">
                    <w:rPr>
                      <w:rFonts w:ascii="Times New Roman" w:eastAsia="MS Mincho" w:hAnsi="Times New Roman"/>
                      <w:lang w:val="fr-FR"/>
                    </w:rPr>
                    <w:t>Min(−2.3 dBm, Max(</w:t>
                  </w:r>
                  <w:r w:rsidRPr="0054203F">
                    <w:rPr>
                      <w:rFonts w:ascii="Times New Roman" w:hAnsi="Times New Roman"/>
                      <w:lang w:val="fr-FR"/>
                    </w:rPr>
                    <w:t>P</w:t>
                  </w:r>
                  <w:r w:rsidRPr="0054203F">
                    <w:rPr>
                      <w:rFonts w:ascii="Times New Roman" w:hAnsi="Times New Roman"/>
                      <w:vertAlign w:val="subscript"/>
                      <w:lang w:val="fr-FR"/>
                    </w:rPr>
                    <w:t>rated,t,TRP</w:t>
                  </w:r>
                  <w:r w:rsidRPr="0054203F">
                    <w:rPr>
                      <w:rFonts w:ascii="Times New Roman" w:eastAsia="MS Mincho" w:hAnsi="Times New Roman"/>
                      <w:lang w:val="fr-FR"/>
                    </w:rPr>
                    <w:t xml:space="preserve"> – 32.3 dB, −9.3 dBm))</w:t>
                  </w:r>
                </w:p>
              </w:tc>
              <w:tc>
                <w:tcPr>
                  <w:tcW w:w="1560" w:type="dxa"/>
                  <w:tcBorders>
                    <w:top w:val="single" w:sz="4" w:space="0" w:color="auto"/>
                    <w:left w:val="single" w:sz="4" w:space="0" w:color="auto"/>
                    <w:bottom w:val="single" w:sz="4" w:space="0" w:color="auto"/>
                    <w:right w:val="single" w:sz="4" w:space="0" w:color="auto"/>
                  </w:tcBorders>
                  <w:hideMark/>
                </w:tcPr>
                <w:p w14:paraId="06707D1B" w14:textId="77777777" w:rsidR="00236538" w:rsidRPr="0054203F" w:rsidRDefault="00236538" w:rsidP="00A728F9">
                  <w:pPr>
                    <w:pStyle w:val="TAC"/>
                    <w:rPr>
                      <w:rFonts w:ascii="Times New Roman" w:hAnsi="Times New Roman"/>
                      <w:lang w:val="fr-FR"/>
                    </w:rPr>
                  </w:pPr>
                  <w:r w:rsidRPr="0054203F">
                    <w:rPr>
                      <w:rFonts w:ascii="Times New Roman" w:hAnsi="Times New Roman"/>
                      <w:lang w:val="fr-FR"/>
                    </w:rPr>
                    <w:t>1 MHz</w:t>
                  </w:r>
                </w:p>
              </w:tc>
            </w:tr>
            <w:tr w:rsidR="00236538" w:rsidRPr="0054203F" w14:paraId="705E3332" w14:textId="77777777" w:rsidTr="00A728F9">
              <w:trPr>
                <w:cantSplit/>
                <w:jc w:val="center"/>
              </w:trPr>
              <w:tc>
                <w:tcPr>
                  <w:tcW w:w="1809" w:type="dxa"/>
                  <w:tcBorders>
                    <w:top w:val="single" w:sz="4" w:space="0" w:color="auto"/>
                    <w:left w:val="single" w:sz="4" w:space="0" w:color="auto"/>
                    <w:bottom w:val="single" w:sz="4" w:space="0" w:color="auto"/>
                    <w:right w:val="single" w:sz="4" w:space="0" w:color="auto"/>
                  </w:tcBorders>
                  <w:hideMark/>
                </w:tcPr>
                <w:p w14:paraId="4CF0E9DC" w14:textId="77777777" w:rsidR="00236538" w:rsidRPr="0054203F" w:rsidRDefault="00236538" w:rsidP="00A728F9">
                  <w:pPr>
                    <w:pStyle w:val="TAC"/>
                    <w:rPr>
                      <w:rFonts w:ascii="Times New Roman" w:hAnsi="Times New Roman"/>
                      <w:lang w:val="fr-FR"/>
                    </w:rPr>
                  </w:pPr>
                  <w:r w:rsidRPr="0054203F">
                    <w:rPr>
                      <w:rFonts w:ascii="Times New Roman" w:hAnsi="Times New Roman"/>
                      <w:lang w:val="fr-FR" w:eastAsia="zh-CN"/>
                    </w:rPr>
                    <w:t>0.1*</w:t>
                  </w:r>
                  <w:r w:rsidRPr="0054203F">
                    <w:rPr>
                      <w:rFonts w:ascii="Times New Roman" w:hAnsi="Times New Roman"/>
                      <w:lang w:val="fr-FR"/>
                    </w:rPr>
                    <w:t>BW</w:t>
                  </w:r>
                  <w:r w:rsidRPr="0054203F">
                    <w:rPr>
                      <w:rFonts w:ascii="Times New Roman" w:hAnsi="Times New Roman"/>
                      <w:vertAlign w:val="subscript"/>
                      <w:lang w:val="fr-FR"/>
                    </w:rPr>
                    <w:t>contiguous</w:t>
                  </w:r>
                  <w:r w:rsidRPr="0054203F">
                    <w:rPr>
                      <w:rFonts w:ascii="Times New Roman" w:hAnsi="Times New Roman"/>
                      <w:lang w:val="fr-FR"/>
                    </w:rPr>
                    <w:t xml:space="preserve"> </w:t>
                  </w:r>
                  <w:r w:rsidRPr="0054203F">
                    <w:rPr>
                      <w:rFonts w:ascii="Times New Roman" w:hAnsi="Times New Roman"/>
                      <w:lang w:val="fr-FR"/>
                    </w:rPr>
                    <w:sym w:font="Symbol" w:char="F0A3"/>
                  </w:r>
                  <w:r w:rsidRPr="0054203F">
                    <w:rPr>
                      <w:rFonts w:ascii="Times New Roman" w:hAnsi="Times New Roman"/>
                      <w:lang w:val="fr-FR"/>
                    </w:rPr>
                    <w:t xml:space="preserve"> </w:t>
                  </w:r>
                  <w:r w:rsidRPr="0054203F">
                    <w:rPr>
                      <w:rFonts w:ascii="Times New Roman" w:hAnsi="Times New Roman"/>
                      <w:lang w:val="fr-FR"/>
                    </w:rPr>
                    <w:sym w:font="Symbol" w:char="F044"/>
                  </w:r>
                  <w:r w:rsidRPr="0054203F">
                    <w:rPr>
                      <w:rFonts w:ascii="Times New Roman" w:hAnsi="Times New Roman"/>
                      <w:lang w:val="fr-FR"/>
                    </w:rPr>
                    <w:t xml:space="preserve">f &lt; </w:t>
                  </w:r>
                  <w:r w:rsidRPr="0054203F">
                    <w:rPr>
                      <w:rFonts w:ascii="Times New Roman" w:hAnsi="Times New Roman"/>
                      <w:lang w:val="fr-FR"/>
                    </w:rPr>
                    <w:sym w:font="Symbol" w:char="F044"/>
                  </w:r>
                  <w:r w:rsidRPr="0054203F">
                    <w:rPr>
                      <w:rFonts w:ascii="Times New Roman" w:hAnsi="Times New Roman"/>
                      <w:lang w:val="fr-FR"/>
                    </w:rPr>
                    <w:t>f</w:t>
                  </w:r>
                  <w:r w:rsidRPr="0054203F">
                    <w:rPr>
                      <w:rFonts w:ascii="Times New Roman" w:hAnsi="Times New Roman"/>
                      <w:vertAlign w:val="subscript"/>
                      <w:lang w:val="fr-FR"/>
                    </w:rPr>
                    <w:t>B</w:t>
                  </w:r>
                </w:p>
              </w:tc>
              <w:tc>
                <w:tcPr>
                  <w:tcW w:w="2552" w:type="dxa"/>
                </w:tcPr>
                <w:p w14:paraId="51487BDB" w14:textId="77777777" w:rsidR="00236538" w:rsidRPr="0054203F" w:rsidRDefault="00236538" w:rsidP="00A728F9">
                  <w:pPr>
                    <w:pStyle w:val="TAC"/>
                    <w:rPr>
                      <w:rFonts w:ascii="Times New Roman" w:eastAsia="MS Mincho" w:hAnsi="Times New Roman"/>
                      <w:lang w:val="fr-FR"/>
                    </w:rPr>
                  </w:pPr>
                  <w:r w:rsidRPr="0054203F">
                    <w:rPr>
                      <w:rFonts w:ascii="Times New Roman" w:hAnsi="Times New Roman"/>
                      <w:lang w:val="fr-FR" w:eastAsia="zh-CN"/>
                    </w:rPr>
                    <w:t>0.1*</w:t>
                  </w:r>
                  <w:r w:rsidRPr="0054203F">
                    <w:rPr>
                      <w:rFonts w:ascii="Times New Roman" w:hAnsi="Times New Roman"/>
                      <w:lang w:val="fr-FR"/>
                    </w:rPr>
                    <w:t xml:space="preserve"> BW</w:t>
                  </w:r>
                  <w:r w:rsidRPr="0054203F">
                    <w:rPr>
                      <w:rFonts w:ascii="Times New Roman" w:hAnsi="Times New Roman"/>
                      <w:vertAlign w:val="subscript"/>
                      <w:lang w:val="fr-FR"/>
                    </w:rPr>
                    <w:t xml:space="preserve">contiguous </w:t>
                  </w:r>
                  <w:r w:rsidRPr="0054203F">
                    <w:rPr>
                      <w:rFonts w:ascii="Times New Roman" w:hAnsi="Times New Roman"/>
                      <w:lang w:val="fr-FR"/>
                    </w:rPr>
                    <w:t xml:space="preserve">+0.5 MHz </w:t>
                  </w:r>
                  <w:r w:rsidRPr="0054203F">
                    <w:rPr>
                      <w:rFonts w:ascii="Times New Roman" w:hAnsi="Times New Roman"/>
                      <w:lang w:val="fr-FR"/>
                    </w:rPr>
                    <w:sym w:font="Symbol" w:char="F0A3"/>
                  </w:r>
                  <w:r w:rsidRPr="0054203F">
                    <w:rPr>
                      <w:rFonts w:ascii="Times New Roman" w:hAnsi="Times New Roman"/>
                      <w:lang w:val="fr-FR"/>
                    </w:rPr>
                    <w:t xml:space="preserve"> f_offset &lt; </w:t>
                  </w:r>
                  <w:r w:rsidRPr="0054203F">
                    <w:rPr>
                      <w:rFonts w:ascii="Times New Roman" w:hAnsi="Times New Roman"/>
                      <w:lang w:val="fr-FR"/>
                    </w:rPr>
                    <w:sym w:font="Symbol" w:char="F044"/>
                  </w:r>
                  <w:r w:rsidRPr="0054203F">
                    <w:rPr>
                      <w:rFonts w:ascii="Times New Roman" w:hAnsi="Times New Roman"/>
                      <w:lang w:val="fr-FR"/>
                    </w:rPr>
                    <w:t>f</w:t>
                  </w:r>
                  <w:r w:rsidRPr="0054203F">
                    <w:rPr>
                      <w:rFonts w:ascii="Times New Roman" w:hAnsi="Times New Roman"/>
                      <w:vertAlign w:val="subscript"/>
                      <w:lang w:val="fr-FR"/>
                    </w:rPr>
                    <w:t xml:space="preserve">B </w:t>
                  </w:r>
                  <w:r w:rsidRPr="0054203F">
                    <w:rPr>
                      <w:rFonts w:ascii="Times New Roman" w:hAnsi="Times New Roman"/>
                      <w:lang w:val="fr-FR"/>
                    </w:rPr>
                    <w:t>+0.5 MHz</w:t>
                  </w:r>
                </w:p>
              </w:tc>
              <w:tc>
                <w:tcPr>
                  <w:tcW w:w="2551" w:type="dxa"/>
                  <w:tcBorders>
                    <w:top w:val="single" w:sz="4" w:space="0" w:color="auto"/>
                    <w:left w:val="single" w:sz="4" w:space="0" w:color="auto"/>
                    <w:bottom w:val="single" w:sz="4" w:space="0" w:color="auto"/>
                    <w:right w:val="single" w:sz="4" w:space="0" w:color="auto"/>
                  </w:tcBorders>
                  <w:hideMark/>
                </w:tcPr>
                <w:p w14:paraId="64C45FB7" w14:textId="77777777" w:rsidR="00236538" w:rsidRPr="0054203F" w:rsidRDefault="00236538" w:rsidP="00A728F9">
                  <w:pPr>
                    <w:pStyle w:val="TAC"/>
                    <w:rPr>
                      <w:rFonts w:ascii="Times New Roman" w:hAnsi="Times New Roman"/>
                      <w:lang w:val="fr-FR"/>
                    </w:rPr>
                  </w:pPr>
                  <w:r w:rsidRPr="0054203F">
                    <w:rPr>
                      <w:rFonts w:ascii="Times New Roman" w:eastAsia="MS Mincho" w:hAnsi="Times New Roman"/>
                      <w:lang w:val="fr-FR"/>
                    </w:rPr>
                    <w:t>Min(−13 dBm, Max(</w:t>
                  </w:r>
                  <w:r w:rsidRPr="0054203F">
                    <w:rPr>
                      <w:rFonts w:ascii="Times New Roman" w:hAnsi="Times New Roman"/>
                      <w:lang w:val="fr-FR"/>
                    </w:rPr>
                    <w:t>P</w:t>
                  </w:r>
                  <w:r w:rsidRPr="0054203F">
                    <w:rPr>
                      <w:rFonts w:ascii="Times New Roman" w:hAnsi="Times New Roman"/>
                      <w:vertAlign w:val="subscript"/>
                      <w:lang w:val="fr-FR"/>
                    </w:rPr>
                    <w:t>rated,t,TRP</w:t>
                  </w:r>
                  <w:r w:rsidRPr="0054203F">
                    <w:rPr>
                      <w:rFonts w:ascii="Times New Roman" w:eastAsia="MS Mincho" w:hAnsi="Times New Roman"/>
                      <w:lang w:val="fr-FR"/>
                    </w:rPr>
                    <w:t xml:space="preserve"> – 43 dB, −20 dBm))</w:t>
                  </w:r>
                </w:p>
              </w:tc>
              <w:tc>
                <w:tcPr>
                  <w:tcW w:w="1560" w:type="dxa"/>
                  <w:tcBorders>
                    <w:top w:val="single" w:sz="4" w:space="0" w:color="auto"/>
                    <w:left w:val="single" w:sz="4" w:space="0" w:color="auto"/>
                    <w:bottom w:val="single" w:sz="4" w:space="0" w:color="auto"/>
                    <w:right w:val="single" w:sz="4" w:space="0" w:color="auto"/>
                  </w:tcBorders>
                  <w:hideMark/>
                </w:tcPr>
                <w:p w14:paraId="5C98E38B" w14:textId="77777777" w:rsidR="00236538" w:rsidRPr="0054203F" w:rsidRDefault="00236538" w:rsidP="00A728F9">
                  <w:pPr>
                    <w:pStyle w:val="TAC"/>
                    <w:rPr>
                      <w:rFonts w:ascii="Times New Roman" w:hAnsi="Times New Roman"/>
                      <w:lang w:val="fr-FR"/>
                    </w:rPr>
                  </w:pPr>
                  <w:r w:rsidRPr="0054203F">
                    <w:rPr>
                      <w:rFonts w:ascii="Times New Roman" w:hAnsi="Times New Roman"/>
                      <w:lang w:val="fr-FR"/>
                    </w:rPr>
                    <w:t>1 MHz</w:t>
                  </w:r>
                </w:p>
              </w:tc>
            </w:tr>
            <w:tr w:rsidR="00236538" w:rsidRPr="0054203F" w14:paraId="13965785" w14:textId="77777777" w:rsidTr="00A728F9">
              <w:trPr>
                <w:cantSplit/>
                <w:jc w:val="center"/>
              </w:trPr>
              <w:tc>
                <w:tcPr>
                  <w:tcW w:w="1809" w:type="dxa"/>
                  <w:tcBorders>
                    <w:top w:val="single" w:sz="4" w:space="0" w:color="auto"/>
                    <w:left w:val="single" w:sz="4" w:space="0" w:color="auto"/>
                    <w:bottom w:val="single" w:sz="4" w:space="0" w:color="auto"/>
                    <w:right w:val="single" w:sz="4" w:space="0" w:color="auto"/>
                  </w:tcBorders>
                </w:tcPr>
                <w:p w14:paraId="68DEEDFD" w14:textId="77777777" w:rsidR="00236538" w:rsidRPr="0054203F" w:rsidRDefault="00236538" w:rsidP="00A728F9">
                  <w:pPr>
                    <w:pStyle w:val="TAC"/>
                    <w:rPr>
                      <w:rFonts w:ascii="Times New Roman" w:hAnsi="Times New Roman"/>
                      <w:lang w:val="fr-FR" w:eastAsia="zh-CN"/>
                    </w:rPr>
                  </w:pPr>
                  <w:r w:rsidRPr="0054203F">
                    <w:rPr>
                      <w:rFonts w:ascii="Times New Roman" w:hAnsi="Times New Roman"/>
                      <w:lang w:val="fr-FR"/>
                    </w:rPr>
                    <w:sym w:font="Symbol" w:char="F044"/>
                  </w:r>
                  <w:r w:rsidRPr="0054203F">
                    <w:rPr>
                      <w:rFonts w:ascii="Times New Roman" w:hAnsi="Times New Roman"/>
                      <w:lang w:val="fr-FR"/>
                    </w:rPr>
                    <w:t>f</w:t>
                  </w:r>
                  <w:r w:rsidRPr="0054203F">
                    <w:rPr>
                      <w:rFonts w:ascii="Times New Roman" w:hAnsi="Times New Roman"/>
                      <w:vertAlign w:val="subscript"/>
                      <w:lang w:val="fr-FR"/>
                    </w:rPr>
                    <w:t>B</w:t>
                  </w:r>
                  <w:r w:rsidRPr="0054203F">
                    <w:rPr>
                      <w:rFonts w:ascii="Times New Roman" w:hAnsi="Times New Roman"/>
                      <w:lang w:val="fr-FR"/>
                    </w:rPr>
                    <w:t xml:space="preserve"> </w:t>
                  </w:r>
                  <w:r w:rsidRPr="0054203F">
                    <w:rPr>
                      <w:rFonts w:ascii="Times New Roman" w:hAnsi="Times New Roman"/>
                      <w:lang w:val="fr-FR"/>
                    </w:rPr>
                    <w:sym w:font="Symbol" w:char="F0A3"/>
                  </w:r>
                  <w:r w:rsidRPr="0054203F">
                    <w:rPr>
                      <w:rFonts w:ascii="Times New Roman" w:hAnsi="Times New Roman"/>
                      <w:lang w:val="fr-FR"/>
                    </w:rPr>
                    <w:t xml:space="preserve"> </w:t>
                  </w:r>
                  <w:r w:rsidRPr="0054203F">
                    <w:rPr>
                      <w:rFonts w:ascii="Times New Roman" w:hAnsi="Times New Roman"/>
                      <w:lang w:val="fr-FR"/>
                    </w:rPr>
                    <w:sym w:font="Symbol" w:char="F044"/>
                  </w:r>
                  <w:r w:rsidRPr="0054203F">
                    <w:rPr>
                      <w:rFonts w:ascii="Times New Roman" w:hAnsi="Times New Roman"/>
                      <w:lang w:val="fr-FR"/>
                    </w:rPr>
                    <w:t xml:space="preserve">f &lt; </w:t>
                  </w:r>
                  <w:r w:rsidRPr="0054203F">
                    <w:rPr>
                      <w:rFonts w:ascii="Times New Roman" w:hAnsi="Times New Roman"/>
                      <w:lang w:val="fr-FR"/>
                    </w:rPr>
                    <w:sym w:font="Symbol" w:char="F044"/>
                  </w:r>
                  <w:r w:rsidRPr="0054203F">
                    <w:rPr>
                      <w:rFonts w:ascii="Times New Roman" w:hAnsi="Times New Roman"/>
                      <w:lang w:val="fr-FR"/>
                    </w:rPr>
                    <w:t>f</w:t>
                  </w:r>
                  <w:r w:rsidRPr="0054203F">
                    <w:rPr>
                      <w:rFonts w:ascii="Times New Roman" w:hAnsi="Times New Roman"/>
                      <w:vertAlign w:val="subscript"/>
                      <w:lang w:val="fr-FR"/>
                    </w:rPr>
                    <w:t>max</w:t>
                  </w:r>
                </w:p>
              </w:tc>
              <w:tc>
                <w:tcPr>
                  <w:tcW w:w="2552" w:type="dxa"/>
                  <w:tcBorders>
                    <w:bottom w:val="single" w:sz="4" w:space="0" w:color="auto"/>
                  </w:tcBorders>
                </w:tcPr>
                <w:p w14:paraId="4B5CE13F" w14:textId="77777777" w:rsidR="00236538" w:rsidRPr="0054203F" w:rsidRDefault="00236538" w:rsidP="00A728F9">
                  <w:pPr>
                    <w:pStyle w:val="TAC"/>
                    <w:rPr>
                      <w:rFonts w:ascii="Times New Roman" w:hAnsi="Times New Roman"/>
                      <w:lang w:val="fr-FR" w:eastAsia="zh-CN"/>
                    </w:rPr>
                  </w:pPr>
                  <w:r w:rsidRPr="0054203F">
                    <w:rPr>
                      <w:rFonts w:ascii="Times New Roman" w:hAnsi="Times New Roman"/>
                      <w:lang w:val="fr-FR"/>
                    </w:rPr>
                    <w:sym w:font="Symbol" w:char="F044"/>
                  </w:r>
                  <w:r w:rsidRPr="0054203F">
                    <w:rPr>
                      <w:rFonts w:ascii="Times New Roman" w:hAnsi="Times New Roman"/>
                      <w:lang w:val="fr-FR"/>
                    </w:rPr>
                    <w:t>f</w:t>
                  </w:r>
                  <w:r w:rsidRPr="0054203F">
                    <w:rPr>
                      <w:rFonts w:ascii="Times New Roman" w:hAnsi="Times New Roman"/>
                      <w:vertAlign w:val="subscript"/>
                      <w:lang w:val="fr-FR"/>
                    </w:rPr>
                    <w:t xml:space="preserve">B </w:t>
                  </w:r>
                  <w:r w:rsidRPr="0054203F">
                    <w:rPr>
                      <w:rFonts w:ascii="Times New Roman" w:hAnsi="Times New Roman"/>
                      <w:lang w:val="fr-FR"/>
                    </w:rPr>
                    <w:t xml:space="preserve">+5 MHz </w:t>
                  </w:r>
                  <w:r w:rsidRPr="0054203F">
                    <w:rPr>
                      <w:rFonts w:ascii="Times New Roman" w:hAnsi="Times New Roman"/>
                      <w:lang w:val="fr-FR"/>
                    </w:rPr>
                    <w:sym w:font="Symbol" w:char="F0A3"/>
                  </w:r>
                  <w:r w:rsidRPr="0054203F">
                    <w:rPr>
                      <w:rFonts w:ascii="Times New Roman" w:hAnsi="Times New Roman"/>
                      <w:lang w:val="fr-FR"/>
                    </w:rPr>
                    <w:t xml:space="preserve"> f_offset &lt; f_ offset</w:t>
                  </w:r>
                  <w:r w:rsidRPr="0054203F">
                    <w:rPr>
                      <w:rFonts w:ascii="Times New Roman" w:hAnsi="Times New Roman"/>
                      <w:vertAlign w:val="subscript"/>
                      <w:lang w:val="fr-FR"/>
                    </w:rPr>
                    <w:t>max</w:t>
                  </w:r>
                </w:p>
              </w:tc>
              <w:tc>
                <w:tcPr>
                  <w:tcW w:w="2551" w:type="dxa"/>
                  <w:tcBorders>
                    <w:top w:val="single" w:sz="4" w:space="0" w:color="auto"/>
                    <w:left w:val="single" w:sz="4" w:space="0" w:color="auto"/>
                    <w:bottom w:val="single" w:sz="4" w:space="0" w:color="auto"/>
                    <w:right w:val="single" w:sz="4" w:space="0" w:color="auto"/>
                  </w:tcBorders>
                </w:tcPr>
                <w:p w14:paraId="4539FBAA" w14:textId="77777777" w:rsidR="00236538" w:rsidRPr="0054203F" w:rsidRDefault="00236538" w:rsidP="00A728F9">
                  <w:pPr>
                    <w:pStyle w:val="TAC"/>
                    <w:rPr>
                      <w:rFonts w:ascii="Times New Roman" w:eastAsia="MS Mincho" w:hAnsi="Times New Roman"/>
                      <w:lang w:val="fr-FR"/>
                    </w:rPr>
                  </w:pPr>
                  <w:r w:rsidRPr="0054203F">
                    <w:rPr>
                      <w:rFonts w:ascii="Times New Roman" w:eastAsia="MS Mincho" w:hAnsi="Times New Roman"/>
                      <w:lang w:val="fr-FR"/>
                    </w:rPr>
                    <w:t>Min(−5 dBm, Max(</w:t>
                  </w:r>
                  <w:r w:rsidRPr="0054203F">
                    <w:rPr>
                      <w:rFonts w:ascii="Times New Roman" w:hAnsi="Times New Roman"/>
                      <w:lang w:val="fr-FR"/>
                    </w:rPr>
                    <w:t>P</w:t>
                  </w:r>
                  <w:r w:rsidRPr="0054203F">
                    <w:rPr>
                      <w:rFonts w:ascii="Times New Roman" w:hAnsi="Times New Roman"/>
                      <w:vertAlign w:val="subscript"/>
                      <w:lang w:val="fr-FR"/>
                    </w:rPr>
                    <w:t>rated,t,TRP</w:t>
                  </w:r>
                  <w:r w:rsidRPr="0054203F">
                    <w:rPr>
                      <w:rFonts w:ascii="Times New Roman" w:eastAsia="MS Mincho" w:hAnsi="Times New Roman"/>
                      <w:lang w:val="fr-FR"/>
                    </w:rPr>
                    <w:t xml:space="preserve"> – 33 dB, −10 dBm))</w:t>
                  </w:r>
                </w:p>
              </w:tc>
              <w:tc>
                <w:tcPr>
                  <w:tcW w:w="1560" w:type="dxa"/>
                  <w:tcBorders>
                    <w:top w:val="single" w:sz="4" w:space="0" w:color="auto"/>
                    <w:left w:val="single" w:sz="4" w:space="0" w:color="auto"/>
                    <w:bottom w:val="single" w:sz="4" w:space="0" w:color="auto"/>
                    <w:right w:val="single" w:sz="4" w:space="0" w:color="auto"/>
                  </w:tcBorders>
                </w:tcPr>
                <w:p w14:paraId="5C787110" w14:textId="77777777" w:rsidR="00236538" w:rsidRPr="0054203F" w:rsidRDefault="00236538" w:rsidP="00A728F9">
                  <w:pPr>
                    <w:pStyle w:val="TAC"/>
                    <w:rPr>
                      <w:rFonts w:ascii="Times New Roman" w:hAnsi="Times New Roman"/>
                      <w:lang w:val="fr-FR"/>
                    </w:rPr>
                  </w:pPr>
                  <w:r w:rsidRPr="0054203F">
                    <w:rPr>
                      <w:rFonts w:ascii="Times New Roman" w:hAnsi="Times New Roman"/>
                      <w:lang w:val="fr-FR"/>
                    </w:rPr>
                    <w:t>10 MHz</w:t>
                  </w:r>
                </w:p>
              </w:tc>
            </w:tr>
            <w:tr w:rsidR="00236538" w:rsidRPr="0054203F" w14:paraId="03DDA044" w14:textId="77777777" w:rsidTr="00A728F9">
              <w:trPr>
                <w:cantSplit/>
                <w:jc w:val="center"/>
              </w:trPr>
              <w:tc>
                <w:tcPr>
                  <w:tcW w:w="8472" w:type="dxa"/>
                  <w:gridSpan w:val="4"/>
                  <w:tcBorders>
                    <w:top w:val="single" w:sz="4" w:space="0" w:color="auto"/>
                    <w:left w:val="nil"/>
                    <w:bottom w:val="nil"/>
                    <w:right w:val="nil"/>
                  </w:tcBorders>
                </w:tcPr>
                <w:p w14:paraId="09A84197" w14:textId="77777777" w:rsidR="00236538" w:rsidRPr="0054203F" w:rsidRDefault="00236538" w:rsidP="00A728F9">
                  <w:pPr>
                    <w:pStyle w:val="TAN"/>
                    <w:rPr>
                      <w:rFonts w:ascii="Times New Roman" w:hAnsi="Times New Roman"/>
                    </w:rPr>
                  </w:pPr>
                  <w:r w:rsidRPr="0054203F">
                    <w:rPr>
                      <w:rFonts w:ascii="Times New Roman" w:hAnsi="Times New Roman"/>
                    </w:rPr>
                    <w:t>NOTE 1:</w:t>
                  </w:r>
                  <w:r w:rsidRPr="0054203F">
                    <w:rPr>
                      <w:rFonts w:ascii="Times New Roman" w:hAnsi="Times New Roman"/>
                    </w:rPr>
                    <w:tab/>
                    <w:t xml:space="preserve">For non-contiguous spectrum operation within any </w:t>
                  </w:r>
                  <w:r w:rsidRPr="0054203F">
                    <w:rPr>
                      <w:rFonts w:ascii="Times New Roman" w:hAnsi="Times New Roman"/>
                      <w:i/>
                    </w:rPr>
                    <w:t>operating band</w:t>
                  </w:r>
                  <w:r w:rsidRPr="0054203F">
                    <w:rPr>
                      <w:rFonts w:ascii="Times New Roman" w:hAnsi="Times New Roman"/>
                    </w:rPr>
                    <w:t xml:space="preserve"> the </w:t>
                  </w:r>
                  <w:r w:rsidRPr="0054203F">
                    <w:rPr>
                      <w:rFonts w:ascii="Times New Roman" w:hAnsi="Times New Roman"/>
                      <w:iCs/>
                    </w:rPr>
                    <w:t>limit</w:t>
                  </w:r>
                  <w:r w:rsidRPr="0054203F">
                    <w:rPr>
                      <w:rFonts w:ascii="Times New Roman" w:hAnsi="Times New Roman"/>
                      <w:i/>
                      <w:iCs/>
                    </w:rPr>
                    <w:t xml:space="preserve"> </w:t>
                  </w:r>
                  <w:r w:rsidRPr="0054203F">
                    <w:rPr>
                      <w:rFonts w:ascii="Times New Roman" w:hAnsi="Times New Roman"/>
                    </w:rPr>
                    <w:t>within sub-block gaps is calculated as a cumulative sum of contributions from adjacent sub blocks on each side of the sub block gap, where the contribution from the far-end sub-block shall be scaled according to the measurement bandwidth of the near-end sub-block.</w:t>
                  </w:r>
                </w:p>
                <w:p w14:paraId="16E90125" w14:textId="77777777" w:rsidR="00236538" w:rsidRPr="0054203F" w:rsidRDefault="00236538" w:rsidP="00A728F9">
                  <w:pPr>
                    <w:pStyle w:val="TAN"/>
                    <w:rPr>
                      <w:rFonts w:ascii="Times New Roman" w:hAnsi="Times New Roman"/>
                    </w:rPr>
                  </w:pPr>
                  <w:r w:rsidRPr="0054203F">
                    <w:rPr>
                      <w:rFonts w:ascii="Times New Roman" w:hAnsi="Times New Roman"/>
                    </w:rPr>
                    <w:t>NOTE 2:</w:t>
                  </w:r>
                  <w:r w:rsidRPr="0054203F">
                    <w:rPr>
                      <w:rFonts w:ascii="Times New Roman" w:hAnsi="Times New Roman"/>
                    </w:rPr>
                    <w:tab/>
                  </w:r>
                  <w:r w:rsidRPr="0054203F">
                    <w:rPr>
                      <w:rFonts w:ascii="Times New Roman" w:hAnsi="Times New Roman"/>
                    </w:rPr>
                    <w:sym w:font="Symbol" w:char="F044"/>
                  </w:r>
                  <w:r w:rsidRPr="0054203F">
                    <w:rPr>
                      <w:rFonts w:ascii="Times New Roman" w:hAnsi="Times New Roman"/>
                    </w:rPr>
                    <w:t>f</w:t>
                  </w:r>
                  <w:r w:rsidRPr="0054203F">
                    <w:rPr>
                      <w:rFonts w:ascii="Times New Roman" w:hAnsi="Times New Roman"/>
                      <w:vertAlign w:val="subscript"/>
                    </w:rPr>
                    <w:t>B</w:t>
                  </w:r>
                  <w:r w:rsidRPr="0054203F">
                    <w:rPr>
                      <w:rFonts w:ascii="Times New Roman" w:hAnsi="Times New Roman"/>
                    </w:rPr>
                    <w:t xml:space="preserve"> = 2</w:t>
                  </w:r>
                  <w:r w:rsidRPr="0054203F">
                    <w:rPr>
                      <w:rFonts w:ascii="Times New Roman" w:hAnsi="Times New Roman"/>
                      <w:kern w:val="2"/>
                      <w:szCs w:val="22"/>
                      <w:lang w:eastAsia="zh-CN"/>
                    </w:rPr>
                    <w:t>*</w:t>
                  </w:r>
                  <w:r w:rsidRPr="0054203F">
                    <w:rPr>
                      <w:rFonts w:ascii="Times New Roman" w:hAnsi="Times New Roman"/>
                    </w:rPr>
                    <w:t>BW</w:t>
                  </w:r>
                  <w:r w:rsidRPr="0054203F">
                    <w:rPr>
                      <w:rFonts w:ascii="Times New Roman" w:hAnsi="Times New Roman"/>
                      <w:vertAlign w:val="subscript"/>
                    </w:rPr>
                    <w:t xml:space="preserve">contiguous </w:t>
                  </w:r>
                  <w:r w:rsidRPr="0054203F">
                    <w:rPr>
                      <w:rFonts w:ascii="Times New Roman" w:hAnsi="Times New Roman"/>
                    </w:rPr>
                    <w:t>when BW</w:t>
                  </w:r>
                  <w:r w:rsidRPr="0054203F">
                    <w:rPr>
                      <w:rFonts w:ascii="Times New Roman" w:hAnsi="Times New Roman"/>
                      <w:vertAlign w:val="subscript"/>
                    </w:rPr>
                    <w:t xml:space="preserve">contiguous </w:t>
                  </w:r>
                  <w:r w:rsidRPr="0054203F">
                    <w:rPr>
                      <w:rFonts w:ascii="Times New Roman" w:hAnsi="Times New Roman"/>
                    </w:rPr>
                    <w:t xml:space="preserve">≤ 500 MHz, otherwise </w:t>
                  </w:r>
                  <w:r w:rsidRPr="0054203F">
                    <w:rPr>
                      <w:rFonts w:ascii="Times New Roman" w:hAnsi="Times New Roman"/>
                    </w:rPr>
                    <w:sym w:font="Symbol" w:char="F044"/>
                  </w:r>
                  <w:r w:rsidRPr="0054203F">
                    <w:rPr>
                      <w:rFonts w:ascii="Times New Roman" w:hAnsi="Times New Roman"/>
                    </w:rPr>
                    <w:t>f</w:t>
                  </w:r>
                  <w:r w:rsidRPr="0054203F">
                    <w:rPr>
                      <w:rFonts w:ascii="Times New Roman" w:hAnsi="Times New Roman"/>
                      <w:vertAlign w:val="subscript"/>
                    </w:rPr>
                    <w:t>B</w:t>
                  </w:r>
                  <w:r w:rsidRPr="0054203F">
                    <w:rPr>
                      <w:rFonts w:ascii="Times New Roman" w:hAnsi="Times New Roman"/>
                    </w:rPr>
                    <w:t xml:space="preserve"> = BW</w:t>
                  </w:r>
                  <w:r w:rsidRPr="0054203F">
                    <w:rPr>
                      <w:rFonts w:ascii="Times New Roman" w:hAnsi="Times New Roman"/>
                      <w:vertAlign w:val="subscript"/>
                    </w:rPr>
                    <w:t xml:space="preserve">contiguous </w:t>
                  </w:r>
                  <w:r w:rsidRPr="0054203F">
                    <w:rPr>
                      <w:rFonts w:ascii="Times New Roman" w:hAnsi="Times New Roman"/>
                    </w:rPr>
                    <w:t>+ 500 MHz.</w:t>
                  </w:r>
                </w:p>
              </w:tc>
            </w:tr>
          </w:tbl>
          <w:p w14:paraId="685A108A" w14:textId="77777777" w:rsidR="00236538" w:rsidRPr="0054203F" w:rsidRDefault="00236538" w:rsidP="00A728F9">
            <w:pPr>
              <w:keepNext/>
              <w:keepLines/>
              <w:rPr>
                <w:rFonts w:cs="Times New Roman"/>
              </w:rPr>
            </w:pPr>
          </w:p>
          <w:p w14:paraId="6239750B" w14:textId="77777777" w:rsidR="00236538" w:rsidRPr="0054203F" w:rsidRDefault="00236538" w:rsidP="00A728F9">
            <w:pPr>
              <w:pStyle w:val="TH"/>
              <w:rPr>
                <w:rFonts w:ascii="Times New Roman" w:hAnsi="Times New Roman" w:cs="Times New Roman"/>
                <w:lang w:val="fr-FR"/>
              </w:rPr>
            </w:pPr>
            <w:r w:rsidRPr="0054203F">
              <w:rPr>
                <w:rFonts w:ascii="Times New Roman" w:hAnsi="Times New Roman" w:cs="Times New Roman"/>
                <w:lang w:val="fr-FR"/>
              </w:rPr>
              <w:t>Table 6.7.4.5.2.3-2: OBUE limits applicable in the frequency range 37 – 43.5 GHz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552"/>
              <w:gridCol w:w="2551"/>
              <w:gridCol w:w="1560"/>
            </w:tblGrid>
            <w:tr w:rsidR="00236538" w:rsidRPr="0054203F" w14:paraId="2848AA3A" w14:textId="77777777" w:rsidTr="00A728F9">
              <w:trPr>
                <w:cantSplit/>
                <w:jc w:val="center"/>
              </w:trPr>
              <w:tc>
                <w:tcPr>
                  <w:tcW w:w="1809" w:type="dxa"/>
                  <w:tcBorders>
                    <w:top w:val="single" w:sz="4" w:space="0" w:color="auto"/>
                    <w:left w:val="single" w:sz="4" w:space="0" w:color="auto"/>
                    <w:bottom w:val="single" w:sz="4" w:space="0" w:color="auto"/>
                    <w:right w:val="single" w:sz="4" w:space="0" w:color="auto"/>
                  </w:tcBorders>
                  <w:hideMark/>
                </w:tcPr>
                <w:p w14:paraId="514C0AF3" w14:textId="77777777" w:rsidR="00236538" w:rsidRPr="0054203F" w:rsidRDefault="00236538" w:rsidP="00A728F9">
                  <w:pPr>
                    <w:pStyle w:val="TAH"/>
                    <w:rPr>
                      <w:rFonts w:ascii="Times New Roman" w:hAnsi="Times New Roman"/>
                      <w:lang w:val="fr-FR"/>
                    </w:rPr>
                  </w:pPr>
                  <w:r w:rsidRPr="0054203F">
                    <w:rPr>
                      <w:rFonts w:ascii="Times New Roman" w:hAnsi="Times New Roman"/>
                      <w:lang w:val="fr-FR"/>
                    </w:rPr>
                    <w:t xml:space="preserve">Frequency offset of measurement filter </w:t>
                  </w:r>
                  <w:r w:rsidRPr="0054203F">
                    <w:rPr>
                      <w:rFonts w:ascii="Times New Roman" w:hAnsi="Times New Roman"/>
                      <w:lang w:val="fr-FR"/>
                    </w:rPr>
                    <w:br/>
                    <w:t xml:space="preserve">‒3 dB point, </w:t>
                  </w:r>
                  <w:r w:rsidRPr="0054203F">
                    <w:rPr>
                      <w:rFonts w:ascii="Times New Roman" w:hAnsi="Times New Roman"/>
                      <w:lang w:val="fr-FR"/>
                    </w:rPr>
                    <w:sym w:font="Symbol" w:char="F044"/>
                  </w:r>
                  <w:r w:rsidRPr="0054203F">
                    <w:rPr>
                      <w:rFonts w:ascii="Times New Roman" w:hAnsi="Times New Roman"/>
                      <w:lang w:val="fr-FR"/>
                    </w:rPr>
                    <w:t xml:space="preserve">f </w:t>
                  </w:r>
                </w:p>
              </w:tc>
              <w:tc>
                <w:tcPr>
                  <w:tcW w:w="2552" w:type="dxa"/>
                </w:tcPr>
                <w:p w14:paraId="6D4CF1F4" w14:textId="77777777" w:rsidR="00236538" w:rsidRPr="0054203F" w:rsidRDefault="00236538" w:rsidP="00A728F9">
                  <w:pPr>
                    <w:pStyle w:val="TAH"/>
                    <w:rPr>
                      <w:rFonts w:ascii="Times New Roman" w:hAnsi="Times New Roman"/>
                      <w:lang w:val="fr-FR"/>
                    </w:rPr>
                  </w:pPr>
                  <w:r w:rsidRPr="0054203F">
                    <w:rPr>
                      <w:rFonts w:ascii="Times New Roman" w:hAnsi="Times New Roman"/>
                      <w:lang w:val="fr-FR"/>
                    </w:rPr>
                    <w:t>Frequency offset of measurement filter centre frequency, f_offset</w:t>
                  </w:r>
                </w:p>
              </w:tc>
              <w:tc>
                <w:tcPr>
                  <w:tcW w:w="2551" w:type="dxa"/>
                  <w:tcBorders>
                    <w:top w:val="single" w:sz="4" w:space="0" w:color="auto"/>
                    <w:left w:val="single" w:sz="4" w:space="0" w:color="auto"/>
                    <w:bottom w:val="single" w:sz="4" w:space="0" w:color="auto"/>
                    <w:right w:val="single" w:sz="4" w:space="0" w:color="auto"/>
                  </w:tcBorders>
                  <w:hideMark/>
                </w:tcPr>
                <w:p w14:paraId="3BEB0A23" w14:textId="77777777" w:rsidR="00236538" w:rsidRPr="0054203F" w:rsidRDefault="00236538" w:rsidP="00A728F9">
                  <w:pPr>
                    <w:pStyle w:val="TAH"/>
                    <w:rPr>
                      <w:rFonts w:ascii="Times New Roman" w:hAnsi="Times New Roman"/>
                      <w:lang w:val="fr-FR"/>
                    </w:rPr>
                  </w:pPr>
                  <w:r w:rsidRPr="0054203F">
                    <w:rPr>
                      <w:rFonts w:ascii="Times New Roman" w:hAnsi="Times New Roman"/>
                      <w:lang w:val="fr-FR"/>
                    </w:rPr>
                    <w:t>Test limit</w:t>
                  </w:r>
                </w:p>
              </w:tc>
              <w:tc>
                <w:tcPr>
                  <w:tcW w:w="1560" w:type="dxa"/>
                  <w:tcBorders>
                    <w:top w:val="single" w:sz="4" w:space="0" w:color="auto"/>
                    <w:left w:val="single" w:sz="4" w:space="0" w:color="auto"/>
                    <w:bottom w:val="single" w:sz="4" w:space="0" w:color="auto"/>
                    <w:right w:val="single" w:sz="4" w:space="0" w:color="auto"/>
                  </w:tcBorders>
                  <w:hideMark/>
                </w:tcPr>
                <w:p w14:paraId="42F0BB27" w14:textId="77777777" w:rsidR="00236538" w:rsidRPr="0054203F" w:rsidRDefault="00236538" w:rsidP="00A728F9">
                  <w:pPr>
                    <w:pStyle w:val="TAH"/>
                    <w:rPr>
                      <w:rFonts w:ascii="Times New Roman" w:hAnsi="Times New Roman"/>
                      <w:lang w:val="fr-FR"/>
                    </w:rPr>
                  </w:pPr>
                  <w:r w:rsidRPr="0054203F">
                    <w:rPr>
                      <w:rFonts w:ascii="Times New Roman" w:hAnsi="Times New Roman"/>
                      <w:lang w:val="fr-FR"/>
                    </w:rPr>
                    <w:t>Measurement bandwidth</w:t>
                  </w:r>
                </w:p>
              </w:tc>
            </w:tr>
            <w:tr w:rsidR="00236538" w:rsidRPr="0054203F" w14:paraId="3954A159" w14:textId="77777777" w:rsidTr="00A728F9">
              <w:trPr>
                <w:cantSplit/>
                <w:jc w:val="center"/>
              </w:trPr>
              <w:tc>
                <w:tcPr>
                  <w:tcW w:w="1809" w:type="dxa"/>
                  <w:tcBorders>
                    <w:top w:val="single" w:sz="4" w:space="0" w:color="auto"/>
                    <w:left w:val="single" w:sz="4" w:space="0" w:color="auto"/>
                    <w:bottom w:val="single" w:sz="4" w:space="0" w:color="auto"/>
                    <w:right w:val="single" w:sz="4" w:space="0" w:color="auto"/>
                  </w:tcBorders>
                  <w:hideMark/>
                </w:tcPr>
                <w:p w14:paraId="06B72B7F" w14:textId="77777777" w:rsidR="00236538" w:rsidRPr="0054203F" w:rsidRDefault="00236538" w:rsidP="00A728F9">
                  <w:pPr>
                    <w:pStyle w:val="TAC"/>
                    <w:rPr>
                      <w:rFonts w:ascii="Times New Roman" w:hAnsi="Times New Roman"/>
                      <w:lang w:val="fr-FR"/>
                    </w:rPr>
                  </w:pPr>
                  <w:r w:rsidRPr="0054203F">
                    <w:rPr>
                      <w:rFonts w:ascii="Times New Roman" w:hAnsi="Times New Roman"/>
                      <w:lang w:val="fr-FR"/>
                    </w:rPr>
                    <w:t xml:space="preserve">0 MHz </w:t>
                  </w:r>
                  <w:r w:rsidRPr="0054203F">
                    <w:rPr>
                      <w:rFonts w:ascii="Times New Roman" w:hAnsi="Times New Roman"/>
                      <w:lang w:val="fr-FR"/>
                    </w:rPr>
                    <w:sym w:font="Symbol" w:char="F0A3"/>
                  </w:r>
                  <w:r w:rsidRPr="0054203F">
                    <w:rPr>
                      <w:rFonts w:ascii="Times New Roman" w:hAnsi="Times New Roman"/>
                      <w:lang w:val="fr-FR"/>
                    </w:rPr>
                    <w:t xml:space="preserve"> </w:t>
                  </w:r>
                  <w:r w:rsidRPr="0054203F">
                    <w:rPr>
                      <w:rFonts w:ascii="Times New Roman" w:hAnsi="Times New Roman"/>
                      <w:lang w:val="fr-FR"/>
                    </w:rPr>
                    <w:sym w:font="Symbol" w:char="F044"/>
                  </w:r>
                  <w:r w:rsidRPr="0054203F">
                    <w:rPr>
                      <w:rFonts w:ascii="Times New Roman" w:hAnsi="Times New Roman"/>
                      <w:lang w:val="fr-FR"/>
                    </w:rPr>
                    <w:t xml:space="preserve">f &lt; </w:t>
                  </w:r>
                  <w:r w:rsidRPr="0054203F">
                    <w:rPr>
                      <w:rFonts w:ascii="Times New Roman" w:hAnsi="Times New Roman"/>
                      <w:lang w:val="fr-FR" w:eastAsia="zh-CN"/>
                    </w:rPr>
                    <w:t>0.1*</w:t>
                  </w:r>
                  <w:r w:rsidRPr="0054203F">
                    <w:rPr>
                      <w:rFonts w:ascii="Times New Roman" w:hAnsi="Times New Roman"/>
                      <w:lang w:val="fr-FR"/>
                    </w:rPr>
                    <w:t>BW</w:t>
                  </w:r>
                  <w:r w:rsidRPr="0054203F">
                    <w:rPr>
                      <w:rFonts w:ascii="Times New Roman" w:hAnsi="Times New Roman"/>
                      <w:vertAlign w:val="subscript"/>
                      <w:lang w:val="fr-FR"/>
                    </w:rPr>
                    <w:t>contiguous</w:t>
                  </w:r>
                </w:p>
              </w:tc>
              <w:tc>
                <w:tcPr>
                  <w:tcW w:w="2552" w:type="dxa"/>
                </w:tcPr>
                <w:p w14:paraId="3C0C51FF" w14:textId="77777777" w:rsidR="00236538" w:rsidRPr="0054203F" w:rsidRDefault="00236538" w:rsidP="00A728F9">
                  <w:pPr>
                    <w:pStyle w:val="TAC"/>
                    <w:rPr>
                      <w:rFonts w:ascii="Times New Roman" w:eastAsia="MS Mincho" w:hAnsi="Times New Roman"/>
                      <w:lang w:val="fr-FR"/>
                    </w:rPr>
                  </w:pPr>
                  <w:r w:rsidRPr="0054203F">
                    <w:rPr>
                      <w:rFonts w:ascii="Times New Roman" w:hAnsi="Times New Roman"/>
                      <w:lang w:val="fr-FR"/>
                    </w:rPr>
                    <w:t xml:space="preserve">0.5 MHz </w:t>
                  </w:r>
                  <w:r w:rsidRPr="0054203F">
                    <w:rPr>
                      <w:rFonts w:ascii="Times New Roman" w:hAnsi="Times New Roman"/>
                      <w:lang w:val="fr-FR"/>
                    </w:rPr>
                    <w:sym w:font="Symbol" w:char="F0A3"/>
                  </w:r>
                  <w:r w:rsidRPr="0054203F">
                    <w:rPr>
                      <w:rFonts w:ascii="Times New Roman" w:hAnsi="Times New Roman"/>
                      <w:lang w:val="fr-FR"/>
                    </w:rPr>
                    <w:t xml:space="preserve"> f_offset &lt; </w:t>
                  </w:r>
                  <w:r w:rsidRPr="0054203F">
                    <w:rPr>
                      <w:rFonts w:ascii="Times New Roman" w:hAnsi="Times New Roman"/>
                      <w:lang w:val="fr-FR" w:eastAsia="zh-CN"/>
                    </w:rPr>
                    <w:t>0.1*</w:t>
                  </w:r>
                  <w:r w:rsidRPr="0054203F">
                    <w:rPr>
                      <w:rFonts w:ascii="Times New Roman" w:hAnsi="Times New Roman"/>
                      <w:lang w:val="fr-FR"/>
                    </w:rPr>
                    <w:t xml:space="preserve"> BW</w:t>
                  </w:r>
                  <w:r w:rsidRPr="0054203F">
                    <w:rPr>
                      <w:rFonts w:ascii="Times New Roman" w:hAnsi="Times New Roman"/>
                      <w:vertAlign w:val="subscript"/>
                      <w:lang w:val="fr-FR"/>
                    </w:rPr>
                    <w:t xml:space="preserve">contiguous </w:t>
                  </w:r>
                  <w:r w:rsidRPr="0054203F">
                    <w:rPr>
                      <w:rFonts w:ascii="Times New Roman" w:hAnsi="Times New Roman"/>
                      <w:lang w:val="fr-FR"/>
                    </w:rPr>
                    <w:t>+0.5 MHz</w:t>
                  </w:r>
                </w:p>
              </w:tc>
              <w:tc>
                <w:tcPr>
                  <w:tcW w:w="2551" w:type="dxa"/>
                  <w:tcBorders>
                    <w:top w:val="single" w:sz="4" w:space="0" w:color="auto"/>
                    <w:left w:val="single" w:sz="4" w:space="0" w:color="auto"/>
                    <w:bottom w:val="single" w:sz="4" w:space="0" w:color="auto"/>
                    <w:right w:val="single" w:sz="4" w:space="0" w:color="auto"/>
                  </w:tcBorders>
                  <w:hideMark/>
                </w:tcPr>
                <w:p w14:paraId="3FB27994" w14:textId="77777777" w:rsidR="00236538" w:rsidRPr="0054203F" w:rsidRDefault="00236538" w:rsidP="00A728F9">
                  <w:pPr>
                    <w:pStyle w:val="TAC"/>
                    <w:rPr>
                      <w:rFonts w:ascii="Times New Roman" w:hAnsi="Times New Roman"/>
                      <w:lang w:val="fr-FR"/>
                    </w:rPr>
                  </w:pPr>
                  <w:r w:rsidRPr="0054203F">
                    <w:rPr>
                      <w:rFonts w:ascii="Times New Roman" w:eastAsia="MS Mincho" w:hAnsi="Times New Roman"/>
                      <w:lang w:val="fr-FR"/>
                    </w:rPr>
                    <w:t>Min(−2.3 dBm, Max(</w:t>
                  </w:r>
                  <w:r w:rsidRPr="0054203F">
                    <w:rPr>
                      <w:rFonts w:ascii="Times New Roman" w:hAnsi="Times New Roman"/>
                      <w:lang w:val="fr-FR"/>
                    </w:rPr>
                    <w:t>P</w:t>
                  </w:r>
                  <w:r w:rsidRPr="0054203F">
                    <w:rPr>
                      <w:rFonts w:ascii="Times New Roman" w:hAnsi="Times New Roman"/>
                      <w:vertAlign w:val="subscript"/>
                      <w:lang w:val="fr-FR"/>
                    </w:rPr>
                    <w:t>rated,t,TRP</w:t>
                  </w:r>
                  <w:r w:rsidRPr="0054203F">
                    <w:rPr>
                      <w:rFonts w:ascii="Times New Roman" w:eastAsia="MS Mincho" w:hAnsi="Times New Roman"/>
                      <w:lang w:val="fr-FR"/>
                    </w:rPr>
                    <w:t xml:space="preserve"> – 30.3 dB, −9.3 dBm))</w:t>
                  </w:r>
                </w:p>
              </w:tc>
              <w:tc>
                <w:tcPr>
                  <w:tcW w:w="1560" w:type="dxa"/>
                  <w:tcBorders>
                    <w:top w:val="single" w:sz="4" w:space="0" w:color="auto"/>
                    <w:left w:val="single" w:sz="4" w:space="0" w:color="auto"/>
                    <w:bottom w:val="single" w:sz="4" w:space="0" w:color="auto"/>
                    <w:right w:val="single" w:sz="4" w:space="0" w:color="auto"/>
                  </w:tcBorders>
                  <w:hideMark/>
                </w:tcPr>
                <w:p w14:paraId="3CEF09B8" w14:textId="77777777" w:rsidR="00236538" w:rsidRPr="0054203F" w:rsidRDefault="00236538" w:rsidP="00A728F9">
                  <w:pPr>
                    <w:pStyle w:val="TAC"/>
                    <w:rPr>
                      <w:rFonts w:ascii="Times New Roman" w:hAnsi="Times New Roman"/>
                      <w:lang w:val="fr-FR"/>
                    </w:rPr>
                  </w:pPr>
                  <w:r w:rsidRPr="0054203F">
                    <w:rPr>
                      <w:rFonts w:ascii="Times New Roman" w:hAnsi="Times New Roman"/>
                      <w:lang w:val="fr-FR"/>
                    </w:rPr>
                    <w:t>1 MHz</w:t>
                  </w:r>
                </w:p>
              </w:tc>
            </w:tr>
            <w:tr w:rsidR="00236538" w:rsidRPr="0054203F" w14:paraId="1E674840" w14:textId="77777777" w:rsidTr="00A728F9">
              <w:trPr>
                <w:cantSplit/>
                <w:jc w:val="center"/>
              </w:trPr>
              <w:tc>
                <w:tcPr>
                  <w:tcW w:w="1809" w:type="dxa"/>
                  <w:tcBorders>
                    <w:top w:val="single" w:sz="4" w:space="0" w:color="auto"/>
                    <w:left w:val="single" w:sz="4" w:space="0" w:color="auto"/>
                    <w:bottom w:val="single" w:sz="4" w:space="0" w:color="auto"/>
                    <w:right w:val="single" w:sz="4" w:space="0" w:color="auto"/>
                  </w:tcBorders>
                  <w:hideMark/>
                </w:tcPr>
                <w:p w14:paraId="7EBEB470" w14:textId="77777777" w:rsidR="00236538" w:rsidRPr="0054203F" w:rsidRDefault="00236538" w:rsidP="00A728F9">
                  <w:pPr>
                    <w:pStyle w:val="TAC"/>
                    <w:rPr>
                      <w:rFonts w:ascii="Times New Roman" w:hAnsi="Times New Roman"/>
                      <w:lang w:val="fr-FR"/>
                    </w:rPr>
                  </w:pPr>
                  <w:r w:rsidRPr="0054203F">
                    <w:rPr>
                      <w:rFonts w:ascii="Times New Roman" w:hAnsi="Times New Roman"/>
                      <w:lang w:val="fr-FR" w:eastAsia="zh-CN"/>
                    </w:rPr>
                    <w:t>0.1*</w:t>
                  </w:r>
                  <w:r w:rsidRPr="0054203F">
                    <w:rPr>
                      <w:rFonts w:ascii="Times New Roman" w:hAnsi="Times New Roman"/>
                      <w:lang w:val="fr-FR"/>
                    </w:rPr>
                    <w:t>BW</w:t>
                  </w:r>
                  <w:r w:rsidRPr="0054203F">
                    <w:rPr>
                      <w:rFonts w:ascii="Times New Roman" w:hAnsi="Times New Roman"/>
                      <w:vertAlign w:val="subscript"/>
                      <w:lang w:val="fr-FR"/>
                    </w:rPr>
                    <w:t>contiguous</w:t>
                  </w:r>
                  <w:r w:rsidRPr="0054203F">
                    <w:rPr>
                      <w:rFonts w:ascii="Times New Roman" w:hAnsi="Times New Roman"/>
                      <w:lang w:val="fr-FR"/>
                    </w:rPr>
                    <w:t xml:space="preserve"> </w:t>
                  </w:r>
                  <w:r w:rsidRPr="0054203F">
                    <w:rPr>
                      <w:rFonts w:ascii="Times New Roman" w:hAnsi="Times New Roman"/>
                      <w:lang w:val="fr-FR"/>
                    </w:rPr>
                    <w:sym w:font="Symbol" w:char="F0A3"/>
                  </w:r>
                  <w:r w:rsidRPr="0054203F">
                    <w:rPr>
                      <w:rFonts w:ascii="Times New Roman" w:hAnsi="Times New Roman"/>
                      <w:lang w:val="fr-FR"/>
                    </w:rPr>
                    <w:t xml:space="preserve"> </w:t>
                  </w:r>
                  <w:r w:rsidRPr="0054203F">
                    <w:rPr>
                      <w:rFonts w:ascii="Times New Roman" w:hAnsi="Times New Roman"/>
                      <w:lang w:val="fr-FR"/>
                    </w:rPr>
                    <w:sym w:font="Symbol" w:char="F044"/>
                  </w:r>
                  <w:r w:rsidRPr="0054203F">
                    <w:rPr>
                      <w:rFonts w:ascii="Times New Roman" w:hAnsi="Times New Roman"/>
                      <w:lang w:val="fr-FR"/>
                    </w:rPr>
                    <w:t xml:space="preserve">f &lt; </w:t>
                  </w:r>
                  <w:r w:rsidRPr="0054203F">
                    <w:rPr>
                      <w:rFonts w:ascii="Times New Roman" w:hAnsi="Times New Roman"/>
                      <w:lang w:val="fr-FR"/>
                    </w:rPr>
                    <w:sym w:font="Symbol" w:char="F044"/>
                  </w:r>
                  <w:r w:rsidRPr="0054203F">
                    <w:rPr>
                      <w:rFonts w:ascii="Times New Roman" w:hAnsi="Times New Roman"/>
                      <w:lang w:val="fr-FR"/>
                    </w:rPr>
                    <w:t>f</w:t>
                  </w:r>
                  <w:r w:rsidRPr="0054203F">
                    <w:rPr>
                      <w:rFonts w:ascii="Times New Roman" w:hAnsi="Times New Roman"/>
                      <w:vertAlign w:val="subscript"/>
                      <w:lang w:val="fr-FR"/>
                    </w:rPr>
                    <w:t>B</w:t>
                  </w:r>
                </w:p>
              </w:tc>
              <w:tc>
                <w:tcPr>
                  <w:tcW w:w="2552" w:type="dxa"/>
                </w:tcPr>
                <w:p w14:paraId="751D161C" w14:textId="77777777" w:rsidR="00236538" w:rsidRPr="0054203F" w:rsidRDefault="00236538" w:rsidP="00A728F9">
                  <w:pPr>
                    <w:pStyle w:val="TAC"/>
                    <w:rPr>
                      <w:rFonts w:ascii="Times New Roman" w:eastAsia="MS Mincho" w:hAnsi="Times New Roman"/>
                      <w:lang w:val="fr-FR"/>
                    </w:rPr>
                  </w:pPr>
                  <w:r w:rsidRPr="0054203F">
                    <w:rPr>
                      <w:rFonts w:ascii="Times New Roman" w:hAnsi="Times New Roman"/>
                      <w:lang w:val="fr-FR" w:eastAsia="zh-CN"/>
                    </w:rPr>
                    <w:t>0.1*</w:t>
                  </w:r>
                  <w:r w:rsidRPr="0054203F">
                    <w:rPr>
                      <w:rFonts w:ascii="Times New Roman" w:hAnsi="Times New Roman"/>
                      <w:lang w:val="fr-FR"/>
                    </w:rPr>
                    <w:t xml:space="preserve"> BW</w:t>
                  </w:r>
                  <w:r w:rsidRPr="0054203F">
                    <w:rPr>
                      <w:rFonts w:ascii="Times New Roman" w:hAnsi="Times New Roman"/>
                      <w:vertAlign w:val="subscript"/>
                      <w:lang w:val="fr-FR"/>
                    </w:rPr>
                    <w:t xml:space="preserve">contiguous </w:t>
                  </w:r>
                  <w:r w:rsidRPr="0054203F">
                    <w:rPr>
                      <w:rFonts w:ascii="Times New Roman" w:hAnsi="Times New Roman"/>
                      <w:lang w:val="fr-FR"/>
                    </w:rPr>
                    <w:t xml:space="preserve">+0.5 MHz </w:t>
                  </w:r>
                  <w:r w:rsidRPr="0054203F">
                    <w:rPr>
                      <w:rFonts w:ascii="Times New Roman" w:hAnsi="Times New Roman"/>
                      <w:lang w:val="fr-FR"/>
                    </w:rPr>
                    <w:sym w:font="Symbol" w:char="F0A3"/>
                  </w:r>
                  <w:r w:rsidRPr="0054203F">
                    <w:rPr>
                      <w:rFonts w:ascii="Times New Roman" w:hAnsi="Times New Roman"/>
                      <w:lang w:val="fr-FR"/>
                    </w:rPr>
                    <w:t xml:space="preserve"> f_offset &lt; </w:t>
                  </w:r>
                  <w:r w:rsidRPr="0054203F">
                    <w:rPr>
                      <w:rFonts w:ascii="Times New Roman" w:hAnsi="Times New Roman"/>
                      <w:lang w:val="fr-FR"/>
                    </w:rPr>
                    <w:sym w:font="Symbol" w:char="F044"/>
                  </w:r>
                  <w:r w:rsidRPr="0054203F">
                    <w:rPr>
                      <w:rFonts w:ascii="Times New Roman" w:hAnsi="Times New Roman"/>
                      <w:lang w:val="fr-FR"/>
                    </w:rPr>
                    <w:t>f</w:t>
                  </w:r>
                  <w:r w:rsidRPr="0054203F">
                    <w:rPr>
                      <w:rFonts w:ascii="Times New Roman" w:hAnsi="Times New Roman"/>
                      <w:vertAlign w:val="subscript"/>
                      <w:lang w:val="fr-FR"/>
                    </w:rPr>
                    <w:t xml:space="preserve">B </w:t>
                  </w:r>
                  <w:r w:rsidRPr="0054203F">
                    <w:rPr>
                      <w:rFonts w:ascii="Times New Roman" w:hAnsi="Times New Roman"/>
                      <w:lang w:val="fr-FR"/>
                    </w:rPr>
                    <w:t>+0.5 MHz</w:t>
                  </w:r>
                </w:p>
              </w:tc>
              <w:tc>
                <w:tcPr>
                  <w:tcW w:w="2551" w:type="dxa"/>
                  <w:tcBorders>
                    <w:top w:val="single" w:sz="4" w:space="0" w:color="auto"/>
                    <w:left w:val="single" w:sz="4" w:space="0" w:color="auto"/>
                    <w:bottom w:val="single" w:sz="4" w:space="0" w:color="auto"/>
                    <w:right w:val="single" w:sz="4" w:space="0" w:color="auto"/>
                  </w:tcBorders>
                  <w:hideMark/>
                </w:tcPr>
                <w:p w14:paraId="77E61FE3" w14:textId="77777777" w:rsidR="00236538" w:rsidRPr="0054203F" w:rsidRDefault="00236538" w:rsidP="00A728F9">
                  <w:pPr>
                    <w:pStyle w:val="TAC"/>
                    <w:rPr>
                      <w:rFonts w:ascii="Times New Roman" w:hAnsi="Times New Roman"/>
                      <w:lang w:val="fr-FR"/>
                    </w:rPr>
                  </w:pPr>
                  <w:r w:rsidRPr="0054203F">
                    <w:rPr>
                      <w:rFonts w:ascii="Times New Roman" w:eastAsia="MS Mincho" w:hAnsi="Times New Roman"/>
                      <w:lang w:val="fr-FR"/>
                    </w:rPr>
                    <w:t>Min(−13 dBm, Max(</w:t>
                  </w:r>
                  <w:r w:rsidRPr="0054203F">
                    <w:rPr>
                      <w:rFonts w:ascii="Times New Roman" w:hAnsi="Times New Roman"/>
                      <w:lang w:val="fr-FR"/>
                    </w:rPr>
                    <w:t>P</w:t>
                  </w:r>
                  <w:r w:rsidRPr="0054203F">
                    <w:rPr>
                      <w:rFonts w:ascii="Times New Roman" w:hAnsi="Times New Roman"/>
                      <w:vertAlign w:val="subscript"/>
                      <w:lang w:val="fr-FR"/>
                    </w:rPr>
                    <w:t>rated,t,TRP</w:t>
                  </w:r>
                  <w:r w:rsidRPr="0054203F">
                    <w:rPr>
                      <w:rFonts w:ascii="Times New Roman" w:eastAsia="MS Mincho" w:hAnsi="Times New Roman"/>
                      <w:lang w:val="fr-FR"/>
                    </w:rPr>
                    <w:t xml:space="preserve"> – 41 dB, −20 dBm))</w:t>
                  </w:r>
                </w:p>
              </w:tc>
              <w:tc>
                <w:tcPr>
                  <w:tcW w:w="1560" w:type="dxa"/>
                  <w:tcBorders>
                    <w:top w:val="single" w:sz="4" w:space="0" w:color="auto"/>
                    <w:left w:val="single" w:sz="4" w:space="0" w:color="auto"/>
                    <w:bottom w:val="single" w:sz="4" w:space="0" w:color="auto"/>
                    <w:right w:val="single" w:sz="4" w:space="0" w:color="auto"/>
                  </w:tcBorders>
                  <w:hideMark/>
                </w:tcPr>
                <w:p w14:paraId="52624113" w14:textId="77777777" w:rsidR="00236538" w:rsidRPr="0054203F" w:rsidRDefault="00236538" w:rsidP="00A728F9">
                  <w:pPr>
                    <w:pStyle w:val="TAC"/>
                    <w:rPr>
                      <w:rFonts w:ascii="Times New Roman" w:hAnsi="Times New Roman"/>
                      <w:lang w:val="fr-FR"/>
                    </w:rPr>
                  </w:pPr>
                  <w:r w:rsidRPr="0054203F">
                    <w:rPr>
                      <w:rFonts w:ascii="Times New Roman" w:hAnsi="Times New Roman"/>
                      <w:lang w:val="fr-FR"/>
                    </w:rPr>
                    <w:t>1 MHz</w:t>
                  </w:r>
                </w:p>
              </w:tc>
            </w:tr>
            <w:tr w:rsidR="00236538" w:rsidRPr="0054203F" w14:paraId="79089726" w14:textId="77777777" w:rsidTr="00A728F9">
              <w:trPr>
                <w:cantSplit/>
                <w:jc w:val="center"/>
              </w:trPr>
              <w:tc>
                <w:tcPr>
                  <w:tcW w:w="1809" w:type="dxa"/>
                  <w:tcBorders>
                    <w:top w:val="single" w:sz="4" w:space="0" w:color="auto"/>
                    <w:left w:val="single" w:sz="4" w:space="0" w:color="auto"/>
                    <w:bottom w:val="single" w:sz="4" w:space="0" w:color="auto"/>
                    <w:right w:val="single" w:sz="4" w:space="0" w:color="auto"/>
                  </w:tcBorders>
                </w:tcPr>
                <w:p w14:paraId="7B4B8AA0" w14:textId="77777777" w:rsidR="00236538" w:rsidRPr="0054203F" w:rsidRDefault="00236538" w:rsidP="00A728F9">
                  <w:pPr>
                    <w:pStyle w:val="TAC"/>
                    <w:rPr>
                      <w:rFonts w:ascii="Times New Roman" w:hAnsi="Times New Roman"/>
                      <w:lang w:val="fr-FR" w:eastAsia="zh-CN"/>
                    </w:rPr>
                  </w:pPr>
                  <w:r w:rsidRPr="0054203F">
                    <w:rPr>
                      <w:rFonts w:ascii="Times New Roman" w:hAnsi="Times New Roman"/>
                      <w:lang w:val="fr-FR"/>
                    </w:rPr>
                    <w:sym w:font="Symbol" w:char="F044"/>
                  </w:r>
                  <w:r w:rsidRPr="0054203F">
                    <w:rPr>
                      <w:rFonts w:ascii="Times New Roman" w:hAnsi="Times New Roman"/>
                      <w:lang w:val="fr-FR"/>
                    </w:rPr>
                    <w:t>f</w:t>
                  </w:r>
                  <w:r w:rsidRPr="0054203F">
                    <w:rPr>
                      <w:rFonts w:ascii="Times New Roman" w:hAnsi="Times New Roman"/>
                      <w:vertAlign w:val="subscript"/>
                      <w:lang w:val="fr-FR"/>
                    </w:rPr>
                    <w:t>B</w:t>
                  </w:r>
                  <w:r w:rsidRPr="0054203F">
                    <w:rPr>
                      <w:rFonts w:ascii="Times New Roman" w:hAnsi="Times New Roman"/>
                      <w:lang w:val="fr-FR"/>
                    </w:rPr>
                    <w:t xml:space="preserve"> </w:t>
                  </w:r>
                  <w:r w:rsidRPr="0054203F">
                    <w:rPr>
                      <w:rFonts w:ascii="Times New Roman" w:hAnsi="Times New Roman"/>
                      <w:lang w:val="fr-FR"/>
                    </w:rPr>
                    <w:sym w:font="Symbol" w:char="F0A3"/>
                  </w:r>
                  <w:r w:rsidRPr="0054203F">
                    <w:rPr>
                      <w:rFonts w:ascii="Times New Roman" w:hAnsi="Times New Roman"/>
                      <w:lang w:val="fr-FR"/>
                    </w:rPr>
                    <w:t xml:space="preserve"> </w:t>
                  </w:r>
                  <w:r w:rsidRPr="0054203F">
                    <w:rPr>
                      <w:rFonts w:ascii="Times New Roman" w:hAnsi="Times New Roman"/>
                      <w:lang w:val="fr-FR"/>
                    </w:rPr>
                    <w:sym w:font="Symbol" w:char="F044"/>
                  </w:r>
                  <w:r w:rsidRPr="0054203F">
                    <w:rPr>
                      <w:rFonts w:ascii="Times New Roman" w:hAnsi="Times New Roman"/>
                      <w:lang w:val="fr-FR"/>
                    </w:rPr>
                    <w:t xml:space="preserve">f &lt; </w:t>
                  </w:r>
                  <w:r w:rsidRPr="0054203F">
                    <w:rPr>
                      <w:rFonts w:ascii="Times New Roman" w:hAnsi="Times New Roman"/>
                      <w:lang w:val="fr-FR"/>
                    </w:rPr>
                    <w:sym w:font="Symbol" w:char="F044"/>
                  </w:r>
                  <w:r w:rsidRPr="0054203F">
                    <w:rPr>
                      <w:rFonts w:ascii="Times New Roman" w:hAnsi="Times New Roman"/>
                      <w:lang w:val="fr-FR"/>
                    </w:rPr>
                    <w:t>f</w:t>
                  </w:r>
                  <w:r w:rsidRPr="0054203F">
                    <w:rPr>
                      <w:rFonts w:ascii="Times New Roman" w:hAnsi="Times New Roman"/>
                      <w:vertAlign w:val="subscript"/>
                      <w:lang w:val="fr-FR"/>
                    </w:rPr>
                    <w:t>max</w:t>
                  </w:r>
                </w:p>
              </w:tc>
              <w:tc>
                <w:tcPr>
                  <w:tcW w:w="2552" w:type="dxa"/>
                  <w:tcBorders>
                    <w:bottom w:val="single" w:sz="4" w:space="0" w:color="auto"/>
                  </w:tcBorders>
                </w:tcPr>
                <w:p w14:paraId="1C1211FD" w14:textId="77777777" w:rsidR="00236538" w:rsidRPr="0054203F" w:rsidRDefault="00236538" w:rsidP="00A728F9">
                  <w:pPr>
                    <w:pStyle w:val="TAC"/>
                    <w:rPr>
                      <w:rFonts w:ascii="Times New Roman" w:hAnsi="Times New Roman"/>
                      <w:lang w:val="fr-FR" w:eastAsia="zh-CN"/>
                    </w:rPr>
                  </w:pPr>
                  <w:r w:rsidRPr="0054203F">
                    <w:rPr>
                      <w:rFonts w:ascii="Times New Roman" w:hAnsi="Times New Roman"/>
                      <w:lang w:val="fr-FR"/>
                    </w:rPr>
                    <w:sym w:font="Symbol" w:char="F044"/>
                  </w:r>
                  <w:r w:rsidRPr="0054203F">
                    <w:rPr>
                      <w:rFonts w:ascii="Times New Roman" w:hAnsi="Times New Roman"/>
                      <w:lang w:val="fr-FR"/>
                    </w:rPr>
                    <w:t>f</w:t>
                  </w:r>
                  <w:r w:rsidRPr="0054203F">
                    <w:rPr>
                      <w:rFonts w:ascii="Times New Roman" w:hAnsi="Times New Roman"/>
                      <w:vertAlign w:val="subscript"/>
                      <w:lang w:val="fr-FR"/>
                    </w:rPr>
                    <w:t xml:space="preserve">B </w:t>
                  </w:r>
                  <w:r w:rsidRPr="0054203F">
                    <w:rPr>
                      <w:rFonts w:ascii="Times New Roman" w:hAnsi="Times New Roman"/>
                      <w:lang w:val="fr-FR"/>
                    </w:rPr>
                    <w:t xml:space="preserve">+5 MHz </w:t>
                  </w:r>
                  <w:r w:rsidRPr="0054203F">
                    <w:rPr>
                      <w:rFonts w:ascii="Times New Roman" w:hAnsi="Times New Roman"/>
                      <w:lang w:val="fr-FR"/>
                    </w:rPr>
                    <w:sym w:font="Symbol" w:char="F0A3"/>
                  </w:r>
                  <w:r w:rsidRPr="0054203F">
                    <w:rPr>
                      <w:rFonts w:ascii="Times New Roman" w:hAnsi="Times New Roman"/>
                      <w:lang w:val="fr-FR"/>
                    </w:rPr>
                    <w:t xml:space="preserve"> f_offset &lt; f_ offset</w:t>
                  </w:r>
                  <w:r w:rsidRPr="0054203F">
                    <w:rPr>
                      <w:rFonts w:ascii="Times New Roman" w:hAnsi="Times New Roman"/>
                      <w:vertAlign w:val="subscript"/>
                      <w:lang w:val="fr-FR"/>
                    </w:rPr>
                    <w:t>max</w:t>
                  </w:r>
                </w:p>
              </w:tc>
              <w:tc>
                <w:tcPr>
                  <w:tcW w:w="2551" w:type="dxa"/>
                  <w:tcBorders>
                    <w:top w:val="single" w:sz="4" w:space="0" w:color="auto"/>
                    <w:left w:val="single" w:sz="4" w:space="0" w:color="auto"/>
                    <w:bottom w:val="single" w:sz="4" w:space="0" w:color="auto"/>
                    <w:right w:val="single" w:sz="4" w:space="0" w:color="auto"/>
                  </w:tcBorders>
                </w:tcPr>
                <w:p w14:paraId="7C48E61B" w14:textId="77777777" w:rsidR="00236538" w:rsidRPr="0054203F" w:rsidRDefault="00236538" w:rsidP="00A728F9">
                  <w:pPr>
                    <w:pStyle w:val="TAC"/>
                    <w:rPr>
                      <w:rFonts w:ascii="Times New Roman" w:eastAsia="MS Mincho" w:hAnsi="Times New Roman"/>
                      <w:lang w:val="fr-FR"/>
                    </w:rPr>
                  </w:pPr>
                  <w:r w:rsidRPr="0054203F">
                    <w:rPr>
                      <w:rFonts w:ascii="Times New Roman" w:eastAsia="MS Mincho" w:hAnsi="Times New Roman"/>
                      <w:lang w:val="fr-FR"/>
                    </w:rPr>
                    <w:t>Min(−5 dBm, Max(</w:t>
                  </w:r>
                  <w:r w:rsidRPr="0054203F">
                    <w:rPr>
                      <w:rFonts w:ascii="Times New Roman" w:hAnsi="Times New Roman"/>
                      <w:lang w:val="fr-FR"/>
                    </w:rPr>
                    <w:t>P</w:t>
                  </w:r>
                  <w:r w:rsidRPr="0054203F">
                    <w:rPr>
                      <w:rFonts w:ascii="Times New Roman" w:hAnsi="Times New Roman"/>
                      <w:vertAlign w:val="subscript"/>
                      <w:lang w:val="fr-FR"/>
                    </w:rPr>
                    <w:t>rated,t,TRP</w:t>
                  </w:r>
                  <w:r w:rsidRPr="0054203F">
                    <w:rPr>
                      <w:rFonts w:ascii="Times New Roman" w:eastAsia="MS Mincho" w:hAnsi="Times New Roman"/>
                      <w:lang w:val="fr-FR"/>
                    </w:rPr>
                    <w:t xml:space="preserve"> – 31 dB, −10 dBm))</w:t>
                  </w:r>
                </w:p>
              </w:tc>
              <w:tc>
                <w:tcPr>
                  <w:tcW w:w="1560" w:type="dxa"/>
                  <w:tcBorders>
                    <w:top w:val="single" w:sz="4" w:space="0" w:color="auto"/>
                    <w:left w:val="single" w:sz="4" w:space="0" w:color="auto"/>
                    <w:bottom w:val="single" w:sz="4" w:space="0" w:color="auto"/>
                    <w:right w:val="single" w:sz="4" w:space="0" w:color="auto"/>
                  </w:tcBorders>
                </w:tcPr>
                <w:p w14:paraId="13B099CA" w14:textId="77777777" w:rsidR="00236538" w:rsidRPr="0054203F" w:rsidRDefault="00236538" w:rsidP="00A728F9">
                  <w:pPr>
                    <w:pStyle w:val="TAC"/>
                    <w:rPr>
                      <w:rFonts w:ascii="Times New Roman" w:hAnsi="Times New Roman"/>
                      <w:lang w:val="fr-FR"/>
                    </w:rPr>
                  </w:pPr>
                  <w:r w:rsidRPr="0054203F">
                    <w:rPr>
                      <w:rFonts w:ascii="Times New Roman" w:hAnsi="Times New Roman"/>
                      <w:lang w:val="fr-FR"/>
                    </w:rPr>
                    <w:t>10 MHz</w:t>
                  </w:r>
                </w:p>
              </w:tc>
            </w:tr>
            <w:tr w:rsidR="00236538" w:rsidRPr="0054203F" w14:paraId="377C79C8" w14:textId="77777777" w:rsidTr="00A728F9">
              <w:trPr>
                <w:cantSplit/>
                <w:jc w:val="center"/>
              </w:trPr>
              <w:tc>
                <w:tcPr>
                  <w:tcW w:w="8472" w:type="dxa"/>
                  <w:gridSpan w:val="4"/>
                  <w:tcBorders>
                    <w:top w:val="single" w:sz="4" w:space="0" w:color="auto"/>
                    <w:left w:val="nil"/>
                    <w:bottom w:val="nil"/>
                    <w:right w:val="nil"/>
                  </w:tcBorders>
                </w:tcPr>
                <w:p w14:paraId="599B728E" w14:textId="77777777" w:rsidR="00236538" w:rsidRPr="0054203F" w:rsidRDefault="00236538" w:rsidP="00A728F9">
                  <w:pPr>
                    <w:pStyle w:val="TAN"/>
                    <w:rPr>
                      <w:rFonts w:ascii="Times New Roman" w:hAnsi="Times New Roman"/>
                    </w:rPr>
                  </w:pPr>
                  <w:r w:rsidRPr="0054203F">
                    <w:rPr>
                      <w:rFonts w:ascii="Times New Roman" w:hAnsi="Times New Roman"/>
                    </w:rPr>
                    <w:t>NOTE 1:</w:t>
                  </w:r>
                  <w:r w:rsidRPr="0054203F">
                    <w:rPr>
                      <w:rFonts w:ascii="Times New Roman" w:hAnsi="Times New Roman"/>
                    </w:rPr>
                    <w:tab/>
                    <w:t xml:space="preserve">For non-contiguous spectrum operation within any </w:t>
                  </w:r>
                  <w:r w:rsidRPr="0054203F">
                    <w:rPr>
                      <w:rFonts w:ascii="Times New Roman" w:hAnsi="Times New Roman"/>
                      <w:i/>
                    </w:rPr>
                    <w:t>operating band</w:t>
                  </w:r>
                  <w:r w:rsidRPr="0054203F">
                    <w:rPr>
                      <w:rFonts w:ascii="Times New Roman" w:hAnsi="Times New Roman"/>
                    </w:rPr>
                    <w:t xml:space="preserve"> the </w:t>
                  </w:r>
                  <w:r w:rsidRPr="0054203F">
                    <w:rPr>
                      <w:rFonts w:ascii="Times New Roman" w:hAnsi="Times New Roman"/>
                      <w:iCs/>
                    </w:rPr>
                    <w:t>limit</w:t>
                  </w:r>
                  <w:r w:rsidRPr="0054203F">
                    <w:rPr>
                      <w:rFonts w:ascii="Times New Roman" w:hAnsi="Times New Roman"/>
                      <w:i/>
                      <w:iCs/>
                    </w:rPr>
                    <w:t xml:space="preserve"> </w:t>
                  </w:r>
                  <w:r w:rsidRPr="0054203F">
                    <w:rPr>
                      <w:rFonts w:ascii="Times New Roman" w:hAnsi="Times New Roman"/>
                    </w:rPr>
                    <w:t>within sub-block gaps is calculated as a cumulative sum of contributions from adjacent sub blocks on each side of the sub block gap, where the contribution from the far-end sub-block shall be scaled according to the measurement bandwidth of the near-end sub-block.</w:t>
                  </w:r>
                </w:p>
                <w:p w14:paraId="3B86A533" w14:textId="77777777" w:rsidR="00236538" w:rsidRPr="0054203F" w:rsidRDefault="00236538" w:rsidP="00A728F9">
                  <w:pPr>
                    <w:pStyle w:val="TAN"/>
                    <w:rPr>
                      <w:rFonts w:ascii="Times New Roman" w:hAnsi="Times New Roman"/>
                    </w:rPr>
                  </w:pPr>
                  <w:r w:rsidRPr="0054203F">
                    <w:rPr>
                      <w:rFonts w:ascii="Times New Roman" w:hAnsi="Times New Roman"/>
                    </w:rPr>
                    <w:t>NOTE 2:</w:t>
                  </w:r>
                  <w:r w:rsidRPr="0054203F">
                    <w:rPr>
                      <w:rFonts w:ascii="Times New Roman" w:hAnsi="Times New Roman"/>
                    </w:rPr>
                    <w:tab/>
                  </w:r>
                  <w:r w:rsidRPr="0054203F">
                    <w:rPr>
                      <w:rFonts w:ascii="Times New Roman" w:hAnsi="Times New Roman"/>
                    </w:rPr>
                    <w:sym w:font="Symbol" w:char="F044"/>
                  </w:r>
                  <w:r w:rsidRPr="0054203F">
                    <w:rPr>
                      <w:rFonts w:ascii="Times New Roman" w:hAnsi="Times New Roman"/>
                    </w:rPr>
                    <w:t>f</w:t>
                  </w:r>
                  <w:r w:rsidRPr="0054203F">
                    <w:rPr>
                      <w:rFonts w:ascii="Times New Roman" w:hAnsi="Times New Roman"/>
                      <w:vertAlign w:val="subscript"/>
                    </w:rPr>
                    <w:t>B</w:t>
                  </w:r>
                  <w:r w:rsidRPr="0054203F">
                    <w:rPr>
                      <w:rFonts w:ascii="Times New Roman" w:hAnsi="Times New Roman"/>
                    </w:rPr>
                    <w:t xml:space="preserve"> = 2</w:t>
                  </w:r>
                  <w:r w:rsidRPr="0054203F">
                    <w:rPr>
                      <w:rFonts w:ascii="Times New Roman" w:hAnsi="Times New Roman"/>
                      <w:kern w:val="2"/>
                      <w:szCs w:val="22"/>
                      <w:lang w:eastAsia="zh-CN"/>
                    </w:rPr>
                    <w:t>*</w:t>
                  </w:r>
                  <w:r w:rsidRPr="0054203F">
                    <w:rPr>
                      <w:rFonts w:ascii="Times New Roman" w:hAnsi="Times New Roman"/>
                    </w:rPr>
                    <w:t>BW</w:t>
                  </w:r>
                  <w:r w:rsidRPr="0054203F">
                    <w:rPr>
                      <w:rFonts w:ascii="Times New Roman" w:hAnsi="Times New Roman"/>
                      <w:vertAlign w:val="subscript"/>
                    </w:rPr>
                    <w:t xml:space="preserve">contiguous </w:t>
                  </w:r>
                  <w:r w:rsidRPr="0054203F">
                    <w:rPr>
                      <w:rFonts w:ascii="Times New Roman" w:hAnsi="Times New Roman"/>
                    </w:rPr>
                    <w:t>when BW</w:t>
                  </w:r>
                  <w:r w:rsidRPr="0054203F">
                    <w:rPr>
                      <w:rFonts w:ascii="Times New Roman" w:hAnsi="Times New Roman"/>
                      <w:vertAlign w:val="subscript"/>
                    </w:rPr>
                    <w:t xml:space="preserve">contiguous </w:t>
                  </w:r>
                  <w:r w:rsidRPr="0054203F">
                    <w:rPr>
                      <w:rFonts w:ascii="Times New Roman" w:hAnsi="Times New Roman"/>
                    </w:rPr>
                    <w:t xml:space="preserve">≤ 500 MHz, otherwise </w:t>
                  </w:r>
                  <w:r w:rsidRPr="0054203F">
                    <w:rPr>
                      <w:rFonts w:ascii="Times New Roman" w:hAnsi="Times New Roman"/>
                    </w:rPr>
                    <w:sym w:font="Symbol" w:char="F044"/>
                  </w:r>
                  <w:r w:rsidRPr="0054203F">
                    <w:rPr>
                      <w:rFonts w:ascii="Times New Roman" w:hAnsi="Times New Roman"/>
                    </w:rPr>
                    <w:t>f</w:t>
                  </w:r>
                  <w:r w:rsidRPr="0054203F">
                    <w:rPr>
                      <w:rFonts w:ascii="Times New Roman" w:hAnsi="Times New Roman"/>
                      <w:vertAlign w:val="subscript"/>
                    </w:rPr>
                    <w:t>B</w:t>
                  </w:r>
                  <w:r w:rsidRPr="0054203F">
                    <w:rPr>
                      <w:rFonts w:ascii="Times New Roman" w:hAnsi="Times New Roman"/>
                    </w:rPr>
                    <w:t xml:space="preserve"> = BW</w:t>
                  </w:r>
                  <w:r w:rsidRPr="0054203F">
                    <w:rPr>
                      <w:rFonts w:ascii="Times New Roman" w:hAnsi="Times New Roman"/>
                      <w:vertAlign w:val="subscript"/>
                    </w:rPr>
                    <w:t xml:space="preserve">contiguous </w:t>
                  </w:r>
                  <w:r w:rsidRPr="0054203F">
                    <w:rPr>
                      <w:rFonts w:ascii="Times New Roman" w:hAnsi="Times New Roman"/>
                    </w:rPr>
                    <w:t>+ 500 MHz.</w:t>
                  </w:r>
                </w:p>
              </w:tc>
            </w:tr>
          </w:tbl>
          <w:p w14:paraId="3D58C8D8" w14:textId="77777777" w:rsidR="00236538" w:rsidRPr="0054203F" w:rsidRDefault="00236538" w:rsidP="00A728F9">
            <w:pPr>
              <w:keepNext/>
              <w:keepLines/>
              <w:rPr>
                <w:rFonts w:cs="Times New Roman"/>
                <w:lang w:eastAsia="zh-CN"/>
              </w:rPr>
            </w:pPr>
          </w:p>
          <w:p w14:paraId="121DE27C" w14:textId="77777777" w:rsidR="00236538" w:rsidRPr="0054203F" w:rsidRDefault="00236538" w:rsidP="00A728F9">
            <w:pPr>
              <w:pStyle w:val="TH"/>
              <w:rPr>
                <w:rFonts w:ascii="Times New Roman" w:hAnsi="Times New Roman" w:cs="Times New Roman"/>
                <w:lang w:val="fr-FR"/>
              </w:rPr>
            </w:pPr>
            <w:r w:rsidRPr="0054203F">
              <w:rPr>
                <w:rFonts w:ascii="Times New Roman" w:hAnsi="Times New Roman" w:cs="Times New Roman"/>
                <w:lang w:val="fr-FR"/>
              </w:rPr>
              <w:t>Table 6.7.4.5.2.3-3: OBUE limits applicable in the frequency range 43.5 – 48.2 GHz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552"/>
              <w:gridCol w:w="2551"/>
              <w:gridCol w:w="1560"/>
            </w:tblGrid>
            <w:tr w:rsidR="00236538" w:rsidRPr="0054203F" w14:paraId="4C064D81" w14:textId="77777777" w:rsidTr="00A728F9">
              <w:trPr>
                <w:cantSplit/>
                <w:jc w:val="center"/>
              </w:trPr>
              <w:tc>
                <w:tcPr>
                  <w:tcW w:w="1809" w:type="dxa"/>
                  <w:tcBorders>
                    <w:top w:val="single" w:sz="4" w:space="0" w:color="auto"/>
                    <w:left w:val="single" w:sz="4" w:space="0" w:color="auto"/>
                    <w:bottom w:val="single" w:sz="4" w:space="0" w:color="auto"/>
                    <w:right w:val="single" w:sz="4" w:space="0" w:color="auto"/>
                  </w:tcBorders>
                  <w:hideMark/>
                </w:tcPr>
                <w:p w14:paraId="1F86649F" w14:textId="77777777" w:rsidR="00236538" w:rsidRPr="0054203F" w:rsidRDefault="00236538" w:rsidP="00A728F9">
                  <w:pPr>
                    <w:pStyle w:val="TAH"/>
                    <w:rPr>
                      <w:rFonts w:ascii="Times New Roman" w:hAnsi="Times New Roman"/>
                      <w:lang w:val="fr-FR"/>
                    </w:rPr>
                  </w:pPr>
                  <w:r w:rsidRPr="0054203F">
                    <w:rPr>
                      <w:rFonts w:ascii="Times New Roman" w:hAnsi="Times New Roman"/>
                      <w:lang w:val="fr-FR"/>
                    </w:rPr>
                    <w:t xml:space="preserve">Frequency offset of measurement filter </w:t>
                  </w:r>
                  <w:r w:rsidRPr="0054203F">
                    <w:rPr>
                      <w:rFonts w:ascii="Times New Roman" w:hAnsi="Times New Roman"/>
                      <w:lang w:val="fr-FR"/>
                    </w:rPr>
                    <w:br/>
                    <w:t xml:space="preserve">‒3 dB point, </w:t>
                  </w:r>
                  <w:r w:rsidRPr="0054203F">
                    <w:rPr>
                      <w:rFonts w:ascii="Times New Roman" w:hAnsi="Times New Roman"/>
                      <w:lang w:val="fr-FR"/>
                    </w:rPr>
                    <w:sym w:font="Symbol" w:char="F044"/>
                  </w:r>
                  <w:r w:rsidRPr="0054203F">
                    <w:rPr>
                      <w:rFonts w:ascii="Times New Roman" w:hAnsi="Times New Roman"/>
                      <w:lang w:val="fr-FR"/>
                    </w:rPr>
                    <w:t xml:space="preserve">f </w:t>
                  </w:r>
                </w:p>
              </w:tc>
              <w:tc>
                <w:tcPr>
                  <w:tcW w:w="2552" w:type="dxa"/>
                  <w:tcBorders>
                    <w:top w:val="single" w:sz="4" w:space="0" w:color="auto"/>
                    <w:left w:val="single" w:sz="4" w:space="0" w:color="auto"/>
                    <w:bottom w:val="single" w:sz="4" w:space="0" w:color="auto"/>
                    <w:right w:val="single" w:sz="4" w:space="0" w:color="auto"/>
                  </w:tcBorders>
                  <w:hideMark/>
                </w:tcPr>
                <w:p w14:paraId="01CEFCBC" w14:textId="77777777" w:rsidR="00236538" w:rsidRPr="0054203F" w:rsidRDefault="00236538" w:rsidP="00A728F9">
                  <w:pPr>
                    <w:pStyle w:val="TAH"/>
                    <w:rPr>
                      <w:rFonts w:ascii="Times New Roman" w:hAnsi="Times New Roman"/>
                      <w:lang w:val="fr-FR"/>
                    </w:rPr>
                  </w:pPr>
                  <w:r w:rsidRPr="0054203F">
                    <w:rPr>
                      <w:rFonts w:ascii="Times New Roman" w:hAnsi="Times New Roman"/>
                      <w:lang w:val="fr-FR"/>
                    </w:rPr>
                    <w:t>Frequency offset of measurement filter centre frequency, f_offset</w:t>
                  </w:r>
                </w:p>
              </w:tc>
              <w:tc>
                <w:tcPr>
                  <w:tcW w:w="2551" w:type="dxa"/>
                  <w:tcBorders>
                    <w:top w:val="single" w:sz="4" w:space="0" w:color="auto"/>
                    <w:left w:val="single" w:sz="4" w:space="0" w:color="auto"/>
                    <w:bottom w:val="single" w:sz="4" w:space="0" w:color="auto"/>
                    <w:right w:val="single" w:sz="4" w:space="0" w:color="auto"/>
                  </w:tcBorders>
                  <w:hideMark/>
                </w:tcPr>
                <w:p w14:paraId="7CC26B05" w14:textId="77777777" w:rsidR="00236538" w:rsidRPr="0054203F" w:rsidRDefault="00236538" w:rsidP="00A728F9">
                  <w:pPr>
                    <w:pStyle w:val="TAH"/>
                    <w:rPr>
                      <w:rFonts w:ascii="Times New Roman" w:hAnsi="Times New Roman"/>
                      <w:lang w:val="fr-FR"/>
                    </w:rPr>
                  </w:pPr>
                  <w:r w:rsidRPr="0054203F">
                    <w:rPr>
                      <w:rFonts w:ascii="Times New Roman" w:hAnsi="Times New Roman"/>
                      <w:lang w:val="fr-FR"/>
                    </w:rPr>
                    <w:t>Test limit</w:t>
                  </w:r>
                </w:p>
              </w:tc>
              <w:tc>
                <w:tcPr>
                  <w:tcW w:w="1560" w:type="dxa"/>
                  <w:tcBorders>
                    <w:top w:val="single" w:sz="4" w:space="0" w:color="auto"/>
                    <w:left w:val="single" w:sz="4" w:space="0" w:color="auto"/>
                    <w:bottom w:val="single" w:sz="4" w:space="0" w:color="auto"/>
                    <w:right w:val="single" w:sz="4" w:space="0" w:color="auto"/>
                  </w:tcBorders>
                  <w:hideMark/>
                </w:tcPr>
                <w:p w14:paraId="49909DE6" w14:textId="77777777" w:rsidR="00236538" w:rsidRPr="0054203F" w:rsidRDefault="00236538" w:rsidP="00A728F9">
                  <w:pPr>
                    <w:pStyle w:val="TAH"/>
                    <w:rPr>
                      <w:rFonts w:ascii="Times New Roman" w:hAnsi="Times New Roman"/>
                      <w:lang w:val="fr-FR"/>
                    </w:rPr>
                  </w:pPr>
                  <w:r w:rsidRPr="0054203F">
                    <w:rPr>
                      <w:rFonts w:ascii="Times New Roman" w:hAnsi="Times New Roman"/>
                      <w:lang w:val="fr-FR"/>
                    </w:rPr>
                    <w:t>Measurement bandwidth</w:t>
                  </w:r>
                </w:p>
              </w:tc>
            </w:tr>
            <w:tr w:rsidR="00236538" w:rsidRPr="0054203F" w14:paraId="5A90DC99" w14:textId="77777777" w:rsidTr="00A728F9">
              <w:trPr>
                <w:cantSplit/>
                <w:jc w:val="center"/>
              </w:trPr>
              <w:tc>
                <w:tcPr>
                  <w:tcW w:w="1809" w:type="dxa"/>
                  <w:tcBorders>
                    <w:top w:val="single" w:sz="4" w:space="0" w:color="auto"/>
                    <w:left w:val="single" w:sz="4" w:space="0" w:color="auto"/>
                    <w:bottom w:val="single" w:sz="4" w:space="0" w:color="auto"/>
                    <w:right w:val="single" w:sz="4" w:space="0" w:color="auto"/>
                  </w:tcBorders>
                  <w:hideMark/>
                </w:tcPr>
                <w:p w14:paraId="28D83C9C" w14:textId="77777777" w:rsidR="00236538" w:rsidRPr="0054203F" w:rsidRDefault="00236538" w:rsidP="00A728F9">
                  <w:pPr>
                    <w:pStyle w:val="TAC"/>
                    <w:rPr>
                      <w:rFonts w:ascii="Times New Roman" w:hAnsi="Times New Roman"/>
                      <w:lang w:val="fr-FR"/>
                    </w:rPr>
                  </w:pPr>
                  <w:r w:rsidRPr="0054203F">
                    <w:rPr>
                      <w:rFonts w:ascii="Times New Roman" w:hAnsi="Times New Roman"/>
                      <w:lang w:val="fr-FR"/>
                    </w:rPr>
                    <w:t xml:space="preserve">0 MHz </w:t>
                  </w:r>
                  <w:r w:rsidRPr="0054203F">
                    <w:rPr>
                      <w:rFonts w:ascii="Times New Roman" w:hAnsi="Times New Roman"/>
                      <w:lang w:val="fr-FR"/>
                    </w:rPr>
                    <w:sym w:font="Symbol" w:char="F0A3"/>
                  </w:r>
                  <w:r w:rsidRPr="0054203F">
                    <w:rPr>
                      <w:rFonts w:ascii="Times New Roman" w:hAnsi="Times New Roman"/>
                      <w:lang w:val="fr-FR"/>
                    </w:rPr>
                    <w:t xml:space="preserve"> </w:t>
                  </w:r>
                  <w:r w:rsidRPr="0054203F">
                    <w:rPr>
                      <w:rFonts w:ascii="Times New Roman" w:hAnsi="Times New Roman"/>
                      <w:lang w:val="fr-FR"/>
                    </w:rPr>
                    <w:sym w:font="Symbol" w:char="F044"/>
                  </w:r>
                  <w:r w:rsidRPr="0054203F">
                    <w:rPr>
                      <w:rFonts w:ascii="Times New Roman" w:hAnsi="Times New Roman"/>
                      <w:lang w:val="fr-FR"/>
                    </w:rPr>
                    <w:t xml:space="preserve">f &lt; </w:t>
                  </w:r>
                  <w:r w:rsidRPr="0054203F">
                    <w:rPr>
                      <w:rFonts w:ascii="Times New Roman" w:hAnsi="Times New Roman"/>
                      <w:lang w:val="fr-FR" w:eastAsia="zh-CN"/>
                    </w:rPr>
                    <w:t>0.1*</w:t>
                  </w:r>
                  <w:r w:rsidRPr="0054203F">
                    <w:rPr>
                      <w:rFonts w:ascii="Times New Roman" w:hAnsi="Times New Roman"/>
                      <w:lang w:val="fr-FR"/>
                    </w:rPr>
                    <w:t>BW</w:t>
                  </w:r>
                  <w:r w:rsidRPr="0054203F">
                    <w:rPr>
                      <w:rFonts w:ascii="Times New Roman" w:hAnsi="Times New Roman"/>
                      <w:vertAlign w:val="subscript"/>
                      <w:lang w:val="fr-FR"/>
                    </w:rPr>
                    <w:t>contiguous</w:t>
                  </w:r>
                </w:p>
              </w:tc>
              <w:tc>
                <w:tcPr>
                  <w:tcW w:w="2552" w:type="dxa"/>
                  <w:tcBorders>
                    <w:top w:val="single" w:sz="4" w:space="0" w:color="auto"/>
                    <w:left w:val="single" w:sz="4" w:space="0" w:color="auto"/>
                    <w:bottom w:val="single" w:sz="4" w:space="0" w:color="auto"/>
                    <w:right w:val="single" w:sz="4" w:space="0" w:color="auto"/>
                  </w:tcBorders>
                  <w:hideMark/>
                </w:tcPr>
                <w:p w14:paraId="0A99F1FC" w14:textId="77777777" w:rsidR="00236538" w:rsidRPr="0054203F" w:rsidRDefault="00236538" w:rsidP="00A728F9">
                  <w:pPr>
                    <w:pStyle w:val="TAC"/>
                    <w:rPr>
                      <w:rFonts w:ascii="Times New Roman" w:eastAsia="MS Mincho" w:hAnsi="Times New Roman"/>
                      <w:lang w:val="fr-FR"/>
                    </w:rPr>
                  </w:pPr>
                  <w:r w:rsidRPr="0054203F">
                    <w:rPr>
                      <w:rFonts w:ascii="Times New Roman" w:hAnsi="Times New Roman"/>
                      <w:lang w:val="fr-FR"/>
                    </w:rPr>
                    <w:t xml:space="preserve">0.5 MHz </w:t>
                  </w:r>
                  <w:r w:rsidRPr="0054203F">
                    <w:rPr>
                      <w:rFonts w:ascii="Times New Roman" w:hAnsi="Times New Roman"/>
                      <w:lang w:val="fr-FR"/>
                    </w:rPr>
                    <w:sym w:font="Symbol" w:char="F0A3"/>
                  </w:r>
                  <w:r w:rsidRPr="0054203F">
                    <w:rPr>
                      <w:rFonts w:ascii="Times New Roman" w:hAnsi="Times New Roman"/>
                      <w:lang w:val="fr-FR"/>
                    </w:rPr>
                    <w:t xml:space="preserve"> f_offset &lt; </w:t>
                  </w:r>
                  <w:r w:rsidRPr="0054203F">
                    <w:rPr>
                      <w:rFonts w:ascii="Times New Roman" w:hAnsi="Times New Roman"/>
                      <w:lang w:val="fr-FR" w:eastAsia="zh-CN"/>
                    </w:rPr>
                    <w:t>0.1*</w:t>
                  </w:r>
                  <w:r w:rsidRPr="0054203F">
                    <w:rPr>
                      <w:rFonts w:ascii="Times New Roman" w:hAnsi="Times New Roman"/>
                      <w:lang w:val="fr-FR"/>
                    </w:rPr>
                    <w:t xml:space="preserve"> BW</w:t>
                  </w:r>
                  <w:r w:rsidRPr="0054203F">
                    <w:rPr>
                      <w:rFonts w:ascii="Times New Roman" w:hAnsi="Times New Roman"/>
                      <w:vertAlign w:val="subscript"/>
                      <w:lang w:val="fr-FR"/>
                    </w:rPr>
                    <w:t xml:space="preserve">contiguous </w:t>
                  </w:r>
                  <w:r w:rsidRPr="0054203F">
                    <w:rPr>
                      <w:rFonts w:ascii="Times New Roman" w:hAnsi="Times New Roman"/>
                      <w:lang w:val="fr-FR"/>
                    </w:rPr>
                    <w:t>+0.5 MHz</w:t>
                  </w:r>
                </w:p>
              </w:tc>
              <w:tc>
                <w:tcPr>
                  <w:tcW w:w="2551" w:type="dxa"/>
                  <w:tcBorders>
                    <w:top w:val="single" w:sz="4" w:space="0" w:color="auto"/>
                    <w:left w:val="single" w:sz="4" w:space="0" w:color="auto"/>
                    <w:bottom w:val="single" w:sz="4" w:space="0" w:color="auto"/>
                    <w:right w:val="single" w:sz="4" w:space="0" w:color="auto"/>
                  </w:tcBorders>
                  <w:hideMark/>
                </w:tcPr>
                <w:p w14:paraId="4EE504B2" w14:textId="77777777" w:rsidR="00236538" w:rsidRPr="0054203F" w:rsidRDefault="00236538" w:rsidP="00A728F9">
                  <w:pPr>
                    <w:pStyle w:val="TAC"/>
                    <w:rPr>
                      <w:rFonts w:ascii="Times New Roman" w:hAnsi="Times New Roman"/>
                      <w:lang w:val="fr-FR"/>
                    </w:rPr>
                  </w:pPr>
                  <w:r w:rsidRPr="0054203F">
                    <w:rPr>
                      <w:rFonts w:ascii="Times New Roman" w:eastAsia="MS Mincho" w:hAnsi="Times New Roman"/>
                      <w:lang w:val="fr-FR"/>
                    </w:rPr>
                    <w:t>Min(−2.1 dBm, Max(</w:t>
                  </w:r>
                  <w:r w:rsidRPr="0054203F">
                    <w:rPr>
                      <w:rFonts w:ascii="Times New Roman" w:hAnsi="Times New Roman"/>
                      <w:lang w:val="fr-FR"/>
                    </w:rPr>
                    <w:t>P</w:t>
                  </w:r>
                  <w:r w:rsidRPr="0054203F">
                    <w:rPr>
                      <w:rFonts w:ascii="Times New Roman" w:hAnsi="Times New Roman"/>
                      <w:vertAlign w:val="subscript"/>
                      <w:lang w:val="fr-FR"/>
                    </w:rPr>
                    <w:t>rated,t,TRP</w:t>
                  </w:r>
                  <w:r w:rsidRPr="0054203F">
                    <w:rPr>
                      <w:rFonts w:ascii="Times New Roman" w:eastAsia="MS Mincho" w:hAnsi="Times New Roman"/>
                      <w:lang w:val="fr-FR"/>
                    </w:rPr>
                    <w:t xml:space="preserve"> – 30.1 dB, −9.1 dBm))</w:t>
                  </w:r>
                </w:p>
              </w:tc>
              <w:tc>
                <w:tcPr>
                  <w:tcW w:w="1560" w:type="dxa"/>
                  <w:tcBorders>
                    <w:top w:val="single" w:sz="4" w:space="0" w:color="auto"/>
                    <w:left w:val="single" w:sz="4" w:space="0" w:color="auto"/>
                    <w:bottom w:val="single" w:sz="4" w:space="0" w:color="auto"/>
                    <w:right w:val="single" w:sz="4" w:space="0" w:color="auto"/>
                  </w:tcBorders>
                  <w:hideMark/>
                </w:tcPr>
                <w:p w14:paraId="42F20AB0" w14:textId="77777777" w:rsidR="00236538" w:rsidRPr="0054203F" w:rsidRDefault="00236538" w:rsidP="00A728F9">
                  <w:pPr>
                    <w:pStyle w:val="TAC"/>
                    <w:rPr>
                      <w:rFonts w:ascii="Times New Roman" w:hAnsi="Times New Roman"/>
                      <w:lang w:val="fr-FR"/>
                    </w:rPr>
                  </w:pPr>
                  <w:r w:rsidRPr="0054203F">
                    <w:rPr>
                      <w:rFonts w:ascii="Times New Roman" w:hAnsi="Times New Roman"/>
                      <w:lang w:val="fr-FR"/>
                    </w:rPr>
                    <w:t>1 MHz</w:t>
                  </w:r>
                </w:p>
              </w:tc>
            </w:tr>
            <w:tr w:rsidR="00236538" w:rsidRPr="0054203F" w14:paraId="1EF6E881" w14:textId="77777777" w:rsidTr="00A728F9">
              <w:trPr>
                <w:cantSplit/>
                <w:jc w:val="center"/>
              </w:trPr>
              <w:tc>
                <w:tcPr>
                  <w:tcW w:w="1809" w:type="dxa"/>
                  <w:tcBorders>
                    <w:top w:val="single" w:sz="4" w:space="0" w:color="auto"/>
                    <w:left w:val="single" w:sz="4" w:space="0" w:color="auto"/>
                    <w:bottom w:val="single" w:sz="4" w:space="0" w:color="auto"/>
                    <w:right w:val="single" w:sz="4" w:space="0" w:color="auto"/>
                  </w:tcBorders>
                  <w:hideMark/>
                </w:tcPr>
                <w:p w14:paraId="026BD18C" w14:textId="77777777" w:rsidR="00236538" w:rsidRPr="0054203F" w:rsidRDefault="00236538" w:rsidP="00A728F9">
                  <w:pPr>
                    <w:pStyle w:val="TAC"/>
                    <w:rPr>
                      <w:rFonts w:ascii="Times New Roman" w:hAnsi="Times New Roman"/>
                      <w:lang w:val="fr-FR"/>
                    </w:rPr>
                  </w:pPr>
                  <w:r w:rsidRPr="0054203F">
                    <w:rPr>
                      <w:rFonts w:ascii="Times New Roman" w:hAnsi="Times New Roman"/>
                      <w:lang w:val="fr-FR" w:eastAsia="zh-CN"/>
                    </w:rPr>
                    <w:t>0.1*</w:t>
                  </w:r>
                  <w:r w:rsidRPr="0054203F">
                    <w:rPr>
                      <w:rFonts w:ascii="Times New Roman" w:hAnsi="Times New Roman"/>
                      <w:lang w:val="fr-FR"/>
                    </w:rPr>
                    <w:t>BW</w:t>
                  </w:r>
                  <w:r w:rsidRPr="0054203F">
                    <w:rPr>
                      <w:rFonts w:ascii="Times New Roman" w:hAnsi="Times New Roman"/>
                      <w:vertAlign w:val="subscript"/>
                      <w:lang w:val="fr-FR"/>
                    </w:rPr>
                    <w:t>contiguous</w:t>
                  </w:r>
                  <w:r w:rsidRPr="0054203F">
                    <w:rPr>
                      <w:rFonts w:ascii="Times New Roman" w:hAnsi="Times New Roman"/>
                      <w:lang w:val="fr-FR"/>
                    </w:rPr>
                    <w:t xml:space="preserve"> </w:t>
                  </w:r>
                  <w:r w:rsidRPr="0054203F">
                    <w:rPr>
                      <w:rFonts w:ascii="Times New Roman" w:hAnsi="Times New Roman"/>
                      <w:lang w:val="fr-FR"/>
                    </w:rPr>
                    <w:sym w:font="Symbol" w:char="F0A3"/>
                  </w:r>
                  <w:r w:rsidRPr="0054203F">
                    <w:rPr>
                      <w:rFonts w:ascii="Times New Roman" w:hAnsi="Times New Roman"/>
                      <w:lang w:val="fr-FR"/>
                    </w:rPr>
                    <w:t xml:space="preserve"> </w:t>
                  </w:r>
                  <w:r w:rsidRPr="0054203F">
                    <w:rPr>
                      <w:rFonts w:ascii="Times New Roman" w:hAnsi="Times New Roman"/>
                      <w:lang w:val="fr-FR"/>
                    </w:rPr>
                    <w:sym w:font="Symbol" w:char="F044"/>
                  </w:r>
                  <w:r w:rsidRPr="0054203F">
                    <w:rPr>
                      <w:rFonts w:ascii="Times New Roman" w:hAnsi="Times New Roman"/>
                      <w:lang w:val="fr-FR"/>
                    </w:rPr>
                    <w:t xml:space="preserve">f &lt; </w:t>
                  </w:r>
                  <w:r w:rsidRPr="0054203F">
                    <w:rPr>
                      <w:rFonts w:ascii="Times New Roman" w:hAnsi="Times New Roman"/>
                      <w:lang w:val="fr-FR"/>
                    </w:rPr>
                    <w:sym w:font="Symbol" w:char="F044"/>
                  </w:r>
                  <w:r w:rsidRPr="0054203F">
                    <w:rPr>
                      <w:rFonts w:ascii="Times New Roman" w:hAnsi="Times New Roman"/>
                      <w:lang w:val="fr-FR"/>
                    </w:rPr>
                    <w:t>f</w:t>
                  </w:r>
                  <w:r w:rsidRPr="0054203F">
                    <w:rPr>
                      <w:rFonts w:ascii="Times New Roman" w:hAnsi="Times New Roman"/>
                      <w:vertAlign w:val="subscript"/>
                      <w:lang w:val="fr-FR"/>
                    </w:rPr>
                    <w:t>B</w:t>
                  </w:r>
                </w:p>
              </w:tc>
              <w:tc>
                <w:tcPr>
                  <w:tcW w:w="2552" w:type="dxa"/>
                  <w:tcBorders>
                    <w:top w:val="single" w:sz="4" w:space="0" w:color="auto"/>
                    <w:left w:val="single" w:sz="4" w:space="0" w:color="auto"/>
                    <w:bottom w:val="single" w:sz="4" w:space="0" w:color="auto"/>
                    <w:right w:val="single" w:sz="4" w:space="0" w:color="auto"/>
                  </w:tcBorders>
                  <w:hideMark/>
                </w:tcPr>
                <w:p w14:paraId="7D5293EA" w14:textId="77777777" w:rsidR="00236538" w:rsidRPr="0054203F" w:rsidRDefault="00236538" w:rsidP="00A728F9">
                  <w:pPr>
                    <w:pStyle w:val="TAC"/>
                    <w:rPr>
                      <w:rFonts w:ascii="Times New Roman" w:eastAsia="MS Mincho" w:hAnsi="Times New Roman"/>
                      <w:lang w:val="fr-FR"/>
                    </w:rPr>
                  </w:pPr>
                  <w:r w:rsidRPr="0054203F">
                    <w:rPr>
                      <w:rFonts w:ascii="Times New Roman" w:hAnsi="Times New Roman"/>
                      <w:lang w:val="fr-FR" w:eastAsia="zh-CN"/>
                    </w:rPr>
                    <w:t>0.1*</w:t>
                  </w:r>
                  <w:r w:rsidRPr="0054203F">
                    <w:rPr>
                      <w:rFonts w:ascii="Times New Roman" w:hAnsi="Times New Roman"/>
                      <w:lang w:val="fr-FR"/>
                    </w:rPr>
                    <w:t xml:space="preserve"> BW</w:t>
                  </w:r>
                  <w:r w:rsidRPr="0054203F">
                    <w:rPr>
                      <w:rFonts w:ascii="Times New Roman" w:hAnsi="Times New Roman"/>
                      <w:vertAlign w:val="subscript"/>
                      <w:lang w:val="fr-FR"/>
                    </w:rPr>
                    <w:t xml:space="preserve">contiguous </w:t>
                  </w:r>
                  <w:r w:rsidRPr="0054203F">
                    <w:rPr>
                      <w:rFonts w:ascii="Times New Roman" w:hAnsi="Times New Roman"/>
                      <w:lang w:val="fr-FR"/>
                    </w:rPr>
                    <w:t xml:space="preserve">+0.5 MHz </w:t>
                  </w:r>
                  <w:r w:rsidRPr="0054203F">
                    <w:rPr>
                      <w:rFonts w:ascii="Times New Roman" w:hAnsi="Times New Roman"/>
                      <w:lang w:val="fr-FR"/>
                    </w:rPr>
                    <w:sym w:font="Symbol" w:char="F0A3"/>
                  </w:r>
                  <w:r w:rsidRPr="0054203F">
                    <w:rPr>
                      <w:rFonts w:ascii="Times New Roman" w:hAnsi="Times New Roman"/>
                      <w:lang w:val="fr-FR"/>
                    </w:rPr>
                    <w:t xml:space="preserve"> f_offset &lt; </w:t>
                  </w:r>
                  <w:r w:rsidRPr="0054203F">
                    <w:rPr>
                      <w:rFonts w:ascii="Times New Roman" w:hAnsi="Times New Roman"/>
                      <w:lang w:val="fr-FR"/>
                    </w:rPr>
                    <w:sym w:font="Symbol" w:char="F044"/>
                  </w:r>
                  <w:r w:rsidRPr="0054203F">
                    <w:rPr>
                      <w:rFonts w:ascii="Times New Roman" w:hAnsi="Times New Roman"/>
                      <w:lang w:val="fr-FR"/>
                    </w:rPr>
                    <w:t>f</w:t>
                  </w:r>
                  <w:r w:rsidRPr="0054203F">
                    <w:rPr>
                      <w:rFonts w:ascii="Times New Roman" w:hAnsi="Times New Roman"/>
                      <w:vertAlign w:val="subscript"/>
                      <w:lang w:val="fr-FR"/>
                    </w:rPr>
                    <w:t xml:space="preserve">B </w:t>
                  </w:r>
                  <w:r w:rsidRPr="0054203F">
                    <w:rPr>
                      <w:rFonts w:ascii="Times New Roman" w:hAnsi="Times New Roman"/>
                      <w:lang w:val="fr-FR"/>
                    </w:rPr>
                    <w:t>+0.5 MHz</w:t>
                  </w:r>
                </w:p>
              </w:tc>
              <w:tc>
                <w:tcPr>
                  <w:tcW w:w="2551" w:type="dxa"/>
                  <w:tcBorders>
                    <w:top w:val="single" w:sz="4" w:space="0" w:color="auto"/>
                    <w:left w:val="single" w:sz="4" w:space="0" w:color="auto"/>
                    <w:bottom w:val="single" w:sz="4" w:space="0" w:color="auto"/>
                    <w:right w:val="single" w:sz="4" w:space="0" w:color="auto"/>
                  </w:tcBorders>
                  <w:hideMark/>
                </w:tcPr>
                <w:p w14:paraId="640170B8" w14:textId="77777777" w:rsidR="00236538" w:rsidRPr="0054203F" w:rsidRDefault="00236538" w:rsidP="00A728F9">
                  <w:pPr>
                    <w:pStyle w:val="TAC"/>
                    <w:rPr>
                      <w:rFonts w:ascii="Times New Roman" w:hAnsi="Times New Roman"/>
                      <w:lang w:val="fr-FR"/>
                    </w:rPr>
                  </w:pPr>
                  <w:r w:rsidRPr="0054203F">
                    <w:rPr>
                      <w:rFonts w:ascii="Times New Roman" w:eastAsia="MS Mincho" w:hAnsi="Times New Roman"/>
                      <w:lang w:val="fr-FR"/>
                    </w:rPr>
                    <w:t>Min(−13 dBm, Max(</w:t>
                  </w:r>
                  <w:r w:rsidRPr="0054203F">
                    <w:rPr>
                      <w:rFonts w:ascii="Times New Roman" w:hAnsi="Times New Roman"/>
                      <w:lang w:val="fr-FR"/>
                    </w:rPr>
                    <w:t>P</w:t>
                  </w:r>
                  <w:r w:rsidRPr="0054203F">
                    <w:rPr>
                      <w:rFonts w:ascii="Times New Roman" w:hAnsi="Times New Roman"/>
                      <w:vertAlign w:val="subscript"/>
                      <w:lang w:val="fr-FR"/>
                    </w:rPr>
                    <w:t>rated,t,TRP</w:t>
                  </w:r>
                  <w:r w:rsidRPr="0054203F">
                    <w:rPr>
                      <w:rFonts w:ascii="Times New Roman" w:eastAsia="MS Mincho" w:hAnsi="Times New Roman"/>
                      <w:lang w:val="fr-FR"/>
                    </w:rPr>
                    <w:t xml:space="preserve"> – 41 dB, −20 dBm))</w:t>
                  </w:r>
                </w:p>
              </w:tc>
              <w:tc>
                <w:tcPr>
                  <w:tcW w:w="1560" w:type="dxa"/>
                  <w:tcBorders>
                    <w:top w:val="single" w:sz="4" w:space="0" w:color="auto"/>
                    <w:left w:val="single" w:sz="4" w:space="0" w:color="auto"/>
                    <w:bottom w:val="single" w:sz="4" w:space="0" w:color="auto"/>
                    <w:right w:val="single" w:sz="4" w:space="0" w:color="auto"/>
                  </w:tcBorders>
                  <w:hideMark/>
                </w:tcPr>
                <w:p w14:paraId="264E253A" w14:textId="77777777" w:rsidR="00236538" w:rsidRPr="0054203F" w:rsidRDefault="00236538" w:rsidP="00A728F9">
                  <w:pPr>
                    <w:pStyle w:val="TAC"/>
                    <w:rPr>
                      <w:rFonts w:ascii="Times New Roman" w:hAnsi="Times New Roman"/>
                      <w:lang w:val="fr-FR"/>
                    </w:rPr>
                  </w:pPr>
                  <w:r w:rsidRPr="0054203F">
                    <w:rPr>
                      <w:rFonts w:ascii="Times New Roman" w:hAnsi="Times New Roman"/>
                      <w:lang w:val="fr-FR"/>
                    </w:rPr>
                    <w:t>1 MHz</w:t>
                  </w:r>
                </w:p>
              </w:tc>
            </w:tr>
            <w:tr w:rsidR="00236538" w:rsidRPr="0054203F" w14:paraId="0CA822E7" w14:textId="77777777" w:rsidTr="00A728F9">
              <w:trPr>
                <w:cantSplit/>
                <w:jc w:val="center"/>
              </w:trPr>
              <w:tc>
                <w:tcPr>
                  <w:tcW w:w="1809" w:type="dxa"/>
                  <w:tcBorders>
                    <w:top w:val="single" w:sz="4" w:space="0" w:color="auto"/>
                    <w:left w:val="single" w:sz="4" w:space="0" w:color="auto"/>
                    <w:bottom w:val="single" w:sz="4" w:space="0" w:color="auto"/>
                    <w:right w:val="single" w:sz="4" w:space="0" w:color="auto"/>
                  </w:tcBorders>
                  <w:hideMark/>
                </w:tcPr>
                <w:p w14:paraId="01426CD1" w14:textId="77777777" w:rsidR="00236538" w:rsidRPr="0054203F" w:rsidRDefault="00236538" w:rsidP="00A728F9">
                  <w:pPr>
                    <w:pStyle w:val="TAC"/>
                    <w:rPr>
                      <w:rFonts w:ascii="Times New Roman" w:hAnsi="Times New Roman"/>
                      <w:lang w:val="fr-FR" w:eastAsia="zh-CN"/>
                    </w:rPr>
                  </w:pPr>
                  <w:r w:rsidRPr="0054203F">
                    <w:rPr>
                      <w:rFonts w:ascii="Times New Roman" w:hAnsi="Times New Roman"/>
                      <w:lang w:val="fr-FR"/>
                    </w:rPr>
                    <w:sym w:font="Symbol" w:char="F044"/>
                  </w:r>
                  <w:r w:rsidRPr="0054203F">
                    <w:rPr>
                      <w:rFonts w:ascii="Times New Roman" w:hAnsi="Times New Roman"/>
                      <w:lang w:val="fr-FR"/>
                    </w:rPr>
                    <w:t>f</w:t>
                  </w:r>
                  <w:r w:rsidRPr="0054203F">
                    <w:rPr>
                      <w:rFonts w:ascii="Times New Roman" w:hAnsi="Times New Roman"/>
                      <w:vertAlign w:val="subscript"/>
                      <w:lang w:val="fr-FR"/>
                    </w:rPr>
                    <w:t>B</w:t>
                  </w:r>
                  <w:r w:rsidRPr="0054203F">
                    <w:rPr>
                      <w:rFonts w:ascii="Times New Roman" w:hAnsi="Times New Roman"/>
                      <w:lang w:val="fr-FR"/>
                    </w:rPr>
                    <w:t xml:space="preserve"> </w:t>
                  </w:r>
                  <w:r w:rsidRPr="0054203F">
                    <w:rPr>
                      <w:rFonts w:ascii="Times New Roman" w:hAnsi="Times New Roman"/>
                      <w:lang w:val="fr-FR"/>
                    </w:rPr>
                    <w:sym w:font="Symbol" w:char="F0A3"/>
                  </w:r>
                  <w:r w:rsidRPr="0054203F">
                    <w:rPr>
                      <w:rFonts w:ascii="Times New Roman" w:hAnsi="Times New Roman"/>
                      <w:lang w:val="fr-FR"/>
                    </w:rPr>
                    <w:t xml:space="preserve"> </w:t>
                  </w:r>
                  <w:r w:rsidRPr="0054203F">
                    <w:rPr>
                      <w:rFonts w:ascii="Times New Roman" w:hAnsi="Times New Roman"/>
                      <w:lang w:val="fr-FR"/>
                    </w:rPr>
                    <w:sym w:font="Symbol" w:char="F044"/>
                  </w:r>
                  <w:r w:rsidRPr="0054203F">
                    <w:rPr>
                      <w:rFonts w:ascii="Times New Roman" w:hAnsi="Times New Roman"/>
                      <w:lang w:val="fr-FR"/>
                    </w:rPr>
                    <w:t xml:space="preserve">f &lt; </w:t>
                  </w:r>
                  <w:r w:rsidRPr="0054203F">
                    <w:rPr>
                      <w:rFonts w:ascii="Times New Roman" w:hAnsi="Times New Roman"/>
                      <w:lang w:val="fr-FR"/>
                    </w:rPr>
                    <w:sym w:font="Symbol" w:char="F044"/>
                  </w:r>
                  <w:r w:rsidRPr="0054203F">
                    <w:rPr>
                      <w:rFonts w:ascii="Times New Roman" w:hAnsi="Times New Roman"/>
                      <w:lang w:val="fr-FR"/>
                    </w:rPr>
                    <w:t>f</w:t>
                  </w:r>
                  <w:r w:rsidRPr="0054203F">
                    <w:rPr>
                      <w:rFonts w:ascii="Times New Roman" w:hAnsi="Times New Roman"/>
                      <w:vertAlign w:val="subscript"/>
                      <w:lang w:val="fr-FR"/>
                    </w:rPr>
                    <w:t>max</w:t>
                  </w:r>
                </w:p>
              </w:tc>
              <w:tc>
                <w:tcPr>
                  <w:tcW w:w="2552" w:type="dxa"/>
                  <w:tcBorders>
                    <w:top w:val="single" w:sz="4" w:space="0" w:color="auto"/>
                    <w:left w:val="single" w:sz="4" w:space="0" w:color="auto"/>
                    <w:bottom w:val="single" w:sz="4" w:space="0" w:color="auto"/>
                    <w:right w:val="single" w:sz="4" w:space="0" w:color="auto"/>
                  </w:tcBorders>
                  <w:hideMark/>
                </w:tcPr>
                <w:p w14:paraId="6C553A22" w14:textId="77777777" w:rsidR="00236538" w:rsidRPr="0054203F" w:rsidRDefault="00236538" w:rsidP="00A728F9">
                  <w:pPr>
                    <w:pStyle w:val="TAC"/>
                    <w:rPr>
                      <w:rFonts w:ascii="Times New Roman" w:hAnsi="Times New Roman"/>
                      <w:lang w:val="fr-FR" w:eastAsia="zh-CN"/>
                    </w:rPr>
                  </w:pPr>
                  <w:r w:rsidRPr="0054203F">
                    <w:rPr>
                      <w:rFonts w:ascii="Times New Roman" w:hAnsi="Times New Roman"/>
                      <w:lang w:val="fr-FR"/>
                    </w:rPr>
                    <w:sym w:font="Symbol" w:char="F044"/>
                  </w:r>
                  <w:r w:rsidRPr="0054203F">
                    <w:rPr>
                      <w:rFonts w:ascii="Times New Roman" w:hAnsi="Times New Roman"/>
                      <w:lang w:val="fr-FR"/>
                    </w:rPr>
                    <w:t>f</w:t>
                  </w:r>
                  <w:r w:rsidRPr="0054203F">
                    <w:rPr>
                      <w:rFonts w:ascii="Times New Roman" w:hAnsi="Times New Roman"/>
                      <w:vertAlign w:val="subscript"/>
                      <w:lang w:val="fr-FR"/>
                    </w:rPr>
                    <w:t xml:space="preserve">B </w:t>
                  </w:r>
                  <w:r w:rsidRPr="0054203F">
                    <w:rPr>
                      <w:rFonts w:ascii="Times New Roman" w:hAnsi="Times New Roman"/>
                      <w:lang w:val="fr-FR"/>
                    </w:rPr>
                    <w:t xml:space="preserve">+5 MHz </w:t>
                  </w:r>
                  <w:r w:rsidRPr="0054203F">
                    <w:rPr>
                      <w:rFonts w:ascii="Times New Roman" w:hAnsi="Times New Roman"/>
                      <w:lang w:val="fr-FR"/>
                    </w:rPr>
                    <w:sym w:font="Symbol" w:char="F0A3"/>
                  </w:r>
                  <w:r w:rsidRPr="0054203F">
                    <w:rPr>
                      <w:rFonts w:ascii="Times New Roman" w:hAnsi="Times New Roman"/>
                      <w:lang w:val="fr-FR"/>
                    </w:rPr>
                    <w:t xml:space="preserve"> f_offset &lt; f_ offset</w:t>
                  </w:r>
                  <w:r w:rsidRPr="0054203F">
                    <w:rPr>
                      <w:rFonts w:ascii="Times New Roman" w:hAnsi="Times New Roman"/>
                      <w:vertAlign w:val="subscript"/>
                      <w:lang w:val="fr-FR"/>
                    </w:rPr>
                    <w:t>max</w:t>
                  </w:r>
                </w:p>
              </w:tc>
              <w:tc>
                <w:tcPr>
                  <w:tcW w:w="2551" w:type="dxa"/>
                  <w:tcBorders>
                    <w:top w:val="single" w:sz="4" w:space="0" w:color="auto"/>
                    <w:left w:val="single" w:sz="4" w:space="0" w:color="auto"/>
                    <w:bottom w:val="single" w:sz="4" w:space="0" w:color="auto"/>
                    <w:right w:val="single" w:sz="4" w:space="0" w:color="auto"/>
                  </w:tcBorders>
                  <w:hideMark/>
                </w:tcPr>
                <w:p w14:paraId="1CA40AA3" w14:textId="77777777" w:rsidR="00236538" w:rsidRPr="0054203F" w:rsidRDefault="00236538" w:rsidP="00A728F9">
                  <w:pPr>
                    <w:pStyle w:val="TAC"/>
                    <w:rPr>
                      <w:rFonts w:ascii="Times New Roman" w:eastAsia="MS Mincho" w:hAnsi="Times New Roman"/>
                      <w:lang w:val="fr-FR"/>
                    </w:rPr>
                  </w:pPr>
                  <w:r w:rsidRPr="0054203F">
                    <w:rPr>
                      <w:rFonts w:ascii="Times New Roman" w:eastAsia="MS Mincho" w:hAnsi="Times New Roman"/>
                      <w:lang w:val="fr-FR"/>
                    </w:rPr>
                    <w:t>Min(−5 dBm, Max(</w:t>
                  </w:r>
                  <w:r w:rsidRPr="0054203F">
                    <w:rPr>
                      <w:rFonts w:ascii="Times New Roman" w:hAnsi="Times New Roman"/>
                      <w:lang w:val="fr-FR"/>
                    </w:rPr>
                    <w:t>P</w:t>
                  </w:r>
                  <w:r w:rsidRPr="0054203F">
                    <w:rPr>
                      <w:rFonts w:ascii="Times New Roman" w:hAnsi="Times New Roman"/>
                      <w:vertAlign w:val="subscript"/>
                      <w:lang w:val="fr-FR"/>
                    </w:rPr>
                    <w:t>rated,t,TRP</w:t>
                  </w:r>
                  <w:r w:rsidRPr="0054203F">
                    <w:rPr>
                      <w:rFonts w:ascii="Times New Roman" w:eastAsia="MS Mincho" w:hAnsi="Times New Roman"/>
                      <w:lang w:val="fr-FR"/>
                    </w:rPr>
                    <w:t xml:space="preserve"> – 31 dB, −10 dBm))</w:t>
                  </w:r>
                </w:p>
              </w:tc>
              <w:tc>
                <w:tcPr>
                  <w:tcW w:w="1560" w:type="dxa"/>
                  <w:tcBorders>
                    <w:top w:val="single" w:sz="4" w:space="0" w:color="auto"/>
                    <w:left w:val="single" w:sz="4" w:space="0" w:color="auto"/>
                    <w:bottom w:val="single" w:sz="4" w:space="0" w:color="auto"/>
                    <w:right w:val="single" w:sz="4" w:space="0" w:color="auto"/>
                  </w:tcBorders>
                  <w:hideMark/>
                </w:tcPr>
                <w:p w14:paraId="5C38DDF7" w14:textId="77777777" w:rsidR="00236538" w:rsidRPr="0054203F" w:rsidRDefault="00236538" w:rsidP="00A728F9">
                  <w:pPr>
                    <w:pStyle w:val="TAC"/>
                    <w:rPr>
                      <w:rFonts w:ascii="Times New Roman" w:hAnsi="Times New Roman"/>
                      <w:lang w:val="fr-FR"/>
                    </w:rPr>
                  </w:pPr>
                  <w:r w:rsidRPr="0054203F">
                    <w:rPr>
                      <w:rFonts w:ascii="Times New Roman" w:hAnsi="Times New Roman"/>
                      <w:lang w:val="fr-FR"/>
                    </w:rPr>
                    <w:t>10 MHz</w:t>
                  </w:r>
                </w:p>
              </w:tc>
            </w:tr>
            <w:tr w:rsidR="00236538" w:rsidRPr="0054203F" w14:paraId="7452B283" w14:textId="77777777" w:rsidTr="00A728F9">
              <w:trPr>
                <w:cantSplit/>
                <w:jc w:val="center"/>
              </w:trPr>
              <w:tc>
                <w:tcPr>
                  <w:tcW w:w="8472" w:type="dxa"/>
                  <w:gridSpan w:val="4"/>
                  <w:tcBorders>
                    <w:top w:val="single" w:sz="4" w:space="0" w:color="auto"/>
                    <w:left w:val="nil"/>
                    <w:bottom w:val="nil"/>
                    <w:right w:val="nil"/>
                  </w:tcBorders>
                  <w:hideMark/>
                </w:tcPr>
                <w:p w14:paraId="294FA70D" w14:textId="77777777" w:rsidR="00236538" w:rsidRPr="0054203F" w:rsidRDefault="00236538" w:rsidP="00A728F9">
                  <w:pPr>
                    <w:pStyle w:val="TAN"/>
                    <w:rPr>
                      <w:rFonts w:ascii="Times New Roman" w:hAnsi="Times New Roman"/>
                    </w:rPr>
                  </w:pPr>
                  <w:r w:rsidRPr="0054203F">
                    <w:rPr>
                      <w:rFonts w:ascii="Times New Roman" w:hAnsi="Times New Roman"/>
                    </w:rPr>
                    <w:t>NOTE 1:</w:t>
                  </w:r>
                  <w:r w:rsidRPr="0054203F">
                    <w:rPr>
                      <w:rFonts w:ascii="Times New Roman" w:hAnsi="Times New Roman"/>
                    </w:rPr>
                    <w:tab/>
                    <w:t xml:space="preserve">For non-contiguous spectrum operation within any </w:t>
                  </w:r>
                  <w:r w:rsidRPr="0054203F">
                    <w:rPr>
                      <w:rFonts w:ascii="Times New Roman" w:hAnsi="Times New Roman"/>
                      <w:i/>
                    </w:rPr>
                    <w:t>operating band</w:t>
                  </w:r>
                  <w:r w:rsidRPr="0054203F">
                    <w:rPr>
                      <w:rFonts w:ascii="Times New Roman" w:hAnsi="Times New Roman"/>
                    </w:rPr>
                    <w:t xml:space="preserve"> the </w:t>
                  </w:r>
                  <w:r w:rsidRPr="0054203F">
                    <w:rPr>
                      <w:rFonts w:ascii="Times New Roman" w:hAnsi="Times New Roman"/>
                      <w:iCs/>
                    </w:rPr>
                    <w:t>limit</w:t>
                  </w:r>
                  <w:r w:rsidRPr="0054203F">
                    <w:rPr>
                      <w:rFonts w:ascii="Times New Roman" w:hAnsi="Times New Roman"/>
                      <w:i/>
                      <w:iCs/>
                    </w:rPr>
                    <w:t xml:space="preserve"> </w:t>
                  </w:r>
                  <w:r w:rsidRPr="0054203F">
                    <w:rPr>
                      <w:rFonts w:ascii="Times New Roman" w:hAnsi="Times New Roman"/>
                    </w:rPr>
                    <w:t xml:space="preserve">within sub-block gaps is calculated as a cumulative sum of contributions from adjacent sub blocks on each side of the sub block gap, where the contribution from the far-end sub-block shall be scaled according to the measurement bandwidth of the near-end sub-block. </w:t>
                  </w:r>
                </w:p>
                <w:p w14:paraId="6FC85ADD" w14:textId="77777777" w:rsidR="00236538" w:rsidRPr="0054203F" w:rsidRDefault="00236538" w:rsidP="00A728F9">
                  <w:pPr>
                    <w:pStyle w:val="TAN"/>
                    <w:rPr>
                      <w:rFonts w:ascii="Times New Roman" w:hAnsi="Times New Roman"/>
                    </w:rPr>
                  </w:pPr>
                  <w:r w:rsidRPr="0054203F">
                    <w:rPr>
                      <w:rFonts w:ascii="Times New Roman" w:hAnsi="Times New Roman"/>
                    </w:rPr>
                    <w:t>NOTE 2:</w:t>
                  </w:r>
                  <w:r w:rsidRPr="0054203F">
                    <w:rPr>
                      <w:rFonts w:ascii="Times New Roman" w:hAnsi="Times New Roman"/>
                    </w:rPr>
                    <w:tab/>
                  </w:r>
                  <w:r w:rsidRPr="0054203F">
                    <w:rPr>
                      <w:rFonts w:ascii="Times New Roman" w:hAnsi="Times New Roman"/>
                    </w:rPr>
                    <w:sym w:font="Symbol" w:char="F044"/>
                  </w:r>
                  <w:r w:rsidRPr="0054203F">
                    <w:rPr>
                      <w:rFonts w:ascii="Times New Roman" w:hAnsi="Times New Roman"/>
                    </w:rPr>
                    <w:t>f</w:t>
                  </w:r>
                  <w:r w:rsidRPr="0054203F">
                    <w:rPr>
                      <w:rFonts w:ascii="Times New Roman" w:hAnsi="Times New Roman"/>
                      <w:vertAlign w:val="subscript"/>
                    </w:rPr>
                    <w:t>B</w:t>
                  </w:r>
                  <w:r w:rsidRPr="0054203F">
                    <w:rPr>
                      <w:rFonts w:ascii="Times New Roman" w:hAnsi="Times New Roman"/>
                    </w:rPr>
                    <w:t xml:space="preserve"> = 2</w:t>
                  </w:r>
                  <w:r w:rsidRPr="0054203F">
                    <w:rPr>
                      <w:rFonts w:ascii="Times New Roman" w:hAnsi="Times New Roman"/>
                      <w:kern w:val="2"/>
                      <w:szCs w:val="22"/>
                      <w:lang w:eastAsia="zh-CN"/>
                    </w:rPr>
                    <w:t>*</w:t>
                  </w:r>
                  <w:r w:rsidRPr="0054203F">
                    <w:rPr>
                      <w:rFonts w:ascii="Times New Roman" w:hAnsi="Times New Roman"/>
                    </w:rPr>
                    <w:t>BW</w:t>
                  </w:r>
                  <w:r w:rsidRPr="0054203F">
                    <w:rPr>
                      <w:rFonts w:ascii="Times New Roman" w:hAnsi="Times New Roman"/>
                      <w:vertAlign w:val="subscript"/>
                    </w:rPr>
                    <w:t xml:space="preserve">contiguous </w:t>
                  </w:r>
                  <w:r w:rsidRPr="0054203F">
                    <w:rPr>
                      <w:rFonts w:ascii="Times New Roman" w:hAnsi="Times New Roman"/>
                    </w:rPr>
                    <w:t>when BW</w:t>
                  </w:r>
                  <w:r w:rsidRPr="0054203F">
                    <w:rPr>
                      <w:rFonts w:ascii="Times New Roman" w:hAnsi="Times New Roman"/>
                      <w:vertAlign w:val="subscript"/>
                    </w:rPr>
                    <w:t xml:space="preserve">contiguous </w:t>
                  </w:r>
                  <w:r w:rsidRPr="0054203F">
                    <w:rPr>
                      <w:rFonts w:ascii="Times New Roman" w:hAnsi="Times New Roman"/>
                    </w:rPr>
                    <w:t xml:space="preserve">≤ 500 MHz, otherwise </w:t>
                  </w:r>
                  <w:r w:rsidRPr="0054203F">
                    <w:rPr>
                      <w:rFonts w:ascii="Times New Roman" w:hAnsi="Times New Roman"/>
                    </w:rPr>
                    <w:sym w:font="Symbol" w:char="F044"/>
                  </w:r>
                  <w:r w:rsidRPr="0054203F">
                    <w:rPr>
                      <w:rFonts w:ascii="Times New Roman" w:hAnsi="Times New Roman"/>
                    </w:rPr>
                    <w:t>f</w:t>
                  </w:r>
                  <w:r w:rsidRPr="0054203F">
                    <w:rPr>
                      <w:rFonts w:ascii="Times New Roman" w:hAnsi="Times New Roman"/>
                      <w:vertAlign w:val="subscript"/>
                    </w:rPr>
                    <w:t>B</w:t>
                  </w:r>
                  <w:r w:rsidRPr="0054203F">
                    <w:rPr>
                      <w:rFonts w:ascii="Times New Roman" w:hAnsi="Times New Roman"/>
                    </w:rPr>
                    <w:t xml:space="preserve"> = BW</w:t>
                  </w:r>
                  <w:r w:rsidRPr="0054203F">
                    <w:rPr>
                      <w:rFonts w:ascii="Times New Roman" w:hAnsi="Times New Roman"/>
                      <w:vertAlign w:val="subscript"/>
                    </w:rPr>
                    <w:t xml:space="preserve">contiguous </w:t>
                  </w:r>
                  <w:r w:rsidRPr="0054203F">
                    <w:rPr>
                      <w:rFonts w:ascii="Times New Roman" w:hAnsi="Times New Roman"/>
                    </w:rPr>
                    <w:t>+ 500 MHz.</w:t>
                  </w:r>
                </w:p>
              </w:tc>
            </w:tr>
          </w:tbl>
          <w:p w14:paraId="239750E4" w14:textId="77777777" w:rsidR="00236538" w:rsidRPr="0054203F" w:rsidRDefault="00236538" w:rsidP="00A728F9">
            <w:pPr>
              <w:keepNext/>
              <w:keepLines/>
              <w:rPr>
                <w:sz w:val="6"/>
                <w:szCs w:val="6"/>
              </w:rPr>
            </w:pPr>
            <w:r w:rsidRPr="0054203F">
              <w:rPr>
                <w:sz w:val="6"/>
                <w:szCs w:val="6"/>
              </w:rPr>
              <w:t xml:space="preserve"> </w:t>
            </w:r>
          </w:p>
        </w:tc>
      </w:tr>
    </w:tbl>
    <w:p w14:paraId="54C77310" w14:textId="77777777" w:rsidR="00236538" w:rsidRPr="0054203F" w:rsidRDefault="00236538" w:rsidP="00236538">
      <w:pPr>
        <w:pStyle w:val="Tablefin"/>
      </w:pPr>
    </w:p>
    <w:p w14:paraId="5FAB5B11" w14:textId="77777777" w:rsidR="00236538" w:rsidRPr="0054203F" w:rsidRDefault="00236538" w:rsidP="006F3EA4">
      <w:pPr>
        <w:pStyle w:val="Heading4"/>
      </w:pPr>
      <w:r w:rsidRPr="0054203F">
        <w:lastRenderedPageBreak/>
        <w:t>4.1.2.3</w:t>
      </w:r>
      <w:r w:rsidRPr="0054203F">
        <w:tab/>
        <w:t>Limites supplémentaires des rayonnements non désirés dans la bande de fonctionnement OTA</w:t>
      </w:r>
    </w:p>
    <w:p w14:paraId="4BD176E3" w14:textId="569B1C0C" w:rsidR="00236538" w:rsidRPr="0054203F" w:rsidRDefault="00236538" w:rsidP="00236538">
      <w:r w:rsidRPr="0054203F">
        <w:t>La limite supplémentaire suivante devrait s'appliquer:</w:t>
      </w:r>
    </w:p>
    <w:p w14:paraId="3DCAC8E4" w14:textId="042F1850" w:rsidR="00236538" w:rsidRPr="0054203F" w:rsidRDefault="00236538" w:rsidP="006F3EA4">
      <w:pPr>
        <w:pStyle w:val="enumlev1"/>
        <w:spacing w:after="120"/>
      </w:pPr>
      <w:r w:rsidRPr="0054203F">
        <w:t>–</w:t>
      </w:r>
      <w:r w:rsidRPr="0054203F">
        <w:tab/>
        <w:t>Pour une station de base fonctionnant dans la gamme de fréquences 24,25-27,5 GHz, pour protéger le service d'exploration de la Terre par satellite, l'exigence indiquée dans le Tableau 6.7.4.5.2.4.1-1 du Document TS 38.141-2 [2].</w:t>
      </w:r>
    </w:p>
    <w:tbl>
      <w:tblPr>
        <w:tblStyle w:val="TableGrid"/>
        <w:tblW w:w="0" w:type="auto"/>
        <w:jc w:val="center"/>
        <w:tblLook w:val="04A0" w:firstRow="1" w:lastRow="0" w:firstColumn="1" w:lastColumn="0" w:noHBand="0" w:noVBand="1"/>
      </w:tblPr>
      <w:tblGrid>
        <w:gridCol w:w="9621"/>
      </w:tblGrid>
      <w:tr w:rsidR="00236538" w:rsidRPr="0054203F" w14:paraId="5A84A8E2" w14:textId="77777777" w:rsidTr="00A728F9">
        <w:trPr>
          <w:jc w:val="center"/>
        </w:trPr>
        <w:tc>
          <w:tcPr>
            <w:tcW w:w="9621" w:type="dxa"/>
          </w:tcPr>
          <w:p w14:paraId="0245CF64" w14:textId="77777777" w:rsidR="00236538" w:rsidRPr="0054203F" w:rsidRDefault="00236538" w:rsidP="00A728F9">
            <w:pPr>
              <w:pStyle w:val="TH"/>
              <w:rPr>
                <w:rFonts w:ascii="Times New Roman" w:hAnsi="Times New Roman" w:cs="Times New Roman"/>
                <w:lang w:val="fr-FR"/>
              </w:rPr>
            </w:pPr>
            <w:r w:rsidRPr="0054203F">
              <w:rPr>
                <w:rFonts w:ascii="Times New Roman" w:hAnsi="Times New Roman" w:cs="Times New Roman"/>
                <w:lang w:val="fr-FR"/>
              </w:rPr>
              <w:t>Table 6.7.4.5.2.4.1-1: BS radiated limits for protection of EESS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376"/>
              <w:gridCol w:w="2052"/>
              <w:gridCol w:w="1518"/>
              <w:gridCol w:w="1440"/>
            </w:tblGrid>
            <w:tr w:rsidR="00236538" w:rsidRPr="0054203F" w14:paraId="3638DCED" w14:textId="77777777" w:rsidTr="00A728F9">
              <w:trPr>
                <w:cantSplit/>
                <w:jc w:val="center"/>
              </w:trPr>
              <w:tc>
                <w:tcPr>
                  <w:tcW w:w="2376" w:type="dxa"/>
                </w:tcPr>
                <w:p w14:paraId="4B31D996" w14:textId="77777777" w:rsidR="00236538" w:rsidRPr="0054203F" w:rsidRDefault="00236538" w:rsidP="00A728F9">
                  <w:pPr>
                    <w:pStyle w:val="TAH"/>
                    <w:rPr>
                      <w:rFonts w:ascii="Times New Roman" w:hAnsi="Times New Roman"/>
                      <w:lang w:val="fr-FR"/>
                    </w:rPr>
                  </w:pPr>
                  <w:r w:rsidRPr="0054203F">
                    <w:rPr>
                      <w:rFonts w:ascii="Times New Roman" w:hAnsi="Times New Roman"/>
                      <w:lang w:val="fr-FR"/>
                    </w:rPr>
                    <w:t xml:space="preserve">Frequency range </w:t>
                  </w:r>
                </w:p>
              </w:tc>
              <w:tc>
                <w:tcPr>
                  <w:tcW w:w="2052" w:type="dxa"/>
                </w:tcPr>
                <w:p w14:paraId="52753A6B" w14:textId="77777777" w:rsidR="00236538" w:rsidRPr="0054203F" w:rsidRDefault="00236538" w:rsidP="00A728F9">
                  <w:pPr>
                    <w:pStyle w:val="TAH"/>
                    <w:rPr>
                      <w:rFonts w:ascii="Times New Roman" w:hAnsi="Times New Roman"/>
                      <w:lang w:val="fr-FR"/>
                    </w:rPr>
                  </w:pPr>
                  <w:r w:rsidRPr="0054203F">
                    <w:rPr>
                      <w:rFonts w:ascii="Times New Roman" w:hAnsi="Times New Roman"/>
                      <w:lang w:val="fr-FR"/>
                    </w:rPr>
                    <w:t>Measurement filter centre frequency range</w:t>
                  </w:r>
                </w:p>
              </w:tc>
              <w:tc>
                <w:tcPr>
                  <w:tcW w:w="1518" w:type="dxa"/>
                </w:tcPr>
                <w:p w14:paraId="764EED10" w14:textId="77777777" w:rsidR="00236538" w:rsidRPr="0054203F" w:rsidRDefault="00236538" w:rsidP="00A728F9">
                  <w:pPr>
                    <w:pStyle w:val="TAH"/>
                    <w:rPr>
                      <w:rFonts w:ascii="Times New Roman" w:hAnsi="Times New Roman"/>
                      <w:lang w:val="fr-FR"/>
                    </w:rPr>
                  </w:pPr>
                  <w:r w:rsidRPr="0054203F">
                    <w:rPr>
                      <w:rFonts w:ascii="Times New Roman" w:hAnsi="Times New Roman"/>
                      <w:lang w:val="fr-FR"/>
                    </w:rPr>
                    <w:t>Limit</w:t>
                  </w:r>
                </w:p>
              </w:tc>
              <w:tc>
                <w:tcPr>
                  <w:tcW w:w="1440" w:type="dxa"/>
                </w:tcPr>
                <w:p w14:paraId="4CE988FB" w14:textId="77777777" w:rsidR="00236538" w:rsidRPr="0054203F" w:rsidRDefault="00236538" w:rsidP="00A728F9">
                  <w:pPr>
                    <w:pStyle w:val="TAH"/>
                    <w:rPr>
                      <w:rFonts w:ascii="Times New Roman" w:hAnsi="Times New Roman"/>
                      <w:lang w:val="fr-FR"/>
                    </w:rPr>
                  </w:pPr>
                  <w:r w:rsidRPr="0054203F">
                    <w:rPr>
                      <w:rFonts w:ascii="Times New Roman" w:hAnsi="Times New Roman"/>
                      <w:lang w:val="fr-FR"/>
                    </w:rPr>
                    <w:t>Measurement Bandwidth</w:t>
                  </w:r>
                </w:p>
              </w:tc>
            </w:tr>
            <w:tr w:rsidR="00236538" w:rsidRPr="0054203F" w14:paraId="04AF842F" w14:textId="77777777" w:rsidTr="00A728F9">
              <w:trPr>
                <w:cantSplit/>
                <w:jc w:val="center"/>
              </w:trPr>
              <w:tc>
                <w:tcPr>
                  <w:tcW w:w="2376" w:type="dxa"/>
                </w:tcPr>
                <w:p w14:paraId="3E803E79" w14:textId="77777777" w:rsidR="00236538" w:rsidRPr="0054203F" w:rsidRDefault="00236538" w:rsidP="00A728F9">
                  <w:pPr>
                    <w:pStyle w:val="TAC"/>
                    <w:rPr>
                      <w:rFonts w:ascii="Times New Roman" w:hAnsi="Times New Roman"/>
                      <w:lang w:val="fr-FR"/>
                    </w:rPr>
                  </w:pPr>
                  <w:r w:rsidRPr="0054203F">
                    <w:rPr>
                      <w:rFonts w:ascii="Times New Roman" w:hAnsi="Times New Roman"/>
                      <w:lang w:val="fr-FR"/>
                    </w:rPr>
                    <w:t>23.6-24 GHz</w:t>
                  </w:r>
                </w:p>
              </w:tc>
              <w:tc>
                <w:tcPr>
                  <w:tcW w:w="2052" w:type="dxa"/>
                </w:tcPr>
                <w:p w14:paraId="58E981A5" w14:textId="77777777" w:rsidR="00236538" w:rsidRPr="0054203F" w:rsidRDefault="00236538" w:rsidP="00A728F9">
                  <w:pPr>
                    <w:pStyle w:val="TAC"/>
                    <w:rPr>
                      <w:rFonts w:ascii="Times New Roman" w:hAnsi="Times New Roman"/>
                      <w:lang w:val="fr-FR"/>
                    </w:rPr>
                  </w:pPr>
                  <w:r w:rsidRPr="0054203F">
                    <w:rPr>
                      <w:rFonts w:ascii="Times New Roman" w:hAnsi="Times New Roman"/>
                      <w:lang w:val="fr-FR"/>
                    </w:rPr>
                    <w:t>23.7-23.9 GHz</w:t>
                  </w:r>
                </w:p>
              </w:tc>
              <w:tc>
                <w:tcPr>
                  <w:tcW w:w="1518" w:type="dxa"/>
                </w:tcPr>
                <w:p w14:paraId="111F810B" w14:textId="77777777" w:rsidR="00236538" w:rsidRPr="0054203F" w:rsidRDefault="00236538" w:rsidP="00A728F9">
                  <w:pPr>
                    <w:pStyle w:val="TAC"/>
                    <w:rPr>
                      <w:rFonts w:ascii="Times New Roman" w:hAnsi="Times New Roman"/>
                      <w:lang w:val="fr-FR"/>
                    </w:rPr>
                  </w:pPr>
                  <w:r w:rsidRPr="0054203F">
                    <w:rPr>
                      <w:rFonts w:ascii="Times New Roman" w:hAnsi="Times New Roman"/>
                      <w:lang w:val="fr-FR"/>
                    </w:rPr>
                    <w:t>−3 dBm (Note 1)</w:t>
                  </w:r>
                </w:p>
              </w:tc>
              <w:tc>
                <w:tcPr>
                  <w:tcW w:w="1440" w:type="dxa"/>
                </w:tcPr>
                <w:p w14:paraId="00A63E45" w14:textId="77777777" w:rsidR="00236538" w:rsidRPr="0054203F" w:rsidRDefault="00236538" w:rsidP="00A728F9">
                  <w:pPr>
                    <w:pStyle w:val="TAC"/>
                    <w:rPr>
                      <w:rFonts w:ascii="Times New Roman" w:hAnsi="Times New Roman"/>
                      <w:lang w:val="fr-FR"/>
                    </w:rPr>
                  </w:pPr>
                  <w:r w:rsidRPr="0054203F">
                    <w:rPr>
                      <w:rFonts w:ascii="Times New Roman" w:hAnsi="Times New Roman"/>
                      <w:lang w:val="fr-FR"/>
                    </w:rPr>
                    <w:t>200 MHz</w:t>
                  </w:r>
                </w:p>
              </w:tc>
            </w:tr>
            <w:tr w:rsidR="00236538" w:rsidRPr="0054203F" w14:paraId="761F0D53" w14:textId="77777777" w:rsidTr="00A728F9">
              <w:trPr>
                <w:cantSplit/>
                <w:jc w:val="center"/>
              </w:trPr>
              <w:tc>
                <w:tcPr>
                  <w:tcW w:w="2376" w:type="dxa"/>
                  <w:tcBorders>
                    <w:bottom w:val="single" w:sz="4" w:space="0" w:color="auto"/>
                  </w:tcBorders>
                </w:tcPr>
                <w:p w14:paraId="5C6EAB82" w14:textId="77777777" w:rsidR="00236538" w:rsidRPr="0054203F" w:rsidRDefault="00236538" w:rsidP="00A728F9">
                  <w:pPr>
                    <w:pStyle w:val="TAC"/>
                    <w:rPr>
                      <w:rFonts w:ascii="Times New Roman" w:hAnsi="Times New Roman"/>
                      <w:lang w:val="fr-FR"/>
                    </w:rPr>
                  </w:pPr>
                  <w:r w:rsidRPr="0054203F">
                    <w:rPr>
                      <w:rFonts w:ascii="Times New Roman" w:hAnsi="Times New Roman"/>
                      <w:lang w:val="fr-FR"/>
                    </w:rPr>
                    <w:t>23.6-24 GHz</w:t>
                  </w:r>
                </w:p>
              </w:tc>
              <w:tc>
                <w:tcPr>
                  <w:tcW w:w="2052" w:type="dxa"/>
                  <w:tcBorders>
                    <w:bottom w:val="single" w:sz="4" w:space="0" w:color="auto"/>
                  </w:tcBorders>
                </w:tcPr>
                <w:p w14:paraId="1CB6748D" w14:textId="77777777" w:rsidR="00236538" w:rsidRPr="0054203F" w:rsidRDefault="00236538" w:rsidP="00A728F9">
                  <w:pPr>
                    <w:pStyle w:val="TAC"/>
                    <w:rPr>
                      <w:rFonts w:ascii="Times New Roman" w:hAnsi="Times New Roman"/>
                      <w:lang w:val="fr-FR"/>
                    </w:rPr>
                  </w:pPr>
                  <w:r w:rsidRPr="0054203F">
                    <w:rPr>
                      <w:rFonts w:ascii="Times New Roman" w:hAnsi="Times New Roman"/>
                      <w:lang w:val="fr-FR"/>
                    </w:rPr>
                    <w:t>23.7-23.9 GHz</w:t>
                  </w:r>
                </w:p>
              </w:tc>
              <w:tc>
                <w:tcPr>
                  <w:tcW w:w="1518" w:type="dxa"/>
                  <w:tcBorders>
                    <w:bottom w:val="single" w:sz="4" w:space="0" w:color="auto"/>
                  </w:tcBorders>
                </w:tcPr>
                <w:p w14:paraId="1EA2030A" w14:textId="77777777" w:rsidR="00236538" w:rsidRPr="0054203F" w:rsidRDefault="00236538" w:rsidP="00A728F9">
                  <w:pPr>
                    <w:pStyle w:val="TAC"/>
                    <w:rPr>
                      <w:rFonts w:ascii="Times New Roman" w:hAnsi="Times New Roman"/>
                      <w:lang w:val="fr-FR"/>
                    </w:rPr>
                  </w:pPr>
                  <w:r w:rsidRPr="0054203F">
                    <w:rPr>
                      <w:rFonts w:ascii="Times New Roman" w:hAnsi="Times New Roman"/>
                      <w:lang w:val="fr-FR"/>
                    </w:rPr>
                    <w:t>−9 dBm (Note 2)</w:t>
                  </w:r>
                </w:p>
              </w:tc>
              <w:tc>
                <w:tcPr>
                  <w:tcW w:w="1440" w:type="dxa"/>
                  <w:tcBorders>
                    <w:bottom w:val="single" w:sz="4" w:space="0" w:color="auto"/>
                  </w:tcBorders>
                </w:tcPr>
                <w:p w14:paraId="485B6ADA" w14:textId="77777777" w:rsidR="00236538" w:rsidRPr="0054203F" w:rsidRDefault="00236538" w:rsidP="00A728F9">
                  <w:pPr>
                    <w:pStyle w:val="TAC"/>
                    <w:rPr>
                      <w:rFonts w:ascii="Times New Roman" w:hAnsi="Times New Roman"/>
                      <w:lang w:val="fr-FR"/>
                    </w:rPr>
                  </w:pPr>
                  <w:r w:rsidRPr="0054203F">
                    <w:rPr>
                      <w:rFonts w:ascii="Times New Roman" w:hAnsi="Times New Roman"/>
                      <w:lang w:val="fr-FR"/>
                    </w:rPr>
                    <w:t>200 MHz</w:t>
                  </w:r>
                </w:p>
              </w:tc>
            </w:tr>
            <w:tr w:rsidR="00236538" w:rsidRPr="0054203F" w14:paraId="2FC2778D" w14:textId="77777777" w:rsidTr="00A728F9">
              <w:trPr>
                <w:cantSplit/>
                <w:jc w:val="center"/>
              </w:trPr>
              <w:tc>
                <w:tcPr>
                  <w:tcW w:w="7386" w:type="dxa"/>
                  <w:gridSpan w:val="4"/>
                  <w:tcBorders>
                    <w:top w:val="single" w:sz="4" w:space="0" w:color="auto"/>
                    <w:left w:val="nil"/>
                    <w:bottom w:val="nil"/>
                    <w:right w:val="nil"/>
                  </w:tcBorders>
                </w:tcPr>
                <w:p w14:paraId="204F2B15" w14:textId="77777777" w:rsidR="00236538" w:rsidRPr="0054203F" w:rsidRDefault="00236538" w:rsidP="00A728F9">
                  <w:pPr>
                    <w:pStyle w:val="TAN"/>
                    <w:rPr>
                      <w:rFonts w:ascii="Times New Roman" w:hAnsi="Times New Roman"/>
                      <w:color w:val="FFFFFF"/>
                    </w:rPr>
                  </w:pPr>
                  <w:r w:rsidRPr="0054203F">
                    <w:rPr>
                      <w:rFonts w:ascii="Times New Roman" w:hAnsi="Times New Roman"/>
                    </w:rPr>
                    <w:t>NOTE 1:</w:t>
                  </w:r>
                  <w:r w:rsidRPr="0054203F">
                    <w:rPr>
                      <w:rFonts w:ascii="Times New Roman" w:hAnsi="Times New Roman"/>
                    </w:rPr>
                    <w:tab/>
                    <w:t>This limit applies to BS brought into use on or before 1 September 2027.</w:t>
                  </w:r>
                </w:p>
                <w:p w14:paraId="183476E9" w14:textId="77777777" w:rsidR="00236538" w:rsidRPr="0054203F" w:rsidRDefault="00236538" w:rsidP="00A728F9">
                  <w:pPr>
                    <w:pStyle w:val="TAN"/>
                    <w:rPr>
                      <w:rFonts w:ascii="Times New Roman" w:hAnsi="Times New Roman"/>
                    </w:rPr>
                  </w:pPr>
                  <w:r w:rsidRPr="0054203F">
                    <w:rPr>
                      <w:rFonts w:ascii="Times New Roman" w:hAnsi="Times New Roman"/>
                    </w:rPr>
                    <w:t>NOTE 2:</w:t>
                  </w:r>
                  <w:r w:rsidRPr="0054203F">
                    <w:rPr>
                      <w:rFonts w:ascii="Times New Roman" w:hAnsi="Times New Roman"/>
                    </w:rPr>
                    <w:tab/>
                  </w:r>
                  <w:r w:rsidRPr="0054203F">
                    <w:rPr>
                      <w:rFonts w:ascii="Times New Roman" w:hAnsi="Times New Roman"/>
                      <w:lang w:eastAsia="zh-CN"/>
                    </w:rPr>
                    <w:t>This limit applies to BS brought into use after 1 September 2027.</w:t>
                  </w:r>
                </w:p>
              </w:tc>
            </w:tr>
          </w:tbl>
          <w:p w14:paraId="52712AD2" w14:textId="77777777" w:rsidR="00236538" w:rsidRPr="0054203F" w:rsidRDefault="00236538" w:rsidP="00A728F9">
            <w:pPr>
              <w:pStyle w:val="enumlev1"/>
              <w:ind w:left="0" w:firstLine="0"/>
              <w:rPr>
                <w:rFonts w:cs="v5.0.0"/>
                <w:b/>
                <w:bCs/>
                <w:spacing w:val="-2"/>
                <w:sz w:val="6"/>
                <w:szCs w:val="6"/>
              </w:rPr>
            </w:pPr>
            <w:r w:rsidRPr="0054203F">
              <w:rPr>
                <w:b/>
                <w:bCs/>
                <w:spacing w:val="-2"/>
                <w:sz w:val="6"/>
                <w:szCs w:val="6"/>
              </w:rPr>
              <w:t xml:space="preserve"> </w:t>
            </w:r>
          </w:p>
        </w:tc>
      </w:tr>
    </w:tbl>
    <w:p w14:paraId="36F55FD3" w14:textId="77777777" w:rsidR="00236538" w:rsidRPr="0054203F" w:rsidRDefault="00236538" w:rsidP="006F3EA4">
      <w:pPr>
        <w:pStyle w:val="Heading2"/>
      </w:pPr>
      <w:bookmarkStart w:id="245" w:name="_Toc231216990"/>
      <w:bookmarkStart w:id="246" w:name="_Toc231292857"/>
      <w:bookmarkStart w:id="247" w:name="_Toc231377743"/>
      <w:r w:rsidRPr="0054203F">
        <w:t>4.2</w:t>
      </w:r>
      <w:r w:rsidRPr="0054203F">
        <w:tab/>
        <w:t>Rapport de fuite de puissance dans un canal adjacent (ACLR) OTA</w:t>
      </w:r>
      <w:bookmarkEnd w:id="245"/>
      <w:bookmarkEnd w:id="246"/>
      <w:bookmarkEnd w:id="247"/>
    </w:p>
    <w:p w14:paraId="7E69E1CA" w14:textId="77777777" w:rsidR="00236538" w:rsidRPr="0054203F" w:rsidRDefault="00236538" w:rsidP="006F3EA4">
      <w:pPr>
        <w:pStyle w:val="Heading3"/>
      </w:pPr>
      <w:bookmarkStart w:id="248" w:name="_Toc180758725"/>
      <w:bookmarkStart w:id="249" w:name="_Toc180762031"/>
      <w:bookmarkStart w:id="250" w:name="_Toc180762737"/>
      <w:bookmarkStart w:id="251" w:name="_Toc228874055"/>
      <w:bookmarkStart w:id="252" w:name="_Toc231292858"/>
      <w:r w:rsidRPr="0054203F">
        <w:t>4.2.1</w:t>
      </w:r>
      <w:r w:rsidRPr="0054203F">
        <w:tab/>
        <w:t>Station de base de type 1-O</w:t>
      </w:r>
      <w:bookmarkEnd w:id="248"/>
      <w:bookmarkEnd w:id="249"/>
      <w:bookmarkEnd w:id="250"/>
      <w:bookmarkEnd w:id="251"/>
      <w:bookmarkEnd w:id="252"/>
    </w:p>
    <w:p w14:paraId="3F07EECE" w14:textId="0B9930CD" w:rsidR="00236538" w:rsidRPr="0054203F" w:rsidRDefault="00236538" w:rsidP="00236538">
      <w:pPr>
        <w:spacing w:after="120"/>
      </w:pPr>
      <w:r w:rsidRPr="0054203F">
        <w:t>Pour l'exigence applicable au rapport ACLR OTA, les limites ACLR OTA indiquées dans le Tableau 6.7.3.5.1-1/2a du Document TS 38.141-2 [2] ou les limites absolues ACLR OTA indiquées dans le Tableau 6.7.3.5.1-2 du Document TS 38.141-2 [2] devraient s'appliquer, la valeur la moins stricte étant retenue.</w:t>
      </w:r>
    </w:p>
    <w:tbl>
      <w:tblPr>
        <w:tblStyle w:val="TableGrid"/>
        <w:tblW w:w="0" w:type="auto"/>
        <w:tblLook w:val="04A0" w:firstRow="1" w:lastRow="0" w:firstColumn="1" w:lastColumn="0" w:noHBand="0" w:noVBand="1"/>
      </w:tblPr>
      <w:tblGrid>
        <w:gridCol w:w="9629"/>
      </w:tblGrid>
      <w:tr w:rsidR="00236538" w:rsidRPr="0054203F" w14:paraId="27A23A31" w14:textId="77777777" w:rsidTr="00236538">
        <w:tc>
          <w:tcPr>
            <w:tcW w:w="9629" w:type="dxa"/>
          </w:tcPr>
          <w:p w14:paraId="50B8ADC9" w14:textId="77777777" w:rsidR="00236538" w:rsidRPr="0054203F" w:rsidRDefault="00236538" w:rsidP="00236538">
            <w:pPr>
              <w:pStyle w:val="TH"/>
              <w:spacing w:before="240"/>
              <w:rPr>
                <w:rFonts w:ascii="Times New Roman" w:eastAsia="SimSun" w:hAnsi="Times New Roman"/>
                <w:lang w:val="fr-FR" w:eastAsia="zh-CN"/>
              </w:rPr>
            </w:pPr>
            <w:r w:rsidRPr="0054203F">
              <w:rPr>
                <w:rFonts w:ascii="Times New Roman" w:hAnsi="Times New Roman"/>
                <w:lang w:val="fr-FR"/>
              </w:rPr>
              <w:t>Table 6.7.</w:t>
            </w:r>
            <w:r w:rsidRPr="0054203F">
              <w:rPr>
                <w:rFonts w:ascii="Times New Roman" w:eastAsia="SimSun" w:hAnsi="Times New Roman"/>
                <w:lang w:val="fr-FR" w:eastAsia="zh-CN"/>
              </w:rPr>
              <w:t>3</w:t>
            </w:r>
            <w:r w:rsidRPr="0054203F">
              <w:rPr>
                <w:rFonts w:ascii="Times New Roman" w:hAnsi="Times New Roman"/>
                <w:lang w:val="fr-FR"/>
              </w:rPr>
              <w:t xml:space="preserve">.5.1-1: </w:t>
            </w:r>
            <w:r w:rsidRPr="0054203F">
              <w:rPr>
                <w:rFonts w:ascii="Times New Roman" w:hAnsi="Times New Roman"/>
                <w:i/>
                <w:lang w:val="fr-FR"/>
              </w:rPr>
              <w:t>BS type 1-O</w:t>
            </w:r>
            <w:r w:rsidRPr="0054203F">
              <w:rPr>
                <w:rFonts w:ascii="Times New Roman" w:hAnsi="Times New Roman"/>
                <w:lang w:val="fr-FR"/>
              </w:rPr>
              <w:t xml:space="preserve"> ACLR limit</w:t>
            </w:r>
          </w:p>
          <w:tbl>
            <w:tblPr>
              <w:tblW w:w="94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20" w:firstRow="1" w:lastRow="0" w:firstColumn="0" w:lastColumn="0" w:noHBand="0" w:noVBand="0"/>
            </w:tblPr>
            <w:tblGrid>
              <w:gridCol w:w="1912"/>
              <w:gridCol w:w="1984"/>
              <w:gridCol w:w="1763"/>
              <w:gridCol w:w="1748"/>
              <w:gridCol w:w="1043"/>
              <w:gridCol w:w="1040"/>
            </w:tblGrid>
            <w:tr w:rsidR="00236538" w:rsidRPr="0054203F" w14:paraId="30B24542" w14:textId="77777777" w:rsidTr="00A728F9">
              <w:trPr>
                <w:cantSplit/>
                <w:trHeight w:val="1202"/>
                <w:jc w:val="center"/>
              </w:trPr>
              <w:tc>
                <w:tcPr>
                  <w:tcW w:w="1912" w:type="dxa"/>
                  <w:tcBorders>
                    <w:bottom w:val="single" w:sz="4" w:space="0" w:color="auto"/>
                  </w:tcBorders>
                </w:tcPr>
                <w:p w14:paraId="57EFC86B" w14:textId="77777777" w:rsidR="00236538" w:rsidRPr="0054203F" w:rsidRDefault="00236538" w:rsidP="00236538">
                  <w:pPr>
                    <w:pStyle w:val="TAH"/>
                    <w:rPr>
                      <w:rFonts w:ascii="Times New Roman" w:hAnsi="Times New Roman"/>
                      <w:lang w:val="fr-FR"/>
                    </w:rPr>
                  </w:pPr>
                  <w:r w:rsidRPr="0054203F">
                    <w:rPr>
                      <w:rFonts w:ascii="Times New Roman" w:eastAsia="SimSun" w:hAnsi="Times New Roman"/>
                      <w:i/>
                      <w:lang w:val="fr-FR"/>
                    </w:rPr>
                    <w:t>BS channel bandwidth</w:t>
                  </w:r>
                  <w:r w:rsidRPr="0054203F">
                    <w:rPr>
                      <w:rFonts w:ascii="Times New Roman" w:hAnsi="Times New Roman"/>
                      <w:lang w:val="fr-FR"/>
                    </w:rPr>
                    <w:t xml:space="preserve"> </w:t>
                  </w:r>
                  <w:r w:rsidRPr="0054203F">
                    <w:rPr>
                      <w:rFonts w:ascii="Times New Roman" w:eastAsia="SimSun" w:hAnsi="Times New Roman"/>
                      <w:lang w:val="fr-FR"/>
                    </w:rPr>
                    <w:t>of lowest/highest NR carrier</w:t>
                  </w:r>
                  <w:r w:rsidRPr="0054203F">
                    <w:rPr>
                      <w:rFonts w:ascii="Times New Roman" w:hAnsi="Times New Roman"/>
                      <w:lang w:val="fr-FR"/>
                    </w:rPr>
                    <w:t xml:space="preserve"> transmitted BW</w:t>
                  </w:r>
                  <w:r w:rsidRPr="0054203F">
                    <w:rPr>
                      <w:rFonts w:ascii="Times New Roman" w:hAnsi="Times New Roman"/>
                      <w:vertAlign w:val="subscript"/>
                      <w:lang w:val="fr-FR"/>
                    </w:rPr>
                    <w:t>Channel</w:t>
                  </w:r>
                  <w:r w:rsidRPr="0054203F">
                    <w:rPr>
                      <w:rFonts w:ascii="Times New Roman" w:hAnsi="Times New Roman"/>
                      <w:lang w:val="fr-FR"/>
                    </w:rPr>
                    <w:t xml:space="preserve"> (MHz) </w:t>
                  </w:r>
                </w:p>
              </w:tc>
              <w:tc>
                <w:tcPr>
                  <w:tcW w:w="1984" w:type="dxa"/>
                </w:tcPr>
                <w:p w14:paraId="24E886E4" w14:textId="77777777" w:rsidR="00236538" w:rsidRPr="0054203F" w:rsidRDefault="00236538" w:rsidP="00236538">
                  <w:pPr>
                    <w:pStyle w:val="TAH"/>
                    <w:rPr>
                      <w:rFonts w:ascii="Times New Roman" w:hAnsi="Times New Roman"/>
                      <w:lang w:val="fr-FR"/>
                    </w:rPr>
                  </w:pPr>
                  <w:r w:rsidRPr="0054203F">
                    <w:rPr>
                      <w:rFonts w:ascii="Times New Roman" w:hAnsi="Times New Roman"/>
                      <w:lang w:val="fr-FR"/>
                    </w:rPr>
                    <w:t xml:space="preserve">BS adjacent channel centre frequency offset below the </w:t>
                  </w:r>
                  <w:r w:rsidRPr="0054203F">
                    <w:rPr>
                      <w:rFonts w:ascii="Times New Roman" w:eastAsia="SimSun" w:hAnsi="Times New Roman"/>
                      <w:lang w:val="fr-FR"/>
                    </w:rPr>
                    <w:t>lowest</w:t>
                  </w:r>
                  <w:r w:rsidRPr="0054203F">
                    <w:rPr>
                      <w:rFonts w:ascii="Times New Roman" w:hAnsi="Times New Roman"/>
                      <w:lang w:val="fr-FR"/>
                    </w:rPr>
                    <w:t xml:space="preserve"> or above the </w:t>
                  </w:r>
                  <w:r w:rsidRPr="0054203F">
                    <w:rPr>
                      <w:rFonts w:ascii="Times New Roman" w:eastAsia="SimSun" w:hAnsi="Times New Roman"/>
                      <w:lang w:val="fr-FR"/>
                    </w:rPr>
                    <w:t>highest</w:t>
                  </w:r>
                  <w:r w:rsidRPr="0054203F">
                    <w:rPr>
                      <w:rFonts w:ascii="Times New Roman" w:hAnsi="Times New Roman"/>
                      <w:lang w:val="fr-FR"/>
                    </w:rPr>
                    <w:t xml:space="preserve"> carrier centre frequency transmitted</w:t>
                  </w:r>
                </w:p>
              </w:tc>
              <w:tc>
                <w:tcPr>
                  <w:tcW w:w="1763" w:type="dxa"/>
                </w:tcPr>
                <w:p w14:paraId="078BA063" w14:textId="77777777" w:rsidR="00236538" w:rsidRPr="0054203F" w:rsidRDefault="00236538" w:rsidP="00236538">
                  <w:pPr>
                    <w:pStyle w:val="TAH"/>
                    <w:rPr>
                      <w:rFonts w:ascii="Times New Roman" w:hAnsi="Times New Roman"/>
                      <w:lang w:val="fr-FR"/>
                    </w:rPr>
                  </w:pPr>
                  <w:r w:rsidRPr="0054203F">
                    <w:rPr>
                      <w:rFonts w:ascii="Times New Roman" w:hAnsi="Times New Roman"/>
                      <w:lang w:val="fr-FR"/>
                    </w:rPr>
                    <w:t>Assumed adjacent channel carrier (informative)</w:t>
                  </w:r>
                </w:p>
              </w:tc>
              <w:tc>
                <w:tcPr>
                  <w:tcW w:w="1748" w:type="dxa"/>
                </w:tcPr>
                <w:p w14:paraId="1294BB5A" w14:textId="77777777" w:rsidR="00236538" w:rsidRPr="0054203F" w:rsidRDefault="00236538" w:rsidP="00236538">
                  <w:pPr>
                    <w:pStyle w:val="TAH"/>
                    <w:rPr>
                      <w:rFonts w:ascii="Times New Roman" w:hAnsi="Times New Roman"/>
                      <w:lang w:val="fr-FR"/>
                    </w:rPr>
                  </w:pPr>
                  <w:r w:rsidRPr="0054203F">
                    <w:rPr>
                      <w:rFonts w:ascii="Times New Roman" w:hAnsi="Times New Roman"/>
                      <w:lang w:val="fr-FR"/>
                    </w:rPr>
                    <w:t>Filter on the adjacent channel frequency and corresponding filter bandwidth</w:t>
                  </w:r>
                </w:p>
              </w:tc>
              <w:tc>
                <w:tcPr>
                  <w:tcW w:w="1043" w:type="dxa"/>
                </w:tcPr>
                <w:p w14:paraId="6EE426D0" w14:textId="77777777" w:rsidR="00236538" w:rsidRPr="0054203F" w:rsidRDefault="00236538" w:rsidP="00236538">
                  <w:pPr>
                    <w:pStyle w:val="TAH"/>
                    <w:rPr>
                      <w:rFonts w:ascii="Times New Roman" w:hAnsi="Times New Roman"/>
                      <w:lang w:val="fr-FR"/>
                    </w:rPr>
                  </w:pPr>
                  <w:r w:rsidRPr="0054203F">
                    <w:rPr>
                      <w:rFonts w:ascii="Times New Roman" w:hAnsi="Times New Roman"/>
                      <w:lang w:val="fr-FR"/>
                    </w:rPr>
                    <w:t>OTA ACLR limit</w:t>
                  </w:r>
                </w:p>
                <w:p w14:paraId="41B1DF77" w14:textId="77777777" w:rsidR="00236538" w:rsidRPr="0054203F" w:rsidRDefault="00236538" w:rsidP="00236538">
                  <w:pPr>
                    <w:pStyle w:val="TAH"/>
                    <w:rPr>
                      <w:rFonts w:ascii="Times New Roman" w:hAnsi="Times New Roman"/>
                      <w:lang w:val="fr-FR"/>
                    </w:rPr>
                  </w:pPr>
                  <w:r w:rsidRPr="0054203F">
                    <w:rPr>
                      <w:rFonts w:ascii="Times New Roman" w:hAnsi="Times New Roman"/>
                      <w:lang w:val="fr-FR"/>
                    </w:rPr>
                    <w:t>(0-3 GHz)</w:t>
                  </w:r>
                </w:p>
              </w:tc>
              <w:tc>
                <w:tcPr>
                  <w:tcW w:w="1040" w:type="dxa"/>
                </w:tcPr>
                <w:p w14:paraId="5FD6B344" w14:textId="77777777" w:rsidR="00236538" w:rsidRPr="0054203F" w:rsidRDefault="00236538" w:rsidP="00236538">
                  <w:pPr>
                    <w:pStyle w:val="TAH"/>
                    <w:rPr>
                      <w:rFonts w:ascii="Times New Roman" w:hAnsi="Times New Roman"/>
                      <w:lang w:val="fr-FR"/>
                    </w:rPr>
                  </w:pPr>
                  <w:r w:rsidRPr="0054203F">
                    <w:rPr>
                      <w:rFonts w:ascii="Times New Roman" w:hAnsi="Times New Roman"/>
                      <w:lang w:val="fr-FR"/>
                    </w:rPr>
                    <w:t xml:space="preserve">OTA ACLR limit </w:t>
                  </w:r>
                </w:p>
                <w:p w14:paraId="4AA82C24" w14:textId="77777777" w:rsidR="00236538" w:rsidRPr="0054203F" w:rsidRDefault="00236538" w:rsidP="00236538">
                  <w:pPr>
                    <w:pStyle w:val="TAH"/>
                    <w:rPr>
                      <w:rFonts w:ascii="Times New Roman" w:hAnsi="Times New Roman"/>
                      <w:lang w:val="fr-FR"/>
                    </w:rPr>
                  </w:pPr>
                  <w:r w:rsidRPr="0054203F">
                    <w:rPr>
                      <w:rFonts w:ascii="Times New Roman" w:hAnsi="Times New Roman"/>
                      <w:lang w:val="fr-FR"/>
                    </w:rPr>
                    <w:t>(3-6 GHz)</w:t>
                  </w:r>
                </w:p>
              </w:tc>
            </w:tr>
            <w:tr w:rsidR="00236538" w:rsidRPr="0054203F" w14:paraId="67B0BF12" w14:textId="77777777" w:rsidTr="00A728F9">
              <w:trPr>
                <w:cantSplit/>
                <w:trHeight w:val="591"/>
                <w:jc w:val="center"/>
              </w:trPr>
              <w:tc>
                <w:tcPr>
                  <w:tcW w:w="1912" w:type="dxa"/>
                  <w:tcBorders>
                    <w:top w:val="single" w:sz="4" w:space="0" w:color="auto"/>
                    <w:left w:val="single" w:sz="4" w:space="0" w:color="auto"/>
                    <w:bottom w:val="nil"/>
                    <w:right w:val="single" w:sz="4" w:space="0" w:color="auto"/>
                  </w:tcBorders>
                </w:tcPr>
                <w:p w14:paraId="4217C932" w14:textId="77777777" w:rsidR="00236538" w:rsidRPr="0054203F" w:rsidRDefault="00236538" w:rsidP="00236538">
                  <w:pPr>
                    <w:pStyle w:val="TAC"/>
                    <w:rPr>
                      <w:rFonts w:ascii="Times New Roman" w:eastAsia="SimSun" w:hAnsi="Times New Roman"/>
                      <w:lang w:val="fr-FR" w:eastAsia="zh-CN"/>
                    </w:rPr>
                  </w:pPr>
                  <w:r w:rsidRPr="0054203F">
                    <w:rPr>
                      <w:rFonts w:ascii="Times New Roman" w:hAnsi="Times New Roman"/>
                      <w:lang w:val="fr-FR"/>
                    </w:rPr>
                    <w:t>5, 10, 15, 20</w:t>
                  </w:r>
                  <w:r w:rsidRPr="0054203F">
                    <w:rPr>
                      <w:rFonts w:ascii="Times New Roman" w:eastAsia="SimSun" w:hAnsi="Times New Roman"/>
                      <w:lang w:val="fr-FR" w:eastAsia="zh-CN"/>
                    </w:rPr>
                    <w:t>, 25, 30, 35, 40, 45, 50, 60, 70, 80, 90,100</w:t>
                  </w:r>
                </w:p>
              </w:tc>
              <w:tc>
                <w:tcPr>
                  <w:tcW w:w="1984" w:type="dxa"/>
                  <w:tcBorders>
                    <w:left w:val="single" w:sz="4" w:space="0" w:color="auto"/>
                  </w:tcBorders>
                </w:tcPr>
                <w:p w14:paraId="258E634D" w14:textId="77777777" w:rsidR="00236538" w:rsidRPr="0054203F" w:rsidRDefault="00236538" w:rsidP="00236538">
                  <w:pPr>
                    <w:pStyle w:val="TAC"/>
                    <w:rPr>
                      <w:rFonts w:ascii="Times New Roman" w:hAnsi="Times New Roman"/>
                      <w:lang w:val="fr-FR"/>
                    </w:rPr>
                  </w:pPr>
                  <w:r w:rsidRPr="0054203F">
                    <w:rPr>
                      <w:rFonts w:ascii="Times New Roman" w:hAnsi="Times New Roman"/>
                      <w:lang w:val="fr-FR"/>
                    </w:rPr>
                    <w:t>BW</w:t>
                  </w:r>
                  <w:r w:rsidRPr="0054203F">
                    <w:rPr>
                      <w:rFonts w:ascii="Times New Roman" w:hAnsi="Times New Roman"/>
                      <w:vertAlign w:val="subscript"/>
                      <w:lang w:val="fr-FR"/>
                    </w:rPr>
                    <w:t>Channel</w:t>
                  </w:r>
                </w:p>
              </w:tc>
              <w:tc>
                <w:tcPr>
                  <w:tcW w:w="1763" w:type="dxa"/>
                </w:tcPr>
                <w:p w14:paraId="6284362C" w14:textId="77777777" w:rsidR="00236538" w:rsidRPr="0054203F" w:rsidRDefault="00236538" w:rsidP="00236538">
                  <w:pPr>
                    <w:pStyle w:val="TAC"/>
                    <w:rPr>
                      <w:rFonts w:ascii="Times New Roman" w:hAnsi="Times New Roman"/>
                      <w:lang w:val="fr-FR"/>
                    </w:rPr>
                  </w:pPr>
                  <w:r w:rsidRPr="0054203F">
                    <w:rPr>
                      <w:rFonts w:ascii="Times New Roman" w:hAnsi="Times New Roman"/>
                      <w:lang w:val="fr-FR"/>
                    </w:rPr>
                    <w:t>NR of same BW (Note 2)</w:t>
                  </w:r>
                </w:p>
              </w:tc>
              <w:tc>
                <w:tcPr>
                  <w:tcW w:w="1748" w:type="dxa"/>
                </w:tcPr>
                <w:p w14:paraId="051F0E7B" w14:textId="77777777" w:rsidR="00236538" w:rsidRPr="0054203F" w:rsidRDefault="00236538" w:rsidP="00236538">
                  <w:pPr>
                    <w:pStyle w:val="TAC"/>
                    <w:rPr>
                      <w:rFonts w:ascii="Times New Roman" w:hAnsi="Times New Roman"/>
                      <w:lang w:val="fr-FR"/>
                    </w:rPr>
                  </w:pPr>
                  <w:r w:rsidRPr="0054203F">
                    <w:rPr>
                      <w:rFonts w:ascii="Times New Roman" w:hAnsi="Times New Roman"/>
                      <w:lang w:val="fr-FR"/>
                    </w:rPr>
                    <w:t>Square (BW</w:t>
                  </w:r>
                  <w:r w:rsidRPr="0054203F">
                    <w:rPr>
                      <w:rFonts w:ascii="Times New Roman" w:hAnsi="Times New Roman"/>
                      <w:vertAlign w:val="subscript"/>
                      <w:lang w:val="fr-FR"/>
                    </w:rPr>
                    <w:t>Config</w:t>
                  </w:r>
                  <w:r w:rsidRPr="0054203F">
                    <w:rPr>
                      <w:rFonts w:ascii="Times New Roman" w:hAnsi="Times New Roman"/>
                      <w:lang w:val="fr-FR"/>
                    </w:rPr>
                    <w:t>)</w:t>
                  </w:r>
                </w:p>
              </w:tc>
              <w:tc>
                <w:tcPr>
                  <w:tcW w:w="1043" w:type="dxa"/>
                </w:tcPr>
                <w:p w14:paraId="137B25A8" w14:textId="77777777" w:rsidR="00236538" w:rsidRPr="0054203F" w:rsidRDefault="00236538" w:rsidP="00236538">
                  <w:pPr>
                    <w:pStyle w:val="TAC"/>
                    <w:rPr>
                      <w:rFonts w:ascii="Times New Roman" w:hAnsi="Times New Roman"/>
                      <w:lang w:val="fr-FR"/>
                    </w:rPr>
                  </w:pPr>
                  <w:r w:rsidRPr="0054203F">
                    <w:rPr>
                      <w:rFonts w:ascii="Times New Roman" w:hAnsi="Times New Roman"/>
                      <w:lang w:val="fr-FR"/>
                    </w:rPr>
                    <w:t>44 dB</w:t>
                  </w:r>
                </w:p>
              </w:tc>
              <w:tc>
                <w:tcPr>
                  <w:tcW w:w="1040" w:type="dxa"/>
                </w:tcPr>
                <w:p w14:paraId="76604E82" w14:textId="77777777" w:rsidR="00236538" w:rsidRPr="0054203F" w:rsidRDefault="00236538" w:rsidP="00236538">
                  <w:pPr>
                    <w:pStyle w:val="TAC"/>
                    <w:rPr>
                      <w:rFonts w:ascii="Times New Roman" w:hAnsi="Times New Roman"/>
                      <w:lang w:val="fr-FR"/>
                    </w:rPr>
                  </w:pPr>
                  <w:r w:rsidRPr="0054203F">
                    <w:rPr>
                      <w:rFonts w:ascii="Times New Roman" w:hAnsi="Times New Roman"/>
                      <w:lang w:val="fr-FR"/>
                    </w:rPr>
                    <w:t>43.8 dB</w:t>
                  </w:r>
                </w:p>
              </w:tc>
            </w:tr>
            <w:tr w:rsidR="00236538" w:rsidRPr="0054203F" w14:paraId="4405E7B8" w14:textId="77777777" w:rsidTr="00A728F9">
              <w:trPr>
                <w:cantSplit/>
                <w:trHeight w:val="397"/>
                <w:jc w:val="center"/>
              </w:trPr>
              <w:tc>
                <w:tcPr>
                  <w:tcW w:w="1912" w:type="dxa"/>
                  <w:tcBorders>
                    <w:top w:val="nil"/>
                    <w:left w:val="single" w:sz="4" w:space="0" w:color="auto"/>
                    <w:bottom w:val="nil"/>
                    <w:right w:val="single" w:sz="4" w:space="0" w:color="auto"/>
                  </w:tcBorders>
                </w:tcPr>
                <w:p w14:paraId="029EFA79" w14:textId="77777777" w:rsidR="00236538" w:rsidRPr="0054203F" w:rsidRDefault="00236538" w:rsidP="00236538">
                  <w:pPr>
                    <w:pStyle w:val="TAC"/>
                    <w:rPr>
                      <w:rFonts w:ascii="Times New Roman" w:hAnsi="Times New Roman"/>
                      <w:lang w:val="fr-FR"/>
                    </w:rPr>
                  </w:pPr>
                </w:p>
              </w:tc>
              <w:tc>
                <w:tcPr>
                  <w:tcW w:w="1984" w:type="dxa"/>
                  <w:tcBorders>
                    <w:left w:val="single" w:sz="4" w:space="0" w:color="auto"/>
                  </w:tcBorders>
                </w:tcPr>
                <w:p w14:paraId="27FB9AC6" w14:textId="77777777" w:rsidR="00236538" w:rsidRPr="0054203F" w:rsidRDefault="00236538" w:rsidP="00236538">
                  <w:pPr>
                    <w:pStyle w:val="TAC"/>
                    <w:rPr>
                      <w:rFonts w:ascii="Times New Roman" w:hAnsi="Times New Roman"/>
                      <w:lang w:val="fr-FR"/>
                    </w:rPr>
                  </w:pPr>
                  <w:r w:rsidRPr="0054203F">
                    <w:rPr>
                      <w:rFonts w:ascii="Times New Roman" w:hAnsi="Times New Roman"/>
                      <w:lang w:val="fr-FR"/>
                    </w:rPr>
                    <w:t>2 x BW</w:t>
                  </w:r>
                  <w:r w:rsidRPr="0054203F">
                    <w:rPr>
                      <w:rFonts w:ascii="Times New Roman" w:hAnsi="Times New Roman"/>
                      <w:vertAlign w:val="subscript"/>
                      <w:lang w:val="fr-FR"/>
                    </w:rPr>
                    <w:t>Channel</w:t>
                  </w:r>
                </w:p>
              </w:tc>
              <w:tc>
                <w:tcPr>
                  <w:tcW w:w="1763" w:type="dxa"/>
                </w:tcPr>
                <w:p w14:paraId="7A6D54DA" w14:textId="77777777" w:rsidR="00236538" w:rsidRPr="0054203F" w:rsidRDefault="00236538" w:rsidP="00236538">
                  <w:pPr>
                    <w:pStyle w:val="TAC"/>
                    <w:rPr>
                      <w:rFonts w:ascii="Times New Roman" w:hAnsi="Times New Roman"/>
                      <w:lang w:val="fr-FR"/>
                    </w:rPr>
                  </w:pPr>
                  <w:r w:rsidRPr="0054203F">
                    <w:rPr>
                      <w:rFonts w:ascii="Times New Roman" w:hAnsi="Times New Roman"/>
                      <w:lang w:val="fr-FR"/>
                    </w:rPr>
                    <w:t>NR of same BW (Note 2)</w:t>
                  </w:r>
                </w:p>
              </w:tc>
              <w:tc>
                <w:tcPr>
                  <w:tcW w:w="1748" w:type="dxa"/>
                </w:tcPr>
                <w:p w14:paraId="4F5D2582" w14:textId="77777777" w:rsidR="00236538" w:rsidRPr="0054203F" w:rsidRDefault="00236538" w:rsidP="00236538">
                  <w:pPr>
                    <w:pStyle w:val="TAC"/>
                    <w:rPr>
                      <w:rFonts w:ascii="Times New Roman" w:hAnsi="Times New Roman"/>
                      <w:lang w:val="fr-FR"/>
                    </w:rPr>
                  </w:pPr>
                  <w:r w:rsidRPr="0054203F">
                    <w:rPr>
                      <w:rFonts w:ascii="Times New Roman" w:hAnsi="Times New Roman"/>
                      <w:lang w:val="fr-FR"/>
                    </w:rPr>
                    <w:t>Square (BW</w:t>
                  </w:r>
                  <w:r w:rsidRPr="0054203F">
                    <w:rPr>
                      <w:rFonts w:ascii="Times New Roman" w:hAnsi="Times New Roman"/>
                      <w:vertAlign w:val="subscript"/>
                      <w:lang w:val="fr-FR"/>
                    </w:rPr>
                    <w:t>Config</w:t>
                  </w:r>
                  <w:r w:rsidRPr="0054203F">
                    <w:rPr>
                      <w:rFonts w:ascii="Times New Roman" w:hAnsi="Times New Roman"/>
                      <w:lang w:val="fr-FR"/>
                    </w:rPr>
                    <w:t>)</w:t>
                  </w:r>
                </w:p>
              </w:tc>
              <w:tc>
                <w:tcPr>
                  <w:tcW w:w="1043" w:type="dxa"/>
                </w:tcPr>
                <w:p w14:paraId="4374BEDF" w14:textId="77777777" w:rsidR="00236538" w:rsidRPr="0054203F" w:rsidRDefault="00236538" w:rsidP="00236538">
                  <w:pPr>
                    <w:pStyle w:val="TAC"/>
                    <w:rPr>
                      <w:rFonts w:ascii="Times New Roman" w:hAnsi="Times New Roman"/>
                      <w:lang w:val="fr-FR"/>
                    </w:rPr>
                  </w:pPr>
                  <w:r w:rsidRPr="0054203F">
                    <w:rPr>
                      <w:rFonts w:ascii="Times New Roman" w:hAnsi="Times New Roman"/>
                      <w:lang w:val="fr-FR"/>
                    </w:rPr>
                    <w:t>44 dB</w:t>
                  </w:r>
                </w:p>
              </w:tc>
              <w:tc>
                <w:tcPr>
                  <w:tcW w:w="1040" w:type="dxa"/>
                </w:tcPr>
                <w:p w14:paraId="70CB5843" w14:textId="77777777" w:rsidR="00236538" w:rsidRPr="0054203F" w:rsidRDefault="00236538" w:rsidP="00236538">
                  <w:pPr>
                    <w:pStyle w:val="TAC"/>
                    <w:rPr>
                      <w:rFonts w:ascii="Times New Roman" w:hAnsi="Times New Roman"/>
                      <w:lang w:val="fr-FR"/>
                    </w:rPr>
                  </w:pPr>
                  <w:r w:rsidRPr="0054203F">
                    <w:rPr>
                      <w:rFonts w:ascii="Times New Roman" w:hAnsi="Times New Roman"/>
                      <w:lang w:val="fr-FR"/>
                    </w:rPr>
                    <w:t>43.8 dB</w:t>
                  </w:r>
                </w:p>
              </w:tc>
            </w:tr>
            <w:tr w:rsidR="00236538" w:rsidRPr="0054203F" w14:paraId="54E3155D" w14:textId="77777777" w:rsidTr="00A728F9">
              <w:trPr>
                <w:cantSplit/>
                <w:trHeight w:val="397"/>
                <w:jc w:val="center"/>
              </w:trPr>
              <w:tc>
                <w:tcPr>
                  <w:tcW w:w="1912" w:type="dxa"/>
                  <w:tcBorders>
                    <w:top w:val="nil"/>
                    <w:left w:val="single" w:sz="4" w:space="0" w:color="auto"/>
                    <w:bottom w:val="nil"/>
                    <w:right w:val="single" w:sz="4" w:space="0" w:color="auto"/>
                  </w:tcBorders>
                </w:tcPr>
                <w:p w14:paraId="31974E8B" w14:textId="77777777" w:rsidR="00236538" w:rsidRPr="0054203F" w:rsidRDefault="00236538" w:rsidP="00236538">
                  <w:pPr>
                    <w:pStyle w:val="TAC"/>
                    <w:rPr>
                      <w:rFonts w:ascii="Times New Roman" w:hAnsi="Times New Roman"/>
                      <w:lang w:val="fr-FR"/>
                    </w:rPr>
                  </w:pPr>
                </w:p>
              </w:tc>
              <w:tc>
                <w:tcPr>
                  <w:tcW w:w="1984" w:type="dxa"/>
                  <w:tcBorders>
                    <w:left w:val="single" w:sz="4" w:space="0" w:color="auto"/>
                  </w:tcBorders>
                </w:tcPr>
                <w:p w14:paraId="14ACF607" w14:textId="77777777" w:rsidR="00236538" w:rsidRPr="0054203F" w:rsidRDefault="00236538" w:rsidP="00236538">
                  <w:pPr>
                    <w:pStyle w:val="TAC"/>
                    <w:rPr>
                      <w:rFonts w:ascii="Times New Roman" w:hAnsi="Times New Roman"/>
                      <w:lang w:val="fr-FR"/>
                    </w:rPr>
                  </w:pPr>
                  <w:r w:rsidRPr="0054203F">
                    <w:rPr>
                      <w:rFonts w:ascii="Times New Roman" w:hAnsi="Times New Roman"/>
                      <w:lang w:val="fr-FR"/>
                    </w:rPr>
                    <w:t>BW</w:t>
                  </w:r>
                  <w:r w:rsidRPr="0054203F">
                    <w:rPr>
                      <w:rFonts w:ascii="Times New Roman" w:hAnsi="Times New Roman"/>
                      <w:vertAlign w:val="subscript"/>
                      <w:lang w:val="fr-FR"/>
                    </w:rPr>
                    <w:t xml:space="preserve">Channel </w:t>
                  </w:r>
                  <w:r w:rsidRPr="0054203F">
                    <w:rPr>
                      <w:rFonts w:ascii="Times New Roman" w:hAnsi="Times New Roman"/>
                      <w:lang w:val="fr-FR"/>
                    </w:rPr>
                    <w:t>/2 + 2.5 MHz</w:t>
                  </w:r>
                </w:p>
              </w:tc>
              <w:tc>
                <w:tcPr>
                  <w:tcW w:w="1763" w:type="dxa"/>
                </w:tcPr>
                <w:p w14:paraId="4A67219D" w14:textId="77777777" w:rsidR="00236538" w:rsidRPr="0054203F" w:rsidRDefault="00236538" w:rsidP="00236538">
                  <w:pPr>
                    <w:pStyle w:val="TAC"/>
                    <w:rPr>
                      <w:rFonts w:ascii="Times New Roman" w:eastAsia="SimSun" w:hAnsi="Times New Roman"/>
                      <w:lang w:val="fr-FR" w:eastAsia="zh-CN"/>
                    </w:rPr>
                  </w:pPr>
                  <w:r w:rsidRPr="0054203F">
                    <w:rPr>
                      <w:rFonts w:ascii="Times New Roman" w:eastAsia="SimSun" w:hAnsi="Times New Roman"/>
                      <w:lang w:val="fr-FR" w:eastAsia="zh-CN"/>
                    </w:rPr>
                    <w:t>5 MHz E-UTRA</w:t>
                  </w:r>
                </w:p>
              </w:tc>
              <w:tc>
                <w:tcPr>
                  <w:tcW w:w="1748" w:type="dxa"/>
                </w:tcPr>
                <w:p w14:paraId="71817147" w14:textId="77777777" w:rsidR="00236538" w:rsidRPr="0054203F" w:rsidRDefault="00236538" w:rsidP="00236538">
                  <w:pPr>
                    <w:pStyle w:val="TAC"/>
                    <w:rPr>
                      <w:rFonts w:ascii="Times New Roman" w:hAnsi="Times New Roman"/>
                      <w:lang w:val="fr-FR"/>
                    </w:rPr>
                  </w:pPr>
                  <w:r w:rsidRPr="0054203F">
                    <w:rPr>
                      <w:rFonts w:ascii="Times New Roman" w:hAnsi="Times New Roman"/>
                      <w:lang w:val="fr-FR"/>
                    </w:rPr>
                    <w:t>Square (</w:t>
                  </w:r>
                  <w:r w:rsidRPr="0054203F">
                    <w:rPr>
                      <w:rFonts w:ascii="Times New Roman" w:eastAsia="SimSun" w:hAnsi="Times New Roman"/>
                      <w:lang w:val="fr-FR" w:eastAsia="zh-CN"/>
                    </w:rPr>
                    <w:t>4.5 MHz</w:t>
                  </w:r>
                  <w:r w:rsidRPr="0054203F">
                    <w:rPr>
                      <w:rFonts w:ascii="Times New Roman" w:hAnsi="Times New Roman"/>
                      <w:lang w:val="fr-FR"/>
                    </w:rPr>
                    <w:t>)</w:t>
                  </w:r>
                </w:p>
              </w:tc>
              <w:tc>
                <w:tcPr>
                  <w:tcW w:w="1043" w:type="dxa"/>
                </w:tcPr>
                <w:p w14:paraId="0DE3AA8E" w14:textId="77777777" w:rsidR="00236538" w:rsidRPr="0054203F" w:rsidRDefault="00236538" w:rsidP="00236538">
                  <w:pPr>
                    <w:pStyle w:val="TAC"/>
                    <w:rPr>
                      <w:rFonts w:ascii="Times New Roman" w:hAnsi="Times New Roman"/>
                      <w:lang w:val="fr-FR"/>
                    </w:rPr>
                  </w:pPr>
                  <w:r w:rsidRPr="0054203F">
                    <w:rPr>
                      <w:rFonts w:ascii="Times New Roman" w:hAnsi="Times New Roman"/>
                      <w:lang w:val="fr-FR"/>
                    </w:rPr>
                    <w:t>44 dB (Note 3)</w:t>
                  </w:r>
                </w:p>
              </w:tc>
              <w:tc>
                <w:tcPr>
                  <w:tcW w:w="1040" w:type="dxa"/>
                </w:tcPr>
                <w:p w14:paraId="7212C381" w14:textId="77777777" w:rsidR="00236538" w:rsidRPr="0054203F" w:rsidRDefault="00236538" w:rsidP="00236538">
                  <w:pPr>
                    <w:pStyle w:val="TAC"/>
                    <w:rPr>
                      <w:rFonts w:ascii="Times New Roman" w:hAnsi="Times New Roman"/>
                      <w:lang w:val="fr-FR"/>
                    </w:rPr>
                  </w:pPr>
                  <w:r w:rsidRPr="0054203F">
                    <w:rPr>
                      <w:rFonts w:ascii="Times New Roman" w:hAnsi="Times New Roman"/>
                      <w:lang w:val="fr-FR"/>
                    </w:rPr>
                    <w:t>43.8 dB (Note 3)</w:t>
                  </w:r>
                </w:p>
              </w:tc>
            </w:tr>
            <w:tr w:rsidR="00236538" w:rsidRPr="0054203F" w14:paraId="551E5E19" w14:textId="77777777" w:rsidTr="00A728F9">
              <w:trPr>
                <w:cantSplit/>
                <w:trHeight w:val="397"/>
                <w:jc w:val="center"/>
              </w:trPr>
              <w:tc>
                <w:tcPr>
                  <w:tcW w:w="1912" w:type="dxa"/>
                  <w:tcBorders>
                    <w:top w:val="nil"/>
                    <w:left w:val="single" w:sz="4" w:space="0" w:color="auto"/>
                    <w:bottom w:val="single" w:sz="6" w:space="0" w:color="auto"/>
                    <w:right w:val="single" w:sz="4" w:space="0" w:color="auto"/>
                  </w:tcBorders>
                </w:tcPr>
                <w:p w14:paraId="26B76109" w14:textId="77777777" w:rsidR="00236538" w:rsidRPr="0054203F" w:rsidRDefault="00236538" w:rsidP="00236538">
                  <w:pPr>
                    <w:pStyle w:val="TAC"/>
                    <w:rPr>
                      <w:rFonts w:ascii="Times New Roman" w:hAnsi="Times New Roman"/>
                      <w:lang w:val="fr-FR"/>
                    </w:rPr>
                  </w:pPr>
                </w:p>
              </w:tc>
              <w:tc>
                <w:tcPr>
                  <w:tcW w:w="1984" w:type="dxa"/>
                  <w:tcBorders>
                    <w:left w:val="single" w:sz="4" w:space="0" w:color="auto"/>
                    <w:bottom w:val="single" w:sz="6" w:space="0" w:color="auto"/>
                  </w:tcBorders>
                </w:tcPr>
                <w:p w14:paraId="64125E59" w14:textId="77777777" w:rsidR="00236538" w:rsidRPr="0054203F" w:rsidRDefault="00236538" w:rsidP="00236538">
                  <w:pPr>
                    <w:pStyle w:val="TAC"/>
                    <w:rPr>
                      <w:rFonts w:ascii="Times New Roman" w:hAnsi="Times New Roman"/>
                      <w:lang w:val="fr-FR"/>
                    </w:rPr>
                  </w:pPr>
                  <w:r w:rsidRPr="0054203F">
                    <w:rPr>
                      <w:rFonts w:ascii="Times New Roman" w:hAnsi="Times New Roman"/>
                      <w:lang w:val="fr-FR"/>
                    </w:rPr>
                    <w:t>BW</w:t>
                  </w:r>
                  <w:r w:rsidRPr="0054203F">
                    <w:rPr>
                      <w:rFonts w:ascii="Times New Roman" w:hAnsi="Times New Roman"/>
                      <w:vertAlign w:val="subscript"/>
                      <w:lang w:val="fr-FR"/>
                    </w:rPr>
                    <w:t xml:space="preserve">Channel </w:t>
                  </w:r>
                  <w:r w:rsidRPr="0054203F">
                    <w:rPr>
                      <w:rFonts w:ascii="Times New Roman" w:hAnsi="Times New Roman"/>
                      <w:lang w:val="fr-FR"/>
                    </w:rPr>
                    <w:t>/2 + 7.5 MHz</w:t>
                  </w:r>
                </w:p>
              </w:tc>
              <w:tc>
                <w:tcPr>
                  <w:tcW w:w="1763" w:type="dxa"/>
                  <w:tcBorders>
                    <w:bottom w:val="single" w:sz="6" w:space="0" w:color="auto"/>
                  </w:tcBorders>
                </w:tcPr>
                <w:p w14:paraId="2FBA727F" w14:textId="77777777" w:rsidR="00236538" w:rsidRPr="0054203F" w:rsidRDefault="00236538" w:rsidP="00236538">
                  <w:pPr>
                    <w:pStyle w:val="TAC"/>
                    <w:rPr>
                      <w:rFonts w:ascii="Times New Roman" w:hAnsi="Times New Roman"/>
                      <w:lang w:val="fr-FR"/>
                    </w:rPr>
                  </w:pPr>
                  <w:r w:rsidRPr="0054203F">
                    <w:rPr>
                      <w:rFonts w:ascii="Times New Roman" w:eastAsia="SimSun" w:hAnsi="Times New Roman"/>
                      <w:lang w:val="fr-FR" w:eastAsia="zh-CN"/>
                    </w:rPr>
                    <w:t>5 MHz E-UTRA</w:t>
                  </w:r>
                </w:p>
              </w:tc>
              <w:tc>
                <w:tcPr>
                  <w:tcW w:w="1748" w:type="dxa"/>
                  <w:tcBorders>
                    <w:bottom w:val="single" w:sz="6" w:space="0" w:color="auto"/>
                  </w:tcBorders>
                </w:tcPr>
                <w:p w14:paraId="1EC736C6" w14:textId="77777777" w:rsidR="00236538" w:rsidRPr="0054203F" w:rsidRDefault="00236538" w:rsidP="00236538">
                  <w:pPr>
                    <w:pStyle w:val="TAC"/>
                    <w:rPr>
                      <w:rFonts w:ascii="Times New Roman" w:hAnsi="Times New Roman"/>
                      <w:lang w:val="fr-FR"/>
                    </w:rPr>
                  </w:pPr>
                  <w:r w:rsidRPr="0054203F">
                    <w:rPr>
                      <w:rFonts w:ascii="Times New Roman" w:hAnsi="Times New Roman"/>
                      <w:lang w:val="fr-FR"/>
                    </w:rPr>
                    <w:t>Square (</w:t>
                  </w:r>
                  <w:r w:rsidRPr="0054203F">
                    <w:rPr>
                      <w:rFonts w:ascii="Times New Roman" w:eastAsia="SimSun" w:hAnsi="Times New Roman"/>
                      <w:lang w:val="fr-FR" w:eastAsia="zh-CN"/>
                    </w:rPr>
                    <w:t>4.5 MHz</w:t>
                  </w:r>
                  <w:r w:rsidRPr="0054203F">
                    <w:rPr>
                      <w:rFonts w:ascii="Times New Roman" w:hAnsi="Times New Roman"/>
                      <w:lang w:val="fr-FR"/>
                    </w:rPr>
                    <w:t>)</w:t>
                  </w:r>
                </w:p>
              </w:tc>
              <w:tc>
                <w:tcPr>
                  <w:tcW w:w="1043" w:type="dxa"/>
                  <w:tcBorders>
                    <w:bottom w:val="single" w:sz="6" w:space="0" w:color="auto"/>
                  </w:tcBorders>
                </w:tcPr>
                <w:p w14:paraId="5B8D0C17" w14:textId="77777777" w:rsidR="00236538" w:rsidRPr="0054203F" w:rsidRDefault="00236538" w:rsidP="00236538">
                  <w:pPr>
                    <w:pStyle w:val="TAC"/>
                    <w:rPr>
                      <w:rFonts w:ascii="Times New Roman" w:hAnsi="Times New Roman"/>
                      <w:lang w:val="fr-FR"/>
                    </w:rPr>
                  </w:pPr>
                  <w:r w:rsidRPr="0054203F">
                    <w:rPr>
                      <w:rFonts w:ascii="Times New Roman" w:hAnsi="Times New Roman"/>
                      <w:lang w:val="fr-FR"/>
                    </w:rPr>
                    <w:t>44 dB</w:t>
                  </w:r>
                  <w:r w:rsidRPr="0054203F">
                    <w:rPr>
                      <w:rFonts w:ascii="Times New Roman" w:eastAsia="SimSun" w:hAnsi="Times New Roman"/>
                      <w:lang w:val="fr-FR" w:eastAsia="zh-CN"/>
                    </w:rPr>
                    <w:t xml:space="preserve"> </w:t>
                  </w:r>
                  <w:r w:rsidRPr="0054203F">
                    <w:rPr>
                      <w:rFonts w:ascii="Times New Roman" w:hAnsi="Times New Roman"/>
                      <w:lang w:val="fr-FR"/>
                    </w:rPr>
                    <w:t>(Note 3)</w:t>
                  </w:r>
                </w:p>
              </w:tc>
              <w:tc>
                <w:tcPr>
                  <w:tcW w:w="1040" w:type="dxa"/>
                  <w:tcBorders>
                    <w:bottom w:val="single" w:sz="6" w:space="0" w:color="auto"/>
                  </w:tcBorders>
                </w:tcPr>
                <w:p w14:paraId="4D15B71B" w14:textId="77777777" w:rsidR="00236538" w:rsidRPr="0054203F" w:rsidRDefault="00236538" w:rsidP="00236538">
                  <w:pPr>
                    <w:pStyle w:val="TAC"/>
                    <w:rPr>
                      <w:rFonts w:ascii="Times New Roman" w:hAnsi="Times New Roman"/>
                      <w:lang w:val="fr-FR"/>
                    </w:rPr>
                  </w:pPr>
                  <w:r w:rsidRPr="0054203F">
                    <w:rPr>
                      <w:rFonts w:ascii="Times New Roman" w:hAnsi="Times New Roman"/>
                      <w:lang w:val="fr-FR"/>
                    </w:rPr>
                    <w:t>43.8 dB</w:t>
                  </w:r>
                  <w:r w:rsidRPr="0054203F">
                    <w:rPr>
                      <w:rFonts w:ascii="Times New Roman" w:eastAsia="SimSun" w:hAnsi="Times New Roman"/>
                      <w:lang w:val="fr-FR" w:eastAsia="zh-CN"/>
                    </w:rPr>
                    <w:t xml:space="preserve"> </w:t>
                  </w:r>
                  <w:r w:rsidRPr="0054203F">
                    <w:rPr>
                      <w:rFonts w:ascii="Times New Roman" w:hAnsi="Times New Roman"/>
                      <w:lang w:val="fr-FR"/>
                    </w:rPr>
                    <w:t>(Note 3)</w:t>
                  </w:r>
                </w:p>
              </w:tc>
            </w:tr>
            <w:tr w:rsidR="00236538" w:rsidRPr="0054203F" w14:paraId="6D6765AC" w14:textId="77777777" w:rsidTr="00A728F9">
              <w:trPr>
                <w:cantSplit/>
                <w:trHeight w:val="794"/>
                <w:jc w:val="center"/>
              </w:trPr>
              <w:tc>
                <w:tcPr>
                  <w:tcW w:w="9490" w:type="dxa"/>
                  <w:gridSpan w:val="6"/>
                  <w:tcBorders>
                    <w:left w:val="nil"/>
                    <w:bottom w:val="nil"/>
                    <w:right w:val="nil"/>
                  </w:tcBorders>
                </w:tcPr>
                <w:p w14:paraId="090CD661" w14:textId="77777777" w:rsidR="00236538" w:rsidRPr="0054203F" w:rsidRDefault="00236538" w:rsidP="00236538">
                  <w:pPr>
                    <w:pStyle w:val="TAN"/>
                    <w:rPr>
                      <w:rFonts w:ascii="Times New Roman" w:hAnsi="Times New Roman"/>
                    </w:rPr>
                  </w:pPr>
                  <w:r w:rsidRPr="0054203F">
                    <w:rPr>
                      <w:rFonts w:ascii="Times New Roman" w:hAnsi="Times New Roman"/>
                    </w:rPr>
                    <w:t>NOTE 1:</w:t>
                  </w:r>
                  <w:r w:rsidRPr="0054203F">
                    <w:rPr>
                      <w:rFonts w:ascii="Times New Roman" w:hAnsi="Times New Roman"/>
                    </w:rPr>
                    <w:tab/>
                    <w:t>BW</w:t>
                  </w:r>
                  <w:r w:rsidRPr="0054203F">
                    <w:rPr>
                      <w:rFonts w:ascii="Times New Roman" w:hAnsi="Times New Roman"/>
                      <w:vertAlign w:val="subscript"/>
                    </w:rPr>
                    <w:t>Channel</w:t>
                  </w:r>
                  <w:r w:rsidRPr="0054203F">
                    <w:rPr>
                      <w:rFonts w:ascii="Times New Roman" w:hAnsi="Times New Roman"/>
                    </w:rPr>
                    <w:t xml:space="preserve"> and BW</w:t>
                  </w:r>
                  <w:r w:rsidRPr="0054203F">
                    <w:rPr>
                      <w:rFonts w:ascii="Times New Roman" w:hAnsi="Times New Roman"/>
                      <w:vertAlign w:val="subscript"/>
                    </w:rPr>
                    <w:t>Config</w:t>
                  </w:r>
                  <w:r w:rsidRPr="0054203F">
                    <w:rPr>
                      <w:rFonts w:ascii="Times New Roman" w:hAnsi="Times New Roman"/>
                    </w:rPr>
                    <w:t xml:space="preserve"> are the </w:t>
                  </w:r>
                  <w:r w:rsidRPr="0054203F">
                    <w:rPr>
                      <w:rFonts w:ascii="Times New Roman" w:hAnsi="Times New Roman"/>
                      <w:i/>
                    </w:rPr>
                    <w:t>BS channel bandwidth</w:t>
                  </w:r>
                  <w:r w:rsidRPr="0054203F">
                    <w:rPr>
                      <w:rFonts w:ascii="Times New Roman" w:hAnsi="Times New Roman"/>
                    </w:rPr>
                    <w:t xml:space="preserve"> and transmission bandwidth configuration of the </w:t>
                  </w:r>
                  <w:r w:rsidRPr="0054203F">
                    <w:rPr>
                      <w:rFonts w:ascii="Times New Roman" w:eastAsia="SimSun" w:hAnsi="Times New Roman"/>
                    </w:rPr>
                    <w:t xml:space="preserve">lowest/highest </w:t>
                  </w:r>
                  <w:r w:rsidRPr="0054203F">
                    <w:rPr>
                      <w:rFonts w:ascii="Times New Roman" w:eastAsia="SimSun" w:hAnsi="Times New Roman"/>
                      <w:lang w:eastAsia="zh-CN"/>
                    </w:rPr>
                    <w:t>NR</w:t>
                  </w:r>
                  <w:r w:rsidRPr="0054203F">
                    <w:rPr>
                      <w:rFonts w:ascii="Times New Roman" w:hAnsi="Times New Roman"/>
                    </w:rPr>
                    <w:t xml:space="preserve"> </w:t>
                  </w:r>
                  <w:r w:rsidRPr="0054203F">
                    <w:rPr>
                      <w:rFonts w:ascii="Times New Roman" w:eastAsia="SimSun" w:hAnsi="Times New Roman"/>
                    </w:rPr>
                    <w:t>carrier</w:t>
                  </w:r>
                  <w:r w:rsidRPr="0054203F">
                    <w:rPr>
                      <w:rFonts w:ascii="Times New Roman" w:hAnsi="Times New Roman"/>
                    </w:rPr>
                    <w:t xml:space="preserve"> transmitted on the assigned channel frequency.</w:t>
                  </w:r>
                </w:p>
                <w:p w14:paraId="4C88ECED" w14:textId="77777777" w:rsidR="00236538" w:rsidRPr="0054203F" w:rsidRDefault="00236538" w:rsidP="00236538">
                  <w:pPr>
                    <w:pStyle w:val="TAN"/>
                    <w:ind w:left="0" w:firstLine="0"/>
                    <w:rPr>
                      <w:rFonts w:ascii="Times New Roman" w:hAnsi="Times New Roman"/>
                    </w:rPr>
                  </w:pPr>
                  <w:r w:rsidRPr="0054203F">
                    <w:rPr>
                      <w:rFonts w:ascii="Times New Roman" w:hAnsi="Times New Roman"/>
                    </w:rPr>
                    <w:t>NOTE 2:</w:t>
                  </w:r>
                  <w:r w:rsidRPr="0054203F">
                    <w:rPr>
                      <w:rFonts w:ascii="Times New Roman" w:hAnsi="Times New Roman"/>
                    </w:rPr>
                    <w:tab/>
                    <w:t>With SCS that provides largest transmission bandwidth configuration (BW</w:t>
                  </w:r>
                  <w:r w:rsidRPr="0054203F">
                    <w:rPr>
                      <w:rFonts w:ascii="Times New Roman" w:hAnsi="Times New Roman"/>
                      <w:vertAlign w:val="subscript"/>
                    </w:rPr>
                    <w:t>Config</w:t>
                  </w:r>
                  <w:r w:rsidRPr="0054203F">
                    <w:rPr>
                      <w:rFonts w:ascii="Times New Roman" w:hAnsi="Times New Roman"/>
                    </w:rPr>
                    <w:t>).</w:t>
                  </w:r>
                </w:p>
                <w:p w14:paraId="3BF627F3" w14:textId="77777777" w:rsidR="00236538" w:rsidRPr="0054203F" w:rsidRDefault="00236538" w:rsidP="00236538">
                  <w:pPr>
                    <w:pStyle w:val="TAN"/>
                    <w:ind w:left="0" w:firstLine="0"/>
                    <w:rPr>
                      <w:rFonts w:ascii="Times New Roman" w:hAnsi="Times New Roman"/>
                    </w:rPr>
                  </w:pPr>
                  <w:r w:rsidRPr="0054203F">
                    <w:rPr>
                      <w:rFonts w:ascii="Times New Roman" w:hAnsi="Times New Roman"/>
                    </w:rPr>
                    <w:t>NOTE 3:</w:t>
                  </w:r>
                  <w:r w:rsidRPr="0054203F">
                    <w:rPr>
                      <w:rFonts w:ascii="Times New Roman" w:hAnsi="Times New Roman"/>
                    </w:rPr>
                    <w:tab/>
                  </w:r>
                  <w:r w:rsidRPr="0054203F">
                    <w:rPr>
                      <w:rFonts w:ascii="Times New Roman" w:eastAsia="SimSun" w:hAnsi="Times New Roman"/>
                      <w:lang w:eastAsia="zh-CN"/>
                    </w:rPr>
                    <w:t>The requirements are applicable when the band is also defined for E-UTRA or UTRA</w:t>
                  </w:r>
                  <w:r w:rsidRPr="0054203F">
                    <w:rPr>
                      <w:rFonts w:ascii="Times New Roman" w:hAnsi="Times New Roman"/>
                    </w:rPr>
                    <w:t>.</w:t>
                  </w:r>
                </w:p>
              </w:tc>
            </w:tr>
          </w:tbl>
          <w:p w14:paraId="6378AD6E" w14:textId="77777777" w:rsidR="00236538" w:rsidRPr="0054203F" w:rsidRDefault="00236538" w:rsidP="00236538">
            <w:pPr>
              <w:rPr>
                <w:sz w:val="6"/>
                <w:szCs w:val="6"/>
              </w:rPr>
            </w:pPr>
          </w:p>
        </w:tc>
      </w:tr>
    </w:tbl>
    <w:p w14:paraId="1CDAF5EA" w14:textId="77777777" w:rsidR="00236538" w:rsidRPr="0054203F" w:rsidRDefault="00236538" w:rsidP="00236538">
      <w:pPr>
        <w:pStyle w:val="Tablefin"/>
      </w:pPr>
    </w:p>
    <w:tbl>
      <w:tblPr>
        <w:tblStyle w:val="TableGrid"/>
        <w:tblW w:w="9784" w:type="dxa"/>
        <w:jc w:val="center"/>
        <w:tblLook w:val="04A0" w:firstRow="1" w:lastRow="0" w:firstColumn="1" w:lastColumn="0" w:noHBand="0" w:noVBand="1"/>
      </w:tblPr>
      <w:tblGrid>
        <w:gridCol w:w="9857"/>
      </w:tblGrid>
      <w:tr w:rsidR="00236538" w:rsidRPr="0054203F" w14:paraId="341DBD94" w14:textId="77777777" w:rsidTr="00236538">
        <w:trPr>
          <w:trHeight w:val="890"/>
          <w:jc w:val="center"/>
        </w:trPr>
        <w:tc>
          <w:tcPr>
            <w:tcW w:w="9784" w:type="dxa"/>
          </w:tcPr>
          <w:p w14:paraId="581313FD" w14:textId="77777777" w:rsidR="00236538" w:rsidRPr="0054203F" w:rsidRDefault="00236538" w:rsidP="00236538">
            <w:pPr>
              <w:pStyle w:val="TH"/>
              <w:spacing w:before="240"/>
              <w:ind w:left="-110"/>
              <w:rPr>
                <w:rFonts w:ascii="Times New Roman" w:eastAsia="Malgun Gothic" w:hAnsi="Times New Roman" w:cs="Times New Roman"/>
                <w:lang w:val="fr-FR" w:eastAsia="ko-KR"/>
              </w:rPr>
            </w:pPr>
            <w:bookmarkStart w:id="253" w:name="Table673512a"/>
            <w:r w:rsidRPr="0054203F">
              <w:rPr>
                <w:rFonts w:ascii="Times New Roman" w:hAnsi="Times New Roman" w:cs="Times New Roman"/>
                <w:lang w:val="fr-FR"/>
              </w:rPr>
              <w:lastRenderedPageBreak/>
              <w:t xml:space="preserve">Table 6.7.3.5.1-2a: </w:t>
            </w:r>
            <w:r w:rsidRPr="0054203F">
              <w:rPr>
                <w:rFonts w:ascii="Times New Roman" w:hAnsi="Times New Roman" w:cs="Times New Roman"/>
                <w:i/>
                <w:lang w:val="fr-FR"/>
              </w:rPr>
              <w:t>BS type 1-O</w:t>
            </w:r>
            <w:r w:rsidRPr="0054203F">
              <w:rPr>
                <w:rFonts w:ascii="Times New Roman" w:hAnsi="Times New Roman" w:cs="Times New Roman"/>
                <w:lang w:val="fr-FR"/>
              </w:rPr>
              <w:t xml:space="preserve"> ACLR limit in non-contiguous spectrum or multiple bands</w:t>
            </w:r>
          </w:p>
          <w:tbl>
            <w:tblPr>
              <w:tblW w:w="962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805"/>
              <w:gridCol w:w="1493"/>
              <w:gridCol w:w="1746"/>
              <w:gridCol w:w="1157"/>
              <w:gridCol w:w="1800"/>
              <w:gridCol w:w="788"/>
              <w:gridCol w:w="836"/>
            </w:tblGrid>
            <w:tr w:rsidR="00236538" w:rsidRPr="0054203F" w14:paraId="1E8A20F5" w14:textId="77777777" w:rsidTr="00A728F9">
              <w:trPr>
                <w:cantSplit/>
              </w:trPr>
              <w:tc>
                <w:tcPr>
                  <w:tcW w:w="1805" w:type="dxa"/>
                  <w:tcBorders>
                    <w:top w:val="single" w:sz="6" w:space="0" w:color="auto"/>
                    <w:left w:val="single" w:sz="6" w:space="0" w:color="auto"/>
                    <w:bottom w:val="single" w:sz="4" w:space="0" w:color="auto"/>
                    <w:right w:val="single" w:sz="6" w:space="0" w:color="auto"/>
                  </w:tcBorders>
                  <w:hideMark/>
                </w:tcPr>
                <w:p w14:paraId="6EF2C233" w14:textId="77777777" w:rsidR="00236538" w:rsidRPr="0054203F" w:rsidRDefault="00236538" w:rsidP="00A728F9">
                  <w:pPr>
                    <w:pStyle w:val="TAH"/>
                    <w:rPr>
                      <w:rFonts w:ascii="Times New Roman" w:eastAsia="Malgun Gothic" w:hAnsi="Times New Roman"/>
                      <w:lang w:val="fr-FR" w:eastAsia="ko-KR"/>
                    </w:rPr>
                  </w:pPr>
                  <w:r w:rsidRPr="0054203F">
                    <w:rPr>
                      <w:rFonts w:ascii="Times New Roman" w:eastAsia="SimSun" w:hAnsi="Times New Roman"/>
                      <w:i/>
                      <w:lang w:val="fr-FR" w:eastAsia="zh-CN"/>
                    </w:rPr>
                    <w:t>BS channel bandwidth</w:t>
                  </w:r>
                  <w:r w:rsidRPr="0054203F">
                    <w:rPr>
                      <w:rFonts w:ascii="Times New Roman" w:hAnsi="Times New Roman"/>
                      <w:lang w:val="fr-FR" w:eastAsia="zh-CN"/>
                    </w:rPr>
                    <w:t xml:space="preserve"> </w:t>
                  </w:r>
                  <w:r w:rsidRPr="0054203F">
                    <w:rPr>
                      <w:rFonts w:ascii="Times New Roman" w:eastAsia="SimSun" w:hAnsi="Times New Roman"/>
                      <w:lang w:val="fr-FR" w:eastAsia="zh-CN"/>
                    </w:rPr>
                    <w:t>of lowest/highest NR</w:t>
                  </w:r>
                  <w:r w:rsidRPr="0054203F">
                    <w:rPr>
                      <w:rFonts w:ascii="Times New Roman" w:hAnsi="Times New Roman"/>
                      <w:lang w:val="fr-FR" w:eastAsia="zh-CN"/>
                    </w:rPr>
                    <w:t xml:space="preserve"> </w:t>
                  </w:r>
                  <w:r w:rsidRPr="0054203F">
                    <w:rPr>
                      <w:rFonts w:ascii="Times New Roman" w:eastAsia="SimSun" w:hAnsi="Times New Roman"/>
                      <w:lang w:val="fr-FR" w:eastAsia="zh-CN"/>
                    </w:rPr>
                    <w:t>carrier</w:t>
                  </w:r>
                  <w:r w:rsidRPr="0054203F">
                    <w:rPr>
                      <w:rFonts w:ascii="Times New Roman" w:hAnsi="Times New Roman"/>
                      <w:lang w:val="fr-FR" w:eastAsia="zh-CN"/>
                    </w:rPr>
                    <w:t xml:space="preserve"> transmitted BW</w:t>
                  </w:r>
                  <w:r w:rsidRPr="0054203F">
                    <w:rPr>
                      <w:rFonts w:ascii="Times New Roman" w:hAnsi="Times New Roman"/>
                      <w:vertAlign w:val="subscript"/>
                      <w:lang w:val="fr-FR" w:eastAsia="zh-CN"/>
                    </w:rPr>
                    <w:t>Channel</w:t>
                  </w:r>
                  <w:r w:rsidRPr="0054203F">
                    <w:rPr>
                      <w:rFonts w:ascii="Times New Roman" w:hAnsi="Times New Roman"/>
                      <w:lang w:val="fr-FR" w:eastAsia="zh-CN"/>
                    </w:rPr>
                    <w:t xml:space="preserve"> (MHz) </w:t>
                  </w:r>
                </w:p>
              </w:tc>
              <w:tc>
                <w:tcPr>
                  <w:tcW w:w="1493" w:type="dxa"/>
                  <w:tcBorders>
                    <w:top w:val="single" w:sz="6" w:space="0" w:color="auto"/>
                    <w:left w:val="single" w:sz="6" w:space="0" w:color="auto"/>
                    <w:bottom w:val="single" w:sz="6" w:space="0" w:color="auto"/>
                    <w:right w:val="single" w:sz="6" w:space="0" w:color="auto"/>
                  </w:tcBorders>
                  <w:hideMark/>
                </w:tcPr>
                <w:p w14:paraId="721110F1" w14:textId="77777777" w:rsidR="00236538" w:rsidRPr="0054203F" w:rsidRDefault="00236538" w:rsidP="00A728F9">
                  <w:pPr>
                    <w:pStyle w:val="TAH"/>
                    <w:rPr>
                      <w:rFonts w:ascii="Times New Roman" w:hAnsi="Times New Roman"/>
                      <w:lang w:val="fr-FR" w:eastAsia="zh-CN"/>
                    </w:rPr>
                  </w:pPr>
                  <w:r w:rsidRPr="0054203F">
                    <w:rPr>
                      <w:rFonts w:ascii="Times New Roman" w:hAnsi="Times New Roman"/>
                      <w:lang w:val="fr-FR" w:eastAsia="zh-CN"/>
                    </w:rPr>
                    <w:t>Sub-block or Inter RF Bandwidth gap size (Wgap) where the limit applies (MHz)</w:t>
                  </w:r>
                </w:p>
              </w:tc>
              <w:tc>
                <w:tcPr>
                  <w:tcW w:w="1746" w:type="dxa"/>
                  <w:tcBorders>
                    <w:top w:val="single" w:sz="6" w:space="0" w:color="auto"/>
                    <w:left w:val="single" w:sz="6" w:space="0" w:color="auto"/>
                    <w:bottom w:val="single" w:sz="6" w:space="0" w:color="auto"/>
                    <w:right w:val="single" w:sz="6" w:space="0" w:color="auto"/>
                  </w:tcBorders>
                  <w:hideMark/>
                </w:tcPr>
                <w:p w14:paraId="13C3D57B" w14:textId="77777777" w:rsidR="00236538" w:rsidRPr="0054203F" w:rsidRDefault="00236538" w:rsidP="00A728F9">
                  <w:pPr>
                    <w:pStyle w:val="TAH"/>
                    <w:rPr>
                      <w:rFonts w:ascii="Times New Roman" w:hAnsi="Times New Roman"/>
                      <w:lang w:val="fr-FR" w:eastAsia="zh-CN"/>
                    </w:rPr>
                  </w:pPr>
                  <w:r w:rsidRPr="0054203F">
                    <w:rPr>
                      <w:rFonts w:ascii="Times New Roman" w:hAnsi="Times New Roman"/>
                      <w:lang w:val="fr-FR" w:eastAsia="zh-CN"/>
                    </w:rPr>
                    <w:t xml:space="preserve">BS adjacent channel centre frequency offset below or above the </w:t>
                  </w:r>
                  <w:r w:rsidRPr="0054203F">
                    <w:rPr>
                      <w:rFonts w:ascii="Times New Roman" w:eastAsia="SimSun" w:hAnsi="Times New Roman"/>
                      <w:lang w:val="fr-FR" w:eastAsia="zh-CN"/>
                    </w:rPr>
                    <w:t>sub-block or Base Station RF Bandwidth edge (inside the gap)</w:t>
                  </w:r>
                </w:p>
              </w:tc>
              <w:tc>
                <w:tcPr>
                  <w:tcW w:w="1157" w:type="dxa"/>
                  <w:tcBorders>
                    <w:top w:val="single" w:sz="6" w:space="0" w:color="auto"/>
                    <w:left w:val="single" w:sz="6" w:space="0" w:color="auto"/>
                    <w:bottom w:val="single" w:sz="6" w:space="0" w:color="auto"/>
                    <w:right w:val="single" w:sz="6" w:space="0" w:color="auto"/>
                  </w:tcBorders>
                  <w:hideMark/>
                </w:tcPr>
                <w:p w14:paraId="5AE180C3" w14:textId="77777777" w:rsidR="00236538" w:rsidRPr="0054203F" w:rsidRDefault="00236538" w:rsidP="00A728F9">
                  <w:pPr>
                    <w:pStyle w:val="TAH"/>
                    <w:rPr>
                      <w:rFonts w:ascii="Times New Roman" w:hAnsi="Times New Roman"/>
                      <w:lang w:val="fr-FR" w:eastAsia="zh-CN"/>
                    </w:rPr>
                  </w:pPr>
                  <w:r w:rsidRPr="0054203F">
                    <w:rPr>
                      <w:rFonts w:ascii="Times New Roman" w:hAnsi="Times New Roman"/>
                      <w:lang w:val="fr-FR" w:eastAsia="zh-CN"/>
                    </w:rPr>
                    <w:t>Assumed adjacent channel carrier</w:t>
                  </w:r>
                </w:p>
              </w:tc>
              <w:tc>
                <w:tcPr>
                  <w:tcW w:w="1800" w:type="dxa"/>
                  <w:tcBorders>
                    <w:top w:val="single" w:sz="6" w:space="0" w:color="auto"/>
                    <w:left w:val="single" w:sz="6" w:space="0" w:color="auto"/>
                    <w:bottom w:val="single" w:sz="6" w:space="0" w:color="auto"/>
                    <w:right w:val="single" w:sz="6" w:space="0" w:color="auto"/>
                  </w:tcBorders>
                  <w:hideMark/>
                </w:tcPr>
                <w:p w14:paraId="181591B5" w14:textId="77777777" w:rsidR="00236538" w:rsidRPr="0054203F" w:rsidRDefault="00236538" w:rsidP="00A728F9">
                  <w:pPr>
                    <w:pStyle w:val="TAH"/>
                    <w:rPr>
                      <w:rFonts w:ascii="Times New Roman" w:hAnsi="Times New Roman"/>
                      <w:lang w:val="fr-FR" w:eastAsia="zh-CN"/>
                    </w:rPr>
                  </w:pPr>
                  <w:r w:rsidRPr="0054203F">
                    <w:rPr>
                      <w:rFonts w:ascii="Times New Roman" w:hAnsi="Times New Roman"/>
                      <w:lang w:val="fr-FR" w:eastAsia="zh-CN"/>
                    </w:rPr>
                    <w:t>Filter on the adjacent channel frequency and corresponding filter bandwidth</w:t>
                  </w:r>
                </w:p>
              </w:tc>
              <w:tc>
                <w:tcPr>
                  <w:tcW w:w="788" w:type="dxa"/>
                  <w:tcBorders>
                    <w:top w:val="single" w:sz="6" w:space="0" w:color="auto"/>
                    <w:left w:val="single" w:sz="6" w:space="0" w:color="auto"/>
                    <w:bottom w:val="single" w:sz="6" w:space="0" w:color="auto"/>
                    <w:right w:val="single" w:sz="6" w:space="0" w:color="auto"/>
                  </w:tcBorders>
                  <w:hideMark/>
                </w:tcPr>
                <w:p w14:paraId="0E839091" w14:textId="77777777" w:rsidR="00236538" w:rsidRPr="0054203F" w:rsidRDefault="00236538" w:rsidP="00A728F9">
                  <w:pPr>
                    <w:pStyle w:val="TAH"/>
                    <w:rPr>
                      <w:rFonts w:ascii="Times New Roman" w:hAnsi="Times New Roman"/>
                      <w:lang w:val="fr-FR" w:eastAsia="zh-CN"/>
                    </w:rPr>
                  </w:pPr>
                  <w:r w:rsidRPr="0054203F">
                    <w:rPr>
                      <w:rFonts w:ascii="Times New Roman" w:hAnsi="Times New Roman"/>
                      <w:lang w:val="fr-FR" w:eastAsia="zh-CN"/>
                    </w:rPr>
                    <w:t>OTA ACLR limit</w:t>
                  </w:r>
                </w:p>
                <w:p w14:paraId="684DCCE9" w14:textId="77777777" w:rsidR="00236538" w:rsidRPr="0054203F" w:rsidRDefault="00236538" w:rsidP="00A728F9">
                  <w:pPr>
                    <w:pStyle w:val="TAH"/>
                    <w:rPr>
                      <w:rFonts w:ascii="Times New Roman" w:hAnsi="Times New Roman"/>
                      <w:lang w:val="fr-FR" w:eastAsia="zh-CN"/>
                    </w:rPr>
                  </w:pPr>
                  <w:r w:rsidRPr="0054203F">
                    <w:rPr>
                      <w:rFonts w:ascii="Times New Roman" w:hAnsi="Times New Roman"/>
                      <w:lang w:val="fr-FR" w:eastAsia="zh-CN"/>
                    </w:rPr>
                    <w:t>(0-3 GHz)</w:t>
                  </w:r>
                </w:p>
              </w:tc>
              <w:tc>
                <w:tcPr>
                  <w:tcW w:w="836" w:type="dxa"/>
                  <w:tcBorders>
                    <w:top w:val="single" w:sz="6" w:space="0" w:color="auto"/>
                    <w:left w:val="single" w:sz="6" w:space="0" w:color="auto"/>
                    <w:bottom w:val="single" w:sz="6" w:space="0" w:color="auto"/>
                    <w:right w:val="single" w:sz="6" w:space="0" w:color="auto"/>
                  </w:tcBorders>
                </w:tcPr>
                <w:p w14:paraId="0BBAF65E" w14:textId="77777777" w:rsidR="00236538" w:rsidRPr="0054203F" w:rsidRDefault="00236538" w:rsidP="00A728F9">
                  <w:pPr>
                    <w:pStyle w:val="TAH"/>
                    <w:rPr>
                      <w:rFonts w:ascii="Times New Roman" w:hAnsi="Times New Roman"/>
                      <w:lang w:val="fr-FR" w:eastAsia="zh-CN"/>
                    </w:rPr>
                  </w:pPr>
                  <w:r w:rsidRPr="0054203F">
                    <w:rPr>
                      <w:rFonts w:ascii="Times New Roman" w:hAnsi="Times New Roman"/>
                      <w:lang w:val="fr-FR" w:eastAsia="zh-CN"/>
                    </w:rPr>
                    <w:t>OTA ACLR limit (3-6 GHz)</w:t>
                  </w:r>
                </w:p>
              </w:tc>
            </w:tr>
            <w:tr w:rsidR="00236538" w:rsidRPr="0054203F" w14:paraId="3390977E" w14:textId="77777777" w:rsidTr="00A728F9">
              <w:trPr>
                <w:cantSplit/>
              </w:trPr>
              <w:tc>
                <w:tcPr>
                  <w:tcW w:w="1805" w:type="dxa"/>
                  <w:tcBorders>
                    <w:top w:val="single" w:sz="4" w:space="0" w:color="auto"/>
                    <w:left w:val="single" w:sz="4" w:space="0" w:color="auto"/>
                    <w:bottom w:val="nil"/>
                    <w:right w:val="single" w:sz="4" w:space="0" w:color="auto"/>
                  </w:tcBorders>
                  <w:hideMark/>
                </w:tcPr>
                <w:p w14:paraId="341F224F" w14:textId="77777777" w:rsidR="00236538" w:rsidRPr="0054203F" w:rsidRDefault="00236538" w:rsidP="00A728F9">
                  <w:pPr>
                    <w:pStyle w:val="TAC"/>
                    <w:rPr>
                      <w:rFonts w:ascii="Times New Roman" w:eastAsia="SimSun" w:hAnsi="Times New Roman"/>
                      <w:lang w:val="fr-FR" w:eastAsia="zh-CN"/>
                    </w:rPr>
                  </w:pPr>
                  <w:r w:rsidRPr="0054203F">
                    <w:rPr>
                      <w:rFonts w:ascii="Times New Roman" w:hAnsi="Times New Roman"/>
                      <w:lang w:val="fr-FR" w:eastAsia="zh-CN"/>
                    </w:rPr>
                    <w:t>5, 10, 15, 20</w:t>
                  </w:r>
                </w:p>
              </w:tc>
              <w:tc>
                <w:tcPr>
                  <w:tcW w:w="1493" w:type="dxa"/>
                  <w:tcBorders>
                    <w:top w:val="single" w:sz="6" w:space="0" w:color="auto"/>
                    <w:left w:val="single" w:sz="4" w:space="0" w:color="auto"/>
                    <w:bottom w:val="single" w:sz="6" w:space="0" w:color="auto"/>
                    <w:right w:val="single" w:sz="6" w:space="0" w:color="auto"/>
                  </w:tcBorders>
                  <w:hideMark/>
                </w:tcPr>
                <w:p w14:paraId="2973F93B" w14:textId="77777777" w:rsidR="00236538" w:rsidRPr="0054203F" w:rsidRDefault="00236538" w:rsidP="00A728F9">
                  <w:pPr>
                    <w:pStyle w:val="TAC"/>
                    <w:rPr>
                      <w:rFonts w:ascii="Times New Roman" w:hAnsi="Times New Roman"/>
                      <w:lang w:val="fr-FR" w:eastAsia="zh-CN"/>
                    </w:rPr>
                  </w:pPr>
                  <w:r w:rsidRPr="0054203F">
                    <w:rPr>
                      <w:rFonts w:ascii="Times New Roman" w:hAnsi="Times New Roman"/>
                      <w:lang w:val="fr-FR" w:eastAsia="zh-CN"/>
                    </w:rPr>
                    <w:t>W</w:t>
                  </w:r>
                  <w:r w:rsidRPr="0054203F">
                    <w:rPr>
                      <w:rFonts w:ascii="Times New Roman" w:hAnsi="Times New Roman"/>
                      <w:vertAlign w:val="subscript"/>
                      <w:lang w:val="fr-FR" w:eastAsia="zh-CN"/>
                    </w:rPr>
                    <w:t>gap</w:t>
                  </w:r>
                  <w:r w:rsidRPr="0054203F">
                    <w:rPr>
                      <w:rFonts w:ascii="Times New Roman" w:hAnsi="Times New Roman"/>
                      <w:lang w:val="fr-FR" w:eastAsia="zh-CN"/>
                    </w:rPr>
                    <w:t xml:space="preserve"> ≥ 15 (Note 3)</w:t>
                  </w:r>
                </w:p>
                <w:p w14:paraId="612D1FAD" w14:textId="77777777" w:rsidR="00236538" w:rsidRPr="0054203F" w:rsidRDefault="00236538" w:rsidP="00A728F9">
                  <w:pPr>
                    <w:pStyle w:val="TAC"/>
                    <w:rPr>
                      <w:rFonts w:ascii="Times New Roman" w:hAnsi="Times New Roman"/>
                      <w:lang w:val="fr-FR" w:eastAsia="zh-CN"/>
                    </w:rPr>
                  </w:pPr>
                  <w:r w:rsidRPr="0054203F">
                    <w:rPr>
                      <w:rFonts w:ascii="Times New Roman" w:hAnsi="Times New Roman"/>
                      <w:lang w:val="fr-FR" w:eastAsia="zh-CN"/>
                    </w:rPr>
                    <w:t>W</w:t>
                  </w:r>
                  <w:r w:rsidRPr="0054203F">
                    <w:rPr>
                      <w:rFonts w:ascii="Times New Roman" w:hAnsi="Times New Roman"/>
                      <w:vertAlign w:val="subscript"/>
                      <w:lang w:val="fr-FR" w:eastAsia="zh-CN"/>
                    </w:rPr>
                    <w:t>gap</w:t>
                  </w:r>
                  <w:r w:rsidRPr="0054203F">
                    <w:rPr>
                      <w:rFonts w:ascii="Times New Roman" w:hAnsi="Times New Roman"/>
                      <w:lang w:val="fr-FR" w:eastAsia="zh-CN"/>
                    </w:rPr>
                    <w:t xml:space="preserve"> ≥ 45 (Note 4)</w:t>
                  </w:r>
                </w:p>
              </w:tc>
              <w:tc>
                <w:tcPr>
                  <w:tcW w:w="1746" w:type="dxa"/>
                  <w:tcBorders>
                    <w:top w:val="single" w:sz="6" w:space="0" w:color="auto"/>
                    <w:left w:val="single" w:sz="6" w:space="0" w:color="auto"/>
                    <w:bottom w:val="single" w:sz="6" w:space="0" w:color="auto"/>
                    <w:right w:val="single" w:sz="6" w:space="0" w:color="auto"/>
                  </w:tcBorders>
                  <w:hideMark/>
                </w:tcPr>
                <w:p w14:paraId="1B25287C" w14:textId="77777777" w:rsidR="00236538" w:rsidRPr="0054203F" w:rsidRDefault="00236538" w:rsidP="00A728F9">
                  <w:pPr>
                    <w:pStyle w:val="TAC"/>
                    <w:rPr>
                      <w:rFonts w:ascii="Times New Roman" w:hAnsi="Times New Roman"/>
                      <w:lang w:val="fr-FR" w:eastAsia="zh-CN"/>
                    </w:rPr>
                  </w:pPr>
                  <w:r w:rsidRPr="0054203F">
                    <w:rPr>
                      <w:rFonts w:ascii="Times New Roman" w:hAnsi="Times New Roman"/>
                      <w:lang w:val="fr-FR" w:eastAsia="zh-CN"/>
                    </w:rPr>
                    <w:t>2.5 MHz</w:t>
                  </w:r>
                </w:p>
              </w:tc>
              <w:tc>
                <w:tcPr>
                  <w:tcW w:w="1157" w:type="dxa"/>
                  <w:tcBorders>
                    <w:top w:val="single" w:sz="6" w:space="0" w:color="auto"/>
                    <w:left w:val="single" w:sz="6" w:space="0" w:color="auto"/>
                    <w:bottom w:val="single" w:sz="6" w:space="0" w:color="auto"/>
                    <w:right w:val="single" w:sz="6" w:space="0" w:color="auto"/>
                  </w:tcBorders>
                  <w:hideMark/>
                </w:tcPr>
                <w:p w14:paraId="7B8EE174" w14:textId="77777777" w:rsidR="00236538" w:rsidRPr="0054203F" w:rsidRDefault="00236538" w:rsidP="00A728F9">
                  <w:pPr>
                    <w:pStyle w:val="TAC"/>
                    <w:rPr>
                      <w:rFonts w:ascii="Times New Roman" w:hAnsi="Times New Roman"/>
                      <w:lang w:val="fr-FR" w:eastAsia="zh-CN"/>
                    </w:rPr>
                  </w:pPr>
                  <w:r w:rsidRPr="0054203F">
                    <w:rPr>
                      <w:rFonts w:ascii="Times New Roman" w:eastAsia="SimSun" w:hAnsi="Times New Roman"/>
                      <w:lang w:val="fr-FR" w:eastAsia="zh-CN"/>
                    </w:rPr>
                    <w:t xml:space="preserve">5 MHz </w:t>
                  </w:r>
                  <w:r w:rsidRPr="0054203F">
                    <w:rPr>
                      <w:rFonts w:ascii="Times New Roman" w:hAnsi="Times New Roman"/>
                      <w:lang w:val="fr-FR" w:eastAsia="zh-CN"/>
                    </w:rPr>
                    <w:t xml:space="preserve">NR </w:t>
                  </w:r>
                  <w:r w:rsidRPr="0054203F">
                    <w:rPr>
                      <w:rFonts w:ascii="Times New Roman" w:hAnsi="Times New Roman"/>
                      <w:lang w:val="fr-FR"/>
                    </w:rPr>
                    <w:t>(Note 2)</w:t>
                  </w:r>
                </w:p>
              </w:tc>
              <w:tc>
                <w:tcPr>
                  <w:tcW w:w="1800" w:type="dxa"/>
                  <w:tcBorders>
                    <w:top w:val="single" w:sz="6" w:space="0" w:color="auto"/>
                    <w:left w:val="single" w:sz="6" w:space="0" w:color="auto"/>
                    <w:bottom w:val="single" w:sz="6" w:space="0" w:color="auto"/>
                    <w:right w:val="single" w:sz="6" w:space="0" w:color="auto"/>
                  </w:tcBorders>
                  <w:hideMark/>
                </w:tcPr>
                <w:p w14:paraId="336C1920" w14:textId="77777777" w:rsidR="00236538" w:rsidRPr="0054203F" w:rsidRDefault="00236538" w:rsidP="00A728F9">
                  <w:pPr>
                    <w:pStyle w:val="TAC"/>
                    <w:rPr>
                      <w:rFonts w:ascii="Times New Roman" w:hAnsi="Times New Roman"/>
                      <w:lang w:val="fr-FR" w:eastAsia="zh-CN"/>
                    </w:rPr>
                  </w:pPr>
                  <w:r w:rsidRPr="0054203F">
                    <w:rPr>
                      <w:rFonts w:ascii="Times New Roman" w:hAnsi="Times New Roman"/>
                      <w:lang w:val="fr-FR" w:eastAsia="zh-CN"/>
                    </w:rPr>
                    <w:t>Square (BW</w:t>
                  </w:r>
                  <w:r w:rsidRPr="0054203F">
                    <w:rPr>
                      <w:rFonts w:ascii="Times New Roman" w:hAnsi="Times New Roman"/>
                      <w:vertAlign w:val="subscript"/>
                      <w:lang w:val="fr-FR" w:eastAsia="zh-CN"/>
                    </w:rPr>
                    <w:t>Config</w:t>
                  </w:r>
                  <w:r w:rsidRPr="0054203F">
                    <w:rPr>
                      <w:rFonts w:ascii="Times New Roman" w:hAnsi="Times New Roman"/>
                      <w:lang w:val="fr-FR" w:eastAsia="zh-CN"/>
                    </w:rPr>
                    <w:t>)</w:t>
                  </w:r>
                </w:p>
              </w:tc>
              <w:tc>
                <w:tcPr>
                  <w:tcW w:w="788" w:type="dxa"/>
                  <w:tcBorders>
                    <w:top w:val="single" w:sz="6" w:space="0" w:color="auto"/>
                    <w:left w:val="single" w:sz="6" w:space="0" w:color="auto"/>
                    <w:bottom w:val="single" w:sz="6" w:space="0" w:color="auto"/>
                    <w:right w:val="single" w:sz="6" w:space="0" w:color="auto"/>
                  </w:tcBorders>
                  <w:hideMark/>
                </w:tcPr>
                <w:p w14:paraId="550CAF60" w14:textId="77777777" w:rsidR="00236538" w:rsidRPr="0054203F" w:rsidRDefault="00236538" w:rsidP="00A728F9">
                  <w:pPr>
                    <w:pStyle w:val="TAC"/>
                    <w:rPr>
                      <w:rFonts w:ascii="Times New Roman" w:hAnsi="Times New Roman"/>
                      <w:lang w:val="fr-FR" w:eastAsia="zh-CN"/>
                    </w:rPr>
                  </w:pPr>
                  <w:r w:rsidRPr="0054203F">
                    <w:rPr>
                      <w:rFonts w:ascii="Times New Roman" w:hAnsi="Times New Roman"/>
                      <w:lang w:val="fr-FR"/>
                    </w:rPr>
                    <w:t>44 dB</w:t>
                  </w:r>
                </w:p>
              </w:tc>
              <w:tc>
                <w:tcPr>
                  <w:tcW w:w="836" w:type="dxa"/>
                  <w:tcBorders>
                    <w:top w:val="single" w:sz="6" w:space="0" w:color="auto"/>
                    <w:left w:val="single" w:sz="6" w:space="0" w:color="auto"/>
                    <w:bottom w:val="single" w:sz="6" w:space="0" w:color="auto"/>
                    <w:right w:val="single" w:sz="6" w:space="0" w:color="auto"/>
                  </w:tcBorders>
                </w:tcPr>
                <w:p w14:paraId="62B0CC0A" w14:textId="77777777" w:rsidR="00236538" w:rsidRPr="0054203F" w:rsidRDefault="00236538" w:rsidP="00A728F9">
                  <w:pPr>
                    <w:pStyle w:val="TAC"/>
                    <w:rPr>
                      <w:rFonts w:ascii="Times New Roman" w:hAnsi="Times New Roman"/>
                      <w:lang w:val="fr-FR" w:eastAsia="zh-CN"/>
                    </w:rPr>
                  </w:pPr>
                  <w:r w:rsidRPr="0054203F">
                    <w:rPr>
                      <w:rFonts w:ascii="Times New Roman" w:hAnsi="Times New Roman"/>
                      <w:lang w:val="fr-FR"/>
                    </w:rPr>
                    <w:t>43.8 dB</w:t>
                  </w:r>
                </w:p>
              </w:tc>
            </w:tr>
            <w:tr w:rsidR="00236538" w:rsidRPr="0054203F" w14:paraId="51272898" w14:textId="77777777" w:rsidTr="00A728F9">
              <w:trPr>
                <w:cantSplit/>
              </w:trPr>
              <w:tc>
                <w:tcPr>
                  <w:tcW w:w="1805" w:type="dxa"/>
                  <w:tcBorders>
                    <w:top w:val="nil"/>
                    <w:left w:val="single" w:sz="4" w:space="0" w:color="auto"/>
                    <w:bottom w:val="single" w:sz="4" w:space="0" w:color="auto"/>
                    <w:right w:val="single" w:sz="4" w:space="0" w:color="auto"/>
                  </w:tcBorders>
                  <w:hideMark/>
                </w:tcPr>
                <w:p w14:paraId="4D1079EA" w14:textId="77777777" w:rsidR="00236538" w:rsidRPr="0054203F" w:rsidRDefault="00236538" w:rsidP="00A728F9">
                  <w:pPr>
                    <w:pStyle w:val="TAC"/>
                    <w:rPr>
                      <w:rFonts w:ascii="Times New Roman" w:eastAsia="SimSun" w:hAnsi="Times New Roman"/>
                      <w:lang w:val="fr-FR" w:eastAsia="zh-CN"/>
                    </w:rPr>
                  </w:pPr>
                </w:p>
              </w:tc>
              <w:tc>
                <w:tcPr>
                  <w:tcW w:w="1493" w:type="dxa"/>
                  <w:tcBorders>
                    <w:top w:val="single" w:sz="6" w:space="0" w:color="auto"/>
                    <w:left w:val="single" w:sz="4" w:space="0" w:color="auto"/>
                    <w:bottom w:val="single" w:sz="6" w:space="0" w:color="auto"/>
                    <w:right w:val="single" w:sz="6" w:space="0" w:color="auto"/>
                  </w:tcBorders>
                  <w:hideMark/>
                </w:tcPr>
                <w:p w14:paraId="0C21E83E" w14:textId="77777777" w:rsidR="00236538" w:rsidRPr="0054203F" w:rsidRDefault="00236538" w:rsidP="00A728F9">
                  <w:pPr>
                    <w:pStyle w:val="TAC"/>
                    <w:rPr>
                      <w:rFonts w:ascii="Times New Roman" w:hAnsi="Times New Roman"/>
                      <w:lang w:val="fr-FR" w:eastAsia="zh-CN"/>
                    </w:rPr>
                  </w:pPr>
                  <w:r w:rsidRPr="0054203F">
                    <w:rPr>
                      <w:rFonts w:ascii="Times New Roman" w:hAnsi="Times New Roman"/>
                      <w:lang w:val="fr-FR" w:eastAsia="zh-CN"/>
                    </w:rPr>
                    <w:t>Wgap ≥ 20 (Note 3)</w:t>
                  </w:r>
                </w:p>
                <w:p w14:paraId="0BD74B06" w14:textId="77777777" w:rsidR="00236538" w:rsidRPr="0054203F" w:rsidRDefault="00236538" w:rsidP="00A728F9">
                  <w:pPr>
                    <w:pStyle w:val="TAC"/>
                    <w:rPr>
                      <w:rFonts w:ascii="Times New Roman" w:hAnsi="Times New Roman"/>
                      <w:lang w:val="fr-FR" w:eastAsia="zh-CN"/>
                    </w:rPr>
                  </w:pPr>
                  <w:r w:rsidRPr="0054203F">
                    <w:rPr>
                      <w:rFonts w:ascii="Times New Roman" w:hAnsi="Times New Roman"/>
                      <w:lang w:val="fr-FR" w:eastAsia="zh-CN"/>
                    </w:rPr>
                    <w:t>Wgap ≥ 50 (Note 4)</w:t>
                  </w:r>
                </w:p>
              </w:tc>
              <w:tc>
                <w:tcPr>
                  <w:tcW w:w="1746" w:type="dxa"/>
                  <w:tcBorders>
                    <w:top w:val="single" w:sz="6" w:space="0" w:color="auto"/>
                    <w:left w:val="single" w:sz="6" w:space="0" w:color="auto"/>
                    <w:bottom w:val="single" w:sz="6" w:space="0" w:color="auto"/>
                    <w:right w:val="single" w:sz="6" w:space="0" w:color="auto"/>
                  </w:tcBorders>
                  <w:hideMark/>
                </w:tcPr>
                <w:p w14:paraId="5D65D701" w14:textId="77777777" w:rsidR="00236538" w:rsidRPr="0054203F" w:rsidRDefault="00236538" w:rsidP="00A728F9">
                  <w:pPr>
                    <w:pStyle w:val="TAC"/>
                    <w:rPr>
                      <w:rFonts w:ascii="Times New Roman" w:hAnsi="Times New Roman"/>
                      <w:lang w:val="fr-FR" w:eastAsia="zh-CN"/>
                    </w:rPr>
                  </w:pPr>
                  <w:r w:rsidRPr="0054203F">
                    <w:rPr>
                      <w:rFonts w:ascii="Times New Roman" w:hAnsi="Times New Roman"/>
                      <w:lang w:val="fr-FR" w:eastAsia="zh-CN"/>
                    </w:rPr>
                    <w:t>7.5 MHz</w:t>
                  </w:r>
                </w:p>
              </w:tc>
              <w:tc>
                <w:tcPr>
                  <w:tcW w:w="1157" w:type="dxa"/>
                  <w:tcBorders>
                    <w:top w:val="single" w:sz="6" w:space="0" w:color="auto"/>
                    <w:left w:val="single" w:sz="6" w:space="0" w:color="auto"/>
                    <w:bottom w:val="single" w:sz="6" w:space="0" w:color="auto"/>
                    <w:right w:val="single" w:sz="6" w:space="0" w:color="auto"/>
                  </w:tcBorders>
                  <w:hideMark/>
                </w:tcPr>
                <w:p w14:paraId="26F6398D" w14:textId="77777777" w:rsidR="00236538" w:rsidRPr="0054203F" w:rsidRDefault="00236538" w:rsidP="00A728F9">
                  <w:pPr>
                    <w:pStyle w:val="TAC"/>
                    <w:rPr>
                      <w:rFonts w:ascii="Times New Roman" w:hAnsi="Times New Roman"/>
                      <w:lang w:val="fr-FR" w:eastAsia="zh-CN"/>
                    </w:rPr>
                  </w:pPr>
                  <w:r w:rsidRPr="0054203F">
                    <w:rPr>
                      <w:rFonts w:ascii="Times New Roman" w:eastAsia="SimSun" w:hAnsi="Times New Roman"/>
                      <w:lang w:val="fr-FR" w:eastAsia="zh-CN"/>
                    </w:rPr>
                    <w:t>5 MHz NR</w:t>
                  </w:r>
                  <w:r w:rsidRPr="0054203F">
                    <w:rPr>
                      <w:rFonts w:ascii="Times New Roman" w:hAnsi="Times New Roman"/>
                      <w:lang w:val="fr-FR" w:eastAsia="zh-CN"/>
                    </w:rPr>
                    <w:t xml:space="preserve"> </w:t>
                  </w:r>
                  <w:r w:rsidRPr="0054203F">
                    <w:rPr>
                      <w:rFonts w:ascii="Times New Roman" w:hAnsi="Times New Roman"/>
                      <w:lang w:val="fr-FR"/>
                    </w:rPr>
                    <w:t>(Note 2)</w:t>
                  </w:r>
                </w:p>
              </w:tc>
              <w:tc>
                <w:tcPr>
                  <w:tcW w:w="1800" w:type="dxa"/>
                  <w:tcBorders>
                    <w:top w:val="single" w:sz="6" w:space="0" w:color="auto"/>
                    <w:left w:val="single" w:sz="6" w:space="0" w:color="auto"/>
                    <w:bottom w:val="single" w:sz="6" w:space="0" w:color="auto"/>
                    <w:right w:val="single" w:sz="6" w:space="0" w:color="auto"/>
                  </w:tcBorders>
                  <w:hideMark/>
                </w:tcPr>
                <w:p w14:paraId="4F0A972F" w14:textId="77777777" w:rsidR="00236538" w:rsidRPr="0054203F" w:rsidRDefault="00236538" w:rsidP="00A728F9">
                  <w:pPr>
                    <w:pStyle w:val="TAC"/>
                    <w:rPr>
                      <w:rFonts w:ascii="Times New Roman" w:hAnsi="Times New Roman"/>
                      <w:lang w:val="fr-FR" w:eastAsia="zh-CN"/>
                    </w:rPr>
                  </w:pPr>
                  <w:r w:rsidRPr="0054203F">
                    <w:rPr>
                      <w:rFonts w:ascii="Times New Roman" w:hAnsi="Times New Roman"/>
                      <w:lang w:val="fr-FR" w:eastAsia="zh-CN"/>
                    </w:rPr>
                    <w:t>Square (BW</w:t>
                  </w:r>
                  <w:r w:rsidRPr="0054203F">
                    <w:rPr>
                      <w:rFonts w:ascii="Times New Roman" w:hAnsi="Times New Roman"/>
                      <w:vertAlign w:val="subscript"/>
                      <w:lang w:val="fr-FR" w:eastAsia="zh-CN"/>
                    </w:rPr>
                    <w:t>Config</w:t>
                  </w:r>
                  <w:r w:rsidRPr="0054203F">
                    <w:rPr>
                      <w:rFonts w:ascii="Times New Roman" w:hAnsi="Times New Roman"/>
                      <w:lang w:val="fr-FR" w:eastAsia="zh-CN"/>
                    </w:rPr>
                    <w:t>)</w:t>
                  </w:r>
                </w:p>
              </w:tc>
              <w:tc>
                <w:tcPr>
                  <w:tcW w:w="788" w:type="dxa"/>
                  <w:tcBorders>
                    <w:top w:val="single" w:sz="6" w:space="0" w:color="auto"/>
                    <w:left w:val="single" w:sz="6" w:space="0" w:color="auto"/>
                    <w:bottom w:val="single" w:sz="6" w:space="0" w:color="auto"/>
                    <w:right w:val="single" w:sz="6" w:space="0" w:color="auto"/>
                  </w:tcBorders>
                  <w:hideMark/>
                </w:tcPr>
                <w:p w14:paraId="6456D26B" w14:textId="77777777" w:rsidR="00236538" w:rsidRPr="0054203F" w:rsidRDefault="00236538" w:rsidP="00A728F9">
                  <w:pPr>
                    <w:pStyle w:val="TAC"/>
                    <w:rPr>
                      <w:rFonts w:ascii="Times New Roman" w:hAnsi="Times New Roman"/>
                      <w:lang w:val="fr-FR" w:eastAsia="zh-CN"/>
                    </w:rPr>
                  </w:pPr>
                  <w:r w:rsidRPr="0054203F">
                    <w:rPr>
                      <w:rFonts w:ascii="Times New Roman" w:hAnsi="Times New Roman"/>
                      <w:lang w:val="fr-FR"/>
                    </w:rPr>
                    <w:t>44 dB</w:t>
                  </w:r>
                </w:p>
              </w:tc>
              <w:tc>
                <w:tcPr>
                  <w:tcW w:w="836" w:type="dxa"/>
                  <w:tcBorders>
                    <w:top w:val="single" w:sz="6" w:space="0" w:color="auto"/>
                    <w:left w:val="single" w:sz="6" w:space="0" w:color="auto"/>
                    <w:bottom w:val="single" w:sz="6" w:space="0" w:color="auto"/>
                    <w:right w:val="single" w:sz="6" w:space="0" w:color="auto"/>
                  </w:tcBorders>
                </w:tcPr>
                <w:p w14:paraId="71D345BC" w14:textId="77777777" w:rsidR="00236538" w:rsidRPr="0054203F" w:rsidRDefault="00236538" w:rsidP="00A728F9">
                  <w:pPr>
                    <w:pStyle w:val="TAC"/>
                    <w:rPr>
                      <w:rFonts w:ascii="Times New Roman" w:hAnsi="Times New Roman"/>
                      <w:lang w:val="fr-FR" w:eastAsia="zh-CN"/>
                    </w:rPr>
                  </w:pPr>
                  <w:r w:rsidRPr="0054203F">
                    <w:rPr>
                      <w:rFonts w:ascii="Times New Roman" w:hAnsi="Times New Roman"/>
                      <w:lang w:val="fr-FR"/>
                    </w:rPr>
                    <w:t>43.8 dB</w:t>
                  </w:r>
                </w:p>
              </w:tc>
            </w:tr>
            <w:tr w:rsidR="00236538" w:rsidRPr="0054203F" w14:paraId="4ABF8389" w14:textId="77777777" w:rsidTr="00A728F9">
              <w:trPr>
                <w:cantSplit/>
              </w:trPr>
              <w:tc>
                <w:tcPr>
                  <w:tcW w:w="1805" w:type="dxa"/>
                  <w:tcBorders>
                    <w:top w:val="single" w:sz="4" w:space="0" w:color="auto"/>
                    <w:left w:val="single" w:sz="4" w:space="0" w:color="auto"/>
                    <w:bottom w:val="nil"/>
                    <w:right w:val="single" w:sz="4" w:space="0" w:color="auto"/>
                  </w:tcBorders>
                  <w:hideMark/>
                </w:tcPr>
                <w:p w14:paraId="664D2D40" w14:textId="77777777" w:rsidR="00236538" w:rsidRPr="0054203F" w:rsidRDefault="00236538" w:rsidP="00A728F9">
                  <w:pPr>
                    <w:pStyle w:val="TAC"/>
                    <w:rPr>
                      <w:rFonts w:ascii="Times New Roman" w:eastAsia="SimSun" w:hAnsi="Times New Roman"/>
                      <w:lang w:val="fr-FR" w:eastAsia="zh-CN"/>
                    </w:rPr>
                  </w:pPr>
                  <w:r w:rsidRPr="0054203F">
                    <w:rPr>
                      <w:rFonts w:ascii="Times New Roman" w:eastAsia="SimSun" w:hAnsi="Times New Roman"/>
                      <w:lang w:val="fr-FR" w:eastAsia="zh-CN"/>
                    </w:rPr>
                    <w:t>25, 30, 35, 40, 45, 50, 60, 70, 80, 90, 100</w:t>
                  </w:r>
                </w:p>
              </w:tc>
              <w:tc>
                <w:tcPr>
                  <w:tcW w:w="1493" w:type="dxa"/>
                  <w:tcBorders>
                    <w:top w:val="single" w:sz="6" w:space="0" w:color="auto"/>
                    <w:left w:val="single" w:sz="4" w:space="0" w:color="auto"/>
                    <w:bottom w:val="single" w:sz="6" w:space="0" w:color="auto"/>
                    <w:right w:val="single" w:sz="6" w:space="0" w:color="auto"/>
                  </w:tcBorders>
                </w:tcPr>
                <w:p w14:paraId="39CDEEE1" w14:textId="77777777" w:rsidR="00236538" w:rsidRPr="0054203F" w:rsidRDefault="00236538" w:rsidP="00A728F9">
                  <w:pPr>
                    <w:pStyle w:val="TAC"/>
                    <w:rPr>
                      <w:rFonts w:ascii="Times New Roman" w:hAnsi="Times New Roman"/>
                      <w:lang w:val="fr-FR" w:eastAsia="zh-CN"/>
                    </w:rPr>
                  </w:pPr>
                  <w:r w:rsidRPr="0054203F">
                    <w:rPr>
                      <w:rFonts w:ascii="Times New Roman" w:hAnsi="Times New Roman"/>
                      <w:lang w:val="fr-FR" w:eastAsia="zh-CN"/>
                    </w:rPr>
                    <w:t>Wgap ≥ 60 (Note 4)</w:t>
                  </w:r>
                </w:p>
                <w:p w14:paraId="2C520688" w14:textId="77777777" w:rsidR="00236538" w:rsidRPr="0054203F" w:rsidRDefault="00236538" w:rsidP="00A728F9">
                  <w:pPr>
                    <w:pStyle w:val="TAC"/>
                    <w:rPr>
                      <w:rFonts w:ascii="Times New Roman" w:hAnsi="Times New Roman"/>
                      <w:lang w:val="fr-FR" w:eastAsia="zh-CN"/>
                    </w:rPr>
                  </w:pPr>
                  <w:r w:rsidRPr="0054203F">
                    <w:rPr>
                      <w:rFonts w:ascii="Times New Roman" w:hAnsi="Times New Roman"/>
                      <w:lang w:val="fr-FR" w:eastAsia="zh-CN"/>
                    </w:rPr>
                    <w:t>Wgap ≥ 30 (Note 3) </w:t>
                  </w:r>
                </w:p>
              </w:tc>
              <w:tc>
                <w:tcPr>
                  <w:tcW w:w="1746" w:type="dxa"/>
                  <w:tcBorders>
                    <w:top w:val="single" w:sz="6" w:space="0" w:color="auto"/>
                    <w:left w:val="single" w:sz="6" w:space="0" w:color="auto"/>
                    <w:bottom w:val="single" w:sz="6" w:space="0" w:color="auto"/>
                    <w:right w:val="single" w:sz="6" w:space="0" w:color="auto"/>
                  </w:tcBorders>
                  <w:hideMark/>
                </w:tcPr>
                <w:p w14:paraId="61D14C3F" w14:textId="77777777" w:rsidR="00236538" w:rsidRPr="0054203F" w:rsidRDefault="00236538" w:rsidP="00A728F9">
                  <w:pPr>
                    <w:pStyle w:val="TAC"/>
                    <w:rPr>
                      <w:rFonts w:ascii="Times New Roman" w:hAnsi="Times New Roman"/>
                      <w:lang w:val="fr-FR" w:eastAsia="zh-CN"/>
                    </w:rPr>
                  </w:pPr>
                  <w:r w:rsidRPr="0054203F">
                    <w:rPr>
                      <w:rFonts w:ascii="Times New Roman" w:hAnsi="Times New Roman"/>
                      <w:lang w:val="fr-FR" w:eastAsia="zh-CN"/>
                    </w:rPr>
                    <w:t>10 MHz</w:t>
                  </w:r>
                </w:p>
              </w:tc>
              <w:tc>
                <w:tcPr>
                  <w:tcW w:w="1157" w:type="dxa"/>
                  <w:tcBorders>
                    <w:top w:val="single" w:sz="6" w:space="0" w:color="auto"/>
                    <w:left w:val="single" w:sz="6" w:space="0" w:color="auto"/>
                    <w:bottom w:val="single" w:sz="6" w:space="0" w:color="auto"/>
                    <w:right w:val="single" w:sz="6" w:space="0" w:color="auto"/>
                  </w:tcBorders>
                  <w:hideMark/>
                </w:tcPr>
                <w:p w14:paraId="3566F99C" w14:textId="77777777" w:rsidR="00236538" w:rsidRPr="0054203F" w:rsidRDefault="00236538" w:rsidP="00A728F9">
                  <w:pPr>
                    <w:pStyle w:val="TAC"/>
                    <w:rPr>
                      <w:rFonts w:ascii="Times New Roman" w:hAnsi="Times New Roman"/>
                      <w:lang w:val="fr-FR" w:eastAsia="zh-CN"/>
                    </w:rPr>
                  </w:pPr>
                  <w:r w:rsidRPr="0054203F">
                    <w:rPr>
                      <w:rFonts w:ascii="Times New Roman" w:hAnsi="Times New Roman"/>
                      <w:lang w:val="fr-FR" w:eastAsia="zh-CN"/>
                    </w:rPr>
                    <w:t xml:space="preserve">20 MHz NR </w:t>
                  </w:r>
                  <w:r w:rsidRPr="0054203F">
                    <w:rPr>
                      <w:rFonts w:ascii="Times New Roman" w:hAnsi="Times New Roman"/>
                      <w:lang w:val="fr-FR"/>
                    </w:rPr>
                    <w:t>(Note 2)</w:t>
                  </w:r>
                </w:p>
              </w:tc>
              <w:tc>
                <w:tcPr>
                  <w:tcW w:w="1800" w:type="dxa"/>
                  <w:tcBorders>
                    <w:top w:val="single" w:sz="6" w:space="0" w:color="auto"/>
                    <w:left w:val="single" w:sz="6" w:space="0" w:color="auto"/>
                    <w:bottom w:val="single" w:sz="6" w:space="0" w:color="auto"/>
                    <w:right w:val="single" w:sz="6" w:space="0" w:color="auto"/>
                  </w:tcBorders>
                  <w:hideMark/>
                </w:tcPr>
                <w:p w14:paraId="4A829EA7" w14:textId="77777777" w:rsidR="00236538" w:rsidRPr="0054203F" w:rsidRDefault="00236538" w:rsidP="00A728F9">
                  <w:pPr>
                    <w:pStyle w:val="TAC"/>
                    <w:rPr>
                      <w:rFonts w:ascii="Times New Roman" w:hAnsi="Times New Roman"/>
                      <w:lang w:val="fr-FR" w:eastAsia="zh-CN"/>
                    </w:rPr>
                  </w:pPr>
                  <w:r w:rsidRPr="0054203F">
                    <w:rPr>
                      <w:rFonts w:ascii="Times New Roman" w:hAnsi="Times New Roman"/>
                      <w:lang w:val="fr-FR" w:eastAsia="zh-CN"/>
                    </w:rPr>
                    <w:t>Square (BW</w:t>
                  </w:r>
                  <w:r w:rsidRPr="0054203F">
                    <w:rPr>
                      <w:rFonts w:ascii="Times New Roman" w:hAnsi="Times New Roman"/>
                      <w:vertAlign w:val="subscript"/>
                      <w:lang w:val="fr-FR" w:eastAsia="zh-CN"/>
                    </w:rPr>
                    <w:t>Config</w:t>
                  </w:r>
                  <w:r w:rsidRPr="0054203F">
                    <w:rPr>
                      <w:rFonts w:ascii="Times New Roman" w:hAnsi="Times New Roman"/>
                      <w:lang w:val="fr-FR" w:eastAsia="zh-CN"/>
                    </w:rPr>
                    <w:t>)</w:t>
                  </w:r>
                </w:p>
              </w:tc>
              <w:tc>
                <w:tcPr>
                  <w:tcW w:w="788" w:type="dxa"/>
                  <w:tcBorders>
                    <w:top w:val="single" w:sz="6" w:space="0" w:color="auto"/>
                    <w:left w:val="single" w:sz="6" w:space="0" w:color="auto"/>
                    <w:bottom w:val="single" w:sz="6" w:space="0" w:color="auto"/>
                    <w:right w:val="single" w:sz="6" w:space="0" w:color="auto"/>
                  </w:tcBorders>
                  <w:hideMark/>
                </w:tcPr>
                <w:p w14:paraId="100D435D" w14:textId="77777777" w:rsidR="00236538" w:rsidRPr="0054203F" w:rsidRDefault="00236538" w:rsidP="00A728F9">
                  <w:pPr>
                    <w:pStyle w:val="TAC"/>
                    <w:rPr>
                      <w:rFonts w:ascii="Times New Roman" w:hAnsi="Times New Roman"/>
                      <w:lang w:val="fr-FR" w:eastAsia="zh-CN"/>
                    </w:rPr>
                  </w:pPr>
                  <w:r w:rsidRPr="0054203F">
                    <w:rPr>
                      <w:rFonts w:ascii="Times New Roman" w:hAnsi="Times New Roman"/>
                      <w:lang w:val="fr-FR"/>
                    </w:rPr>
                    <w:t xml:space="preserve">44 dB </w:t>
                  </w:r>
                </w:p>
              </w:tc>
              <w:tc>
                <w:tcPr>
                  <w:tcW w:w="836" w:type="dxa"/>
                  <w:tcBorders>
                    <w:top w:val="single" w:sz="6" w:space="0" w:color="auto"/>
                    <w:left w:val="single" w:sz="6" w:space="0" w:color="auto"/>
                    <w:bottom w:val="single" w:sz="6" w:space="0" w:color="auto"/>
                    <w:right w:val="single" w:sz="6" w:space="0" w:color="auto"/>
                  </w:tcBorders>
                </w:tcPr>
                <w:p w14:paraId="67DE0054" w14:textId="77777777" w:rsidR="00236538" w:rsidRPr="0054203F" w:rsidRDefault="00236538" w:rsidP="00A728F9">
                  <w:pPr>
                    <w:pStyle w:val="TAC"/>
                    <w:rPr>
                      <w:rFonts w:ascii="Times New Roman" w:hAnsi="Times New Roman"/>
                      <w:lang w:val="fr-FR" w:eastAsia="zh-CN"/>
                    </w:rPr>
                  </w:pPr>
                  <w:r w:rsidRPr="0054203F">
                    <w:rPr>
                      <w:rFonts w:ascii="Times New Roman" w:hAnsi="Times New Roman"/>
                      <w:lang w:val="fr-FR"/>
                    </w:rPr>
                    <w:t xml:space="preserve">43.8 dB </w:t>
                  </w:r>
                </w:p>
              </w:tc>
            </w:tr>
            <w:tr w:rsidR="00236538" w:rsidRPr="0054203F" w14:paraId="0F43B2D1" w14:textId="77777777" w:rsidTr="00A728F9">
              <w:trPr>
                <w:cantSplit/>
              </w:trPr>
              <w:tc>
                <w:tcPr>
                  <w:tcW w:w="1805" w:type="dxa"/>
                  <w:tcBorders>
                    <w:top w:val="nil"/>
                    <w:left w:val="single" w:sz="4" w:space="0" w:color="auto"/>
                    <w:bottom w:val="single" w:sz="6" w:space="0" w:color="auto"/>
                    <w:right w:val="single" w:sz="4" w:space="0" w:color="auto"/>
                  </w:tcBorders>
                  <w:hideMark/>
                </w:tcPr>
                <w:p w14:paraId="302603A0" w14:textId="77777777" w:rsidR="00236538" w:rsidRPr="0054203F" w:rsidRDefault="00236538" w:rsidP="00A728F9">
                  <w:pPr>
                    <w:pStyle w:val="TAC"/>
                    <w:rPr>
                      <w:rFonts w:ascii="Times New Roman" w:eastAsia="SimSun" w:hAnsi="Times New Roman"/>
                      <w:lang w:val="fr-FR" w:eastAsia="zh-CN"/>
                    </w:rPr>
                  </w:pPr>
                </w:p>
              </w:tc>
              <w:tc>
                <w:tcPr>
                  <w:tcW w:w="1493" w:type="dxa"/>
                  <w:tcBorders>
                    <w:top w:val="single" w:sz="6" w:space="0" w:color="auto"/>
                    <w:left w:val="single" w:sz="4" w:space="0" w:color="auto"/>
                    <w:bottom w:val="single" w:sz="6" w:space="0" w:color="auto"/>
                    <w:right w:val="single" w:sz="6" w:space="0" w:color="auto"/>
                  </w:tcBorders>
                  <w:hideMark/>
                </w:tcPr>
                <w:p w14:paraId="3D65D755" w14:textId="77777777" w:rsidR="00236538" w:rsidRPr="0054203F" w:rsidRDefault="00236538" w:rsidP="00A728F9">
                  <w:pPr>
                    <w:pStyle w:val="TAC"/>
                    <w:rPr>
                      <w:rFonts w:ascii="Times New Roman" w:hAnsi="Times New Roman"/>
                      <w:lang w:val="fr-FR" w:eastAsia="zh-CN"/>
                    </w:rPr>
                  </w:pPr>
                  <w:r w:rsidRPr="0054203F">
                    <w:rPr>
                      <w:rFonts w:ascii="Times New Roman" w:hAnsi="Times New Roman"/>
                      <w:lang w:val="fr-FR" w:eastAsia="zh-CN"/>
                    </w:rPr>
                    <w:t>Wgap ≥ 80 (Note 4)</w:t>
                  </w:r>
                </w:p>
                <w:p w14:paraId="0702B94A" w14:textId="77777777" w:rsidR="00236538" w:rsidRPr="0054203F" w:rsidRDefault="00236538" w:rsidP="00A728F9">
                  <w:pPr>
                    <w:pStyle w:val="TAC"/>
                    <w:rPr>
                      <w:rFonts w:ascii="Times New Roman" w:hAnsi="Times New Roman"/>
                      <w:lang w:val="fr-FR" w:eastAsia="zh-CN"/>
                    </w:rPr>
                  </w:pPr>
                  <w:r w:rsidRPr="0054203F">
                    <w:rPr>
                      <w:rFonts w:ascii="Times New Roman" w:hAnsi="Times New Roman"/>
                      <w:lang w:val="fr-FR" w:eastAsia="zh-CN"/>
                    </w:rPr>
                    <w:t>Wgap ≥ 50 (Note 3)</w:t>
                  </w:r>
                </w:p>
              </w:tc>
              <w:tc>
                <w:tcPr>
                  <w:tcW w:w="1746" w:type="dxa"/>
                  <w:tcBorders>
                    <w:top w:val="single" w:sz="6" w:space="0" w:color="auto"/>
                    <w:left w:val="single" w:sz="6" w:space="0" w:color="auto"/>
                    <w:bottom w:val="single" w:sz="6" w:space="0" w:color="auto"/>
                    <w:right w:val="single" w:sz="6" w:space="0" w:color="auto"/>
                  </w:tcBorders>
                  <w:hideMark/>
                </w:tcPr>
                <w:p w14:paraId="0E8B0475" w14:textId="77777777" w:rsidR="00236538" w:rsidRPr="0054203F" w:rsidRDefault="00236538" w:rsidP="00A728F9">
                  <w:pPr>
                    <w:pStyle w:val="TAC"/>
                    <w:rPr>
                      <w:rFonts w:ascii="Times New Roman" w:hAnsi="Times New Roman"/>
                      <w:lang w:val="fr-FR" w:eastAsia="zh-CN"/>
                    </w:rPr>
                  </w:pPr>
                  <w:r w:rsidRPr="0054203F">
                    <w:rPr>
                      <w:rFonts w:ascii="Times New Roman" w:hAnsi="Times New Roman"/>
                      <w:lang w:val="fr-FR" w:eastAsia="zh-CN"/>
                    </w:rPr>
                    <w:t>30 MHz</w:t>
                  </w:r>
                </w:p>
              </w:tc>
              <w:tc>
                <w:tcPr>
                  <w:tcW w:w="1157" w:type="dxa"/>
                  <w:tcBorders>
                    <w:top w:val="single" w:sz="6" w:space="0" w:color="auto"/>
                    <w:left w:val="single" w:sz="6" w:space="0" w:color="auto"/>
                    <w:bottom w:val="single" w:sz="6" w:space="0" w:color="auto"/>
                    <w:right w:val="single" w:sz="6" w:space="0" w:color="auto"/>
                  </w:tcBorders>
                  <w:hideMark/>
                </w:tcPr>
                <w:p w14:paraId="0636B54E" w14:textId="77777777" w:rsidR="00236538" w:rsidRPr="0054203F" w:rsidRDefault="00236538" w:rsidP="00A728F9">
                  <w:pPr>
                    <w:pStyle w:val="TAC"/>
                    <w:rPr>
                      <w:rFonts w:ascii="Times New Roman" w:hAnsi="Times New Roman"/>
                      <w:lang w:val="fr-FR" w:eastAsia="zh-CN"/>
                    </w:rPr>
                  </w:pPr>
                  <w:r w:rsidRPr="0054203F">
                    <w:rPr>
                      <w:rFonts w:ascii="Times New Roman" w:eastAsia="SimSun" w:hAnsi="Times New Roman"/>
                      <w:lang w:val="fr-FR" w:eastAsia="zh-CN"/>
                    </w:rPr>
                    <w:t>20 MHz NR</w:t>
                  </w:r>
                  <w:r w:rsidRPr="0054203F">
                    <w:rPr>
                      <w:rFonts w:ascii="Times New Roman" w:hAnsi="Times New Roman"/>
                      <w:lang w:val="fr-FR" w:eastAsia="zh-CN"/>
                    </w:rPr>
                    <w:t xml:space="preserve"> </w:t>
                  </w:r>
                  <w:r w:rsidRPr="0054203F">
                    <w:rPr>
                      <w:rFonts w:ascii="Times New Roman" w:hAnsi="Times New Roman"/>
                      <w:lang w:val="fr-FR"/>
                    </w:rPr>
                    <w:t>(Note 2)</w:t>
                  </w:r>
                </w:p>
              </w:tc>
              <w:tc>
                <w:tcPr>
                  <w:tcW w:w="1800" w:type="dxa"/>
                  <w:tcBorders>
                    <w:top w:val="single" w:sz="6" w:space="0" w:color="auto"/>
                    <w:left w:val="single" w:sz="6" w:space="0" w:color="auto"/>
                    <w:bottom w:val="single" w:sz="6" w:space="0" w:color="auto"/>
                    <w:right w:val="single" w:sz="6" w:space="0" w:color="auto"/>
                  </w:tcBorders>
                  <w:hideMark/>
                </w:tcPr>
                <w:p w14:paraId="7BD618AC" w14:textId="77777777" w:rsidR="00236538" w:rsidRPr="0054203F" w:rsidRDefault="00236538" w:rsidP="00A728F9">
                  <w:pPr>
                    <w:pStyle w:val="TAC"/>
                    <w:rPr>
                      <w:rFonts w:ascii="Times New Roman" w:hAnsi="Times New Roman"/>
                      <w:lang w:val="fr-FR" w:eastAsia="zh-CN"/>
                    </w:rPr>
                  </w:pPr>
                  <w:r w:rsidRPr="0054203F">
                    <w:rPr>
                      <w:rFonts w:ascii="Times New Roman" w:hAnsi="Times New Roman"/>
                      <w:lang w:val="fr-FR" w:eastAsia="zh-CN"/>
                    </w:rPr>
                    <w:t>Square (BW</w:t>
                  </w:r>
                  <w:r w:rsidRPr="0054203F">
                    <w:rPr>
                      <w:rFonts w:ascii="Times New Roman" w:hAnsi="Times New Roman"/>
                      <w:vertAlign w:val="subscript"/>
                      <w:lang w:val="fr-FR" w:eastAsia="zh-CN"/>
                    </w:rPr>
                    <w:t>Config</w:t>
                  </w:r>
                  <w:r w:rsidRPr="0054203F">
                    <w:rPr>
                      <w:rFonts w:ascii="Times New Roman" w:hAnsi="Times New Roman"/>
                      <w:lang w:val="fr-FR" w:eastAsia="zh-CN"/>
                    </w:rPr>
                    <w:t>)</w:t>
                  </w:r>
                </w:p>
              </w:tc>
              <w:tc>
                <w:tcPr>
                  <w:tcW w:w="788" w:type="dxa"/>
                  <w:tcBorders>
                    <w:top w:val="single" w:sz="6" w:space="0" w:color="auto"/>
                    <w:left w:val="single" w:sz="6" w:space="0" w:color="auto"/>
                    <w:bottom w:val="single" w:sz="6" w:space="0" w:color="auto"/>
                    <w:right w:val="single" w:sz="6" w:space="0" w:color="auto"/>
                  </w:tcBorders>
                  <w:hideMark/>
                </w:tcPr>
                <w:p w14:paraId="5F7D662F" w14:textId="77777777" w:rsidR="00236538" w:rsidRPr="0054203F" w:rsidRDefault="00236538" w:rsidP="00A728F9">
                  <w:pPr>
                    <w:pStyle w:val="TAC"/>
                    <w:rPr>
                      <w:rFonts w:ascii="Times New Roman" w:hAnsi="Times New Roman"/>
                      <w:lang w:val="fr-FR" w:eastAsia="zh-CN"/>
                    </w:rPr>
                  </w:pPr>
                  <w:r w:rsidRPr="0054203F">
                    <w:rPr>
                      <w:rFonts w:ascii="Times New Roman" w:hAnsi="Times New Roman"/>
                      <w:lang w:val="fr-FR"/>
                    </w:rPr>
                    <w:t>44 dB</w:t>
                  </w:r>
                  <w:r w:rsidRPr="0054203F">
                    <w:rPr>
                      <w:rFonts w:ascii="Times New Roman" w:eastAsia="SimSun" w:hAnsi="Times New Roman"/>
                      <w:lang w:val="fr-FR" w:eastAsia="zh-CN"/>
                    </w:rPr>
                    <w:t xml:space="preserve"> </w:t>
                  </w:r>
                </w:p>
              </w:tc>
              <w:tc>
                <w:tcPr>
                  <w:tcW w:w="836" w:type="dxa"/>
                  <w:tcBorders>
                    <w:top w:val="single" w:sz="6" w:space="0" w:color="auto"/>
                    <w:left w:val="single" w:sz="6" w:space="0" w:color="auto"/>
                    <w:bottom w:val="single" w:sz="6" w:space="0" w:color="auto"/>
                    <w:right w:val="single" w:sz="6" w:space="0" w:color="auto"/>
                  </w:tcBorders>
                </w:tcPr>
                <w:p w14:paraId="68C601E6" w14:textId="77777777" w:rsidR="00236538" w:rsidRPr="0054203F" w:rsidRDefault="00236538" w:rsidP="00A728F9">
                  <w:pPr>
                    <w:pStyle w:val="TAC"/>
                    <w:rPr>
                      <w:rFonts w:ascii="Times New Roman" w:hAnsi="Times New Roman"/>
                      <w:lang w:val="fr-FR" w:eastAsia="zh-CN"/>
                    </w:rPr>
                  </w:pPr>
                  <w:r w:rsidRPr="0054203F">
                    <w:rPr>
                      <w:rFonts w:ascii="Times New Roman" w:hAnsi="Times New Roman"/>
                      <w:lang w:val="fr-FR"/>
                    </w:rPr>
                    <w:t>43.8 dB</w:t>
                  </w:r>
                  <w:r w:rsidRPr="0054203F">
                    <w:rPr>
                      <w:rFonts w:ascii="Times New Roman" w:eastAsia="SimSun" w:hAnsi="Times New Roman"/>
                      <w:lang w:val="fr-FR" w:eastAsia="zh-CN"/>
                    </w:rPr>
                    <w:t xml:space="preserve"> </w:t>
                  </w:r>
                </w:p>
              </w:tc>
            </w:tr>
            <w:tr w:rsidR="00236538" w:rsidRPr="0054203F" w14:paraId="104DFFFE" w14:textId="77777777" w:rsidTr="00A728F9">
              <w:trPr>
                <w:cantSplit/>
              </w:trPr>
              <w:tc>
                <w:tcPr>
                  <w:tcW w:w="9625" w:type="dxa"/>
                  <w:gridSpan w:val="7"/>
                  <w:tcBorders>
                    <w:top w:val="single" w:sz="6" w:space="0" w:color="auto"/>
                    <w:left w:val="nil"/>
                    <w:bottom w:val="nil"/>
                    <w:right w:val="nil"/>
                  </w:tcBorders>
                  <w:hideMark/>
                </w:tcPr>
                <w:p w14:paraId="332FC2BC" w14:textId="77777777" w:rsidR="00236538" w:rsidRPr="0054203F" w:rsidRDefault="00236538" w:rsidP="00A728F9">
                  <w:pPr>
                    <w:pStyle w:val="TAN"/>
                    <w:rPr>
                      <w:rFonts w:ascii="Times New Roman" w:hAnsi="Times New Roman"/>
                      <w:lang w:eastAsia="zh-CN"/>
                    </w:rPr>
                  </w:pPr>
                  <w:r w:rsidRPr="0054203F">
                    <w:rPr>
                      <w:rFonts w:ascii="Times New Roman" w:hAnsi="Times New Roman"/>
                      <w:lang w:eastAsia="zh-CN"/>
                    </w:rPr>
                    <w:t>NOTE 1:</w:t>
                  </w:r>
                  <w:r w:rsidRPr="0054203F">
                    <w:rPr>
                      <w:rFonts w:ascii="Times New Roman" w:hAnsi="Times New Roman"/>
                      <w:lang w:eastAsia="zh-CN"/>
                    </w:rPr>
                    <w:tab/>
                    <w:t>BW</w:t>
                  </w:r>
                  <w:r w:rsidRPr="0054203F">
                    <w:rPr>
                      <w:rFonts w:ascii="Times New Roman" w:hAnsi="Times New Roman"/>
                      <w:vertAlign w:val="subscript"/>
                      <w:lang w:eastAsia="zh-CN"/>
                    </w:rPr>
                    <w:t>Config</w:t>
                  </w:r>
                  <w:r w:rsidRPr="0054203F">
                    <w:rPr>
                      <w:rFonts w:ascii="Times New Roman" w:hAnsi="Times New Roman"/>
                      <w:lang w:eastAsia="zh-CN"/>
                    </w:rPr>
                    <w:t xml:space="preserve"> is the transmission bandwidth configuration of the assumed adjacent channel carrier.</w:t>
                  </w:r>
                </w:p>
                <w:p w14:paraId="4A4E72B9" w14:textId="77777777" w:rsidR="00236538" w:rsidRPr="0054203F" w:rsidRDefault="00236538" w:rsidP="00A728F9">
                  <w:pPr>
                    <w:pStyle w:val="TAN"/>
                    <w:rPr>
                      <w:rFonts w:ascii="Times New Roman" w:hAnsi="Times New Roman"/>
                    </w:rPr>
                  </w:pPr>
                  <w:r w:rsidRPr="0054203F">
                    <w:rPr>
                      <w:rFonts w:ascii="Times New Roman" w:hAnsi="Times New Roman"/>
                    </w:rPr>
                    <w:t>NOTE 2:</w:t>
                  </w:r>
                  <w:r w:rsidRPr="0054203F">
                    <w:rPr>
                      <w:rFonts w:ascii="Times New Roman" w:hAnsi="Times New Roman"/>
                    </w:rPr>
                    <w:tab/>
                    <w:t>With SCS that provides largest transmission bandwidth configuration (BW</w:t>
                  </w:r>
                  <w:r w:rsidRPr="0054203F">
                    <w:rPr>
                      <w:rFonts w:ascii="Times New Roman" w:hAnsi="Times New Roman"/>
                      <w:vertAlign w:val="subscript"/>
                    </w:rPr>
                    <w:t>Config</w:t>
                  </w:r>
                  <w:r w:rsidRPr="0054203F">
                    <w:rPr>
                      <w:rFonts w:ascii="Times New Roman" w:hAnsi="Times New Roman"/>
                    </w:rPr>
                    <w:t>).</w:t>
                  </w:r>
                </w:p>
                <w:p w14:paraId="3E940789" w14:textId="77777777" w:rsidR="00236538" w:rsidRPr="0054203F" w:rsidRDefault="00236538" w:rsidP="00A728F9">
                  <w:pPr>
                    <w:pStyle w:val="TAN"/>
                    <w:rPr>
                      <w:rFonts w:ascii="Times New Roman" w:eastAsia="SimSun" w:hAnsi="Times New Roman"/>
                      <w:lang w:eastAsia="zh-CN"/>
                    </w:rPr>
                  </w:pPr>
                  <w:r w:rsidRPr="0054203F">
                    <w:rPr>
                      <w:rFonts w:ascii="Times New Roman" w:eastAsia="SimSun" w:hAnsi="Times New Roman"/>
                      <w:lang w:eastAsia="zh-CN"/>
                    </w:rPr>
                    <w:t>NOTE 3:</w:t>
                  </w:r>
                  <w:r w:rsidRPr="0054203F">
                    <w:rPr>
                      <w:rFonts w:ascii="Times New Roman" w:eastAsia="SimSun" w:hAnsi="Times New Roman"/>
                      <w:lang w:eastAsia="zh-CN"/>
                    </w:rPr>
                    <w:tab/>
                    <w:t xml:space="preserve">Applicable in case the </w:t>
                  </w:r>
                  <w:r w:rsidRPr="0054203F">
                    <w:rPr>
                      <w:rFonts w:ascii="Times New Roman" w:hAnsi="Times New Roman"/>
                      <w:i/>
                    </w:rPr>
                    <w:t>BS channel bandwidth</w:t>
                  </w:r>
                  <w:r w:rsidRPr="0054203F">
                    <w:rPr>
                      <w:rFonts w:ascii="Times New Roman" w:eastAsia="SimSun" w:hAnsi="Times New Roman"/>
                      <w:lang w:eastAsia="zh-CN"/>
                    </w:rPr>
                    <w:t xml:space="preserve"> of the NR carrier transmitted at the other edge of the gap is 5, 10, 15, 20 MHz.</w:t>
                  </w:r>
                </w:p>
                <w:p w14:paraId="4FF1F4ED" w14:textId="77777777" w:rsidR="00236538" w:rsidRPr="0054203F" w:rsidRDefault="00236538" w:rsidP="00A728F9">
                  <w:pPr>
                    <w:pStyle w:val="TAN"/>
                    <w:rPr>
                      <w:rFonts w:ascii="Times New Roman" w:hAnsi="Times New Roman"/>
                      <w:lang w:eastAsia="zh-CN"/>
                    </w:rPr>
                  </w:pPr>
                  <w:r w:rsidRPr="0054203F">
                    <w:rPr>
                      <w:rFonts w:ascii="Times New Roman" w:eastAsia="SimSun" w:hAnsi="Times New Roman"/>
                      <w:lang w:eastAsia="zh-CN"/>
                    </w:rPr>
                    <w:t>NOTE 4:</w:t>
                  </w:r>
                  <w:r w:rsidRPr="0054203F">
                    <w:rPr>
                      <w:rFonts w:ascii="Times New Roman" w:eastAsia="SimSun" w:hAnsi="Times New Roman"/>
                      <w:lang w:eastAsia="zh-CN"/>
                    </w:rPr>
                    <w:tab/>
                    <w:t xml:space="preserve">Applicable in case the </w:t>
                  </w:r>
                  <w:r w:rsidRPr="0054203F">
                    <w:rPr>
                      <w:rFonts w:ascii="Times New Roman" w:hAnsi="Times New Roman"/>
                      <w:i/>
                    </w:rPr>
                    <w:t>BS channel bandwidth</w:t>
                  </w:r>
                  <w:r w:rsidRPr="0054203F">
                    <w:rPr>
                      <w:rFonts w:ascii="Times New Roman" w:hAnsi="Times New Roman"/>
                    </w:rPr>
                    <w:t xml:space="preserve"> </w:t>
                  </w:r>
                  <w:r w:rsidRPr="0054203F">
                    <w:rPr>
                      <w:rFonts w:ascii="Times New Roman" w:eastAsia="SimSun" w:hAnsi="Times New Roman"/>
                      <w:lang w:eastAsia="zh-CN"/>
                    </w:rPr>
                    <w:t>of the NR carrier transmitted at the other edge of the gap is 25, 30, 35, 40, 45, 50, 60, 70, 80, 90, 100 MHz.</w:t>
                  </w:r>
                </w:p>
              </w:tc>
            </w:tr>
            <w:bookmarkEnd w:id="253"/>
          </w:tbl>
          <w:p w14:paraId="1B626939" w14:textId="77777777" w:rsidR="00236538" w:rsidRPr="0054203F" w:rsidRDefault="00236538" w:rsidP="00A728F9">
            <w:pPr>
              <w:pStyle w:val="TH"/>
              <w:rPr>
                <w:rFonts w:ascii="Times New Roman" w:eastAsia="Malgun Gothic" w:hAnsi="Times New Roman" w:cs="Times New Roman"/>
                <w:lang w:val="fr-FR" w:eastAsia="ko-KR"/>
              </w:rPr>
            </w:pPr>
          </w:p>
          <w:p w14:paraId="296B8128" w14:textId="77777777" w:rsidR="00236538" w:rsidRPr="0054203F" w:rsidRDefault="00236538" w:rsidP="00A728F9">
            <w:pPr>
              <w:pStyle w:val="TH"/>
              <w:rPr>
                <w:rFonts w:ascii="Times New Roman" w:eastAsia="SimSun" w:hAnsi="Times New Roman" w:cs="Times New Roman"/>
                <w:lang w:val="fr-FR" w:eastAsia="zh-CN"/>
              </w:rPr>
            </w:pPr>
            <w:bookmarkStart w:id="254" w:name="Table673512"/>
            <w:r w:rsidRPr="0054203F">
              <w:rPr>
                <w:rFonts w:ascii="Times New Roman" w:hAnsi="Times New Roman" w:cs="Times New Roman"/>
                <w:lang w:val="fr-FR"/>
              </w:rPr>
              <w:t>Table 6.7.</w:t>
            </w:r>
            <w:r w:rsidRPr="0054203F">
              <w:rPr>
                <w:rFonts w:ascii="Times New Roman" w:eastAsia="SimSun" w:hAnsi="Times New Roman" w:cs="Times New Roman"/>
                <w:lang w:val="fr-FR" w:eastAsia="zh-CN"/>
              </w:rPr>
              <w:t>3</w:t>
            </w:r>
            <w:r w:rsidRPr="0054203F">
              <w:rPr>
                <w:rFonts w:ascii="Times New Roman" w:hAnsi="Times New Roman" w:cs="Times New Roman"/>
                <w:lang w:val="fr-FR"/>
              </w:rPr>
              <w:t xml:space="preserve">.5.1-2: </w:t>
            </w:r>
            <w:r w:rsidRPr="0054203F">
              <w:rPr>
                <w:rFonts w:ascii="Times New Roman" w:hAnsi="Times New Roman" w:cs="Times New Roman"/>
                <w:i/>
                <w:lang w:val="fr-FR"/>
              </w:rPr>
              <w:t>BS type 1-O</w:t>
            </w:r>
            <w:r w:rsidRPr="0054203F">
              <w:rPr>
                <w:rFonts w:ascii="Times New Roman" w:hAnsi="Times New Roman" w:cs="Times New Roman"/>
                <w:lang w:val="fr-FR"/>
              </w:rPr>
              <w:t xml:space="preserve"> ACLR absolute</w:t>
            </w:r>
            <w:r w:rsidRPr="0054203F">
              <w:rPr>
                <w:rFonts w:ascii="Times New Roman" w:hAnsi="Times New Roman" w:cs="Times New Roman"/>
                <w:i/>
                <w:iCs/>
                <w:lang w:val="fr-FR" w:eastAsia="zh-CN"/>
              </w:rPr>
              <w:t xml:space="preserve"> </w:t>
            </w:r>
            <w:r w:rsidRPr="0054203F">
              <w:rPr>
                <w:rFonts w:ascii="Times New Roman" w:hAnsi="Times New Roman" w:cs="Times New Roman"/>
                <w:lang w:val="fr-FR"/>
              </w:rPr>
              <w:t>limit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20" w:firstRow="1" w:lastRow="0" w:firstColumn="0" w:lastColumn="0" w:noHBand="0" w:noVBand="0"/>
            </w:tblPr>
            <w:tblGrid>
              <w:gridCol w:w="2877"/>
              <w:gridCol w:w="3466"/>
            </w:tblGrid>
            <w:tr w:rsidR="00236538" w:rsidRPr="0054203F" w14:paraId="25BD34A0" w14:textId="77777777" w:rsidTr="00A728F9">
              <w:trPr>
                <w:cantSplit/>
                <w:trHeight w:val="192"/>
                <w:jc w:val="center"/>
              </w:trPr>
              <w:tc>
                <w:tcPr>
                  <w:tcW w:w="2877" w:type="dxa"/>
                </w:tcPr>
                <w:p w14:paraId="1C46A005" w14:textId="77777777" w:rsidR="00236538" w:rsidRPr="0054203F" w:rsidRDefault="00236538" w:rsidP="00A728F9">
                  <w:pPr>
                    <w:pStyle w:val="TAH"/>
                    <w:rPr>
                      <w:rFonts w:ascii="Times New Roman" w:hAnsi="Times New Roman"/>
                      <w:lang w:val="fr-FR"/>
                    </w:rPr>
                  </w:pPr>
                  <w:r w:rsidRPr="0054203F">
                    <w:rPr>
                      <w:rFonts w:ascii="Times New Roman" w:eastAsia="SimSun" w:hAnsi="Times New Roman"/>
                      <w:lang w:val="fr-FR"/>
                    </w:rPr>
                    <w:t>BS category / BS class</w:t>
                  </w:r>
                </w:p>
              </w:tc>
              <w:tc>
                <w:tcPr>
                  <w:tcW w:w="3465" w:type="dxa"/>
                </w:tcPr>
                <w:p w14:paraId="5C75940A" w14:textId="77777777" w:rsidR="00236538" w:rsidRPr="0054203F" w:rsidRDefault="00236538" w:rsidP="00A728F9">
                  <w:pPr>
                    <w:pStyle w:val="TAH"/>
                    <w:rPr>
                      <w:rFonts w:ascii="Times New Roman" w:hAnsi="Times New Roman"/>
                      <w:lang w:val="fr-FR"/>
                    </w:rPr>
                  </w:pPr>
                  <w:r w:rsidRPr="0054203F">
                    <w:rPr>
                      <w:rFonts w:ascii="Times New Roman" w:hAnsi="Times New Roman"/>
                      <w:lang w:val="fr-FR"/>
                    </w:rPr>
                    <w:t>OTA ACLR absolute</w:t>
                  </w:r>
                  <w:r w:rsidRPr="0054203F">
                    <w:rPr>
                      <w:rFonts w:ascii="Times New Roman" w:hAnsi="Times New Roman"/>
                      <w:iCs/>
                      <w:lang w:val="fr-FR" w:eastAsia="zh-CN"/>
                    </w:rPr>
                    <w:t xml:space="preserve"> </w:t>
                  </w:r>
                  <w:r w:rsidRPr="0054203F">
                    <w:rPr>
                      <w:rFonts w:ascii="Times New Roman" w:hAnsi="Times New Roman"/>
                      <w:lang w:val="fr-FR"/>
                    </w:rPr>
                    <w:t>limit</w:t>
                  </w:r>
                </w:p>
              </w:tc>
            </w:tr>
            <w:tr w:rsidR="00236538" w:rsidRPr="0054203F" w14:paraId="43BD259E" w14:textId="77777777" w:rsidTr="00A728F9">
              <w:trPr>
                <w:cantSplit/>
                <w:trHeight w:val="192"/>
                <w:jc w:val="center"/>
              </w:trPr>
              <w:tc>
                <w:tcPr>
                  <w:tcW w:w="2877" w:type="dxa"/>
                </w:tcPr>
                <w:p w14:paraId="6698B4AA" w14:textId="77777777" w:rsidR="00236538" w:rsidRPr="0054203F" w:rsidRDefault="00236538" w:rsidP="00A728F9">
                  <w:pPr>
                    <w:pStyle w:val="TAC"/>
                    <w:rPr>
                      <w:rFonts w:ascii="Times New Roman" w:eastAsia="SimSun" w:hAnsi="Times New Roman"/>
                      <w:lang w:val="fr-FR" w:eastAsia="zh-CN"/>
                    </w:rPr>
                  </w:pPr>
                  <w:r w:rsidRPr="0054203F">
                    <w:rPr>
                      <w:rFonts w:ascii="Times New Roman" w:hAnsi="Times New Roman"/>
                      <w:lang w:val="fr-FR"/>
                    </w:rPr>
                    <w:t>Category A Wide Area BS</w:t>
                  </w:r>
                </w:p>
              </w:tc>
              <w:tc>
                <w:tcPr>
                  <w:tcW w:w="3465" w:type="dxa"/>
                </w:tcPr>
                <w:p w14:paraId="0B57D619" w14:textId="77777777" w:rsidR="00236538" w:rsidRPr="0054203F" w:rsidRDefault="00236538" w:rsidP="00A728F9">
                  <w:pPr>
                    <w:pStyle w:val="TAC"/>
                    <w:rPr>
                      <w:rFonts w:ascii="Times New Roman" w:hAnsi="Times New Roman"/>
                      <w:lang w:val="fr-FR"/>
                    </w:rPr>
                  </w:pPr>
                  <w:r w:rsidRPr="0054203F">
                    <w:rPr>
                      <w:rFonts w:ascii="Times New Roman" w:hAnsi="Times New Roman"/>
                      <w:lang w:val="fr-FR"/>
                    </w:rPr>
                    <w:t>−4 dBm/MHz</w:t>
                  </w:r>
                </w:p>
              </w:tc>
            </w:tr>
            <w:tr w:rsidR="00236538" w:rsidRPr="0054203F" w14:paraId="4F2628CA" w14:textId="77777777" w:rsidTr="00A728F9">
              <w:trPr>
                <w:cantSplit/>
                <w:trHeight w:val="202"/>
                <w:jc w:val="center"/>
              </w:trPr>
              <w:tc>
                <w:tcPr>
                  <w:tcW w:w="2877" w:type="dxa"/>
                </w:tcPr>
                <w:p w14:paraId="4A590281" w14:textId="77777777" w:rsidR="00236538" w:rsidRPr="0054203F" w:rsidRDefault="00236538" w:rsidP="00A728F9">
                  <w:pPr>
                    <w:pStyle w:val="TAC"/>
                    <w:rPr>
                      <w:rFonts w:ascii="Times New Roman" w:hAnsi="Times New Roman"/>
                      <w:lang w:val="fr-FR"/>
                    </w:rPr>
                  </w:pPr>
                  <w:r w:rsidRPr="0054203F">
                    <w:rPr>
                      <w:rFonts w:ascii="Times New Roman" w:hAnsi="Times New Roman"/>
                      <w:lang w:val="fr-FR"/>
                    </w:rPr>
                    <w:t>Category B Wide Area BS</w:t>
                  </w:r>
                </w:p>
              </w:tc>
              <w:tc>
                <w:tcPr>
                  <w:tcW w:w="3465" w:type="dxa"/>
                </w:tcPr>
                <w:p w14:paraId="53C1DC1D" w14:textId="77777777" w:rsidR="00236538" w:rsidRPr="0054203F" w:rsidRDefault="00236538" w:rsidP="00A728F9">
                  <w:pPr>
                    <w:pStyle w:val="TAC"/>
                    <w:rPr>
                      <w:rFonts w:ascii="Times New Roman" w:hAnsi="Times New Roman"/>
                      <w:lang w:val="fr-FR"/>
                    </w:rPr>
                  </w:pPr>
                  <w:r w:rsidRPr="0054203F">
                    <w:rPr>
                      <w:rFonts w:ascii="Times New Roman" w:hAnsi="Times New Roman"/>
                      <w:lang w:val="fr-FR"/>
                    </w:rPr>
                    <w:t>−6 dBm/MHz</w:t>
                  </w:r>
                </w:p>
              </w:tc>
            </w:tr>
            <w:tr w:rsidR="00236538" w:rsidRPr="0054203F" w14:paraId="7D365FA8" w14:textId="77777777" w:rsidTr="00A728F9">
              <w:trPr>
                <w:cantSplit/>
                <w:trHeight w:val="192"/>
                <w:jc w:val="center"/>
              </w:trPr>
              <w:tc>
                <w:tcPr>
                  <w:tcW w:w="2877" w:type="dxa"/>
                </w:tcPr>
                <w:p w14:paraId="05F7A893" w14:textId="77777777" w:rsidR="00236538" w:rsidRPr="0054203F" w:rsidRDefault="00236538" w:rsidP="00A728F9">
                  <w:pPr>
                    <w:pStyle w:val="TAC"/>
                    <w:rPr>
                      <w:rFonts w:ascii="Times New Roman" w:hAnsi="Times New Roman"/>
                      <w:lang w:val="fr-FR"/>
                    </w:rPr>
                  </w:pPr>
                  <w:r w:rsidRPr="0054203F">
                    <w:rPr>
                      <w:rFonts w:ascii="Times New Roman" w:hAnsi="Times New Roman"/>
                      <w:lang w:val="fr-FR"/>
                    </w:rPr>
                    <w:t>Medium Range BS</w:t>
                  </w:r>
                </w:p>
              </w:tc>
              <w:tc>
                <w:tcPr>
                  <w:tcW w:w="3465" w:type="dxa"/>
                </w:tcPr>
                <w:p w14:paraId="090AC50E" w14:textId="77777777" w:rsidR="00236538" w:rsidRPr="0054203F" w:rsidRDefault="00236538" w:rsidP="00A728F9">
                  <w:pPr>
                    <w:pStyle w:val="TAC"/>
                    <w:rPr>
                      <w:rFonts w:ascii="Times New Roman" w:hAnsi="Times New Roman"/>
                      <w:lang w:val="fr-FR"/>
                    </w:rPr>
                  </w:pPr>
                  <w:r w:rsidRPr="0054203F">
                    <w:rPr>
                      <w:rFonts w:ascii="Times New Roman" w:hAnsi="Times New Roman"/>
                      <w:lang w:val="fr-FR"/>
                    </w:rPr>
                    <w:t>−16 dBm/MHz</w:t>
                  </w:r>
                </w:p>
              </w:tc>
            </w:tr>
            <w:tr w:rsidR="00236538" w:rsidRPr="0054203F" w14:paraId="7B6414D4" w14:textId="77777777" w:rsidTr="00A728F9">
              <w:trPr>
                <w:cantSplit/>
                <w:trHeight w:val="192"/>
                <w:jc w:val="center"/>
              </w:trPr>
              <w:tc>
                <w:tcPr>
                  <w:tcW w:w="2877" w:type="dxa"/>
                  <w:tcBorders>
                    <w:bottom w:val="single" w:sz="6" w:space="0" w:color="auto"/>
                  </w:tcBorders>
                </w:tcPr>
                <w:p w14:paraId="2A00AB5D" w14:textId="77777777" w:rsidR="00236538" w:rsidRPr="0054203F" w:rsidRDefault="00236538" w:rsidP="00A728F9">
                  <w:pPr>
                    <w:pStyle w:val="TAC"/>
                    <w:rPr>
                      <w:rFonts w:ascii="Times New Roman" w:hAnsi="Times New Roman"/>
                      <w:lang w:val="fr-FR"/>
                    </w:rPr>
                  </w:pPr>
                  <w:r w:rsidRPr="0054203F">
                    <w:rPr>
                      <w:rFonts w:ascii="Times New Roman" w:hAnsi="Times New Roman"/>
                      <w:lang w:val="fr-FR"/>
                    </w:rPr>
                    <w:t>Local Area BS</w:t>
                  </w:r>
                </w:p>
              </w:tc>
              <w:tc>
                <w:tcPr>
                  <w:tcW w:w="3465" w:type="dxa"/>
                  <w:tcBorders>
                    <w:bottom w:val="single" w:sz="6" w:space="0" w:color="auto"/>
                  </w:tcBorders>
                </w:tcPr>
                <w:p w14:paraId="76BAE806" w14:textId="77777777" w:rsidR="00236538" w:rsidRPr="0054203F" w:rsidRDefault="00236538" w:rsidP="00A728F9">
                  <w:pPr>
                    <w:pStyle w:val="TAC"/>
                    <w:rPr>
                      <w:rFonts w:ascii="Times New Roman" w:hAnsi="Times New Roman"/>
                      <w:lang w:val="fr-FR"/>
                    </w:rPr>
                  </w:pPr>
                  <w:r w:rsidRPr="0054203F">
                    <w:rPr>
                      <w:rFonts w:ascii="Times New Roman" w:hAnsi="Times New Roman"/>
                      <w:lang w:val="fr-FR"/>
                    </w:rPr>
                    <w:t>−23 dBm/MHz</w:t>
                  </w:r>
                </w:p>
              </w:tc>
            </w:tr>
            <w:tr w:rsidR="00236538" w:rsidRPr="0054203F" w14:paraId="4E0D9206" w14:textId="77777777" w:rsidTr="00A728F9">
              <w:trPr>
                <w:cantSplit/>
                <w:trHeight w:val="591"/>
                <w:jc w:val="center"/>
              </w:trPr>
              <w:tc>
                <w:tcPr>
                  <w:tcW w:w="6343" w:type="dxa"/>
                  <w:gridSpan w:val="2"/>
                  <w:tcBorders>
                    <w:left w:val="nil"/>
                    <w:bottom w:val="nil"/>
                    <w:right w:val="nil"/>
                  </w:tcBorders>
                </w:tcPr>
                <w:p w14:paraId="49800386" w14:textId="77777777" w:rsidR="00236538" w:rsidRPr="0054203F" w:rsidRDefault="00236538" w:rsidP="00A728F9">
                  <w:pPr>
                    <w:pStyle w:val="TAN"/>
                    <w:rPr>
                      <w:rFonts w:ascii="Times New Roman" w:hAnsi="Times New Roman"/>
                      <w:lang w:eastAsia="zh-CN"/>
                    </w:rPr>
                  </w:pPr>
                  <w:r w:rsidRPr="0054203F">
                    <w:rPr>
                      <w:rFonts w:ascii="Times New Roman" w:hAnsi="Times New Roman"/>
                      <w:lang w:eastAsia="zh-CN"/>
                    </w:rPr>
                    <w:t>NOTE 1:</w:t>
                  </w:r>
                  <w:r w:rsidRPr="0054203F">
                    <w:rPr>
                      <w:rFonts w:ascii="Times New Roman" w:hAnsi="Times New Roman"/>
                      <w:szCs w:val="18"/>
                    </w:rPr>
                    <w:tab/>
                  </w:r>
                  <w:r w:rsidRPr="0054203F">
                    <w:rPr>
                      <w:rFonts w:ascii="Times New Roman" w:hAnsi="Times New Roman"/>
                      <w:lang w:eastAsia="zh-CN"/>
                    </w:rPr>
                    <w:t>The test requirement is derived from the basic limit a scaling factor of 9 dB and any applicable TT.</w:t>
                  </w:r>
                </w:p>
                <w:p w14:paraId="4F1404EB" w14:textId="77777777" w:rsidR="00236538" w:rsidRPr="0054203F" w:rsidRDefault="00236538" w:rsidP="00A728F9">
                  <w:pPr>
                    <w:pStyle w:val="TAN"/>
                    <w:rPr>
                      <w:rFonts w:ascii="Times New Roman" w:hAnsi="Times New Roman"/>
                    </w:rPr>
                  </w:pPr>
                  <w:r w:rsidRPr="0054203F">
                    <w:rPr>
                      <w:rFonts w:ascii="Times New Roman" w:hAnsi="Times New Roman"/>
                      <w:lang w:eastAsia="zh-CN"/>
                    </w:rPr>
                    <w:t>NOTE 2:</w:t>
                  </w:r>
                  <w:r w:rsidRPr="0054203F">
                    <w:rPr>
                      <w:rFonts w:ascii="Times New Roman" w:hAnsi="Times New Roman"/>
                      <w:szCs w:val="18"/>
                    </w:rPr>
                    <w:tab/>
                  </w:r>
                  <w:r w:rsidRPr="0054203F">
                    <w:rPr>
                      <w:rFonts w:ascii="Times New Roman" w:hAnsi="Times New Roman"/>
                      <w:lang w:eastAsia="zh-CN"/>
                    </w:rPr>
                    <w:t>Void.</w:t>
                  </w:r>
                </w:p>
              </w:tc>
            </w:tr>
          </w:tbl>
          <w:bookmarkEnd w:id="254"/>
          <w:p w14:paraId="79A7C42C" w14:textId="77777777" w:rsidR="00236538" w:rsidRPr="0054203F" w:rsidRDefault="00236538" w:rsidP="00A728F9">
            <w:pPr>
              <w:rPr>
                <w:sz w:val="6"/>
                <w:szCs w:val="6"/>
              </w:rPr>
            </w:pPr>
            <w:r w:rsidRPr="0054203F">
              <w:rPr>
                <w:sz w:val="6"/>
                <w:szCs w:val="6"/>
              </w:rPr>
              <w:t xml:space="preserve"> </w:t>
            </w:r>
          </w:p>
        </w:tc>
      </w:tr>
    </w:tbl>
    <w:p w14:paraId="646FF683" w14:textId="77777777" w:rsidR="00236538" w:rsidRPr="0054203F" w:rsidRDefault="00236538" w:rsidP="00236538">
      <w:pPr>
        <w:pStyle w:val="Tablefin"/>
      </w:pPr>
    </w:p>
    <w:p w14:paraId="74A763EC" w14:textId="3B856137" w:rsidR="00236538" w:rsidRPr="0054203F" w:rsidRDefault="00236538" w:rsidP="00CF425F">
      <w:r w:rsidRPr="0054203F">
        <w:t>Le filtre considéré pour la fréquence du canal adjacent est défini dans le Tableau 6.7.3.5.1-3 du Document TS 38.141-2 [2] et les filtres pour les canaux assignés sont définis dans le Tableau 6.7.3.5.1</w:t>
      </w:r>
      <w:r w:rsidRPr="0054203F">
        <w:noBreakHyphen/>
        <w:t>4 du Document TS 38.141-2 [2].</w:t>
      </w:r>
    </w:p>
    <w:p w14:paraId="0B1ED8F1" w14:textId="7FAC7E8A" w:rsidR="00236538" w:rsidRPr="0054203F" w:rsidRDefault="00236538" w:rsidP="00CF425F">
      <w:r w:rsidRPr="0054203F">
        <w:lastRenderedPageBreak/>
        <w:t>Pour le fonctionnement dans des bandes appariées et non appariées, le résultat de la mesure ACLR</w:t>
      </w:r>
      <w:r w:rsidR="00C3292E" w:rsidRPr="0054203F">
        <w:t> </w:t>
      </w:r>
      <w:r w:rsidRPr="0054203F">
        <w:t>OTA ne devrait pas être inférieur à la limite ACLR OTA spécifiée dans le Tableau 6.</w:t>
      </w:r>
      <w:r w:rsidR="00C3292E" w:rsidRPr="0054203F">
        <w:t>7</w:t>
      </w:r>
      <w:r w:rsidRPr="0054203F">
        <w:t>.3.5.1</w:t>
      </w:r>
      <w:r w:rsidRPr="0054203F">
        <w:noBreakHyphen/>
        <w:t>1 du Document TS 38.141-2 [2].</w:t>
      </w:r>
    </w:p>
    <w:p w14:paraId="39754894" w14:textId="26DEF834" w:rsidR="00236538" w:rsidRPr="0054203F" w:rsidRDefault="00236538" w:rsidP="00CF425F">
      <w:r w:rsidRPr="0054203F">
        <w:t>La mesure de la puissance totale absolue ne devrait pas dépasser la limite absolue du rapport ACLR OTA spécifiée dans le Tableau 6.7.3.5.1-2 du Document 38.141-2 [2].</w:t>
      </w:r>
    </w:p>
    <w:p w14:paraId="636E23FD" w14:textId="02DC840D" w:rsidR="00236538" w:rsidRPr="0054203F" w:rsidRDefault="00236538" w:rsidP="00CF425F">
      <w:r w:rsidRPr="0054203F">
        <w:t>Pour le fonctionnement dans des bandes non contiguës ou dans plusieurs bandes, le résultat de la mesure ACLR OTA ne devrait pas être inférieur à la limite ACLR OTA spécifiée dans le Tableau 6.7.3.5.1-2a du Document TS 38.141-2 [2].</w:t>
      </w:r>
    </w:p>
    <w:p w14:paraId="13679307" w14:textId="77777777" w:rsidR="00236538" w:rsidRPr="0054203F" w:rsidRDefault="00236538" w:rsidP="00CF425F">
      <w:pPr>
        <w:pStyle w:val="Heading3"/>
      </w:pPr>
      <w:bookmarkStart w:id="255" w:name="_Toc180758726"/>
      <w:bookmarkStart w:id="256" w:name="_Toc180762032"/>
      <w:bookmarkStart w:id="257" w:name="_Toc180762738"/>
      <w:bookmarkStart w:id="258" w:name="_Toc228874056"/>
      <w:bookmarkStart w:id="259" w:name="_Toc231292859"/>
      <w:r w:rsidRPr="0054203F">
        <w:t>4.2.2</w:t>
      </w:r>
      <w:r w:rsidRPr="0054203F">
        <w:tab/>
        <w:t>Stations de base de type 2-O</w:t>
      </w:r>
      <w:bookmarkEnd w:id="255"/>
      <w:bookmarkEnd w:id="256"/>
      <w:bookmarkEnd w:id="257"/>
      <w:bookmarkEnd w:id="258"/>
      <w:bookmarkEnd w:id="259"/>
    </w:p>
    <w:p w14:paraId="07803F86" w14:textId="00E20007" w:rsidR="00236538" w:rsidRPr="0054203F" w:rsidRDefault="00236538" w:rsidP="00236538">
      <w:pPr>
        <w:spacing w:after="120"/>
      </w:pPr>
      <w:r w:rsidRPr="0054203F">
        <w:t>Pour l'exigence applicable au rapport ACLR OTA, les limites ACLR OTA indiquées dans le Tableau 6.7.3.5.2-1/3 du Document TS 38.141-2 [2] ou les limites absolues ACLR OTA indiquées dans le Tableau 6.7.3.5.2-2 du Document TS 38.141-2 [2] devraient s'appliquer, la valeur la moins stricte étant retenue.</w:t>
      </w:r>
    </w:p>
    <w:tbl>
      <w:tblPr>
        <w:tblStyle w:val="TableGrid"/>
        <w:tblW w:w="0" w:type="auto"/>
        <w:tblLook w:val="04A0" w:firstRow="1" w:lastRow="0" w:firstColumn="1" w:lastColumn="0" w:noHBand="0" w:noVBand="1"/>
      </w:tblPr>
      <w:tblGrid>
        <w:gridCol w:w="9621"/>
      </w:tblGrid>
      <w:tr w:rsidR="00236538" w:rsidRPr="0054203F" w14:paraId="273BE69C" w14:textId="77777777" w:rsidTr="00A728F9">
        <w:tc>
          <w:tcPr>
            <w:tcW w:w="9621" w:type="dxa"/>
          </w:tcPr>
          <w:p w14:paraId="3B0869E5" w14:textId="77777777" w:rsidR="00236538" w:rsidRPr="0054203F" w:rsidRDefault="00236538" w:rsidP="00A728F9">
            <w:pPr>
              <w:pStyle w:val="TH"/>
              <w:contextualSpacing/>
              <w:rPr>
                <w:rFonts w:ascii="Times New Roman" w:hAnsi="Times New Roman" w:cs="Times New Roman"/>
                <w:lang w:val="fr-FR"/>
              </w:rPr>
            </w:pPr>
            <w:bookmarkStart w:id="260" w:name="Table673521"/>
            <w:r w:rsidRPr="0054203F">
              <w:rPr>
                <w:rFonts w:ascii="Times New Roman" w:hAnsi="Times New Roman" w:cs="Times New Roman"/>
                <w:lang w:val="fr-FR"/>
              </w:rPr>
              <w:t xml:space="preserve">Table 6.7.3.5.2-1: </w:t>
            </w:r>
            <w:r w:rsidRPr="0054203F">
              <w:rPr>
                <w:rFonts w:ascii="Times New Roman" w:hAnsi="Times New Roman" w:cs="Times New Roman"/>
                <w:i/>
                <w:lang w:val="fr-FR"/>
              </w:rPr>
              <w:t>BS type 2-O</w:t>
            </w:r>
            <w:r w:rsidRPr="0054203F">
              <w:rPr>
                <w:rFonts w:ascii="Times New Roman" w:hAnsi="Times New Roman" w:cs="Times New Roman"/>
                <w:lang w:val="fr-FR"/>
              </w:rPr>
              <w:t xml:space="preserve"> ACLR limit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1949"/>
              <w:gridCol w:w="1681"/>
              <w:gridCol w:w="1610"/>
              <w:gridCol w:w="2426"/>
            </w:tblGrid>
            <w:tr w:rsidR="00236538" w:rsidRPr="0054203F" w14:paraId="22C37FFB" w14:textId="77777777" w:rsidTr="00A728F9">
              <w:trPr>
                <w:cantSplit/>
                <w:trHeight w:val="1467"/>
                <w:jc w:val="center"/>
              </w:trPr>
              <w:tc>
                <w:tcPr>
                  <w:tcW w:w="1497" w:type="dxa"/>
                  <w:tcBorders>
                    <w:bottom w:val="single" w:sz="4" w:space="0" w:color="auto"/>
                  </w:tcBorders>
                </w:tcPr>
                <w:p w14:paraId="4CD33EA6" w14:textId="77777777" w:rsidR="00236538" w:rsidRPr="0054203F" w:rsidRDefault="00236538" w:rsidP="00A728F9">
                  <w:pPr>
                    <w:pStyle w:val="TAH"/>
                    <w:contextualSpacing/>
                    <w:rPr>
                      <w:rFonts w:ascii="Times New Roman" w:hAnsi="Times New Roman"/>
                      <w:lang w:val="fr-FR"/>
                    </w:rPr>
                  </w:pPr>
                  <w:r w:rsidRPr="0054203F">
                    <w:rPr>
                      <w:rFonts w:ascii="Times New Roman" w:hAnsi="Times New Roman"/>
                      <w:i/>
                      <w:lang w:val="fr-FR"/>
                    </w:rPr>
                    <w:t>BS channel bandwidth</w:t>
                  </w:r>
                  <w:r w:rsidRPr="0054203F">
                    <w:rPr>
                      <w:rFonts w:ascii="Times New Roman" w:hAnsi="Times New Roman"/>
                      <w:lang w:val="fr-FR"/>
                    </w:rPr>
                    <w:t xml:space="preserve"> of lowest/highest NR carrier transmitted</w:t>
                  </w:r>
                </w:p>
                <w:p w14:paraId="5F173295" w14:textId="77777777" w:rsidR="00236538" w:rsidRPr="0054203F" w:rsidRDefault="00236538" w:rsidP="00A728F9">
                  <w:pPr>
                    <w:pStyle w:val="TAH"/>
                    <w:contextualSpacing/>
                    <w:rPr>
                      <w:rFonts w:ascii="Times New Roman" w:hAnsi="Times New Roman"/>
                      <w:lang w:val="fr-FR"/>
                    </w:rPr>
                  </w:pPr>
                  <w:r w:rsidRPr="0054203F">
                    <w:rPr>
                      <w:rFonts w:ascii="Times New Roman" w:hAnsi="Times New Roman"/>
                      <w:lang w:val="fr-FR"/>
                    </w:rPr>
                    <w:t>BW</w:t>
                  </w:r>
                  <w:r w:rsidRPr="0054203F">
                    <w:rPr>
                      <w:rFonts w:ascii="Times New Roman" w:hAnsi="Times New Roman"/>
                      <w:vertAlign w:val="subscript"/>
                      <w:lang w:val="fr-FR"/>
                    </w:rPr>
                    <w:t>Channel</w:t>
                  </w:r>
                  <w:r w:rsidRPr="0054203F">
                    <w:rPr>
                      <w:rFonts w:ascii="Times New Roman" w:hAnsi="Times New Roman"/>
                      <w:lang w:val="fr-FR"/>
                    </w:rPr>
                    <w:t xml:space="preserve"> (MHz)</w:t>
                  </w:r>
                </w:p>
              </w:tc>
              <w:tc>
                <w:tcPr>
                  <w:tcW w:w="1949" w:type="dxa"/>
                  <w:tcBorders>
                    <w:bottom w:val="single" w:sz="4" w:space="0" w:color="auto"/>
                  </w:tcBorders>
                </w:tcPr>
                <w:p w14:paraId="17FC5486" w14:textId="77777777" w:rsidR="00236538" w:rsidRPr="0054203F" w:rsidRDefault="00236538" w:rsidP="00A728F9">
                  <w:pPr>
                    <w:pStyle w:val="TAH"/>
                    <w:contextualSpacing/>
                    <w:rPr>
                      <w:rFonts w:ascii="Times New Roman" w:hAnsi="Times New Roman"/>
                      <w:lang w:val="fr-FR"/>
                    </w:rPr>
                  </w:pPr>
                  <w:r w:rsidRPr="0054203F">
                    <w:rPr>
                      <w:rFonts w:ascii="Times New Roman" w:hAnsi="Times New Roman"/>
                      <w:lang w:val="fr-FR"/>
                    </w:rPr>
                    <w:t>BS adjacent channel centre frequency offset below the lowest or above the highest carrier centre frequency transmitted</w:t>
                  </w:r>
                </w:p>
              </w:tc>
              <w:tc>
                <w:tcPr>
                  <w:tcW w:w="1681" w:type="dxa"/>
                  <w:tcBorders>
                    <w:bottom w:val="single" w:sz="4" w:space="0" w:color="auto"/>
                  </w:tcBorders>
                </w:tcPr>
                <w:p w14:paraId="46435CB7" w14:textId="77777777" w:rsidR="00236538" w:rsidRPr="0054203F" w:rsidRDefault="00236538" w:rsidP="00A728F9">
                  <w:pPr>
                    <w:pStyle w:val="TAH"/>
                    <w:contextualSpacing/>
                    <w:rPr>
                      <w:rFonts w:ascii="Times New Roman" w:hAnsi="Times New Roman"/>
                      <w:lang w:val="fr-FR"/>
                    </w:rPr>
                  </w:pPr>
                  <w:r w:rsidRPr="0054203F">
                    <w:rPr>
                      <w:rFonts w:ascii="Times New Roman" w:hAnsi="Times New Roman"/>
                      <w:lang w:val="fr-FR"/>
                    </w:rPr>
                    <w:t>Assumed adjacent channel carrier</w:t>
                  </w:r>
                </w:p>
              </w:tc>
              <w:tc>
                <w:tcPr>
                  <w:tcW w:w="1610" w:type="dxa"/>
                  <w:tcBorders>
                    <w:bottom w:val="single" w:sz="4" w:space="0" w:color="auto"/>
                  </w:tcBorders>
                </w:tcPr>
                <w:p w14:paraId="2148AFA0" w14:textId="77777777" w:rsidR="00236538" w:rsidRPr="0054203F" w:rsidRDefault="00236538" w:rsidP="00A728F9">
                  <w:pPr>
                    <w:pStyle w:val="TAH"/>
                    <w:contextualSpacing/>
                    <w:rPr>
                      <w:rFonts w:ascii="Times New Roman" w:hAnsi="Times New Roman"/>
                      <w:lang w:val="fr-FR"/>
                    </w:rPr>
                  </w:pPr>
                  <w:r w:rsidRPr="0054203F">
                    <w:rPr>
                      <w:rFonts w:ascii="Times New Roman" w:hAnsi="Times New Roman"/>
                      <w:lang w:val="fr-FR"/>
                    </w:rPr>
                    <w:t>Filter on the adjacent channel frequency and corresponding filter bandwidth</w:t>
                  </w:r>
                </w:p>
              </w:tc>
              <w:tc>
                <w:tcPr>
                  <w:tcW w:w="2424" w:type="dxa"/>
                  <w:tcBorders>
                    <w:bottom w:val="single" w:sz="4" w:space="0" w:color="auto"/>
                  </w:tcBorders>
                </w:tcPr>
                <w:p w14:paraId="7C864A1D" w14:textId="77777777" w:rsidR="00236538" w:rsidRPr="0054203F" w:rsidRDefault="00236538" w:rsidP="00A728F9">
                  <w:pPr>
                    <w:pStyle w:val="TAH"/>
                    <w:contextualSpacing/>
                    <w:rPr>
                      <w:rFonts w:ascii="Times New Roman" w:hAnsi="Times New Roman"/>
                      <w:lang w:val="fr-FR"/>
                    </w:rPr>
                  </w:pPr>
                  <w:r w:rsidRPr="0054203F">
                    <w:rPr>
                      <w:rFonts w:ascii="Times New Roman" w:hAnsi="Times New Roman"/>
                      <w:lang w:val="fr-FR"/>
                    </w:rPr>
                    <w:t>OTA ACLR limit</w:t>
                  </w:r>
                </w:p>
                <w:p w14:paraId="46D63531" w14:textId="77777777" w:rsidR="00236538" w:rsidRPr="0054203F" w:rsidRDefault="00236538" w:rsidP="00A728F9">
                  <w:pPr>
                    <w:pStyle w:val="TAH"/>
                    <w:contextualSpacing/>
                    <w:rPr>
                      <w:rFonts w:ascii="Times New Roman" w:hAnsi="Times New Roman"/>
                      <w:lang w:val="fr-FR"/>
                    </w:rPr>
                  </w:pPr>
                  <w:r w:rsidRPr="0054203F">
                    <w:rPr>
                      <w:rFonts w:ascii="Times New Roman" w:hAnsi="Times New Roman"/>
                      <w:lang w:val="fr-FR"/>
                    </w:rPr>
                    <w:t>(dB)</w:t>
                  </w:r>
                </w:p>
              </w:tc>
            </w:tr>
            <w:tr w:rsidR="00236538" w:rsidRPr="0054203F" w14:paraId="5B4EE573" w14:textId="77777777" w:rsidTr="00A728F9">
              <w:trPr>
                <w:cantSplit/>
                <w:trHeight w:val="627"/>
                <w:jc w:val="center"/>
              </w:trPr>
              <w:tc>
                <w:tcPr>
                  <w:tcW w:w="1497" w:type="dxa"/>
                  <w:tcBorders>
                    <w:top w:val="single" w:sz="4" w:space="0" w:color="auto"/>
                    <w:left w:val="single" w:sz="4" w:space="0" w:color="auto"/>
                    <w:bottom w:val="single" w:sz="6" w:space="0" w:color="auto"/>
                    <w:right w:val="single" w:sz="4" w:space="0" w:color="auto"/>
                  </w:tcBorders>
                </w:tcPr>
                <w:p w14:paraId="4111783B" w14:textId="77777777" w:rsidR="00236538" w:rsidRPr="0054203F" w:rsidRDefault="00236538" w:rsidP="00A728F9">
                  <w:pPr>
                    <w:pStyle w:val="TAC"/>
                    <w:contextualSpacing/>
                    <w:rPr>
                      <w:rFonts w:ascii="Times New Roman" w:hAnsi="Times New Roman"/>
                      <w:lang w:val="fr-FR"/>
                    </w:rPr>
                  </w:pPr>
                  <w:r w:rsidRPr="0054203F">
                    <w:rPr>
                      <w:rFonts w:ascii="Times New Roman" w:hAnsi="Times New Roman"/>
                      <w:lang w:val="fr-FR"/>
                    </w:rPr>
                    <w:t>50, 100, 200, 400</w:t>
                  </w:r>
                </w:p>
              </w:tc>
              <w:tc>
                <w:tcPr>
                  <w:tcW w:w="1949" w:type="dxa"/>
                  <w:tcBorders>
                    <w:top w:val="single" w:sz="4" w:space="0" w:color="auto"/>
                    <w:left w:val="single" w:sz="4" w:space="0" w:color="auto"/>
                    <w:bottom w:val="single" w:sz="6" w:space="0" w:color="auto"/>
                    <w:right w:val="single" w:sz="4" w:space="0" w:color="auto"/>
                  </w:tcBorders>
                </w:tcPr>
                <w:p w14:paraId="563E442D" w14:textId="77777777" w:rsidR="00236538" w:rsidRPr="0054203F" w:rsidRDefault="00236538" w:rsidP="00A728F9">
                  <w:pPr>
                    <w:pStyle w:val="TAC"/>
                    <w:contextualSpacing/>
                    <w:rPr>
                      <w:rFonts w:ascii="Times New Roman" w:hAnsi="Times New Roman"/>
                      <w:lang w:val="fr-FR"/>
                    </w:rPr>
                  </w:pPr>
                  <w:r w:rsidRPr="0054203F">
                    <w:rPr>
                      <w:rFonts w:ascii="Times New Roman" w:hAnsi="Times New Roman"/>
                      <w:lang w:val="fr-FR"/>
                    </w:rPr>
                    <w:t>BW</w:t>
                  </w:r>
                  <w:r w:rsidRPr="0054203F">
                    <w:rPr>
                      <w:rFonts w:ascii="Times New Roman" w:hAnsi="Times New Roman"/>
                      <w:vertAlign w:val="subscript"/>
                      <w:lang w:val="fr-FR"/>
                    </w:rPr>
                    <w:t>Channel</w:t>
                  </w:r>
                </w:p>
              </w:tc>
              <w:tc>
                <w:tcPr>
                  <w:tcW w:w="1681" w:type="dxa"/>
                  <w:tcBorders>
                    <w:top w:val="single" w:sz="4" w:space="0" w:color="auto"/>
                    <w:left w:val="single" w:sz="4" w:space="0" w:color="auto"/>
                    <w:bottom w:val="single" w:sz="6" w:space="0" w:color="auto"/>
                    <w:right w:val="single" w:sz="4" w:space="0" w:color="auto"/>
                  </w:tcBorders>
                </w:tcPr>
                <w:p w14:paraId="2DCA5CE6" w14:textId="77777777" w:rsidR="00236538" w:rsidRPr="0054203F" w:rsidRDefault="00236538" w:rsidP="00A728F9">
                  <w:pPr>
                    <w:pStyle w:val="TAC"/>
                    <w:contextualSpacing/>
                    <w:rPr>
                      <w:rFonts w:ascii="Times New Roman" w:hAnsi="Times New Roman"/>
                      <w:lang w:val="fr-FR"/>
                    </w:rPr>
                  </w:pPr>
                  <w:r w:rsidRPr="0054203F">
                    <w:rPr>
                      <w:rFonts w:ascii="Times New Roman" w:hAnsi="Times New Roman"/>
                      <w:lang w:val="fr-FR"/>
                    </w:rPr>
                    <w:t>NR of same BW (Note 2)</w:t>
                  </w:r>
                </w:p>
              </w:tc>
              <w:tc>
                <w:tcPr>
                  <w:tcW w:w="1610" w:type="dxa"/>
                  <w:tcBorders>
                    <w:top w:val="single" w:sz="4" w:space="0" w:color="auto"/>
                    <w:left w:val="single" w:sz="4" w:space="0" w:color="auto"/>
                    <w:bottom w:val="single" w:sz="6" w:space="0" w:color="auto"/>
                    <w:right w:val="single" w:sz="4" w:space="0" w:color="auto"/>
                  </w:tcBorders>
                </w:tcPr>
                <w:p w14:paraId="475AA245" w14:textId="77777777" w:rsidR="00236538" w:rsidRPr="0054203F" w:rsidRDefault="00236538" w:rsidP="00A728F9">
                  <w:pPr>
                    <w:pStyle w:val="TAC"/>
                    <w:contextualSpacing/>
                    <w:rPr>
                      <w:rFonts w:ascii="Times New Roman" w:hAnsi="Times New Roman"/>
                      <w:lang w:val="fr-FR"/>
                    </w:rPr>
                  </w:pPr>
                  <w:r w:rsidRPr="0054203F">
                    <w:rPr>
                      <w:rFonts w:ascii="Times New Roman" w:hAnsi="Times New Roman"/>
                      <w:lang w:val="fr-FR" w:eastAsia="zh-CN"/>
                    </w:rPr>
                    <w:t>Square (BW</w:t>
                  </w:r>
                  <w:r w:rsidRPr="0054203F">
                    <w:rPr>
                      <w:rFonts w:ascii="Times New Roman" w:hAnsi="Times New Roman"/>
                      <w:vertAlign w:val="subscript"/>
                      <w:lang w:val="fr-FR" w:eastAsia="zh-CN"/>
                    </w:rPr>
                    <w:t>Config</w:t>
                  </w:r>
                  <w:r w:rsidRPr="0054203F">
                    <w:rPr>
                      <w:rFonts w:ascii="Times New Roman" w:hAnsi="Times New Roman"/>
                      <w:lang w:val="fr-FR" w:eastAsia="zh-CN"/>
                    </w:rPr>
                    <w:t>)</w:t>
                  </w:r>
                </w:p>
              </w:tc>
              <w:tc>
                <w:tcPr>
                  <w:tcW w:w="2424" w:type="dxa"/>
                  <w:tcBorders>
                    <w:top w:val="single" w:sz="4" w:space="0" w:color="auto"/>
                    <w:left w:val="single" w:sz="4" w:space="0" w:color="auto"/>
                    <w:bottom w:val="single" w:sz="6" w:space="0" w:color="auto"/>
                    <w:right w:val="single" w:sz="4" w:space="0" w:color="auto"/>
                  </w:tcBorders>
                </w:tcPr>
                <w:p w14:paraId="7B100C2D" w14:textId="77777777" w:rsidR="00236538" w:rsidRPr="0054203F" w:rsidRDefault="00236538" w:rsidP="00A728F9">
                  <w:pPr>
                    <w:pStyle w:val="TAC"/>
                    <w:contextualSpacing/>
                    <w:rPr>
                      <w:rFonts w:ascii="Times New Roman" w:hAnsi="Times New Roman"/>
                      <w:lang w:val="fr-FR"/>
                    </w:rPr>
                  </w:pPr>
                  <w:r w:rsidRPr="0054203F">
                    <w:rPr>
                      <w:rFonts w:ascii="Times New Roman" w:hAnsi="Times New Roman"/>
                      <w:lang w:val="fr-FR"/>
                    </w:rPr>
                    <w:t>25.7 (Note 3)</w:t>
                  </w:r>
                </w:p>
                <w:p w14:paraId="31B015C1" w14:textId="77777777" w:rsidR="00236538" w:rsidRPr="0054203F" w:rsidRDefault="00236538" w:rsidP="00A728F9">
                  <w:pPr>
                    <w:pStyle w:val="TAC"/>
                    <w:contextualSpacing/>
                    <w:rPr>
                      <w:rFonts w:ascii="Times New Roman" w:hAnsi="Times New Roman"/>
                      <w:lang w:val="fr-FR"/>
                    </w:rPr>
                  </w:pPr>
                  <w:r w:rsidRPr="0054203F">
                    <w:rPr>
                      <w:rFonts w:ascii="Times New Roman" w:hAnsi="Times New Roman"/>
                      <w:lang w:val="fr-FR"/>
                    </w:rPr>
                    <w:t>23.4 (Note 4)</w:t>
                  </w:r>
                </w:p>
                <w:p w14:paraId="4B3F6D3F" w14:textId="77777777" w:rsidR="00236538" w:rsidRPr="0054203F" w:rsidRDefault="00236538" w:rsidP="00A728F9">
                  <w:pPr>
                    <w:pStyle w:val="TAC"/>
                    <w:contextualSpacing/>
                    <w:rPr>
                      <w:rFonts w:ascii="Times New Roman" w:hAnsi="Times New Roman"/>
                      <w:lang w:val="fr-FR"/>
                    </w:rPr>
                  </w:pPr>
                  <w:r w:rsidRPr="0054203F">
                    <w:rPr>
                      <w:rFonts w:ascii="Times New Roman" w:hAnsi="Times New Roman"/>
                      <w:lang w:val="fr-FR"/>
                    </w:rPr>
                    <w:t>23.2 (Note 5)</w:t>
                  </w:r>
                </w:p>
              </w:tc>
            </w:tr>
            <w:tr w:rsidR="00236538" w:rsidRPr="0054203F" w14:paraId="461368B4" w14:textId="77777777" w:rsidTr="00A728F9">
              <w:trPr>
                <w:cantSplit/>
                <w:trHeight w:val="1254"/>
                <w:jc w:val="center"/>
              </w:trPr>
              <w:tc>
                <w:tcPr>
                  <w:tcW w:w="9163" w:type="dxa"/>
                  <w:gridSpan w:val="5"/>
                  <w:tcBorders>
                    <w:top w:val="single" w:sz="6" w:space="0" w:color="auto"/>
                    <w:left w:val="nil"/>
                    <w:bottom w:val="nil"/>
                    <w:right w:val="nil"/>
                  </w:tcBorders>
                </w:tcPr>
                <w:p w14:paraId="7CC54544" w14:textId="77777777" w:rsidR="00236538" w:rsidRPr="0054203F" w:rsidRDefault="00236538" w:rsidP="00A728F9">
                  <w:pPr>
                    <w:pStyle w:val="TAN"/>
                    <w:ind w:left="0" w:firstLine="0"/>
                    <w:contextualSpacing/>
                    <w:rPr>
                      <w:rFonts w:ascii="Times New Roman" w:hAnsi="Times New Roman"/>
                    </w:rPr>
                  </w:pPr>
                  <w:r w:rsidRPr="0054203F">
                    <w:rPr>
                      <w:rFonts w:ascii="Times New Roman" w:hAnsi="Times New Roman"/>
                    </w:rPr>
                    <w:t>NOTE 1:</w:t>
                  </w:r>
                  <w:r w:rsidRPr="0054203F">
                    <w:rPr>
                      <w:rFonts w:ascii="Times New Roman" w:hAnsi="Times New Roman"/>
                    </w:rPr>
                    <w:tab/>
                    <w:t>BW</w:t>
                  </w:r>
                  <w:r w:rsidRPr="0054203F">
                    <w:rPr>
                      <w:rFonts w:ascii="Times New Roman" w:hAnsi="Times New Roman"/>
                      <w:vertAlign w:val="subscript"/>
                    </w:rPr>
                    <w:t>Channel</w:t>
                  </w:r>
                  <w:r w:rsidRPr="0054203F">
                    <w:rPr>
                      <w:rFonts w:ascii="Times New Roman" w:hAnsi="Times New Roman"/>
                    </w:rPr>
                    <w:t xml:space="preserve"> and </w:t>
                  </w:r>
                  <w:r w:rsidRPr="0054203F">
                    <w:rPr>
                      <w:rFonts w:ascii="Times New Roman" w:hAnsi="Times New Roman"/>
                      <w:lang w:eastAsia="zh-CN"/>
                    </w:rPr>
                    <w:t>BW</w:t>
                  </w:r>
                  <w:r w:rsidRPr="0054203F">
                    <w:rPr>
                      <w:rFonts w:ascii="Times New Roman" w:hAnsi="Times New Roman"/>
                      <w:vertAlign w:val="subscript"/>
                      <w:lang w:eastAsia="zh-CN"/>
                    </w:rPr>
                    <w:t>Config</w:t>
                  </w:r>
                  <w:r w:rsidRPr="0054203F">
                    <w:rPr>
                      <w:rFonts w:ascii="Times New Roman" w:hAnsi="Times New Roman"/>
                    </w:rPr>
                    <w:t xml:space="preserve"> are the </w:t>
                  </w:r>
                  <w:r w:rsidRPr="0054203F">
                    <w:rPr>
                      <w:rFonts w:ascii="Times New Roman" w:hAnsi="Times New Roman"/>
                      <w:i/>
                    </w:rPr>
                    <w:t>BS channel bandwidth</w:t>
                  </w:r>
                  <w:r w:rsidRPr="0054203F">
                    <w:rPr>
                      <w:rFonts w:ascii="Times New Roman" w:hAnsi="Times New Roman"/>
                    </w:rPr>
                    <w:t xml:space="preserve"> and transmission bandwidth configuration of the lowest/highest NR carrier transmitted on the assigned channel frequency.</w:t>
                  </w:r>
                </w:p>
                <w:p w14:paraId="36FF2F66" w14:textId="77777777" w:rsidR="00236538" w:rsidRPr="0054203F" w:rsidRDefault="00236538" w:rsidP="00A728F9">
                  <w:pPr>
                    <w:pStyle w:val="TAN"/>
                    <w:ind w:left="0" w:firstLine="0"/>
                    <w:contextualSpacing/>
                    <w:rPr>
                      <w:rFonts w:ascii="Times New Roman" w:hAnsi="Times New Roman"/>
                    </w:rPr>
                  </w:pPr>
                  <w:r w:rsidRPr="0054203F">
                    <w:rPr>
                      <w:rFonts w:ascii="Times New Roman" w:hAnsi="Times New Roman"/>
                    </w:rPr>
                    <w:t>NOTE 2:</w:t>
                  </w:r>
                  <w:r w:rsidRPr="0054203F">
                    <w:rPr>
                      <w:rFonts w:ascii="Times New Roman" w:hAnsi="Times New Roman"/>
                    </w:rPr>
                    <w:tab/>
                    <w:t>With SCS that provides largest transmission bandwidth configuration (BW</w:t>
                  </w:r>
                  <w:r w:rsidRPr="0054203F">
                    <w:rPr>
                      <w:rFonts w:ascii="Times New Roman" w:hAnsi="Times New Roman"/>
                      <w:vertAlign w:val="subscript"/>
                    </w:rPr>
                    <w:t>Config</w:t>
                  </w:r>
                  <w:r w:rsidRPr="0054203F">
                    <w:rPr>
                      <w:rFonts w:ascii="Times New Roman" w:hAnsi="Times New Roman"/>
                    </w:rPr>
                    <w:t>).</w:t>
                  </w:r>
                </w:p>
                <w:p w14:paraId="76CA32E5" w14:textId="77777777" w:rsidR="00236538" w:rsidRPr="0054203F" w:rsidRDefault="00236538" w:rsidP="00A728F9">
                  <w:pPr>
                    <w:pStyle w:val="TAN"/>
                    <w:ind w:left="0" w:firstLine="0"/>
                    <w:contextualSpacing/>
                    <w:rPr>
                      <w:rFonts w:ascii="Times New Roman" w:hAnsi="Times New Roman"/>
                    </w:rPr>
                  </w:pPr>
                  <w:r w:rsidRPr="0054203F">
                    <w:rPr>
                      <w:rFonts w:ascii="Times New Roman" w:hAnsi="Times New Roman"/>
                    </w:rPr>
                    <w:t>NOTE 3:</w:t>
                  </w:r>
                  <w:r w:rsidRPr="0054203F">
                    <w:rPr>
                      <w:rFonts w:ascii="Times New Roman" w:hAnsi="Times New Roman"/>
                    </w:rPr>
                    <w:tab/>
                    <w:t>Applicable to bands defined within the frequency spectrum range of 24.25-33.4 GHz</w:t>
                  </w:r>
                </w:p>
                <w:p w14:paraId="460F6909" w14:textId="77777777" w:rsidR="00236538" w:rsidRPr="0054203F" w:rsidRDefault="00236538" w:rsidP="00A728F9">
                  <w:pPr>
                    <w:pStyle w:val="TAN"/>
                    <w:ind w:left="0" w:firstLine="0"/>
                    <w:contextualSpacing/>
                    <w:rPr>
                      <w:rFonts w:ascii="Times New Roman" w:hAnsi="Times New Roman"/>
                    </w:rPr>
                  </w:pPr>
                  <w:r w:rsidRPr="0054203F">
                    <w:rPr>
                      <w:rFonts w:ascii="Times New Roman" w:hAnsi="Times New Roman"/>
                    </w:rPr>
                    <w:t>NOTE 4:</w:t>
                  </w:r>
                  <w:r w:rsidRPr="0054203F">
                    <w:rPr>
                      <w:rFonts w:ascii="Times New Roman" w:hAnsi="Times New Roman"/>
                    </w:rPr>
                    <w:tab/>
                    <w:t>Applicable to bands defined within the frequency spectrum range of 37-43.5 GHz</w:t>
                  </w:r>
                </w:p>
                <w:p w14:paraId="583D6332" w14:textId="77777777" w:rsidR="00236538" w:rsidRPr="0054203F" w:rsidRDefault="00236538" w:rsidP="00A728F9">
                  <w:pPr>
                    <w:pStyle w:val="TAN"/>
                    <w:ind w:left="0" w:firstLine="0"/>
                    <w:contextualSpacing/>
                    <w:rPr>
                      <w:rFonts w:ascii="Times New Roman" w:hAnsi="Times New Roman"/>
                    </w:rPr>
                  </w:pPr>
                  <w:r w:rsidRPr="0054203F">
                    <w:rPr>
                      <w:rFonts w:ascii="Times New Roman" w:hAnsi="Times New Roman"/>
                    </w:rPr>
                    <w:t>NOTE 5:</w:t>
                  </w:r>
                  <w:r w:rsidRPr="0054203F">
                    <w:rPr>
                      <w:rFonts w:ascii="Times New Roman" w:hAnsi="Times New Roman"/>
                    </w:rPr>
                    <w:tab/>
                    <w:t>Applicable to bands defined within the frequency spectrum range of 43.5-48.2 GHz</w:t>
                  </w:r>
                </w:p>
              </w:tc>
            </w:tr>
            <w:bookmarkEnd w:id="260"/>
          </w:tbl>
          <w:p w14:paraId="71A49EAC" w14:textId="77777777" w:rsidR="00236538" w:rsidRPr="0054203F" w:rsidRDefault="00236538" w:rsidP="00A728F9">
            <w:pPr>
              <w:rPr>
                <w:rFonts w:cs="Times New Roman"/>
              </w:rPr>
            </w:pPr>
          </w:p>
          <w:p w14:paraId="53683228" w14:textId="77777777" w:rsidR="00236538" w:rsidRPr="0054203F" w:rsidRDefault="00236538" w:rsidP="00A728F9">
            <w:pPr>
              <w:pStyle w:val="TH"/>
              <w:contextualSpacing/>
              <w:rPr>
                <w:rFonts w:ascii="Times New Roman" w:hAnsi="Times New Roman" w:cs="Times New Roman"/>
                <w:lang w:val="fr-FR"/>
              </w:rPr>
            </w:pPr>
            <w:bookmarkStart w:id="261" w:name="Table673522"/>
            <w:r w:rsidRPr="0054203F">
              <w:rPr>
                <w:rFonts w:ascii="Times New Roman" w:hAnsi="Times New Roman" w:cs="Times New Roman"/>
                <w:lang w:val="fr-FR"/>
              </w:rPr>
              <w:t xml:space="preserve">Table 6.7.3.5.2-2: </w:t>
            </w:r>
            <w:r w:rsidRPr="0054203F">
              <w:rPr>
                <w:rFonts w:ascii="Times New Roman" w:hAnsi="Times New Roman" w:cs="Times New Roman"/>
                <w:i/>
                <w:lang w:val="fr-FR"/>
              </w:rPr>
              <w:t>BS type 2-O</w:t>
            </w:r>
            <w:r w:rsidRPr="0054203F">
              <w:rPr>
                <w:rFonts w:ascii="Times New Roman" w:hAnsi="Times New Roman" w:cs="Times New Roman"/>
                <w:lang w:val="fr-FR"/>
              </w:rPr>
              <w:t xml:space="preserve"> ACLR absolute limit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2765"/>
              <w:gridCol w:w="2767"/>
            </w:tblGrid>
            <w:tr w:rsidR="00236538" w:rsidRPr="0054203F" w14:paraId="74390465" w14:textId="77777777" w:rsidTr="00A728F9">
              <w:trPr>
                <w:cantSplit/>
                <w:trHeight w:val="211"/>
                <w:jc w:val="center"/>
              </w:trPr>
              <w:tc>
                <w:tcPr>
                  <w:tcW w:w="2439" w:type="dxa"/>
                  <w:tcBorders>
                    <w:top w:val="single" w:sz="4" w:space="0" w:color="auto"/>
                    <w:left w:val="single" w:sz="4" w:space="0" w:color="auto"/>
                    <w:bottom w:val="single" w:sz="4" w:space="0" w:color="auto"/>
                    <w:right w:val="single" w:sz="4" w:space="0" w:color="auto"/>
                  </w:tcBorders>
                </w:tcPr>
                <w:p w14:paraId="5F59042B" w14:textId="77777777" w:rsidR="00236538" w:rsidRPr="0054203F" w:rsidRDefault="00236538" w:rsidP="00A728F9">
                  <w:pPr>
                    <w:pStyle w:val="TAH"/>
                    <w:contextualSpacing/>
                    <w:rPr>
                      <w:rFonts w:ascii="Times New Roman" w:hAnsi="Times New Roman"/>
                      <w:lang w:val="fr-FR"/>
                    </w:rPr>
                  </w:pPr>
                  <w:r w:rsidRPr="0054203F">
                    <w:rPr>
                      <w:rFonts w:ascii="Times New Roman" w:hAnsi="Times New Roman"/>
                      <w:lang w:val="fr-FR"/>
                    </w:rPr>
                    <w:t>BS class</w:t>
                  </w:r>
                </w:p>
              </w:tc>
              <w:tc>
                <w:tcPr>
                  <w:tcW w:w="2765" w:type="dxa"/>
                  <w:tcBorders>
                    <w:top w:val="single" w:sz="4" w:space="0" w:color="auto"/>
                    <w:left w:val="single" w:sz="4" w:space="0" w:color="auto"/>
                    <w:bottom w:val="single" w:sz="4" w:space="0" w:color="auto"/>
                    <w:right w:val="single" w:sz="4" w:space="0" w:color="auto"/>
                  </w:tcBorders>
                </w:tcPr>
                <w:p w14:paraId="7501C514" w14:textId="77777777" w:rsidR="00236538" w:rsidRPr="0054203F" w:rsidRDefault="00236538" w:rsidP="00A728F9">
                  <w:pPr>
                    <w:pStyle w:val="TAH"/>
                    <w:contextualSpacing/>
                    <w:rPr>
                      <w:rFonts w:ascii="Times New Roman" w:hAnsi="Times New Roman"/>
                      <w:lang w:val="fr-FR"/>
                    </w:rPr>
                  </w:pPr>
                  <w:r w:rsidRPr="0054203F">
                    <w:rPr>
                      <w:rFonts w:ascii="Times New Roman" w:hAnsi="Times New Roman"/>
                      <w:lang w:val="fr-FR"/>
                    </w:rPr>
                    <w:t>ACLR absolute limit (Note 1)</w:t>
                  </w:r>
                </w:p>
              </w:tc>
              <w:tc>
                <w:tcPr>
                  <w:tcW w:w="2766" w:type="dxa"/>
                  <w:tcBorders>
                    <w:top w:val="single" w:sz="4" w:space="0" w:color="auto"/>
                    <w:left w:val="single" w:sz="4" w:space="0" w:color="auto"/>
                    <w:bottom w:val="single" w:sz="4" w:space="0" w:color="auto"/>
                    <w:right w:val="single" w:sz="4" w:space="0" w:color="auto"/>
                  </w:tcBorders>
                </w:tcPr>
                <w:p w14:paraId="5FF279D7" w14:textId="77777777" w:rsidR="00236538" w:rsidRPr="0054203F" w:rsidRDefault="00236538" w:rsidP="00A728F9">
                  <w:pPr>
                    <w:pStyle w:val="TAH"/>
                    <w:contextualSpacing/>
                    <w:rPr>
                      <w:rFonts w:ascii="Times New Roman" w:hAnsi="Times New Roman"/>
                      <w:lang w:val="fr-FR"/>
                    </w:rPr>
                  </w:pPr>
                  <w:r w:rsidRPr="0054203F">
                    <w:rPr>
                      <w:rFonts w:ascii="Times New Roman" w:hAnsi="Times New Roman"/>
                      <w:lang w:val="fr-FR"/>
                    </w:rPr>
                    <w:t>ACLR absolute limit (Note 2)</w:t>
                  </w:r>
                </w:p>
              </w:tc>
            </w:tr>
            <w:tr w:rsidR="00236538" w:rsidRPr="0054203F" w14:paraId="1A91BDE0" w14:textId="77777777" w:rsidTr="00A728F9">
              <w:trPr>
                <w:cantSplit/>
                <w:trHeight w:val="201"/>
                <w:jc w:val="center"/>
              </w:trPr>
              <w:tc>
                <w:tcPr>
                  <w:tcW w:w="2439" w:type="dxa"/>
                  <w:tcBorders>
                    <w:top w:val="single" w:sz="4" w:space="0" w:color="auto"/>
                    <w:left w:val="single" w:sz="4" w:space="0" w:color="auto"/>
                    <w:bottom w:val="single" w:sz="4" w:space="0" w:color="auto"/>
                    <w:right w:val="single" w:sz="4" w:space="0" w:color="auto"/>
                  </w:tcBorders>
                </w:tcPr>
                <w:p w14:paraId="4A6A87FC" w14:textId="77777777" w:rsidR="00236538" w:rsidRPr="0054203F" w:rsidRDefault="00236538" w:rsidP="00A728F9">
                  <w:pPr>
                    <w:pStyle w:val="TAC"/>
                    <w:contextualSpacing/>
                    <w:rPr>
                      <w:rFonts w:ascii="Times New Roman" w:hAnsi="Times New Roman"/>
                      <w:lang w:val="fr-FR"/>
                    </w:rPr>
                  </w:pPr>
                  <w:r w:rsidRPr="0054203F">
                    <w:rPr>
                      <w:rFonts w:ascii="Times New Roman" w:hAnsi="Times New Roman"/>
                      <w:lang w:val="fr-FR"/>
                    </w:rPr>
                    <w:t>Wide-area BS</w:t>
                  </w:r>
                </w:p>
              </w:tc>
              <w:tc>
                <w:tcPr>
                  <w:tcW w:w="2765" w:type="dxa"/>
                  <w:tcBorders>
                    <w:top w:val="single" w:sz="4" w:space="0" w:color="auto"/>
                    <w:left w:val="single" w:sz="4" w:space="0" w:color="auto"/>
                    <w:bottom w:val="single" w:sz="4" w:space="0" w:color="auto"/>
                    <w:right w:val="single" w:sz="4" w:space="0" w:color="auto"/>
                  </w:tcBorders>
                </w:tcPr>
                <w:p w14:paraId="73EF9A99" w14:textId="77777777" w:rsidR="00236538" w:rsidRPr="0054203F" w:rsidRDefault="00236538" w:rsidP="00A728F9">
                  <w:pPr>
                    <w:pStyle w:val="TAC"/>
                    <w:contextualSpacing/>
                    <w:rPr>
                      <w:rFonts w:ascii="Times New Roman" w:hAnsi="Times New Roman"/>
                      <w:lang w:val="fr-FR"/>
                    </w:rPr>
                  </w:pPr>
                  <w:r w:rsidRPr="0054203F">
                    <w:rPr>
                      <w:rFonts w:ascii="Times New Roman" w:hAnsi="Times New Roman"/>
                      <w:lang w:val="fr-FR"/>
                    </w:rPr>
                    <w:t>−10.3 dBm/MHz</w:t>
                  </w:r>
                </w:p>
              </w:tc>
              <w:tc>
                <w:tcPr>
                  <w:tcW w:w="2766" w:type="dxa"/>
                  <w:tcBorders>
                    <w:top w:val="single" w:sz="4" w:space="0" w:color="auto"/>
                    <w:left w:val="single" w:sz="4" w:space="0" w:color="auto"/>
                    <w:bottom w:val="single" w:sz="4" w:space="0" w:color="auto"/>
                    <w:right w:val="single" w:sz="4" w:space="0" w:color="auto"/>
                  </w:tcBorders>
                </w:tcPr>
                <w:p w14:paraId="4A0AC76F" w14:textId="77777777" w:rsidR="00236538" w:rsidRPr="0054203F" w:rsidRDefault="00236538" w:rsidP="00A728F9">
                  <w:pPr>
                    <w:pStyle w:val="TAC"/>
                    <w:contextualSpacing/>
                    <w:rPr>
                      <w:rFonts w:ascii="Times New Roman" w:hAnsi="Times New Roman"/>
                      <w:lang w:val="fr-FR"/>
                    </w:rPr>
                  </w:pPr>
                  <w:r w:rsidRPr="0054203F">
                    <w:rPr>
                      <w:rFonts w:ascii="Times New Roman" w:hAnsi="Times New Roman"/>
                      <w:lang w:val="fr-FR"/>
                    </w:rPr>
                    <w:t>−10.1 dBm/MHz</w:t>
                  </w:r>
                </w:p>
              </w:tc>
            </w:tr>
            <w:tr w:rsidR="00236538" w:rsidRPr="0054203F" w14:paraId="2CD17C3C" w14:textId="77777777" w:rsidTr="00A728F9">
              <w:trPr>
                <w:cantSplit/>
                <w:trHeight w:val="211"/>
                <w:jc w:val="center"/>
              </w:trPr>
              <w:tc>
                <w:tcPr>
                  <w:tcW w:w="2439" w:type="dxa"/>
                  <w:tcBorders>
                    <w:top w:val="single" w:sz="4" w:space="0" w:color="auto"/>
                    <w:left w:val="single" w:sz="4" w:space="0" w:color="auto"/>
                    <w:bottom w:val="single" w:sz="4" w:space="0" w:color="auto"/>
                    <w:right w:val="single" w:sz="4" w:space="0" w:color="auto"/>
                  </w:tcBorders>
                </w:tcPr>
                <w:p w14:paraId="642DF7F7" w14:textId="77777777" w:rsidR="00236538" w:rsidRPr="0054203F" w:rsidRDefault="00236538" w:rsidP="00A728F9">
                  <w:pPr>
                    <w:pStyle w:val="TAC"/>
                    <w:contextualSpacing/>
                    <w:rPr>
                      <w:rFonts w:ascii="Times New Roman" w:hAnsi="Times New Roman"/>
                      <w:lang w:val="fr-FR"/>
                    </w:rPr>
                  </w:pPr>
                  <w:r w:rsidRPr="0054203F">
                    <w:rPr>
                      <w:rFonts w:ascii="Times New Roman" w:hAnsi="Times New Roman"/>
                      <w:lang w:val="fr-FR"/>
                    </w:rPr>
                    <w:t>Medium-range BS</w:t>
                  </w:r>
                </w:p>
              </w:tc>
              <w:tc>
                <w:tcPr>
                  <w:tcW w:w="2765" w:type="dxa"/>
                  <w:tcBorders>
                    <w:top w:val="single" w:sz="4" w:space="0" w:color="auto"/>
                    <w:left w:val="single" w:sz="4" w:space="0" w:color="auto"/>
                    <w:bottom w:val="single" w:sz="4" w:space="0" w:color="auto"/>
                    <w:right w:val="single" w:sz="4" w:space="0" w:color="auto"/>
                  </w:tcBorders>
                </w:tcPr>
                <w:p w14:paraId="528EA468" w14:textId="77777777" w:rsidR="00236538" w:rsidRPr="0054203F" w:rsidRDefault="00236538" w:rsidP="00A728F9">
                  <w:pPr>
                    <w:pStyle w:val="TAC"/>
                    <w:contextualSpacing/>
                    <w:rPr>
                      <w:rFonts w:ascii="Times New Roman" w:hAnsi="Times New Roman"/>
                      <w:lang w:val="fr-FR"/>
                    </w:rPr>
                  </w:pPr>
                  <w:r w:rsidRPr="0054203F">
                    <w:rPr>
                      <w:rFonts w:ascii="Times New Roman" w:hAnsi="Times New Roman"/>
                      <w:lang w:val="fr-FR"/>
                    </w:rPr>
                    <w:t>−17.3 dBm/MHz</w:t>
                  </w:r>
                </w:p>
              </w:tc>
              <w:tc>
                <w:tcPr>
                  <w:tcW w:w="2766" w:type="dxa"/>
                  <w:tcBorders>
                    <w:top w:val="single" w:sz="4" w:space="0" w:color="auto"/>
                    <w:left w:val="single" w:sz="4" w:space="0" w:color="auto"/>
                    <w:bottom w:val="single" w:sz="4" w:space="0" w:color="auto"/>
                    <w:right w:val="single" w:sz="4" w:space="0" w:color="auto"/>
                  </w:tcBorders>
                </w:tcPr>
                <w:p w14:paraId="45461647" w14:textId="77777777" w:rsidR="00236538" w:rsidRPr="0054203F" w:rsidRDefault="00236538" w:rsidP="00A728F9">
                  <w:pPr>
                    <w:pStyle w:val="TAC"/>
                    <w:contextualSpacing/>
                    <w:rPr>
                      <w:rFonts w:ascii="Times New Roman" w:hAnsi="Times New Roman"/>
                      <w:lang w:val="fr-FR"/>
                    </w:rPr>
                  </w:pPr>
                  <w:r w:rsidRPr="0054203F">
                    <w:rPr>
                      <w:rFonts w:ascii="Times New Roman" w:hAnsi="Times New Roman"/>
                      <w:lang w:val="fr-FR"/>
                    </w:rPr>
                    <w:t>−17.1 dBm/MHz</w:t>
                  </w:r>
                </w:p>
              </w:tc>
            </w:tr>
            <w:tr w:rsidR="00236538" w:rsidRPr="0054203F" w14:paraId="2A6206C8" w14:textId="77777777" w:rsidTr="00A728F9">
              <w:trPr>
                <w:cantSplit/>
                <w:trHeight w:val="211"/>
                <w:jc w:val="center"/>
              </w:trPr>
              <w:tc>
                <w:tcPr>
                  <w:tcW w:w="2439" w:type="dxa"/>
                  <w:tcBorders>
                    <w:top w:val="single" w:sz="4" w:space="0" w:color="auto"/>
                    <w:left w:val="single" w:sz="4" w:space="0" w:color="auto"/>
                    <w:bottom w:val="single" w:sz="6" w:space="0" w:color="auto"/>
                    <w:right w:val="single" w:sz="4" w:space="0" w:color="auto"/>
                  </w:tcBorders>
                </w:tcPr>
                <w:p w14:paraId="7B97C67C" w14:textId="77777777" w:rsidR="00236538" w:rsidRPr="0054203F" w:rsidRDefault="00236538" w:rsidP="00A728F9">
                  <w:pPr>
                    <w:pStyle w:val="TAC"/>
                    <w:contextualSpacing/>
                    <w:rPr>
                      <w:rFonts w:ascii="Times New Roman" w:hAnsi="Times New Roman"/>
                      <w:lang w:val="fr-FR"/>
                    </w:rPr>
                  </w:pPr>
                  <w:r w:rsidRPr="0054203F">
                    <w:rPr>
                      <w:rFonts w:ascii="Times New Roman" w:hAnsi="Times New Roman"/>
                      <w:lang w:val="fr-FR"/>
                    </w:rPr>
                    <w:t>Local-area BS</w:t>
                  </w:r>
                </w:p>
              </w:tc>
              <w:tc>
                <w:tcPr>
                  <w:tcW w:w="2765" w:type="dxa"/>
                  <w:tcBorders>
                    <w:top w:val="single" w:sz="4" w:space="0" w:color="auto"/>
                    <w:left w:val="single" w:sz="4" w:space="0" w:color="auto"/>
                    <w:bottom w:val="single" w:sz="6" w:space="0" w:color="auto"/>
                    <w:right w:val="single" w:sz="4" w:space="0" w:color="auto"/>
                  </w:tcBorders>
                </w:tcPr>
                <w:p w14:paraId="08A68833" w14:textId="77777777" w:rsidR="00236538" w:rsidRPr="0054203F" w:rsidRDefault="00236538" w:rsidP="00A728F9">
                  <w:pPr>
                    <w:pStyle w:val="TAC"/>
                    <w:contextualSpacing/>
                    <w:rPr>
                      <w:rFonts w:ascii="Times New Roman" w:hAnsi="Times New Roman"/>
                      <w:lang w:val="fr-FR"/>
                    </w:rPr>
                  </w:pPr>
                  <w:r w:rsidRPr="0054203F">
                    <w:rPr>
                      <w:rFonts w:ascii="Times New Roman" w:hAnsi="Times New Roman"/>
                      <w:lang w:val="fr-FR"/>
                    </w:rPr>
                    <w:t>−17.3 dBm/MHz</w:t>
                  </w:r>
                </w:p>
              </w:tc>
              <w:tc>
                <w:tcPr>
                  <w:tcW w:w="2766" w:type="dxa"/>
                  <w:tcBorders>
                    <w:top w:val="single" w:sz="4" w:space="0" w:color="auto"/>
                    <w:left w:val="single" w:sz="4" w:space="0" w:color="auto"/>
                    <w:bottom w:val="single" w:sz="6" w:space="0" w:color="auto"/>
                    <w:right w:val="single" w:sz="4" w:space="0" w:color="auto"/>
                  </w:tcBorders>
                </w:tcPr>
                <w:p w14:paraId="77C3B775" w14:textId="77777777" w:rsidR="00236538" w:rsidRPr="0054203F" w:rsidRDefault="00236538" w:rsidP="00A728F9">
                  <w:pPr>
                    <w:pStyle w:val="TAC"/>
                    <w:contextualSpacing/>
                    <w:rPr>
                      <w:rFonts w:ascii="Times New Roman" w:hAnsi="Times New Roman"/>
                      <w:lang w:val="fr-FR"/>
                    </w:rPr>
                  </w:pPr>
                  <w:r w:rsidRPr="0054203F">
                    <w:rPr>
                      <w:rFonts w:ascii="Times New Roman" w:hAnsi="Times New Roman"/>
                      <w:lang w:val="fr-FR"/>
                    </w:rPr>
                    <w:t>−17.1 dBm/MHz</w:t>
                  </w:r>
                </w:p>
              </w:tc>
            </w:tr>
            <w:tr w:rsidR="00236538" w:rsidRPr="0054203F" w14:paraId="4E648E73" w14:textId="77777777" w:rsidTr="00A728F9">
              <w:trPr>
                <w:cantSplit/>
                <w:trHeight w:val="545"/>
                <w:jc w:val="center"/>
              </w:trPr>
              <w:tc>
                <w:tcPr>
                  <w:tcW w:w="7971" w:type="dxa"/>
                  <w:gridSpan w:val="3"/>
                  <w:tcBorders>
                    <w:top w:val="single" w:sz="6" w:space="0" w:color="auto"/>
                    <w:left w:val="nil"/>
                    <w:bottom w:val="nil"/>
                    <w:right w:val="nil"/>
                  </w:tcBorders>
                </w:tcPr>
                <w:p w14:paraId="0DAAE320" w14:textId="77777777" w:rsidR="00236538" w:rsidRPr="0054203F" w:rsidRDefault="00236538" w:rsidP="00A728F9">
                  <w:pPr>
                    <w:pStyle w:val="TAN"/>
                    <w:ind w:left="0" w:firstLine="0"/>
                    <w:contextualSpacing/>
                    <w:rPr>
                      <w:rFonts w:ascii="Times New Roman" w:hAnsi="Times New Roman"/>
                    </w:rPr>
                  </w:pPr>
                  <w:r w:rsidRPr="0054203F">
                    <w:rPr>
                      <w:rFonts w:ascii="Times New Roman" w:hAnsi="Times New Roman"/>
                    </w:rPr>
                    <w:t>NOTE 1:</w:t>
                  </w:r>
                  <w:r w:rsidRPr="0054203F">
                    <w:rPr>
                      <w:rFonts w:ascii="Times New Roman" w:hAnsi="Times New Roman"/>
                    </w:rPr>
                    <w:tab/>
                    <w:t>Applicable to bands defined within the frequency spectrum range of 24.25-43.5 GHz</w:t>
                  </w:r>
                </w:p>
                <w:p w14:paraId="6FD80C80" w14:textId="77777777" w:rsidR="00236538" w:rsidRPr="0054203F" w:rsidRDefault="00236538" w:rsidP="00A728F9">
                  <w:pPr>
                    <w:pStyle w:val="TAN"/>
                    <w:ind w:left="0" w:firstLine="0"/>
                    <w:contextualSpacing/>
                    <w:rPr>
                      <w:rFonts w:ascii="Times New Roman" w:hAnsi="Times New Roman"/>
                    </w:rPr>
                  </w:pPr>
                  <w:r w:rsidRPr="0054203F">
                    <w:rPr>
                      <w:rFonts w:ascii="Times New Roman" w:hAnsi="Times New Roman"/>
                    </w:rPr>
                    <w:t>NOTE 2:</w:t>
                  </w:r>
                  <w:r w:rsidRPr="0054203F">
                    <w:rPr>
                      <w:rFonts w:ascii="Times New Roman" w:hAnsi="Times New Roman"/>
                    </w:rPr>
                    <w:tab/>
                    <w:t>Applicable to bands defined within the frequency spectrum range of 43.5-48.2 GHz</w:t>
                  </w:r>
                </w:p>
              </w:tc>
            </w:tr>
          </w:tbl>
          <w:bookmarkEnd w:id="261"/>
          <w:p w14:paraId="02B9A6AD" w14:textId="77777777" w:rsidR="00236538" w:rsidRPr="0054203F" w:rsidRDefault="00236538" w:rsidP="00A728F9">
            <w:pPr>
              <w:rPr>
                <w:sz w:val="6"/>
                <w:szCs w:val="6"/>
              </w:rPr>
            </w:pPr>
            <w:r w:rsidRPr="0054203F">
              <w:rPr>
                <w:sz w:val="6"/>
                <w:szCs w:val="6"/>
              </w:rPr>
              <w:t xml:space="preserve"> </w:t>
            </w:r>
          </w:p>
        </w:tc>
      </w:tr>
    </w:tbl>
    <w:p w14:paraId="285639CA" w14:textId="77777777" w:rsidR="00236538" w:rsidRPr="0054203F" w:rsidRDefault="00236538" w:rsidP="00236538">
      <w:pPr>
        <w:pStyle w:val="Tablefin"/>
      </w:pPr>
    </w:p>
    <w:tbl>
      <w:tblPr>
        <w:tblStyle w:val="TableGrid"/>
        <w:tblW w:w="9881" w:type="dxa"/>
        <w:jc w:val="center"/>
        <w:tblLook w:val="04A0" w:firstRow="1" w:lastRow="0" w:firstColumn="1" w:lastColumn="0" w:noHBand="0" w:noVBand="1"/>
      </w:tblPr>
      <w:tblGrid>
        <w:gridCol w:w="9881"/>
      </w:tblGrid>
      <w:tr w:rsidR="00236538" w:rsidRPr="0054203F" w14:paraId="4AC9EBE2" w14:textId="77777777" w:rsidTr="00A728F9">
        <w:trPr>
          <w:trHeight w:val="6377"/>
          <w:jc w:val="center"/>
        </w:trPr>
        <w:tc>
          <w:tcPr>
            <w:tcW w:w="9881" w:type="dxa"/>
          </w:tcPr>
          <w:p w14:paraId="42635C71" w14:textId="77777777" w:rsidR="00236538" w:rsidRPr="0054203F" w:rsidRDefault="00236538" w:rsidP="00A728F9">
            <w:pPr>
              <w:pStyle w:val="TH"/>
              <w:contextualSpacing/>
              <w:rPr>
                <w:rFonts w:ascii="Times New Roman" w:hAnsi="Times New Roman" w:cs="Times New Roman"/>
                <w:lang w:val="fr-FR"/>
              </w:rPr>
            </w:pPr>
            <w:bookmarkStart w:id="262" w:name="Table673523"/>
            <w:r w:rsidRPr="0054203F">
              <w:rPr>
                <w:rFonts w:ascii="Times New Roman" w:hAnsi="Times New Roman" w:cs="Times New Roman"/>
                <w:lang w:val="fr-FR"/>
              </w:rPr>
              <w:lastRenderedPageBreak/>
              <w:t xml:space="preserve">Table 6.7.3.5.2-3: </w:t>
            </w:r>
            <w:r w:rsidRPr="0054203F">
              <w:rPr>
                <w:rFonts w:ascii="Times New Roman" w:hAnsi="Times New Roman" w:cs="Times New Roman"/>
                <w:i/>
                <w:lang w:val="fr-FR"/>
              </w:rPr>
              <w:t>BS type 2-O</w:t>
            </w:r>
            <w:r w:rsidRPr="0054203F">
              <w:rPr>
                <w:rFonts w:ascii="Times New Roman" w:hAnsi="Times New Roman" w:cs="Times New Roman"/>
                <w:lang w:val="fr-FR"/>
              </w:rPr>
              <w:t xml:space="preserve"> ACLR limit in non-contiguous spectrum</w:t>
            </w:r>
          </w:p>
          <w:tbl>
            <w:tblPr>
              <w:tblW w:w="948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695"/>
              <w:gridCol w:w="1492"/>
              <w:gridCol w:w="1929"/>
              <w:gridCol w:w="1666"/>
              <w:gridCol w:w="1667"/>
              <w:gridCol w:w="1031"/>
            </w:tblGrid>
            <w:tr w:rsidR="00236538" w:rsidRPr="0054203F" w14:paraId="489BC6E6" w14:textId="77777777" w:rsidTr="00A728F9">
              <w:trPr>
                <w:cantSplit/>
                <w:trHeight w:val="1041"/>
                <w:jc w:val="center"/>
              </w:trPr>
              <w:tc>
                <w:tcPr>
                  <w:tcW w:w="1695" w:type="dxa"/>
                  <w:tcBorders>
                    <w:top w:val="single" w:sz="6" w:space="0" w:color="auto"/>
                    <w:left w:val="single" w:sz="6" w:space="0" w:color="auto"/>
                    <w:bottom w:val="single" w:sz="6" w:space="0" w:color="auto"/>
                    <w:right w:val="single" w:sz="6" w:space="0" w:color="auto"/>
                  </w:tcBorders>
                  <w:hideMark/>
                </w:tcPr>
                <w:p w14:paraId="78DE4598" w14:textId="77777777" w:rsidR="00236538" w:rsidRPr="0054203F" w:rsidRDefault="00236538" w:rsidP="00A728F9">
                  <w:pPr>
                    <w:pStyle w:val="TAH"/>
                    <w:contextualSpacing/>
                    <w:rPr>
                      <w:rFonts w:ascii="Times New Roman" w:hAnsi="Times New Roman"/>
                      <w:lang w:val="fr-FR" w:eastAsia="zh-CN"/>
                    </w:rPr>
                  </w:pPr>
                  <w:r w:rsidRPr="0054203F">
                    <w:rPr>
                      <w:rFonts w:ascii="Times New Roman" w:eastAsia="SimSun" w:hAnsi="Times New Roman"/>
                      <w:i/>
                      <w:lang w:val="fr-FR" w:eastAsia="zh-CN"/>
                    </w:rPr>
                    <w:t>BS channel bandwidth</w:t>
                  </w:r>
                  <w:r w:rsidRPr="0054203F">
                    <w:rPr>
                      <w:rFonts w:ascii="Times New Roman" w:hAnsi="Times New Roman"/>
                      <w:lang w:val="fr-FR" w:eastAsia="zh-CN"/>
                    </w:rPr>
                    <w:t xml:space="preserve"> </w:t>
                  </w:r>
                  <w:r w:rsidRPr="0054203F">
                    <w:rPr>
                      <w:rFonts w:ascii="Times New Roman" w:eastAsia="SimSun" w:hAnsi="Times New Roman"/>
                      <w:lang w:val="fr-FR" w:eastAsia="zh-CN"/>
                    </w:rPr>
                    <w:t>of lowest/highest NR carrier</w:t>
                  </w:r>
                  <w:r w:rsidRPr="0054203F">
                    <w:rPr>
                      <w:rFonts w:ascii="Times New Roman" w:hAnsi="Times New Roman"/>
                      <w:lang w:val="fr-FR" w:eastAsia="zh-CN"/>
                    </w:rPr>
                    <w:t xml:space="preserve"> transmitted </w:t>
                  </w:r>
                  <w:r w:rsidRPr="0054203F">
                    <w:rPr>
                      <w:rFonts w:ascii="Times New Roman" w:hAnsi="Times New Roman"/>
                      <w:lang w:val="fr-FR"/>
                    </w:rPr>
                    <w:t>(MHz)</w:t>
                  </w:r>
                </w:p>
              </w:tc>
              <w:tc>
                <w:tcPr>
                  <w:tcW w:w="1492" w:type="dxa"/>
                  <w:tcBorders>
                    <w:top w:val="single" w:sz="6" w:space="0" w:color="auto"/>
                    <w:left w:val="single" w:sz="6" w:space="0" w:color="auto"/>
                    <w:bottom w:val="single" w:sz="6" w:space="0" w:color="auto"/>
                    <w:right w:val="single" w:sz="6" w:space="0" w:color="auto"/>
                  </w:tcBorders>
                  <w:hideMark/>
                </w:tcPr>
                <w:p w14:paraId="0220E3AA" w14:textId="77777777" w:rsidR="00236538" w:rsidRPr="0054203F" w:rsidRDefault="00236538" w:rsidP="00A728F9">
                  <w:pPr>
                    <w:pStyle w:val="TAH"/>
                    <w:contextualSpacing/>
                    <w:rPr>
                      <w:rFonts w:ascii="Times New Roman" w:hAnsi="Times New Roman"/>
                      <w:lang w:val="fr-FR" w:eastAsia="zh-CN"/>
                    </w:rPr>
                  </w:pPr>
                  <w:r w:rsidRPr="0054203F">
                    <w:rPr>
                      <w:rFonts w:ascii="Times New Roman" w:hAnsi="Times New Roman"/>
                      <w:lang w:val="fr-FR" w:eastAsia="zh-CN"/>
                    </w:rPr>
                    <w:t>Sub-block gap size (Wgap) where the limit applies (MHz)</w:t>
                  </w:r>
                </w:p>
              </w:tc>
              <w:tc>
                <w:tcPr>
                  <w:tcW w:w="1929" w:type="dxa"/>
                  <w:tcBorders>
                    <w:top w:val="single" w:sz="6" w:space="0" w:color="auto"/>
                    <w:left w:val="single" w:sz="6" w:space="0" w:color="auto"/>
                    <w:bottom w:val="single" w:sz="6" w:space="0" w:color="auto"/>
                    <w:right w:val="single" w:sz="6" w:space="0" w:color="auto"/>
                  </w:tcBorders>
                  <w:hideMark/>
                </w:tcPr>
                <w:p w14:paraId="42CAA595" w14:textId="77777777" w:rsidR="00236538" w:rsidRPr="0054203F" w:rsidRDefault="00236538" w:rsidP="00A728F9">
                  <w:pPr>
                    <w:pStyle w:val="TAH"/>
                    <w:contextualSpacing/>
                    <w:rPr>
                      <w:rFonts w:ascii="Times New Roman" w:hAnsi="Times New Roman"/>
                      <w:lang w:val="fr-FR" w:eastAsia="zh-CN"/>
                    </w:rPr>
                  </w:pPr>
                  <w:r w:rsidRPr="0054203F">
                    <w:rPr>
                      <w:rFonts w:ascii="Times New Roman" w:hAnsi="Times New Roman"/>
                      <w:lang w:val="fr-FR" w:eastAsia="zh-CN"/>
                    </w:rPr>
                    <w:t xml:space="preserve">BS adjacent channel centre frequency offset below or above the </w:t>
                  </w:r>
                  <w:r w:rsidRPr="0054203F">
                    <w:rPr>
                      <w:rFonts w:ascii="Times New Roman" w:eastAsia="SimSun" w:hAnsi="Times New Roman"/>
                      <w:lang w:val="fr-FR" w:eastAsia="zh-CN"/>
                    </w:rPr>
                    <w:t>sub-block edge (inside the gap)</w:t>
                  </w:r>
                </w:p>
              </w:tc>
              <w:tc>
                <w:tcPr>
                  <w:tcW w:w="1666" w:type="dxa"/>
                  <w:tcBorders>
                    <w:top w:val="single" w:sz="6" w:space="0" w:color="auto"/>
                    <w:left w:val="single" w:sz="6" w:space="0" w:color="auto"/>
                    <w:bottom w:val="single" w:sz="6" w:space="0" w:color="auto"/>
                    <w:right w:val="single" w:sz="6" w:space="0" w:color="auto"/>
                  </w:tcBorders>
                  <w:hideMark/>
                </w:tcPr>
                <w:p w14:paraId="733F2124" w14:textId="77777777" w:rsidR="00236538" w:rsidRPr="0054203F" w:rsidRDefault="00236538" w:rsidP="00A728F9">
                  <w:pPr>
                    <w:pStyle w:val="TAH"/>
                    <w:contextualSpacing/>
                    <w:rPr>
                      <w:rFonts w:ascii="Times New Roman" w:hAnsi="Times New Roman"/>
                      <w:lang w:val="fr-FR" w:eastAsia="zh-CN"/>
                    </w:rPr>
                  </w:pPr>
                  <w:r w:rsidRPr="0054203F">
                    <w:rPr>
                      <w:rFonts w:ascii="Times New Roman" w:hAnsi="Times New Roman"/>
                      <w:lang w:val="fr-FR" w:eastAsia="zh-CN"/>
                    </w:rPr>
                    <w:t>Assumed adjacent channel carrier</w:t>
                  </w:r>
                </w:p>
              </w:tc>
              <w:tc>
                <w:tcPr>
                  <w:tcW w:w="1667" w:type="dxa"/>
                  <w:tcBorders>
                    <w:top w:val="single" w:sz="6" w:space="0" w:color="auto"/>
                    <w:left w:val="single" w:sz="6" w:space="0" w:color="auto"/>
                    <w:bottom w:val="single" w:sz="6" w:space="0" w:color="auto"/>
                    <w:right w:val="single" w:sz="6" w:space="0" w:color="auto"/>
                  </w:tcBorders>
                  <w:hideMark/>
                </w:tcPr>
                <w:p w14:paraId="57E75504" w14:textId="77777777" w:rsidR="00236538" w:rsidRPr="0054203F" w:rsidRDefault="00236538" w:rsidP="00A728F9">
                  <w:pPr>
                    <w:pStyle w:val="TAH"/>
                    <w:contextualSpacing/>
                    <w:rPr>
                      <w:rFonts w:ascii="Times New Roman" w:hAnsi="Times New Roman"/>
                      <w:lang w:val="fr-FR" w:eastAsia="zh-CN"/>
                    </w:rPr>
                  </w:pPr>
                  <w:r w:rsidRPr="0054203F">
                    <w:rPr>
                      <w:rFonts w:ascii="Times New Roman" w:hAnsi="Times New Roman"/>
                      <w:lang w:val="fr-FR" w:eastAsia="zh-CN"/>
                    </w:rPr>
                    <w:t>Filter on the adjacent channel frequency and corresponding filter bandwidth</w:t>
                  </w:r>
                </w:p>
              </w:tc>
              <w:tc>
                <w:tcPr>
                  <w:tcW w:w="1031" w:type="dxa"/>
                  <w:tcBorders>
                    <w:top w:val="single" w:sz="6" w:space="0" w:color="auto"/>
                    <w:left w:val="single" w:sz="6" w:space="0" w:color="auto"/>
                    <w:bottom w:val="single" w:sz="6" w:space="0" w:color="auto"/>
                    <w:right w:val="single" w:sz="6" w:space="0" w:color="auto"/>
                  </w:tcBorders>
                  <w:hideMark/>
                </w:tcPr>
                <w:p w14:paraId="60B56CDE" w14:textId="77777777" w:rsidR="00236538" w:rsidRPr="0054203F" w:rsidRDefault="00236538" w:rsidP="00A728F9">
                  <w:pPr>
                    <w:pStyle w:val="TAH"/>
                    <w:contextualSpacing/>
                    <w:rPr>
                      <w:rFonts w:ascii="Times New Roman" w:hAnsi="Times New Roman"/>
                      <w:lang w:val="fr-FR" w:eastAsia="zh-CN"/>
                    </w:rPr>
                  </w:pPr>
                  <w:r w:rsidRPr="0054203F">
                    <w:rPr>
                      <w:rFonts w:ascii="Times New Roman" w:hAnsi="Times New Roman"/>
                      <w:lang w:val="fr-FR" w:eastAsia="zh-CN"/>
                    </w:rPr>
                    <w:t>OTA ACLR limit</w:t>
                  </w:r>
                </w:p>
                <w:p w14:paraId="2B1E6880" w14:textId="77777777" w:rsidR="00236538" w:rsidRPr="0054203F" w:rsidRDefault="00236538" w:rsidP="00A728F9">
                  <w:pPr>
                    <w:pStyle w:val="TAH"/>
                    <w:contextualSpacing/>
                    <w:rPr>
                      <w:rFonts w:ascii="Times New Roman" w:hAnsi="Times New Roman"/>
                      <w:lang w:val="fr-FR" w:eastAsia="zh-CN"/>
                    </w:rPr>
                  </w:pPr>
                  <w:r w:rsidRPr="0054203F">
                    <w:rPr>
                      <w:rFonts w:ascii="Times New Roman" w:hAnsi="Times New Roman"/>
                      <w:lang w:val="fr-FR" w:eastAsia="zh-CN"/>
                    </w:rPr>
                    <w:t>(MHz)</w:t>
                  </w:r>
                </w:p>
              </w:tc>
            </w:tr>
            <w:tr w:rsidR="00236538" w:rsidRPr="0054203F" w14:paraId="24B084C0" w14:textId="77777777" w:rsidTr="00A728F9">
              <w:trPr>
                <w:cantSplit/>
                <w:trHeight w:val="1254"/>
                <w:jc w:val="center"/>
              </w:trPr>
              <w:tc>
                <w:tcPr>
                  <w:tcW w:w="1695" w:type="dxa"/>
                  <w:tcBorders>
                    <w:top w:val="single" w:sz="6" w:space="0" w:color="auto"/>
                    <w:left w:val="single" w:sz="6" w:space="0" w:color="auto"/>
                    <w:bottom w:val="single" w:sz="6" w:space="0" w:color="auto"/>
                    <w:right w:val="single" w:sz="6" w:space="0" w:color="auto"/>
                  </w:tcBorders>
                  <w:hideMark/>
                </w:tcPr>
                <w:p w14:paraId="1B2A3B93" w14:textId="77777777" w:rsidR="00236538" w:rsidRPr="0054203F" w:rsidRDefault="00236538" w:rsidP="00A728F9">
                  <w:pPr>
                    <w:pStyle w:val="TAC"/>
                    <w:contextualSpacing/>
                    <w:rPr>
                      <w:rFonts w:ascii="Times New Roman" w:eastAsia="SimSun" w:hAnsi="Times New Roman"/>
                      <w:lang w:val="fr-FR" w:eastAsia="zh-CN"/>
                    </w:rPr>
                  </w:pPr>
                  <w:r w:rsidRPr="0054203F">
                    <w:rPr>
                      <w:rFonts w:ascii="Times New Roman" w:hAnsi="Times New Roman"/>
                      <w:lang w:val="fr-FR" w:eastAsia="zh-CN"/>
                    </w:rPr>
                    <w:t>50, 100</w:t>
                  </w:r>
                </w:p>
              </w:tc>
              <w:tc>
                <w:tcPr>
                  <w:tcW w:w="1492" w:type="dxa"/>
                  <w:tcBorders>
                    <w:top w:val="single" w:sz="6" w:space="0" w:color="auto"/>
                    <w:left w:val="single" w:sz="6" w:space="0" w:color="auto"/>
                    <w:bottom w:val="single" w:sz="6" w:space="0" w:color="auto"/>
                    <w:right w:val="single" w:sz="6" w:space="0" w:color="auto"/>
                  </w:tcBorders>
                  <w:hideMark/>
                </w:tcPr>
                <w:p w14:paraId="3E3C3DF6" w14:textId="77777777" w:rsidR="00236538" w:rsidRPr="0054203F" w:rsidRDefault="00236538" w:rsidP="00A728F9">
                  <w:pPr>
                    <w:pStyle w:val="TAC"/>
                    <w:contextualSpacing/>
                    <w:rPr>
                      <w:rFonts w:ascii="Times New Roman" w:hAnsi="Times New Roman"/>
                      <w:lang w:val="fr-FR" w:eastAsia="zh-CN"/>
                    </w:rPr>
                  </w:pPr>
                  <w:r w:rsidRPr="0054203F">
                    <w:rPr>
                      <w:rFonts w:ascii="Times New Roman" w:hAnsi="Times New Roman"/>
                      <w:lang w:val="fr-FR" w:eastAsia="zh-CN"/>
                    </w:rPr>
                    <w:t>W</w:t>
                  </w:r>
                  <w:r w:rsidRPr="0054203F">
                    <w:rPr>
                      <w:rFonts w:ascii="Times New Roman" w:hAnsi="Times New Roman"/>
                      <w:vertAlign w:val="subscript"/>
                      <w:lang w:val="fr-FR" w:eastAsia="zh-CN"/>
                    </w:rPr>
                    <w:t>gap</w:t>
                  </w:r>
                  <w:r w:rsidRPr="0054203F">
                    <w:rPr>
                      <w:rFonts w:ascii="Times New Roman" w:hAnsi="Times New Roman"/>
                      <w:lang w:val="fr-FR" w:eastAsia="zh-CN"/>
                    </w:rPr>
                    <w:t xml:space="preserve"> ≥ 100 </w:t>
                  </w:r>
                  <w:r w:rsidRPr="0054203F">
                    <w:rPr>
                      <w:rFonts w:ascii="Times New Roman" w:hAnsi="Times New Roman"/>
                      <w:lang w:val="fr-FR" w:eastAsia="zh-CN"/>
                    </w:rPr>
                    <w:br/>
                    <w:t>(Note 5)</w:t>
                  </w:r>
                </w:p>
                <w:p w14:paraId="2821CBC1" w14:textId="77777777" w:rsidR="00236538" w:rsidRPr="0054203F" w:rsidRDefault="00236538" w:rsidP="00A728F9">
                  <w:pPr>
                    <w:pStyle w:val="TAC"/>
                    <w:contextualSpacing/>
                    <w:rPr>
                      <w:rFonts w:ascii="Times New Roman" w:hAnsi="Times New Roman"/>
                      <w:lang w:val="fr-FR" w:eastAsia="zh-CN"/>
                    </w:rPr>
                  </w:pPr>
                  <w:r w:rsidRPr="0054203F">
                    <w:rPr>
                      <w:rFonts w:ascii="Times New Roman" w:hAnsi="Times New Roman"/>
                      <w:lang w:val="fr-FR" w:eastAsia="zh-CN"/>
                    </w:rPr>
                    <w:t>W</w:t>
                  </w:r>
                  <w:r w:rsidRPr="0054203F">
                    <w:rPr>
                      <w:rFonts w:ascii="Times New Roman" w:hAnsi="Times New Roman"/>
                      <w:vertAlign w:val="subscript"/>
                      <w:lang w:val="fr-FR" w:eastAsia="zh-CN"/>
                    </w:rPr>
                    <w:t>gap</w:t>
                  </w:r>
                  <w:r w:rsidRPr="0054203F">
                    <w:rPr>
                      <w:rFonts w:ascii="Times New Roman" w:hAnsi="Times New Roman"/>
                      <w:lang w:val="fr-FR" w:eastAsia="zh-CN"/>
                    </w:rPr>
                    <w:t xml:space="preserve"> ≥ 250 </w:t>
                  </w:r>
                  <w:r w:rsidRPr="0054203F">
                    <w:rPr>
                      <w:rFonts w:ascii="Times New Roman" w:hAnsi="Times New Roman"/>
                      <w:lang w:val="fr-FR" w:eastAsia="zh-CN"/>
                    </w:rPr>
                    <w:br/>
                    <w:t>(Note 6)</w:t>
                  </w:r>
                </w:p>
              </w:tc>
              <w:tc>
                <w:tcPr>
                  <w:tcW w:w="1929" w:type="dxa"/>
                  <w:tcBorders>
                    <w:top w:val="single" w:sz="6" w:space="0" w:color="auto"/>
                    <w:left w:val="single" w:sz="6" w:space="0" w:color="auto"/>
                    <w:bottom w:val="single" w:sz="6" w:space="0" w:color="auto"/>
                    <w:right w:val="single" w:sz="6" w:space="0" w:color="auto"/>
                  </w:tcBorders>
                  <w:hideMark/>
                </w:tcPr>
                <w:p w14:paraId="3392663C" w14:textId="77777777" w:rsidR="00236538" w:rsidRPr="0054203F" w:rsidRDefault="00236538" w:rsidP="00A728F9">
                  <w:pPr>
                    <w:pStyle w:val="TAC"/>
                    <w:contextualSpacing/>
                    <w:rPr>
                      <w:rFonts w:ascii="Times New Roman" w:hAnsi="Times New Roman"/>
                      <w:lang w:val="fr-FR" w:eastAsia="zh-CN"/>
                    </w:rPr>
                  </w:pPr>
                  <w:r w:rsidRPr="0054203F">
                    <w:rPr>
                      <w:rFonts w:ascii="Times New Roman" w:hAnsi="Times New Roman"/>
                      <w:lang w:val="fr-FR" w:eastAsia="zh-CN"/>
                    </w:rPr>
                    <w:t>25 MHz</w:t>
                  </w:r>
                </w:p>
              </w:tc>
              <w:tc>
                <w:tcPr>
                  <w:tcW w:w="1666" w:type="dxa"/>
                  <w:tcBorders>
                    <w:top w:val="single" w:sz="6" w:space="0" w:color="auto"/>
                    <w:left w:val="single" w:sz="6" w:space="0" w:color="auto"/>
                    <w:bottom w:val="single" w:sz="6" w:space="0" w:color="auto"/>
                    <w:right w:val="single" w:sz="6" w:space="0" w:color="auto"/>
                  </w:tcBorders>
                  <w:hideMark/>
                </w:tcPr>
                <w:p w14:paraId="1268CB57" w14:textId="77777777" w:rsidR="00236538" w:rsidRPr="0054203F" w:rsidRDefault="00236538" w:rsidP="00A728F9">
                  <w:pPr>
                    <w:pStyle w:val="TAC"/>
                    <w:contextualSpacing/>
                    <w:rPr>
                      <w:rFonts w:ascii="Times New Roman" w:hAnsi="Times New Roman"/>
                      <w:lang w:val="fr-FR" w:eastAsia="zh-CN"/>
                    </w:rPr>
                  </w:pPr>
                  <w:r w:rsidRPr="0054203F">
                    <w:rPr>
                      <w:rFonts w:ascii="Times New Roman" w:eastAsia="SimSun" w:hAnsi="Times New Roman"/>
                      <w:lang w:val="fr-FR" w:eastAsia="zh-CN"/>
                    </w:rPr>
                    <w:t xml:space="preserve">50 MHz </w:t>
                  </w:r>
                  <w:r w:rsidRPr="0054203F">
                    <w:rPr>
                      <w:rFonts w:ascii="Times New Roman" w:hAnsi="Times New Roman"/>
                      <w:lang w:val="fr-FR" w:eastAsia="zh-CN"/>
                    </w:rPr>
                    <w:t xml:space="preserve">NR </w:t>
                  </w:r>
                  <w:r w:rsidRPr="0054203F">
                    <w:rPr>
                      <w:rFonts w:ascii="Times New Roman" w:hAnsi="Times New Roman"/>
                      <w:lang w:val="fr-FR" w:eastAsia="zh-CN"/>
                    </w:rPr>
                    <w:br/>
                  </w:r>
                  <w:r w:rsidRPr="0054203F">
                    <w:rPr>
                      <w:rFonts w:ascii="Times New Roman" w:hAnsi="Times New Roman"/>
                      <w:lang w:val="fr-FR"/>
                    </w:rPr>
                    <w:t>(Note 2)</w:t>
                  </w:r>
                </w:p>
              </w:tc>
              <w:tc>
                <w:tcPr>
                  <w:tcW w:w="1667" w:type="dxa"/>
                  <w:tcBorders>
                    <w:top w:val="single" w:sz="6" w:space="0" w:color="auto"/>
                    <w:left w:val="single" w:sz="6" w:space="0" w:color="auto"/>
                    <w:bottom w:val="single" w:sz="6" w:space="0" w:color="auto"/>
                    <w:right w:val="single" w:sz="6" w:space="0" w:color="auto"/>
                  </w:tcBorders>
                  <w:hideMark/>
                </w:tcPr>
                <w:p w14:paraId="594D7D47" w14:textId="77777777" w:rsidR="00236538" w:rsidRPr="0054203F" w:rsidRDefault="00236538" w:rsidP="00A728F9">
                  <w:pPr>
                    <w:pStyle w:val="TAC"/>
                    <w:contextualSpacing/>
                    <w:rPr>
                      <w:rFonts w:ascii="Times New Roman" w:hAnsi="Times New Roman"/>
                      <w:lang w:val="fr-FR" w:eastAsia="zh-CN"/>
                    </w:rPr>
                  </w:pPr>
                  <w:r w:rsidRPr="0054203F">
                    <w:rPr>
                      <w:rFonts w:ascii="Times New Roman" w:hAnsi="Times New Roman"/>
                      <w:lang w:val="fr-FR" w:eastAsia="zh-CN"/>
                    </w:rPr>
                    <w:t>Square (BW</w:t>
                  </w:r>
                  <w:r w:rsidRPr="0054203F">
                    <w:rPr>
                      <w:rFonts w:ascii="Times New Roman" w:hAnsi="Times New Roman"/>
                      <w:vertAlign w:val="subscript"/>
                      <w:lang w:val="fr-FR" w:eastAsia="zh-CN"/>
                    </w:rPr>
                    <w:t>Config</w:t>
                  </w:r>
                  <w:r w:rsidRPr="0054203F">
                    <w:rPr>
                      <w:rFonts w:ascii="Times New Roman" w:hAnsi="Times New Roman"/>
                      <w:lang w:val="fr-FR" w:eastAsia="zh-CN"/>
                    </w:rPr>
                    <w:t>)</w:t>
                  </w:r>
                </w:p>
              </w:tc>
              <w:tc>
                <w:tcPr>
                  <w:tcW w:w="1031" w:type="dxa"/>
                  <w:tcBorders>
                    <w:top w:val="single" w:sz="6" w:space="0" w:color="auto"/>
                    <w:left w:val="single" w:sz="6" w:space="0" w:color="auto"/>
                    <w:bottom w:val="single" w:sz="6" w:space="0" w:color="auto"/>
                    <w:right w:val="single" w:sz="6" w:space="0" w:color="auto"/>
                  </w:tcBorders>
                  <w:hideMark/>
                </w:tcPr>
                <w:p w14:paraId="0CCC013C" w14:textId="77777777" w:rsidR="00236538" w:rsidRPr="0054203F" w:rsidRDefault="00236538" w:rsidP="00A728F9">
                  <w:pPr>
                    <w:pStyle w:val="TAC"/>
                    <w:contextualSpacing/>
                    <w:rPr>
                      <w:rFonts w:ascii="Times New Roman" w:hAnsi="Times New Roman"/>
                      <w:lang w:val="fr-FR"/>
                    </w:rPr>
                  </w:pPr>
                  <w:r w:rsidRPr="0054203F">
                    <w:rPr>
                      <w:rFonts w:ascii="Times New Roman" w:hAnsi="Times New Roman"/>
                      <w:lang w:val="fr-FR"/>
                    </w:rPr>
                    <w:t xml:space="preserve">25.7 </w:t>
                  </w:r>
                  <w:r w:rsidRPr="0054203F">
                    <w:rPr>
                      <w:rFonts w:ascii="Times New Roman" w:hAnsi="Times New Roman"/>
                      <w:lang w:val="fr-FR" w:eastAsia="zh-CN"/>
                    </w:rPr>
                    <w:br/>
                  </w:r>
                  <w:r w:rsidRPr="0054203F">
                    <w:rPr>
                      <w:rFonts w:ascii="Times New Roman" w:hAnsi="Times New Roman"/>
                      <w:lang w:val="fr-FR"/>
                    </w:rPr>
                    <w:t>(Note 3)</w:t>
                  </w:r>
                </w:p>
                <w:p w14:paraId="0958189E" w14:textId="77777777" w:rsidR="00236538" w:rsidRPr="0054203F" w:rsidRDefault="00236538" w:rsidP="00A728F9">
                  <w:pPr>
                    <w:pStyle w:val="TAC"/>
                    <w:contextualSpacing/>
                    <w:rPr>
                      <w:rFonts w:ascii="Times New Roman" w:hAnsi="Times New Roman"/>
                      <w:lang w:val="fr-FR"/>
                    </w:rPr>
                  </w:pPr>
                  <w:r w:rsidRPr="0054203F">
                    <w:rPr>
                      <w:rFonts w:ascii="Times New Roman" w:hAnsi="Times New Roman"/>
                      <w:lang w:val="fr-FR"/>
                    </w:rPr>
                    <w:t>23.4</w:t>
                  </w:r>
                  <w:r w:rsidRPr="0054203F">
                    <w:rPr>
                      <w:rFonts w:ascii="Times New Roman" w:hAnsi="Times New Roman"/>
                      <w:lang w:val="fr-FR" w:eastAsia="zh-CN"/>
                    </w:rPr>
                    <w:br/>
                  </w:r>
                  <w:r w:rsidRPr="0054203F">
                    <w:rPr>
                      <w:rFonts w:ascii="Times New Roman" w:hAnsi="Times New Roman"/>
                      <w:lang w:val="fr-FR"/>
                    </w:rPr>
                    <w:t xml:space="preserve"> (Note 4)</w:t>
                  </w:r>
                </w:p>
                <w:p w14:paraId="13B51342" w14:textId="77777777" w:rsidR="00236538" w:rsidRPr="0054203F" w:rsidRDefault="00236538" w:rsidP="00A728F9">
                  <w:pPr>
                    <w:pStyle w:val="TAC"/>
                    <w:contextualSpacing/>
                    <w:rPr>
                      <w:rFonts w:ascii="Times New Roman" w:hAnsi="Times New Roman"/>
                      <w:lang w:val="fr-FR" w:eastAsia="zh-CN"/>
                    </w:rPr>
                  </w:pPr>
                  <w:r w:rsidRPr="0054203F">
                    <w:rPr>
                      <w:rFonts w:ascii="Times New Roman" w:hAnsi="Times New Roman"/>
                      <w:lang w:val="fr-FR"/>
                    </w:rPr>
                    <w:t xml:space="preserve">23.2 </w:t>
                  </w:r>
                  <w:r w:rsidRPr="0054203F">
                    <w:rPr>
                      <w:rFonts w:ascii="Times New Roman" w:hAnsi="Times New Roman"/>
                      <w:lang w:val="fr-FR" w:eastAsia="zh-CN"/>
                    </w:rPr>
                    <w:br/>
                  </w:r>
                  <w:r w:rsidRPr="0054203F">
                    <w:rPr>
                      <w:rFonts w:ascii="Times New Roman" w:hAnsi="Times New Roman"/>
                      <w:lang w:val="fr-FR"/>
                    </w:rPr>
                    <w:t>(Note 7)</w:t>
                  </w:r>
                </w:p>
              </w:tc>
            </w:tr>
            <w:tr w:rsidR="00236538" w:rsidRPr="0054203F" w14:paraId="4EC87914" w14:textId="77777777" w:rsidTr="00A728F9">
              <w:trPr>
                <w:cantSplit/>
                <w:trHeight w:val="1244"/>
                <w:jc w:val="center"/>
              </w:trPr>
              <w:tc>
                <w:tcPr>
                  <w:tcW w:w="1695" w:type="dxa"/>
                  <w:tcBorders>
                    <w:top w:val="single" w:sz="6" w:space="0" w:color="auto"/>
                    <w:left w:val="single" w:sz="6" w:space="0" w:color="auto"/>
                    <w:bottom w:val="single" w:sz="6" w:space="0" w:color="auto"/>
                    <w:right w:val="single" w:sz="6" w:space="0" w:color="auto"/>
                  </w:tcBorders>
                  <w:hideMark/>
                </w:tcPr>
                <w:p w14:paraId="22E16EF4" w14:textId="77777777" w:rsidR="00236538" w:rsidRPr="0054203F" w:rsidRDefault="00236538" w:rsidP="00A728F9">
                  <w:pPr>
                    <w:pStyle w:val="TAC"/>
                    <w:contextualSpacing/>
                    <w:rPr>
                      <w:rFonts w:ascii="Times New Roman" w:eastAsia="SimSun" w:hAnsi="Times New Roman"/>
                      <w:lang w:val="fr-FR" w:eastAsia="zh-CN"/>
                    </w:rPr>
                  </w:pPr>
                  <w:r w:rsidRPr="0054203F">
                    <w:rPr>
                      <w:rFonts w:ascii="Times New Roman" w:eastAsia="SimSun" w:hAnsi="Times New Roman"/>
                      <w:lang w:val="fr-FR" w:eastAsia="zh-CN"/>
                    </w:rPr>
                    <w:t>200, 400</w:t>
                  </w:r>
                </w:p>
              </w:tc>
              <w:tc>
                <w:tcPr>
                  <w:tcW w:w="1492" w:type="dxa"/>
                  <w:tcBorders>
                    <w:top w:val="single" w:sz="6" w:space="0" w:color="auto"/>
                    <w:left w:val="single" w:sz="6" w:space="0" w:color="auto"/>
                    <w:bottom w:val="single" w:sz="6" w:space="0" w:color="auto"/>
                    <w:right w:val="single" w:sz="6" w:space="0" w:color="auto"/>
                  </w:tcBorders>
                </w:tcPr>
                <w:p w14:paraId="3D6A38C5" w14:textId="77777777" w:rsidR="00236538" w:rsidRPr="0054203F" w:rsidRDefault="00236538" w:rsidP="00A728F9">
                  <w:pPr>
                    <w:pStyle w:val="TAC"/>
                    <w:contextualSpacing/>
                    <w:rPr>
                      <w:rFonts w:ascii="Times New Roman" w:hAnsi="Times New Roman"/>
                      <w:lang w:val="fr-FR" w:eastAsia="zh-CN"/>
                    </w:rPr>
                  </w:pPr>
                  <w:r w:rsidRPr="0054203F">
                    <w:rPr>
                      <w:rFonts w:ascii="Times New Roman" w:hAnsi="Times New Roman"/>
                      <w:lang w:val="fr-FR" w:eastAsia="zh-CN"/>
                    </w:rPr>
                    <w:t>Wgap ≥ 400 (Note 6)</w:t>
                  </w:r>
                </w:p>
                <w:p w14:paraId="2F10A4E6" w14:textId="77777777" w:rsidR="00236538" w:rsidRPr="0054203F" w:rsidRDefault="00236538" w:rsidP="00A728F9">
                  <w:pPr>
                    <w:pStyle w:val="TAC"/>
                    <w:contextualSpacing/>
                    <w:rPr>
                      <w:rFonts w:ascii="Times New Roman" w:hAnsi="Times New Roman"/>
                      <w:lang w:val="fr-FR" w:eastAsia="zh-CN"/>
                    </w:rPr>
                  </w:pPr>
                  <w:r w:rsidRPr="0054203F">
                    <w:rPr>
                      <w:rFonts w:ascii="Times New Roman" w:hAnsi="Times New Roman"/>
                      <w:lang w:val="fr-FR" w:eastAsia="zh-CN"/>
                    </w:rPr>
                    <w:t>Wgap ≥ 250 (Note 5) </w:t>
                  </w:r>
                </w:p>
              </w:tc>
              <w:tc>
                <w:tcPr>
                  <w:tcW w:w="1929" w:type="dxa"/>
                  <w:tcBorders>
                    <w:top w:val="single" w:sz="6" w:space="0" w:color="auto"/>
                    <w:left w:val="single" w:sz="6" w:space="0" w:color="auto"/>
                    <w:bottom w:val="single" w:sz="6" w:space="0" w:color="auto"/>
                    <w:right w:val="single" w:sz="6" w:space="0" w:color="auto"/>
                  </w:tcBorders>
                  <w:hideMark/>
                </w:tcPr>
                <w:p w14:paraId="2C92E266" w14:textId="77777777" w:rsidR="00236538" w:rsidRPr="0054203F" w:rsidRDefault="00236538" w:rsidP="00A728F9">
                  <w:pPr>
                    <w:pStyle w:val="TAC"/>
                    <w:contextualSpacing/>
                    <w:rPr>
                      <w:rFonts w:ascii="Times New Roman" w:hAnsi="Times New Roman"/>
                      <w:lang w:val="fr-FR" w:eastAsia="zh-CN"/>
                    </w:rPr>
                  </w:pPr>
                  <w:r w:rsidRPr="0054203F">
                    <w:rPr>
                      <w:rFonts w:ascii="Times New Roman" w:hAnsi="Times New Roman"/>
                      <w:lang w:val="fr-FR" w:eastAsia="zh-CN"/>
                    </w:rPr>
                    <w:t>100 MHz</w:t>
                  </w:r>
                </w:p>
              </w:tc>
              <w:tc>
                <w:tcPr>
                  <w:tcW w:w="1666" w:type="dxa"/>
                  <w:tcBorders>
                    <w:top w:val="single" w:sz="6" w:space="0" w:color="auto"/>
                    <w:left w:val="single" w:sz="6" w:space="0" w:color="auto"/>
                    <w:bottom w:val="single" w:sz="6" w:space="0" w:color="auto"/>
                    <w:right w:val="single" w:sz="6" w:space="0" w:color="auto"/>
                  </w:tcBorders>
                  <w:hideMark/>
                </w:tcPr>
                <w:p w14:paraId="1A042A8A" w14:textId="77777777" w:rsidR="00236538" w:rsidRPr="0054203F" w:rsidRDefault="00236538" w:rsidP="00A728F9">
                  <w:pPr>
                    <w:pStyle w:val="TAC"/>
                    <w:contextualSpacing/>
                    <w:rPr>
                      <w:rFonts w:ascii="Times New Roman" w:hAnsi="Times New Roman"/>
                      <w:lang w:val="fr-FR" w:eastAsia="zh-CN"/>
                    </w:rPr>
                  </w:pPr>
                  <w:r w:rsidRPr="0054203F">
                    <w:rPr>
                      <w:rFonts w:ascii="Times New Roman" w:hAnsi="Times New Roman"/>
                      <w:lang w:val="fr-FR" w:eastAsia="zh-CN"/>
                    </w:rPr>
                    <w:t xml:space="preserve">200 MHz NR </w:t>
                  </w:r>
                  <w:r w:rsidRPr="0054203F">
                    <w:rPr>
                      <w:rFonts w:ascii="Times New Roman" w:hAnsi="Times New Roman"/>
                      <w:lang w:val="fr-FR" w:eastAsia="zh-CN"/>
                    </w:rPr>
                    <w:br/>
                  </w:r>
                  <w:r w:rsidRPr="0054203F">
                    <w:rPr>
                      <w:rFonts w:ascii="Times New Roman" w:hAnsi="Times New Roman"/>
                      <w:lang w:val="fr-FR"/>
                    </w:rPr>
                    <w:t>(Note 2)</w:t>
                  </w:r>
                </w:p>
              </w:tc>
              <w:tc>
                <w:tcPr>
                  <w:tcW w:w="1667" w:type="dxa"/>
                  <w:tcBorders>
                    <w:top w:val="single" w:sz="6" w:space="0" w:color="auto"/>
                    <w:left w:val="single" w:sz="6" w:space="0" w:color="auto"/>
                    <w:bottom w:val="single" w:sz="6" w:space="0" w:color="auto"/>
                    <w:right w:val="single" w:sz="6" w:space="0" w:color="auto"/>
                  </w:tcBorders>
                  <w:hideMark/>
                </w:tcPr>
                <w:p w14:paraId="2CE0AE8D" w14:textId="77777777" w:rsidR="00236538" w:rsidRPr="0054203F" w:rsidRDefault="00236538" w:rsidP="00A728F9">
                  <w:pPr>
                    <w:pStyle w:val="TAC"/>
                    <w:contextualSpacing/>
                    <w:rPr>
                      <w:rFonts w:ascii="Times New Roman" w:hAnsi="Times New Roman"/>
                      <w:lang w:val="fr-FR" w:eastAsia="zh-CN"/>
                    </w:rPr>
                  </w:pPr>
                  <w:r w:rsidRPr="0054203F">
                    <w:rPr>
                      <w:rFonts w:ascii="Times New Roman" w:hAnsi="Times New Roman"/>
                      <w:lang w:val="fr-FR" w:eastAsia="zh-CN"/>
                    </w:rPr>
                    <w:t>Square (BW</w:t>
                  </w:r>
                  <w:r w:rsidRPr="0054203F">
                    <w:rPr>
                      <w:rFonts w:ascii="Times New Roman" w:hAnsi="Times New Roman"/>
                      <w:vertAlign w:val="subscript"/>
                      <w:lang w:val="fr-FR" w:eastAsia="zh-CN"/>
                    </w:rPr>
                    <w:t>Config</w:t>
                  </w:r>
                  <w:r w:rsidRPr="0054203F">
                    <w:rPr>
                      <w:rFonts w:ascii="Times New Roman" w:hAnsi="Times New Roman"/>
                      <w:lang w:val="fr-FR" w:eastAsia="zh-CN"/>
                    </w:rPr>
                    <w:t>)</w:t>
                  </w:r>
                </w:p>
              </w:tc>
              <w:tc>
                <w:tcPr>
                  <w:tcW w:w="1031" w:type="dxa"/>
                  <w:tcBorders>
                    <w:top w:val="single" w:sz="6" w:space="0" w:color="auto"/>
                    <w:left w:val="single" w:sz="6" w:space="0" w:color="auto"/>
                    <w:bottom w:val="single" w:sz="6" w:space="0" w:color="auto"/>
                    <w:right w:val="single" w:sz="6" w:space="0" w:color="auto"/>
                  </w:tcBorders>
                  <w:hideMark/>
                </w:tcPr>
                <w:p w14:paraId="42951676" w14:textId="77777777" w:rsidR="00236538" w:rsidRPr="0054203F" w:rsidRDefault="00236538" w:rsidP="00A728F9">
                  <w:pPr>
                    <w:pStyle w:val="TAC"/>
                    <w:contextualSpacing/>
                    <w:rPr>
                      <w:rFonts w:ascii="Times New Roman" w:hAnsi="Times New Roman"/>
                      <w:lang w:val="fr-FR"/>
                    </w:rPr>
                  </w:pPr>
                  <w:r w:rsidRPr="0054203F">
                    <w:rPr>
                      <w:rFonts w:ascii="Times New Roman" w:hAnsi="Times New Roman"/>
                      <w:lang w:val="fr-FR"/>
                    </w:rPr>
                    <w:t xml:space="preserve">25.7 </w:t>
                  </w:r>
                  <w:r w:rsidRPr="0054203F">
                    <w:rPr>
                      <w:rFonts w:ascii="Times New Roman" w:hAnsi="Times New Roman"/>
                      <w:lang w:val="fr-FR" w:eastAsia="zh-CN"/>
                    </w:rPr>
                    <w:br/>
                  </w:r>
                  <w:r w:rsidRPr="0054203F">
                    <w:rPr>
                      <w:rFonts w:ascii="Times New Roman" w:hAnsi="Times New Roman"/>
                      <w:lang w:val="fr-FR"/>
                    </w:rPr>
                    <w:t>(Note 3)</w:t>
                  </w:r>
                </w:p>
                <w:p w14:paraId="6C8B9265" w14:textId="77777777" w:rsidR="00236538" w:rsidRPr="0054203F" w:rsidRDefault="00236538" w:rsidP="00A728F9">
                  <w:pPr>
                    <w:pStyle w:val="TAC"/>
                    <w:contextualSpacing/>
                    <w:rPr>
                      <w:rFonts w:ascii="Times New Roman" w:hAnsi="Times New Roman"/>
                      <w:lang w:val="fr-FR"/>
                    </w:rPr>
                  </w:pPr>
                  <w:r w:rsidRPr="0054203F">
                    <w:rPr>
                      <w:rFonts w:ascii="Times New Roman" w:hAnsi="Times New Roman"/>
                      <w:lang w:val="fr-FR"/>
                    </w:rPr>
                    <w:t xml:space="preserve">23.4 </w:t>
                  </w:r>
                  <w:r w:rsidRPr="0054203F">
                    <w:rPr>
                      <w:rFonts w:ascii="Times New Roman" w:hAnsi="Times New Roman"/>
                      <w:lang w:val="fr-FR" w:eastAsia="zh-CN"/>
                    </w:rPr>
                    <w:br/>
                  </w:r>
                  <w:r w:rsidRPr="0054203F">
                    <w:rPr>
                      <w:rFonts w:ascii="Times New Roman" w:hAnsi="Times New Roman"/>
                      <w:lang w:val="fr-FR"/>
                    </w:rPr>
                    <w:t>(Note 4)</w:t>
                  </w:r>
                </w:p>
                <w:p w14:paraId="417C0B40" w14:textId="77777777" w:rsidR="00236538" w:rsidRPr="0054203F" w:rsidRDefault="00236538" w:rsidP="00A728F9">
                  <w:pPr>
                    <w:pStyle w:val="TAC"/>
                    <w:contextualSpacing/>
                    <w:rPr>
                      <w:rFonts w:ascii="Times New Roman" w:hAnsi="Times New Roman"/>
                      <w:lang w:val="fr-FR" w:eastAsia="zh-CN"/>
                    </w:rPr>
                  </w:pPr>
                  <w:r w:rsidRPr="0054203F">
                    <w:rPr>
                      <w:rFonts w:ascii="Times New Roman" w:hAnsi="Times New Roman"/>
                      <w:lang w:val="fr-FR"/>
                    </w:rPr>
                    <w:t xml:space="preserve">23.2 </w:t>
                  </w:r>
                  <w:r w:rsidRPr="0054203F">
                    <w:rPr>
                      <w:rFonts w:ascii="Times New Roman" w:hAnsi="Times New Roman"/>
                      <w:lang w:val="fr-FR" w:eastAsia="zh-CN"/>
                    </w:rPr>
                    <w:br/>
                  </w:r>
                  <w:r w:rsidRPr="0054203F">
                    <w:rPr>
                      <w:rFonts w:ascii="Times New Roman" w:hAnsi="Times New Roman"/>
                      <w:lang w:val="fr-FR"/>
                    </w:rPr>
                    <w:t>(Note 7)</w:t>
                  </w:r>
                </w:p>
              </w:tc>
            </w:tr>
            <w:tr w:rsidR="00236538" w:rsidRPr="0054203F" w14:paraId="178ACD2F" w14:textId="77777777" w:rsidTr="00A728F9">
              <w:trPr>
                <w:cantSplit/>
                <w:trHeight w:val="1882"/>
                <w:jc w:val="center"/>
              </w:trPr>
              <w:tc>
                <w:tcPr>
                  <w:tcW w:w="9480" w:type="dxa"/>
                  <w:gridSpan w:val="6"/>
                  <w:tcBorders>
                    <w:top w:val="single" w:sz="6" w:space="0" w:color="auto"/>
                    <w:left w:val="nil"/>
                    <w:bottom w:val="nil"/>
                    <w:right w:val="nil"/>
                  </w:tcBorders>
                  <w:hideMark/>
                </w:tcPr>
                <w:p w14:paraId="7BD9E481" w14:textId="77777777" w:rsidR="00236538" w:rsidRPr="0054203F" w:rsidRDefault="00236538" w:rsidP="00A728F9">
                  <w:pPr>
                    <w:pStyle w:val="TAN"/>
                    <w:ind w:left="0" w:firstLine="0"/>
                    <w:contextualSpacing/>
                    <w:rPr>
                      <w:rFonts w:ascii="Times New Roman" w:hAnsi="Times New Roman"/>
                      <w:lang w:eastAsia="zh-CN"/>
                    </w:rPr>
                  </w:pPr>
                  <w:r w:rsidRPr="0054203F">
                    <w:rPr>
                      <w:rFonts w:ascii="Times New Roman" w:hAnsi="Times New Roman"/>
                      <w:lang w:eastAsia="zh-CN"/>
                    </w:rPr>
                    <w:t>NOTE 1:</w:t>
                  </w:r>
                  <w:r w:rsidRPr="0054203F">
                    <w:rPr>
                      <w:rFonts w:ascii="Times New Roman" w:hAnsi="Times New Roman"/>
                      <w:lang w:eastAsia="zh-CN"/>
                    </w:rPr>
                    <w:tab/>
                    <w:t>BW</w:t>
                  </w:r>
                  <w:r w:rsidRPr="0054203F">
                    <w:rPr>
                      <w:rFonts w:ascii="Times New Roman" w:hAnsi="Times New Roman"/>
                      <w:vertAlign w:val="subscript"/>
                      <w:lang w:eastAsia="zh-CN"/>
                    </w:rPr>
                    <w:t>Config</w:t>
                  </w:r>
                  <w:r w:rsidRPr="0054203F">
                    <w:rPr>
                      <w:rFonts w:ascii="Times New Roman" w:hAnsi="Times New Roman"/>
                      <w:lang w:eastAsia="zh-CN"/>
                    </w:rPr>
                    <w:t xml:space="preserve"> is the transmission bandwidth configuration of the assumed adjacent channel carrier.</w:t>
                  </w:r>
                </w:p>
                <w:p w14:paraId="71202CCF" w14:textId="77777777" w:rsidR="00236538" w:rsidRPr="0054203F" w:rsidRDefault="00236538" w:rsidP="00A728F9">
                  <w:pPr>
                    <w:pStyle w:val="TAN"/>
                    <w:ind w:left="0" w:firstLine="0"/>
                    <w:contextualSpacing/>
                    <w:rPr>
                      <w:rFonts w:ascii="Times New Roman" w:hAnsi="Times New Roman"/>
                    </w:rPr>
                  </w:pPr>
                  <w:r w:rsidRPr="0054203F">
                    <w:rPr>
                      <w:rFonts w:ascii="Times New Roman" w:hAnsi="Times New Roman"/>
                    </w:rPr>
                    <w:t>NOTE 2:</w:t>
                  </w:r>
                  <w:r w:rsidRPr="0054203F">
                    <w:rPr>
                      <w:rFonts w:ascii="Times New Roman" w:hAnsi="Times New Roman"/>
                    </w:rPr>
                    <w:tab/>
                    <w:t>With SCS that provides largest transmission bandwidth configuration (BW</w:t>
                  </w:r>
                  <w:r w:rsidRPr="0054203F">
                    <w:rPr>
                      <w:rFonts w:ascii="Times New Roman" w:hAnsi="Times New Roman"/>
                      <w:vertAlign w:val="subscript"/>
                    </w:rPr>
                    <w:t>Config</w:t>
                  </w:r>
                  <w:r w:rsidRPr="0054203F">
                    <w:rPr>
                      <w:rFonts w:ascii="Times New Roman" w:hAnsi="Times New Roman"/>
                    </w:rPr>
                    <w:t>).</w:t>
                  </w:r>
                </w:p>
                <w:p w14:paraId="7A63FC74" w14:textId="77777777" w:rsidR="00236538" w:rsidRPr="0054203F" w:rsidRDefault="00236538" w:rsidP="00A728F9">
                  <w:pPr>
                    <w:pStyle w:val="TAN"/>
                    <w:ind w:left="0" w:firstLine="0"/>
                    <w:contextualSpacing/>
                    <w:rPr>
                      <w:rFonts w:ascii="Times New Roman" w:eastAsia="SimSun" w:hAnsi="Times New Roman"/>
                      <w:lang w:eastAsia="zh-CN"/>
                    </w:rPr>
                  </w:pPr>
                  <w:r w:rsidRPr="0054203F">
                    <w:rPr>
                      <w:rFonts w:ascii="Times New Roman" w:eastAsia="SimSun" w:hAnsi="Times New Roman"/>
                      <w:lang w:eastAsia="zh-CN"/>
                    </w:rPr>
                    <w:t>NOTE 3:</w:t>
                  </w:r>
                  <w:r w:rsidRPr="0054203F">
                    <w:rPr>
                      <w:rFonts w:ascii="Times New Roman" w:eastAsia="SimSun" w:hAnsi="Times New Roman"/>
                      <w:lang w:eastAsia="zh-CN"/>
                    </w:rPr>
                    <w:tab/>
                    <w:t>Applicable to bands defined within the frequency spectrum range of 24.24-33.4 GHz.</w:t>
                  </w:r>
                </w:p>
                <w:p w14:paraId="68D8E6B3" w14:textId="77777777" w:rsidR="00236538" w:rsidRPr="0054203F" w:rsidRDefault="00236538" w:rsidP="00A728F9">
                  <w:pPr>
                    <w:pStyle w:val="TAN"/>
                    <w:ind w:left="0" w:firstLine="0"/>
                    <w:contextualSpacing/>
                    <w:rPr>
                      <w:rFonts w:ascii="Times New Roman" w:eastAsia="SimSun" w:hAnsi="Times New Roman"/>
                      <w:lang w:eastAsia="zh-CN"/>
                    </w:rPr>
                  </w:pPr>
                  <w:r w:rsidRPr="0054203F">
                    <w:rPr>
                      <w:rFonts w:ascii="Times New Roman" w:eastAsia="SimSun" w:hAnsi="Times New Roman"/>
                      <w:lang w:eastAsia="zh-CN"/>
                    </w:rPr>
                    <w:t>NOTE 4:</w:t>
                  </w:r>
                  <w:r w:rsidRPr="0054203F">
                    <w:rPr>
                      <w:rFonts w:ascii="Times New Roman" w:eastAsia="SimSun" w:hAnsi="Times New Roman"/>
                      <w:lang w:eastAsia="zh-CN"/>
                    </w:rPr>
                    <w:tab/>
                    <w:t>Applicable to bands defined within the frequency spectrum range of 37-43.5 GHz.</w:t>
                  </w:r>
                </w:p>
                <w:p w14:paraId="641744E8" w14:textId="77777777" w:rsidR="00236538" w:rsidRPr="0054203F" w:rsidRDefault="00236538" w:rsidP="00A728F9">
                  <w:pPr>
                    <w:pStyle w:val="TAN"/>
                    <w:ind w:left="720" w:hanging="720"/>
                    <w:contextualSpacing/>
                    <w:rPr>
                      <w:rFonts w:ascii="Times New Roman" w:eastAsia="SimSun" w:hAnsi="Times New Roman"/>
                      <w:lang w:eastAsia="zh-CN"/>
                    </w:rPr>
                  </w:pPr>
                  <w:r w:rsidRPr="0054203F">
                    <w:rPr>
                      <w:rFonts w:ascii="Times New Roman" w:eastAsia="SimSun" w:hAnsi="Times New Roman"/>
                      <w:lang w:eastAsia="zh-CN"/>
                    </w:rPr>
                    <w:t>NOTE 5:</w:t>
                  </w:r>
                  <w:r w:rsidRPr="0054203F">
                    <w:rPr>
                      <w:rFonts w:ascii="Times New Roman" w:eastAsia="SimSun" w:hAnsi="Times New Roman"/>
                      <w:lang w:eastAsia="zh-CN"/>
                    </w:rPr>
                    <w:tab/>
                    <w:t xml:space="preserve">Applicable in case the </w:t>
                  </w:r>
                  <w:r w:rsidRPr="0054203F">
                    <w:rPr>
                      <w:rFonts w:ascii="Times New Roman" w:hAnsi="Times New Roman"/>
                      <w:i/>
                    </w:rPr>
                    <w:t>BS channel bandwidth</w:t>
                  </w:r>
                  <w:r w:rsidRPr="0054203F">
                    <w:rPr>
                      <w:rFonts w:ascii="Times New Roman" w:eastAsia="SimSun" w:hAnsi="Times New Roman"/>
                      <w:lang w:eastAsia="zh-CN"/>
                    </w:rPr>
                    <w:t xml:space="preserve"> of the NR carrier transmitted at the other edge of the gap is 50 or 100 MHz.</w:t>
                  </w:r>
                </w:p>
                <w:p w14:paraId="6BBB56FD" w14:textId="77777777" w:rsidR="00236538" w:rsidRPr="0054203F" w:rsidRDefault="00236538" w:rsidP="00A728F9">
                  <w:pPr>
                    <w:pStyle w:val="TAN"/>
                    <w:ind w:left="720" w:hanging="720"/>
                    <w:contextualSpacing/>
                    <w:rPr>
                      <w:rFonts w:ascii="Times New Roman" w:eastAsia="SimSun" w:hAnsi="Times New Roman"/>
                      <w:lang w:eastAsia="zh-CN"/>
                    </w:rPr>
                  </w:pPr>
                  <w:r w:rsidRPr="0054203F">
                    <w:rPr>
                      <w:rFonts w:ascii="Times New Roman" w:eastAsia="SimSun" w:hAnsi="Times New Roman"/>
                      <w:lang w:eastAsia="zh-CN"/>
                    </w:rPr>
                    <w:t>NOTE 6:</w:t>
                  </w:r>
                  <w:r w:rsidRPr="0054203F">
                    <w:rPr>
                      <w:rFonts w:ascii="Times New Roman" w:eastAsia="SimSun" w:hAnsi="Times New Roman"/>
                      <w:lang w:eastAsia="zh-CN"/>
                    </w:rPr>
                    <w:tab/>
                    <w:t xml:space="preserve">Applicable in case the </w:t>
                  </w:r>
                  <w:r w:rsidRPr="0054203F">
                    <w:rPr>
                      <w:rFonts w:ascii="Times New Roman" w:hAnsi="Times New Roman"/>
                      <w:i/>
                    </w:rPr>
                    <w:t>BS channel bandwidth</w:t>
                  </w:r>
                  <w:r w:rsidRPr="0054203F">
                    <w:rPr>
                      <w:rFonts w:ascii="Times New Roman" w:eastAsia="SimSun" w:hAnsi="Times New Roman"/>
                      <w:lang w:eastAsia="zh-CN"/>
                    </w:rPr>
                    <w:t xml:space="preserve"> of the NR carrier transmitted at the other edge of the gap is 200 or 400 MHz.</w:t>
                  </w:r>
                </w:p>
                <w:p w14:paraId="0D051888" w14:textId="77777777" w:rsidR="00236538" w:rsidRPr="0054203F" w:rsidRDefault="00236538" w:rsidP="00A728F9">
                  <w:pPr>
                    <w:pStyle w:val="TAN"/>
                    <w:ind w:left="0" w:firstLine="0"/>
                    <w:contextualSpacing/>
                    <w:rPr>
                      <w:rFonts w:ascii="Times New Roman" w:eastAsia="SimSun" w:hAnsi="Times New Roman"/>
                      <w:lang w:eastAsia="zh-CN"/>
                    </w:rPr>
                  </w:pPr>
                  <w:r w:rsidRPr="0054203F">
                    <w:rPr>
                      <w:rFonts w:ascii="Times New Roman" w:hAnsi="Times New Roman"/>
                    </w:rPr>
                    <w:t>NOTE 7:</w:t>
                  </w:r>
                  <w:r w:rsidRPr="0054203F">
                    <w:rPr>
                      <w:rFonts w:ascii="Times New Roman" w:hAnsi="Times New Roman"/>
                    </w:rPr>
                    <w:tab/>
                    <w:t>Applicable to bands defined within the frequency spectrum range of 43.5-48.2 GHz</w:t>
                  </w:r>
                  <w:r w:rsidRPr="0054203F">
                    <w:rPr>
                      <w:rFonts w:ascii="Times New Roman" w:eastAsia="SimSun" w:hAnsi="Times New Roman"/>
                      <w:lang w:eastAsia="zh-CN"/>
                    </w:rPr>
                    <w:t>.</w:t>
                  </w:r>
                </w:p>
              </w:tc>
            </w:tr>
          </w:tbl>
          <w:bookmarkEnd w:id="262"/>
          <w:p w14:paraId="42EE4B42" w14:textId="77777777" w:rsidR="00236538" w:rsidRPr="0054203F" w:rsidRDefault="00236538" w:rsidP="00A728F9">
            <w:pPr>
              <w:keepNext/>
              <w:keepLines/>
              <w:contextualSpacing/>
              <w:rPr>
                <w:sz w:val="6"/>
                <w:szCs w:val="6"/>
              </w:rPr>
            </w:pPr>
            <w:r w:rsidRPr="0054203F">
              <w:rPr>
                <w:sz w:val="6"/>
                <w:szCs w:val="6"/>
              </w:rPr>
              <w:t xml:space="preserve"> </w:t>
            </w:r>
          </w:p>
        </w:tc>
      </w:tr>
    </w:tbl>
    <w:p w14:paraId="1B531BDA" w14:textId="77777777" w:rsidR="00236538" w:rsidRPr="0054203F" w:rsidRDefault="00236538" w:rsidP="00236538">
      <w:pPr>
        <w:pStyle w:val="Tablefin"/>
      </w:pPr>
    </w:p>
    <w:p w14:paraId="05A2CE80" w14:textId="376F0037" w:rsidR="00236538" w:rsidRPr="0054203F" w:rsidRDefault="00236538" w:rsidP="00CF425F">
      <w:r w:rsidRPr="0054203F">
        <w:t>Le filtre considéré pour la fréquence du canal adjacent est défini dans le Tableau 6.7.3.5.2-4 du Document TS 38.141-2 [2] et les filtres pour les canaux assignés sont définis dans le Tableau 6.7.3.5.2</w:t>
      </w:r>
      <w:r w:rsidRPr="0054203F">
        <w:noBreakHyphen/>
        <w:t>5 du Document TS 38.141-2 [2].</w:t>
      </w:r>
    </w:p>
    <w:tbl>
      <w:tblPr>
        <w:tblStyle w:val="TableGrid"/>
        <w:tblW w:w="10194" w:type="dxa"/>
        <w:jc w:val="center"/>
        <w:tblLook w:val="04A0" w:firstRow="1" w:lastRow="0" w:firstColumn="1" w:lastColumn="0" w:noHBand="0" w:noVBand="1"/>
      </w:tblPr>
      <w:tblGrid>
        <w:gridCol w:w="10194"/>
      </w:tblGrid>
      <w:tr w:rsidR="00F56D2E" w:rsidRPr="0054203F" w14:paraId="79A573E7" w14:textId="77777777" w:rsidTr="00A728F9">
        <w:trPr>
          <w:trHeight w:val="4873"/>
          <w:jc w:val="center"/>
        </w:trPr>
        <w:tc>
          <w:tcPr>
            <w:tcW w:w="10194" w:type="dxa"/>
          </w:tcPr>
          <w:p w14:paraId="5B89B042" w14:textId="77777777" w:rsidR="00F56D2E" w:rsidRPr="0054203F" w:rsidRDefault="00F56D2E" w:rsidP="00A728F9">
            <w:pPr>
              <w:pStyle w:val="TH"/>
              <w:rPr>
                <w:rFonts w:ascii="Times New Roman" w:hAnsi="Times New Roman" w:cs="Times New Roman"/>
                <w:lang w:val="fr-FR"/>
              </w:rPr>
            </w:pPr>
            <w:bookmarkStart w:id="263" w:name="Table673524"/>
            <w:r w:rsidRPr="0054203F">
              <w:rPr>
                <w:rFonts w:ascii="Times New Roman" w:hAnsi="Times New Roman" w:cs="Times New Roman"/>
                <w:lang w:val="fr-FR"/>
              </w:rPr>
              <w:lastRenderedPageBreak/>
              <w:t xml:space="preserve">Table 6.7.3.5.2-4: </w:t>
            </w:r>
            <w:r w:rsidRPr="0054203F">
              <w:rPr>
                <w:rFonts w:ascii="Times New Roman" w:hAnsi="Times New Roman" w:cs="Times New Roman"/>
                <w:i/>
                <w:lang w:val="fr-FR"/>
              </w:rPr>
              <w:t>BS type 2-O</w:t>
            </w:r>
            <w:r w:rsidRPr="0054203F">
              <w:rPr>
                <w:rFonts w:ascii="Times New Roman" w:hAnsi="Times New Roman" w:cs="Times New Roman"/>
                <w:lang w:val="fr-FR"/>
              </w:rPr>
              <w:t xml:space="preserve"> CACLR limit in non-contiguous spectrum</w:t>
            </w:r>
          </w:p>
          <w:tbl>
            <w:tblPr>
              <w:tblW w:w="996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682"/>
              <w:gridCol w:w="1530"/>
              <w:gridCol w:w="2160"/>
              <w:gridCol w:w="1620"/>
              <w:gridCol w:w="1620"/>
              <w:gridCol w:w="1350"/>
            </w:tblGrid>
            <w:tr w:rsidR="00F56D2E" w:rsidRPr="0054203F" w14:paraId="001E1106" w14:textId="77777777" w:rsidTr="00A728F9">
              <w:trPr>
                <w:cantSplit/>
                <w:trHeight w:val="1030"/>
                <w:jc w:val="center"/>
              </w:trPr>
              <w:tc>
                <w:tcPr>
                  <w:tcW w:w="1682" w:type="dxa"/>
                  <w:tcBorders>
                    <w:top w:val="single" w:sz="6" w:space="0" w:color="auto"/>
                    <w:left w:val="single" w:sz="6" w:space="0" w:color="auto"/>
                    <w:bottom w:val="single" w:sz="6" w:space="0" w:color="auto"/>
                    <w:right w:val="single" w:sz="6" w:space="0" w:color="auto"/>
                  </w:tcBorders>
                  <w:hideMark/>
                </w:tcPr>
                <w:p w14:paraId="4C3BC2CC" w14:textId="77777777" w:rsidR="00F56D2E" w:rsidRPr="0054203F" w:rsidRDefault="00F56D2E" w:rsidP="00A728F9">
                  <w:pPr>
                    <w:pStyle w:val="TAH"/>
                    <w:rPr>
                      <w:rFonts w:ascii="Times New Roman" w:hAnsi="Times New Roman"/>
                      <w:lang w:val="fr-FR" w:eastAsia="zh-CN"/>
                    </w:rPr>
                  </w:pPr>
                  <w:r w:rsidRPr="0054203F">
                    <w:rPr>
                      <w:rFonts w:ascii="Times New Roman" w:eastAsia="SimSun" w:hAnsi="Times New Roman"/>
                      <w:i/>
                      <w:lang w:val="fr-FR" w:eastAsia="zh-CN"/>
                    </w:rPr>
                    <w:t>BS channel bandwidth</w:t>
                  </w:r>
                  <w:r w:rsidRPr="0054203F">
                    <w:rPr>
                      <w:rFonts w:ascii="Times New Roman" w:hAnsi="Times New Roman"/>
                      <w:lang w:val="fr-FR" w:eastAsia="zh-CN"/>
                    </w:rPr>
                    <w:t xml:space="preserve"> </w:t>
                  </w:r>
                  <w:r w:rsidRPr="0054203F">
                    <w:rPr>
                      <w:rFonts w:ascii="Times New Roman" w:eastAsia="SimSun" w:hAnsi="Times New Roman"/>
                      <w:lang w:val="fr-FR" w:eastAsia="zh-CN"/>
                    </w:rPr>
                    <w:t>of lowest/highest NR carrier</w:t>
                  </w:r>
                  <w:r w:rsidRPr="0054203F">
                    <w:rPr>
                      <w:rFonts w:ascii="Times New Roman" w:hAnsi="Times New Roman"/>
                      <w:lang w:val="fr-FR" w:eastAsia="zh-CN"/>
                    </w:rPr>
                    <w:t xml:space="preserve"> transmitted (MHz) </w:t>
                  </w:r>
                </w:p>
              </w:tc>
              <w:tc>
                <w:tcPr>
                  <w:tcW w:w="1530" w:type="dxa"/>
                  <w:tcBorders>
                    <w:top w:val="single" w:sz="6" w:space="0" w:color="auto"/>
                    <w:left w:val="single" w:sz="6" w:space="0" w:color="auto"/>
                    <w:bottom w:val="single" w:sz="6" w:space="0" w:color="auto"/>
                    <w:right w:val="single" w:sz="6" w:space="0" w:color="auto"/>
                  </w:tcBorders>
                  <w:hideMark/>
                </w:tcPr>
                <w:p w14:paraId="2BACD863" w14:textId="77777777" w:rsidR="00F56D2E" w:rsidRPr="0054203F" w:rsidRDefault="00F56D2E" w:rsidP="00A728F9">
                  <w:pPr>
                    <w:pStyle w:val="TAH"/>
                    <w:rPr>
                      <w:rFonts w:ascii="Times New Roman" w:hAnsi="Times New Roman"/>
                      <w:lang w:val="fr-FR" w:eastAsia="zh-CN"/>
                    </w:rPr>
                  </w:pPr>
                  <w:r w:rsidRPr="0054203F">
                    <w:rPr>
                      <w:rFonts w:ascii="Times New Roman" w:hAnsi="Times New Roman"/>
                      <w:lang w:val="fr-FR" w:eastAsia="zh-CN"/>
                    </w:rPr>
                    <w:t>Sub-block gap size (Wgap) where the limit applies (MHz)</w:t>
                  </w:r>
                </w:p>
              </w:tc>
              <w:tc>
                <w:tcPr>
                  <w:tcW w:w="2160" w:type="dxa"/>
                  <w:tcBorders>
                    <w:top w:val="single" w:sz="6" w:space="0" w:color="auto"/>
                    <w:left w:val="single" w:sz="6" w:space="0" w:color="auto"/>
                    <w:bottom w:val="single" w:sz="6" w:space="0" w:color="auto"/>
                    <w:right w:val="single" w:sz="6" w:space="0" w:color="auto"/>
                  </w:tcBorders>
                  <w:hideMark/>
                </w:tcPr>
                <w:p w14:paraId="20F6245C" w14:textId="77777777" w:rsidR="00F56D2E" w:rsidRPr="0054203F" w:rsidRDefault="00F56D2E" w:rsidP="00A728F9">
                  <w:pPr>
                    <w:pStyle w:val="TAH"/>
                    <w:rPr>
                      <w:rFonts w:ascii="Times New Roman" w:hAnsi="Times New Roman"/>
                      <w:lang w:val="fr-FR" w:eastAsia="zh-CN"/>
                    </w:rPr>
                  </w:pPr>
                  <w:r w:rsidRPr="0054203F">
                    <w:rPr>
                      <w:rFonts w:ascii="Times New Roman" w:hAnsi="Times New Roman"/>
                      <w:lang w:val="fr-FR" w:eastAsia="zh-CN"/>
                    </w:rPr>
                    <w:t xml:space="preserve">BS adjacent channel centre frequency offset below or above the </w:t>
                  </w:r>
                  <w:r w:rsidRPr="0054203F">
                    <w:rPr>
                      <w:rFonts w:ascii="Times New Roman" w:eastAsia="SimSun" w:hAnsi="Times New Roman"/>
                      <w:lang w:val="fr-FR" w:eastAsia="zh-CN"/>
                    </w:rPr>
                    <w:t>sub-block edge (inside the gap)</w:t>
                  </w:r>
                </w:p>
              </w:tc>
              <w:tc>
                <w:tcPr>
                  <w:tcW w:w="1620" w:type="dxa"/>
                  <w:tcBorders>
                    <w:top w:val="single" w:sz="6" w:space="0" w:color="auto"/>
                    <w:left w:val="single" w:sz="6" w:space="0" w:color="auto"/>
                    <w:bottom w:val="single" w:sz="6" w:space="0" w:color="auto"/>
                    <w:right w:val="single" w:sz="6" w:space="0" w:color="auto"/>
                  </w:tcBorders>
                  <w:hideMark/>
                </w:tcPr>
                <w:p w14:paraId="1DDDA176" w14:textId="77777777" w:rsidR="00F56D2E" w:rsidRPr="0054203F" w:rsidRDefault="00F56D2E" w:rsidP="00A728F9">
                  <w:pPr>
                    <w:pStyle w:val="TAH"/>
                    <w:rPr>
                      <w:rFonts w:ascii="Times New Roman" w:hAnsi="Times New Roman"/>
                      <w:lang w:val="fr-FR" w:eastAsia="zh-CN"/>
                    </w:rPr>
                  </w:pPr>
                  <w:r w:rsidRPr="0054203F">
                    <w:rPr>
                      <w:rFonts w:ascii="Times New Roman" w:hAnsi="Times New Roman"/>
                      <w:lang w:val="fr-FR" w:eastAsia="zh-CN"/>
                    </w:rPr>
                    <w:t>Assumed adjacent channel carrier</w:t>
                  </w:r>
                </w:p>
              </w:tc>
              <w:tc>
                <w:tcPr>
                  <w:tcW w:w="1620" w:type="dxa"/>
                  <w:tcBorders>
                    <w:top w:val="single" w:sz="6" w:space="0" w:color="auto"/>
                    <w:left w:val="single" w:sz="6" w:space="0" w:color="auto"/>
                    <w:bottom w:val="single" w:sz="6" w:space="0" w:color="auto"/>
                    <w:right w:val="single" w:sz="6" w:space="0" w:color="auto"/>
                  </w:tcBorders>
                  <w:hideMark/>
                </w:tcPr>
                <w:p w14:paraId="5A87DCA5" w14:textId="77777777" w:rsidR="00F56D2E" w:rsidRPr="0054203F" w:rsidRDefault="00F56D2E" w:rsidP="00A728F9">
                  <w:pPr>
                    <w:pStyle w:val="TAH"/>
                    <w:rPr>
                      <w:rFonts w:ascii="Times New Roman" w:hAnsi="Times New Roman"/>
                      <w:lang w:val="fr-FR" w:eastAsia="zh-CN"/>
                    </w:rPr>
                  </w:pPr>
                  <w:r w:rsidRPr="0054203F">
                    <w:rPr>
                      <w:rFonts w:ascii="Times New Roman" w:hAnsi="Times New Roman"/>
                      <w:lang w:val="fr-FR" w:eastAsia="zh-CN"/>
                    </w:rPr>
                    <w:t>Filter on the adjacent channel frequency and corresponding filter bandwidth</w:t>
                  </w:r>
                </w:p>
              </w:tc>
              <w:tc>
                <w:tcPr>
                  <w:tcW w:w="1350" w:type="dxa"/>
                  <w:tcBorders>
                    <w:top w:val="single" w:sz="6" w:space="0" w:color="auto"/>
                    <w:left w:val="single" w:sz="6" w:space="0" w:color="auto"/>
                    <w:bottom w:val="single" w:sz="6" w:space="0" w:color="auto"/>
                    <w:right w:val="single" w:sz="6" w:space="0" w:color="auto"/>
                  </w:tcBorders>
                  <w:hideMark/>
                </w:tcPr>
                <w:p w14:paraId="2928894C" w14:textId="77777777" w:rsidR="00F56D2E" w:rsidRPr="0054203F" w:rsidRDefault="00F56D2E" w:rsidP="00A728F9">
                  <w:pPr>
                    <w:pStyle w:val="TAH"/>
                    <w:rPr>
                      <w:rFonts w:ascii="Times New Roman" w:hAnsi="Times New Roman"/>
                      <w:lang w:val="fr-FR" w:eastAsia="zh-CN"/>
                    </w:rPr>
                  </w:pPr>
                  <w:r w:rsidRPr="0054203F">
                    <w:rPr>
                      <w:rFonts w:ascii="Times New Roman" w:hAnsi="Times New Roman"/>
                      <w:lang w:val="fr-FR" w:eastAsia="zh-CN"/>
                    </w:rPr>
                    <w:t>OTA CACLR limit</w:t>
                  </w:r>
                </w:p>
                <w:p w14:paraId="1327FCE8" w14:textId="77777777" w:rsidR="00F56D2E" w:rsidRPr="0054203F" w:rsidRDefault="00F56D2E" w:rsidP="00A728F9">
                  <w:pPr>
                    <w:pStyle w:val="TAH"/>
                    <w:rPr>
                      <w:rFonts w:ascii="Times New Roman" w:hAnsi="Times New Roman"/>
                      <w:lang w:val="fr-FR" w:eastAsia="zh-CN"/>
                    </w:rPr>
                  </w:pPr>
                  <w:r w:rsidRPr="0054203F">
                    <w:rPr>
                      <w:rFonts w:ascii="Times New Roman" w:hAnsi="Times New Roman"/>
                      <w:lang w:val="fr-FR" w:eastAsia="zh-CN"/>
                    </w:rPr>
                    <w:t>(dB)</w:t>
                  </w:r>
                </w:p>
              </w:tc>
            </w:tr>
            <w:tr w:rsidR="00F56D2E" w:rsidRPr="0054203F" w14:paraId="310DD6C2" w14:textId="77777777" w:rsidTr="00A728F9">
              <w:trPr>
                <w:cantSplit/>
                <w:trHeight w:val="820"/>
                <w:jc w:val="center"/>
              </w:trPr>
              <w:tc>
                <w:tcPr>
                  <w:tcW w:w="1682" w:type="dxa"/>
                  <w:tcBorders>
                    <w:top w:val="single" w:sz="6" w:space="0" w:color="auto"/>
                    <w:left w:val="single" w:sz="6" w:space="0" w:color="auto"/>
                    <w:bottom w:val="single" w:sz="6" w:space="0" w:color="auto"/>
                    <w:right w:val="single" w:sz="6" w:space="0" w:color="auto"/>
                  </w:tcBorders>
                  <w:hideMark/>
                </w:tcPr>
                <w:p w14:paraId="1C7FC443" w14:textId="77777777" w:rsidR="00F56D2E" w:rsidRPr="0054203F" w:rsidRDefault="00F56D2E" w:rsidP="00A728F9">
                  <w:pPr>
                    <w:pStyle w:val="TAC"/>
                    <w:rPr>
                      <w:rFonts w:ascii="Times New Roman" w:eastAsia="SimSun" w:hAnsi="Times New Roman"/>
                      <w:lang w:val="fr-FR" w:eastAsia="zh-CN"/>
                    </w:rPr>
                  </w:pPr>
                  <w:r w:rsidRPr="0054203F">
                    <w:rPr>
                      <w:rFonts w:ascii="Times New Roman" w:hAnsi="Times New Roman"/>
                      <w:lang w:val="fr-FR" w:eastAsia="zh-CN"/>
                    </w:rPr>
                    <w:t>50, 100</w:t>
                  </w:r>
                </w:p>
              </w:tc>
              <w:tc>
                <w:tcPr>
                  <w:tcW w:w="1530" w:type="dxa"/>
                  <w:tcBorders>
                    <w:top w:val="single" w:sz="6" w:space="0" w:color="auto"/>
                    <w:left w:val="single" w:sz="6" w:space="0" w:color="auto"/>
                    <w:bottom w:val="single" w:sz="6" w:space="0" w:color="auto"/>
                    <w:right w:val="single" w:sz="6" w:space="0" w:color="auto"/>
                  </w:tcBorders>
                  <w:hideMark/>
                </w:tcPr>
                <w:p w14:paraId="6C98F0D7" w14:textId="77777777" w:rsidR="00F56D2E" w:rsidRPr="0054203F" w:rsidRDefault="00F56D2E" w:rsidP="00A728F9">
                  <w:pPr>
                    <w:pStyle w:val="TAC"/>
                    <w:rPr>
                      <w:rFonts w:ascii="Times New Roman" w:hAnsi="Times New Roman"/>
                      <w:lang w:val="fr-FR"/>
                    </w:rPr>
                  </w:pPr>
                  <w:r w:rsidRPr="0054203F">
                    <w:rPr>
                      <w:rFonts w:ascii="Times New Roman" w:hAnsi="Times New Roman"/>
                      <w:lang w:val="fr-FR" w:eastAsia="zh-CN"/>
                    </w:rPr>
                    <w:t xml:space="preserve">50 ≤ Wgap &lt; 100 </w:t>
                  </w:r>
                  <w:r w:rsidRPr="0054203F">
                    <w:rPr>
                      <w:rFonts w:ascii="Times New Roman" w:hAnsi="Times New Roman"/>
                      <w:lang w:val="fr-FR"/>
                    </w:rPr>
                    <w:t>(Note 5)</w:t>
                  </w:r>
                </w:p>
                <w:p w14:paraId="425C60AA" w14:textId="77777777" w:rsidR="00F56D2E" w:rsidRPr="0054203F" w:rsidRDefault="00F56D2E" w:rsidP="00A728F9">
                  <w:pPr>
                    <w:pStyle w:val="TAC"/>
                    <w:rPr>
                      <w:rFonts w:ascii="Times New Roman" w:hAnsi="Times New Roman"/>
                      <w:lang w:val="fr-FR" w:eastAsia="zh-CN"/>
                    </w:rPr>
                  </w:pPr>
                  <w:r w:rsidRPr="0054203F">
                    <w:rPr>
                      <w:rFonts w:ascii="Times New Roman" w:hAnsi="Times New Roman"/>
                      <w:lang w:val="fr-FR" w:eastAsia="zh-CN"/>
                    </w:rPr>
                    <w:t>50 ≤ Wgap &lt; 250 (Note 6)</w:t>
                  </w:r>
                </w:p>
              </w:tc>
              <w:tc>
                <w:tcPr>
                  <w:tcW w:w="2160" w:type="dxa"/>
                  <w:tcBorders>
                    <w:top w:val="single" w:sz="6" w:space="0" w:color="auto"/>
                    <w:left w:val="single" w:sz="6" w:space="0" w:color="auto"/>
                    <w:bottom w:val="single" w:sz="6" w:space="0" w:color="auto"/>
                    <w:right w:val="single" w:sz="6" w:space="0" w:color="auto"/>
                  </w:tcBorders>
                  <w:hideMark/>
                </w:tcPr>
                <w:p w14:paraId="6CF53DA3" w14:textId="77777777" w:rsidR="00F56D2E" w:rsidRPr="0054203F" w:rsidRDefault="00F56D2E" w:rsidP="00A728F9">
                  <w:pPr>
                    <w:pStyle w:val="TAC"/>
                    <w:rPr>
                      <w:rFonts w:ascii="Times New Roman" w:hAnsi="Times New Roman"/>
                      <w:lang w:val="fr-FR" w:eastAsia="zh-CN"/>
                    </w:rPr>
                  </w:pPr>
                  <w:r w:rsidRPr="0054203F">
                    <w:rPr>
                      <w:rFonts w:ascii="Times New Roman" w:hAnsi="Times New Roman"/>
                      <w:lang w:val="fr-FR" w:eastAsia="zh-CN"/>
                    </w:rPr>
                    <w:t>25 MHz</w:t>
                  </w:r>
                </w:p>
              </w:tc>
              <w:tc>
                <w:tcPr>
                  <w:tcW w:w="1620" w:type="dxa"/>
                  <w:tcBorders>
                    <w:top w:val="single" w:sz="6" w:space="0" w:color="auto"/>
                    <w:left w:val="single" w:sz="6" w:space="0" w:color="auto"/>
                    <w:bottom w:val="single" w:sz="6" w:space="0" w:color="auto"/>
                    <w:right w:val="single" w:sz="6" w:space="0" w:color="auto"/>
                  </w:tcBorders>
                  <w:hideMark/>
                </w:tcPr>
                <w:p w14:paraId="174A74ED" w14:textId="77777777" w:rsidR="00F56D2E" w:rsidRPr="0054203F" w:rsidRDefault="00F56D2E" w:rsidP="00A728F9">
                  <w:pPr>
                    <w:pStyle w:val="TAC"/>
                    <w:rPr>
                      <w:rFonts w:ascii="Times New Roman" w:hAnsi="Times New Roman"/>
                      <w:lang w:val="fr-FR" w:eastAsia="zh-CN"/>
                    </w:rPr>
                  </w:pPr>
                  <w:r w:rsidRPr="0054203F">
                    <w:rPr>
                      <w:rFonts w:ascii="Times New Roman" w:eastAsia="SimSun" w:hAnsi="Times New Roman"/>
                      <w:lang w:val="fr-FR" w:eastAsia="zh-CN"/>
                    </w:rPr>
                    <w:t xml:space="preserve">50 MHz </w:t>
                  </w:r>
                  <w:r w:rsidRPr="0054203F">
                    <w:rPr>
                      <w:rFonts w:ascii="Times New Roman" w:hAnsi="Times New Roman"/>
                      <w:lang w:val="fr-FR" w:eastAsia="zh-CN"/>
                    </w:rPr>
                    <w:t xml:space="preserve">NR </w:t>
                  </w:r>
                  <w:r w:rsidRPr="0054203F">
                    <w:rPr>
                      <w:rFonts w:ascii="Times New Roman" w:hAnsi="Times New Roman"/>
                      <w:lang w:val="fr-FR"/>
                    </w:rPr>
                    <w:t>(Note 2)</w:t>
                  </w:r>
                </w:p>
              </w:tc>
              <w:tc>
                <w:tcPr>
                  <w:tcW w:w="1620" w:type="dxa"/>
                  <w:tcBorders>
                    <w:top w:val="single" w:sz="6" w:space="0" w:color="auto"/>
                    <w:left w:val="single" w:sz="6" w:space="0" w:color="auto"/>
                    <w:bottom w:val="single" w:sz="6" w:space="0" w:color="auto"/>
                    <w:right w:val="single" w:sz="6" w:space="0" w:color="auto"/>
                  </w:tcBorders>
                  <w:hideMark/>
                </w:tcPr>
                <w:p w14:paraId="1E74725B" w14:textId="77777777" w:rsidR="00F56D2E" w:rsidRPr="0054203F" w:rsidRDefault="00F56D2E" w:rsidP="00A728F9">
                  <w:pPr>
                    <w:pStyle w:val="TAC"/>
                    <w:rPr>
                      <w:rFonts w:ascii="Times New Roman" w:hAnsi="Times New Roman"/>
                      <w:lang w:val="fr-FR" w:eastAsia="zh-CN"/>
                    </w:rPr>
                  </w:pPr>
                  <w:r w:rsidRPr="0054203F">
                    <w:rPr>
                      <w:rFonts w:ascii="Times New Roman" w:hAnsi="Times New Roman"/>
                      <w:lang w:val="fr-FR" w:eastAsia="zh-CN"/>
                    </w:rPr>
                    <w:t>Square (BW</w:t>
                  </w:r>
                  <w:r w:rsidRPr="0054203F">
                    <w:rPr>
                      <w:rFonts w:ascii="Times New Roman" w:hAnsi="Times New Roman"/>
                      <w:vertAlign w:val="subscript"/>
                      <w:lang w:val="fr-FR" w:eastAsia="zh-CN"/>
                    </w:rPr>
                    <w:t>Config</w:t>
                  </w:r>
                  <w:r w:rsidRPr="0054203F">
                    <w:rPr>
                      <w:rFonts w:ascii="Times New Roman" w:hAnsi="Times New Roman"/>
                      <w:lang w:val="fr-FR" w:eastAsia="zh-CN"/>
                    </w:rPr>
                    <w:t>)</w:t>
                  </w:r>
                </w:p>
              </w:tc>
              <w:tc>
                <w:tcPr>
                  <w:tcW w:w="1350" w:type="dxa"/>
                  <w:tcBorders>
                    <w:top w:val="single" w:sz="6" w:space="0" w:color="auto"/>
                    <w:left w:val="single" w:sz="6" w:space="0" w:color="auto"/>
                    <w:bottom w:val="single" w:sz="6" w:space="0" w:color="auto"/>
                    <w:right w:val="single" w:sz="6" w:space="0" w:color="auto"/>
                  </w:tcBorders>
                  <w:hideMark/>
                </w:tcPr>
                <w:p w14:paraId="7453C0C2" w14:textId="77777777" w:rsidR="00F56D2E" w:rsidRPr="0054203F" w:rsidRDefault="00F56D2E" w:rsidP="00A728F9">
                  <w:pPr>
                    <w:pStyle w:val="TAC"/>
                    <w:rPr>
                      <w:rFonts w:ascii="Times New Roman" w:hAnsi="Times New Roman"/>
                      <w:lang w:val="fr-FR"/>
                    </w:rPr>
                  </w:pPr>
                  <w:r w:rsidRPr="0054203F">
                    <w:rPr>
                      <w:rFonts w:ascii="Times New Roman" w:hAnsi="Times New Roman"/>
                      <w:lang w:val="fr-FR"/>
                    </w:rPr>
                    <w:t>25.7 (Note 3)</w:t>
                  </w:r>
                </w:p>
                <w:p w14:paraId="4C16B90E" w14:textId="77777777" w:rsidR="00F56D2E" w:rsidRPr="0054203F" w:rsidRDefault="00F56D2E" w:rsidP="00A728F9">
                  <w:pPr>
                    <w:pStyle w:val="TAC"/>
                    <w:rPr>
                      <w:rFonts w:ascii="Times New Roman" w:hAnsi="Times New Roman"/>
                      <w:lang w:val="fr-FR"/>
                    </w:rPr>
                  </w:pPr>
                  <w:r w:rsidRPr="0054203F">
                    <w:rPr>
                      <w:rFonts w:ascii="Times New Roman" w:hAnsi="Times New Roman"/>
                      <w:lang w:val="fr-FR"/>
                    </w:rPr>
                    <w:t>23.4 (Note 4)</w:t>
                  </w:r>
                </w:p>
                <w:p w14:paraId="1EC61B31" w14:textId="77777777" w:rsidR="00F56D2E" w:rsidRPr="0054203F" w:rsidRDefault="00F56D2E" w:rsidP="00A728F9">
                  <w:pPr>
                    <w:pStyle w:val="TAC"/>
                    <w:rPr>
                      <w:rFonts w:ascii="Times New Roman" w:hAnsi="Times New Roman"/>
                      <w:lang w:val="fr-FR" w:eastAsia="zh-CN"/>
                    </w:rPr>
                  </w:pPr>
                  <w:r w:rsidRPr="0054203F">
                    <w:rPr>
                      <w:rFonts w:ascii="Times New Roman" w:hAnsi="Times New Roman"/>
                      <w:lang w:val="fr-FR"/>
                    </w:rPr>
                    <w:t>23.2 (Note 7)</w:t>
                  </w:r>
                </w:p>
              </w:tc>
            </w:tr>
            <w:tr w:rsidR="00F56D2E" w:rsidRPr="0054203F" w14:paraId="6062F941" w14:textId="77777777" w:rsidTr="00A728F9">
              <w:trPr>
                <w:cantSplit/>
                <w:trHeight w:val="830"/>
                <w:jc w:val="center"/>
              </w:trPr>
              <w:tc>
                <w:tcPr>
                  <w:tcW w:w="1682" w:type="dxa"/>
                  <w:tcBorders>
                    <w:top w:val="single" w:sz="6" w:space="0" w:color="auto"/>
                    <w:left w:val="single" w:sz="6" w:space="0" w:color="auto"/>
                    <w:bottom w:val="single" w:sz="6" w:space="0" w:color="auto"/>
                    <w:right w:val="single" w:sz="6" w:space="0" w:color="auto"/>
                  </w:tcBorders>
                  <w:hideMark/>
                </w:tcPr>
                <w:p w14:paraId="7AF48D8A" w14:textId="77777777" w:rsidR="00F56D2E" w:rsidRPr="0054203F" w:rsidRDefault="00F56D2E" w:rsidP="00A728F9">
                  <w:pPr>
                    <w:pStyle w:val="TAC"/>
                    <w:rPr>
                      <w:rFonts w:ascii="Times New Roman" w:eastAsia="SimSun" w:hAnsi="Times New Roman"/>
                      <w:lang w:val="fr-FR" w:eastAsia="zh-CN"/>
                    </w:rPr>
                  </w:pPr>
                  <w:r w:rsidRPr="0054203F">
                    <w:rPr>
                      <w:rFonts w:ascii="Times New Roman" w:eastAsia="SimSun" w:hAnsi="Times New Roman"/>
                      <w:lang w:val="fr-FR" w:eastAsia="zh-CN"/>
                    </w:rPr>
                    <w:t>200, 400</w:t>
                  </w:r>
                </w:p>
              </w:tc>
              <w:tc>
                <w:tcPr>
                  <w:tcW w:w="1530" w:type="dxa"/>
                  <w:tcBorders>
                    <w:top w:val="single" w:sz="6" w:space="0" w:color="auto"/>
                    <w:left w:val="single" w:sz="6" w:space="0" w:color="auto"/>
                    <w:bottom w:val="single" w:sz="6" w:space="0" w:color="auto"/>
                    <w:right w:val="single" w:sz="6" w:space="0" w:color="auto"/>
                  </w:tcBorders>
                </w:tcPr>
                <w:p w14:paraId="12E6E8C3" w14:textId="77777777" w:rsidR="00F56D2E" w:rsidRPr="0054203F" w:rsidRDefault="00F56D2E" w:rsidP="00A728F9">
                  <w:pPr>
                    <w:pStyle w:val="TAC"/>
                    <w:rPr>
                      <w:rFonts w:ascii="Times New Roman" w:hAnsi="Times New Roman"/>
                      <w:lang w:val="fr-FR"/>
                    </w:rPr>
                  </w:pPr>
                  <w:r w:rsidRPr="0054203F">
                    <w:rPr>
                      <w:rFonts w:ascii="Times New Roman" w:hAnsi="Times New Roman"/>
                      <w:lang w:val="fr-FR" w:eastAsia="zh-CN"/>
                    </w:rPr>
                    <w:t xml:space="preserve">200 ≤ Wgap &lt; 400 </w:t>
                  </w:r>
                  <w:r w:rsidRPr="0054203F">
                    <w:rPr>
                      <w:rFonts w:ascii="Times New Roman" w:hAnsi="Times New Roman"/>
                      <w:lang w:val="fr-FR"/>
                    </w:rPr>
                    <w:t>(Note 6)</w:t>
                  </w:r>
                </w:p>
                <w:p w14:paraId="3F7C3D9B" w14:textId="77777777" w:rsidR="00F56D2E" w:rsidRPr="0054203F" w:rsidRDefault="00F56D2E" w:rsidP="00A728F9">
                  <w:pPr>
                    <w:pStyle w:val="TAC"/>
                    <w:rPr>
                      <w:rFonts w:ascii="Times New Roman" w:hAnsi="Times New Roman"/>
                      <w:lang w:val="fr-FR" w:eastAsia="zh-CN"/>
                    </w:rPr>
                  </w:pPr>
                  <w:r w:rsidRPr="0054203F">
                    <w:rPr>
                      <w:rFonts w:ascii="Times New Roman" w:hAnsi="Times New Roman"/>
                      <w:lang w:val="fr-FR" w:eastAsia="zh-CN"/>
                    </w:rPr>
                    <w:t>200 ≤ Wgap &lt; 250 (Note 5)</w:t>
                  </w:r>
                </w:p>
              </w:tc>
              <w:tc>
                <w:tcPr>
                  <w:tcW w:w="2160" w:type="dxa"/>
                  <w:tcBorders>
                    <w:top w:val="single" w:sz="6" w:space="0" w:color="auto"/>
                    <w:left w:val="single" w:sz="6" w:space="0" w:color="auto"/>
                    <w:bottom w:val="single" w:sz="6" w:space="0" w:color="auto"/>
                    <w:right w:val="single" w:sz="6" w:space="0" w:color="auto"/>
                  </w:tcBorders>
                  <w:hideMark/>
                </w:tcPr>
                <w:p w14:paraId="1C544910" w14:textId="77777777" w:rsidR="00F56D2E" w:rsidRPr="0054203F" w:rsidRDefault="00F56D2E" w:rsidP="00A728F9">
                  <w:pPr>
                    <w:pStyle w:val="TAC"/>
                    <w:rPr>
                      <w:rFonts w:ascii="Times New Roman" w:hAnsi="Times New Roman"/>
                      <w:lang w:val="fr-FR" w:eastAsia="zh-CN"/>
                    </w:rPr>
                  </w:pPr>
                  <w:r w:rsidRPr="0054203F">
                    <w:rPr>
                      <w:rFonts w:ascii="Times New Roman" w:hAnsi="Times New Roman"/>
                      <w:lang w:val="fr-FR" w:eastAsia="zh-CN"/>
                    </w:rPr>
                    <w:t>100 MHz</w:t>
                  </w:r>
                </w:p>
              </w:tc>
              <w:tc>
                <w:tcPr>
                  <w:tcW w:w="1620" w:type="dxa"/>
                  <w:tcBorders>
                    <w:top w:val="single" w:sz="6" w:space="0" w:color="auto"/>
                    <w:left w:val="single" w:sz="6" w:space="0" w:color="auto"/>
                    <w:bottom w:val="single" w:sz="6" w:space="0" w:color="auto"/>
                    <w:right w:val="single" w:sz="6" w:space="0" w:color="auto"/>
                  </w:tcBorders>
                  <w:hideMark/>
                </w:tcPr>
                <w:p w14:paraId="6883B7E9" w14:textId="77777777" w:rsidR="00F56D2E" w:rsidRPr="0054203F" w:rsidRDefault="00F56D2E" w:rsidP="00A728F9">
                  <w:pPr>
                    <w:pStyle w:val="TAC"/>
                    <w:rPr>
                      <w:rFonts w:ascii="Times New Roman" w:hAnsi="Times New Roman"/>
                      <w:lang w:val="fr-FR" w:eastAsia="zh-CN"/>
                    </w:rPr>
                  </w:pPr>
                  <w:r w:rsidRPr="0054203F">
                    <w:rPr>
                      <w:rFonts w:ascii="Times New Roman" w:hAnsi="Times New Roman"/>
                      <w:lang w:val="fr-FR" w:eastAsia="zh-CN"/>
                    </w:rPr>
                    <w:t xml:space="preserve">200 MHz NR </w:t>
                  </w:r>
                  <w:r w:rsidRPr="0054203F">
                    <w:rPr>
                      <w:rFonts w:ascii="Times New Roman" w:hAnsi="Times New Roman"/>
                      <w:lang w:val="fr-FR"/>
                    </w:rPr>
                    <w:t>(Note 2)</w:t>
                  </w:r>
                </w:p>
              </w:tc>
              <w:tc>
                <w:tcPr>
                  <w:tcW w:w="1620" w:type="dxa"/>
                  <w:tcBorders>
                    <w:top w:val="single" w:sz="6" w:space="0" w:color="auto"/>
                    <w:left w:val="single" w:sz="6" w:space="0" w:color="auto"/>
                    <w:bottom w:val="single" w:sz="6" w:space="0" w:color="auto"/>
                    <w:right w:val="single" w:sz="6" w:space="0" w:color="auto"/>
                  </w:tcBorders>
                  <w:hideMark/>
                </w:tcPr>
                <w:p w14:paraId="20336254" w14:textId="77777777" w:rsidR="00F56D2E" w:rsidRPr="0054203F" w:rsidRDefault="00F56D2E" w:rsidP="00A728F9">
                  <w:pPr>
                    <w:pStyle w:val="TAC"/>
                    <w:rPr>
                      <w:rFonts w:ascii="Times New Roman" w:hAnsi="Times New Roman"/>
                      <w:lang w:val="fr-FR" w:eastAsia="zh-CN"/>
                    </w:rPr>
                  </w:pPr>
                  <w:r w:rsidRPr="0054203F">
                    <w:rPr>
                      <w:rFonts w:ascii="Times New Roman" w:hAnsi="Times New Roman"/>
                      <w:lang w:val="fr-FR" w:eastAsia="zh-CN"/>
                    </w:rPr>
                    <w:t>Square (BW</w:t>
                  </w:r>
                  <w:r w:rsidRPr="0054203F">
                    <w:rPr>
                      <w:rFonts w:ascii="Times New Roman" w:hAnsi="Times New Roman"/>
                      <w:vertAlign w:val="subscript"/>
                      <w:lang w:val="fr-FR" w:eastAsia="zh-CN"/>
                    </w:rPr>
                    <w:t>Config</w:t>
                  </w:r>
                  <w:r w:rsidRPr="0054203F">
                    <w:rPr>
                      <w:rFonts w:ascii="Times New Roman" w:hAnsi="Times New Roman"/>
                      <w:lang w:val="fr-FR" w:eastAsia="zh-CN"/>
                    </w:rPr>
                    <w:t>)</w:t>
                  </w:r>
                </w:p>
              </w:tc>
              <w:tc>
                <w:tcPr>
                  <w:tcW w:w="1350" w:type="dxa"/>
                  <w:tcBorders>
                    <w:top w:val="single" w:sz="6" w:space="0" w:color="auto"/>
                    <w:left w:val="single" w:sz="6" w:space="0" w:color="auto"/>
                    <w:bottom w:val="single" w:sz="6" w:space="0" w:color="auto"/>
                    <w:right w:val="single" w:sz="6" w:space="0" w:color="auto"/>
                  </w:tcBorders>
                  <w:hideMark/>
                </w:tcPr>
                <w:p w14:paraId="6E4FED94" w14:textId="77777777" w:rsidR="00F56D2E" w:rsidRPr="0054203F" w:rsidRDefault="00F56D2E" w:rsidP="00A728F9">
                  <w:pPr>
                    <w:pStyle w:val="TAC"/>
                    <w:rPr>
                      <w:rFonts w:ascii="Times New Roman" w:hAnsi="Times New Roman"/>
                      <w:lang w:val="fr-FR"/>
                    </w:rPr>
                  </w:pPr>
                  <w:r w:rsidRPr="0054203F">
                    <w:rPr>
                      <w:rFonts w:ascii="Times New Roman" w:hAnsi="Times New Roman"/>
                      <w:lang w:val="fr-FR"/>
                    </w:rPr>
                    <w:t>25.7 (Note 3)</w:t>
                  </w:r>
                </w:p>
                <w:p w14:paraId="0B5A4865" w14:textId="77777777" w:rsidR="00F56D2E" w:rsidRPr="0054203F" w:rsidRDefault="00F56D2E" w:rsidP="00A728F9">
                  <w:pPr>
                    <w:pStyle w:val="TAC"/>
                    <w:rPr>
                      <w:rFonts w:ascii="Times New Roman" w:hAnsi="Times New Roman"/>
                      <w:lang w:val="fr-FR"/>
                    </w:rPr>
                  </w:pPr>
                  <w:r w:rsidRPr="0054203F">
                    <w:rPr>
                      <w:rFonts w:ascii="Times New Roman" w:hAnsi="Times New Roman"/>
                      <w:lang w:val="fr-FR"/>
                    </w:rPr>
                    <w:t>23.4 (Note 4)</w:t>
                  </w:r>
                </w:p>
                <w:p w14:paraId="21980776" w14:textId="77777777" w:rsidR="00F56D2E" w:rsidRPr="0054203F" w:rsidRDefault="00F56D2E" w:rsidP="00A728F9">
                  <w:pPr>
                    <w:pStyle w:val="TAC"/>
                    <w:rPr>
                      <w:rFonts w:ascii="Times New Roman" w:hAnsi="Times New Roman"/>
                      <w:lang w:val="fr-FR" w:eastAsia="zh-CN"/>
                    </w:rPr>
                  </w:pPr>
                  <w:r w:rsidRPr="0054203F">
                    <w:rPr>
                      <w:rFonts w:ascii="Times New Roman" w:hAnsi="Times New Roman"/>
                      <w:lang w:val="fr-FR"/>
                    </w:rPr>
                    <w:t>23.2 (Note 7)</w:t>
                  </w:r>
                </w:p>
              </w:tc>
            </w:tr>
            <w:tr w:rsidR="00F56D2E" w:rsidRPr="0054203F" w14:paraId="51CF029F" w14:textId="77777777" w:rsidTr="00A728F9">
              <w:trPr>
                <w:cantSplit/>
                <w:trHeight w:val="1512"/>
                <w:jc w:val="center"/>
              </w:trPr>
              <w:tc>
                <w:tcPr>
                  <w:tcW w:w="9962" w:type="dxa"/>
                  <w:gridSpan w:val="6"/>
                  <w:tcBorders>
                    <w:top w:val="single" w:sz="6" w:space="0" w:color="auto"/>
                    <w:left w:val="nil"/>
                    <w:bottom w:val="nil"/>
                    <w:right w:val="nil"/>
                  </w:tcBorders>
                  <w:hideMark/>
                </w:tcPr>
                <w:p w14:paraId="50012614" w14:textId="77777777" w:rsidR="00F56D2E" w:rsidRPr="0054203F" w:rsidRDefault="00F56D2E" w:rsidP="00A728F9">
                  <w:pPr>
                    <w:pStyle w:val="TAN"/>
                    <w:ind w:left="1440" w:hanging="1440"/>
                    <w:rPr>
                      <w:rFonts w:ascii="Times New Roman" w:hAnsi="Times New Roman"/>
                      <w:lang w:eastAsia="zh-CN"/>
                    </w:rPr>
                  </w:pPr>
                  <w:r w:rsidRPr="0054203F">
                    <w:rPr>
                      <w:rFonts w:ascii="Times New Roman" w:hAnsi="Times New Roman"/>
                      <w:lang w:eastAsia="zh-CN"/>
                    </w:rPr>
                    <w:t>NOTE 1:</w:t>
                  </w:r>
                  <w:r w:rsidRPr="0054203F">
                    <w:rPr>
                      <w:rFonts w:ascii="Times New Roman" w:hAnsi="Times New Roman"/>
                      <w:lang w:eastAsia="zh-CN"/>
                    </w:rPr>
                    <w:tab/>
                    <w:t>BW</w:t>
                  </w:r>
                  <w:r w:rsidRPr="0054203F">
                    <w:rPr>
                      <w:rFonts w:ascii="Times New Roman" w:hAnsi="Times New Roman"/>
                      <w:vertAlign w:val="subscript"/>
                      <w:lang w:eastAsia="zh-CN"/>
                    </w:rPr>
                    <w:t>Config</w:t>
                  </w:r>
                  <w:r w:rsidRPr="0054203F">
                    <w:rPr>
                      <w:rFonts w:ascii="Times New Roman" w:hAnsi="Times New Roman"/>
                      <w:lang w:eastAsia="zh-CN"/>
                    </w:rPr>
                    <w:t xml:space="preserve"> is the transmission bandwidth configuration of the assumed adjacent channel carrier.</w:t>
                  </w:r>
                </w:p>
                <w:p w14:paraId="571EA395" w14:textId="77777777" w:rsidR="00F56D2E" w:rsidRPr="0054203F" w:rsidRDefault="00F56D2E" w:rsidP="00A728F9">
                  <w:pPr>
                    <w:pStyle w:val="TAN"/>
                    <w:ind w:left="1440" w:hanging="1440"/>
                    <w:rPr>
                      <w:rFonts w:ascii="Times New Roman" w:hAnsi="Times New Roman"/>
                    </w:rPr>
                  </w:pPr>
                  <w:r w:rsidRPr="0054203F">
                    <w:rPr>
                      <w:rFonts w:ascii="Times New Roman" w:hAnsi="Times New Roman"/>
                    </w:rPr>
                    <w:t>NOTE 2:</w:t>
                  </w:r>
                  <w:r w:rsidRPr="0054203F">
                    <w:rPr>
                      <w:rFonts w:ascii="Times New Roman" w:hAnsi="Times New Roman"/>
                    </w:rPr>
                    <w:tab/>
                    <w:t>With SCS that provides largest transmission bandwidth configuration (BW</w:t>
                  </w:r>
                  <w:r w:rsidRPr="0054203F">
                    <w:rPr>
                      <w:rFonts w:ascii="Times New Roman" w:hAnsi="Times New Roman"/>
                      <w:vertAlign w:val="subscript"/>
                    </w:rPr>
                    <w:t>Config</w:t>
                  </w:r>
                  <w:r w:rsidRPr="0054203F">
                    <w:rPr>
                      <w:rFonts w:ascii="Times New Roman" w:hAnsi="Times New Roman"/>
                    </w:rPr>
                    <w:t>).</w:t>
                  </w:r>
                </w:p>
                <w:p w14:paraId="4D766E8F" w14:textId="77777777" w:rsidR="00F56D2E" w:rsidRPr="0054203F" w:rsidRDefault="00F56D2E" w:rsidP="00A728F9">
                  <w:pPr>
                    <w:pStyle w:val="TAN"/>
                    <w:ind w:left="1440" w:hanging="1440"/>
                    <w:rPr>
                      <w:rFonts w:ascii="Times New Roman" w:eastAsia="SimSun" w:hAnsi="Times New Roman"/>
                      <w:lang w:eastAsia="zh-CN"/>
                    </w:rPr>
                  </w:pPr>
                  <w:r w:rsidRPr="0054203F">
                    <w:rPr>
                      <w:rFonts w:ascii="Times New Roman" w:eastAsia="SimSun" w:hAnsi="Times New Roman"/>
                      <w:lang w:eastAsia="zh-CN"/>
                    </w:rPr>
                    <w:t>NOTE 3:</w:t>
                  </w:r>
                  <w:r w:rsidRPr="0054203F">
                    <w:rPr>
                      <w:rFonts w:ascii="Times New Roman" w:eastAsia="SimSun" w:hAnsi="Times New Roman"/>
                      <w:lang w:eastAsia="zh-CN"/>
                    </w:rPr>
                    <w:tab/>
                    <w:t>Applicable to bands defined within the frequency spectrum range of 24.24-33.4 GHz.</w:t>
                  </w:r>
                </w:p>
                <w:p w14:paraId="537C3F36" w14:textId="77777777" w:rsidR="00F56D2E" w:rsidRPr="0054203F" w:rsidRDefault="00F56D2E" w:rsidP="00A728F9">
                  <w:pPr>
                    <w:pStyle w:val="TAN"/>
                    <w:ind w:left="1440" w:hanging="1440"/>
                    <w:rPr>
                      <w:rFonts w:ascii="Times New Roman" w:eastAsia="SimSun" w:hAnsi="Times New Roman"/>
                      <w:lang w:eastAsia="zh-CN"/>
                    </w:rPr>
                  </w:pPr>
                  <w:r w:rsidRPr="0054203F">
                    <w:rPr>
                      <w:rFonts w:ascii="Times New Roman" w:eastAsia="SimSun" w:hAnsi="Times New Roman"/>
                      <w:lang w:eastAsia="zh-CN"/>
                    </w:rPr>
                    <w:t>NOTE 4:</w:t>
                  </w:r>
                  <w:r w:rsidRPr="0054203F">
                    <w:rPr>
                      <w:rFonts w:ascii="Times New Roman" w:eastAsia="SimSun" w:hAnsi="Times New Roman"/>
                      <w:lang w:eastAsia="zh-CN"/>
                    </w:rPr>
                    <w:tab/>
                    <w:t>Applicable to bands defined within the frequency spectrum range of 37-43.5 GHz.</w:t>
                  </w:r>
                </w:p>
                <w:p w14:paraId="6091DD99" w14:textId="77777777" w:rsidR="00F56D2E" w:rsidRPr="0054203F" w:rsidRDefault="00F56D2E" w:rsidP="00A728F9">
                  <w:pPr>
                    <w:pStyle w:val="TAN"/>
                    <w:ind w:left="1440" w:hanging="1440"/>
                    <w:rPr>
                      <w:rFonts w:ascii="Times New Roman" w:eastAsia="SimSun" w:hAnsi="Times New Roman"/>
                      <w:lang w:eastAsia="zh-CN"/>
                    </w:rPr>
                  </w:pPr>
                  <w:r w:rsidRPr="0054203F">
                    <w:rPr>
                      <w:rFonts w:ascii="Times New Roman" w:eastAsia="SimSun" w:hAnsi="Times New Roman"/>
                      <w:lang w:eastAsia="zh-CN"/>
                    </w:rPr>
                    <w:t>NOTE 5:</w:t>
                  </w:r>
                  <w:r w:rsidRPr="0054203F">
                    <w:rPr>
                      <w:rFonts w:ascii="Times New Roman" w:eastAsia="SimSun" w:hAnsi="Times New Roman"/>
                      <w:lang w:eastAsia="zh-CN"/>
                    </w:rPr>
                    <w:tab/>
                    <w:t xml:space="preserve">Applicable in case the </w:t>
                  </w:r>
                  <w:r w:rsidRPr="0054203F">
                    <w:rPr>
                      <w:rFonts w:ascii="Times New Roman" w:hAnsi="Times New Roman"/>
                      <w:i/>
                    </w:rPr>
                    <w:t>BS channel bandwidth</w:t>
                  </w:r>
                  <w:r w:rsidRPr="0054203F">
                    <w:rPr>
                      <w:rFonts w:ascii="Times New Roman" w:eastAsia="SimSun" w:hAnsi="Times New Roman"/>
                      <w:lang w:eastAsia="zh-CN"/>
                    </w:rPr>
                    <w:t xml:space="preserve"> of the NR carrier transmitted at the other edge of the gap is 50 or 100 MHz.</w:t>
                  </w:r>
                </w:p>
                <w:p w14:paraId="56EF0E66" w14:textId="77777777" w:rsidR="00F56D2E" w:rsidRPr="0054203F" w:rsidRDefault="00F56D2E" w:rsidP="00A728F9">
                  <w:pPr>
                    <w:pStyle w:val="TAN"/>
                    <w:ind w:left="1440" w:hanging="1440"/>
                    <w:rPr>
                      <w:rFonts w:ascii="Times New Roman" w:eastAsia="SimSun" w:hAnsi="Times New Roman"/>
                      <w:lang w:eastAsia="zh-CN"/>
                    </w:rPr>
                  </w:pPr>
                  <w:r w:rsidRPr="0054203F">
                    <w:rPr>
                      <w:rFonts w:ascii="Times New Roman" w:eastAsia="SimSun" w:hAnsi="Times New Roman"/>
                      <w:lang w:eastAsia="zh-CN"/>
                    </w:rPr>
                    <w:t>NOTE 6:</w:t>
                  </w:r>
                  <w:r w:rsidRPr="0054203F">
                    <w:rPr>
                      <w:rFonts w:ascii="Times New Roman" w:eastAsia="SimSun" w:hAnsi="Times New Roman"/>
                      <w:lang w:eastAsia="zh-CN"/>
                    </w:rPr>
                    <w:tab/>
                    <w:t xml:space="preserve">Applicable in case the </w:t>
                  </w:r>
                  <w:r w:rsidRPr="0054203F">
                    <w:rPr>
                      <w:rFonts w:ascii="Times New Roman" w:hAnsi="Times New Roman"/>
                      <w:i/>
                    </w:rPr>
                    <w:t>BS channel bandwidth</w:t>
                  </w:r>
                  <w:r w:rsidRPr="0054203F">
                    <w:rPr>
                      <w:rFonts w:ascii="Times New Roman" w:eastAsia="SimSun" w:hAnsi="Times New Roman"/>
                      <w:lang w:eastAsia="zh-CN"/>
                    </w:rPr>
                    <w:t xml:space="preserve"> of the NR carrier transmitted at the other edge of the gap is 200 or 400 MHz.</w:t>
                  </w:r>
                </w:p>
                <w:p w14:paraId="2C083466" w14:textId="77777777" w:rsidR="00F56D2E" w:rsidRPr="0054203F" w:rsidRDefault="00F56D2E" w:rsidP="00A728F9">
                  <w:pPr>
                    <w:pStyle w:val="TAN"/>
                    <w:ind w:left="1440" w:hanging="1440"/>
                    <w:rPr>
                      <w:rFonts w:ascii="Times New Roman" w:eastAsia="SimSun" w:hAnsi="Times New Roman"/>
                      <w:lang w:eastAsia="zh-CN"/>
                    </w:rPr>
                  </w:pPr>
                  <w:r w:rsidRPr="0054203F">
                    <w:rPr>
                      <w:rFonts w:ascii="Times New Roman" w:hAnsi="Times New Roman"/>
                    </w:rPr>
                    <w:t>NOTE 7:</w:t>
                  </w:r>
                  <w:r w:rsidRPr="0054203F">
                    <w:rPr>
                      <w:rFonts w:ascii="Times New Roman" w:hAnsi="Times New Roman"/>
                    </w:rPr>
                    <w:tab/>
                    <w:t>Applicable to bands defined within the frequency spectrum range of 43.5-48.2 GHz.</w:t>
                  </w:r>
                </w:p>
              </w:tc>
            </w:tr>
          </w:tbl>
          <w:bookmarkEnd w:id="263"/>
          <w:p w14:paraId="0DA4783D" w14:textId="77777777" w:rsidR="00F56D2E" w:rsidRPr="0054203F" w:rsidRDefault="00F56D2E" w:rsidP="00A728F9">
            <w:pPr>
              <w:rPr>
                <w:sz w:val="6"/>
                <w:szCs w:val="6"/>
                <w:lang w:eastAsia="ko-KR"/>
              </w:rPr>
            </w:pPr>
            <w:r w:rsidRPr="0054203F">
              <w:rPr>
                <w:sz w:val="6"/>
                <w:szCs w:val="6"/>
                <w:lang w:eastAsia="ko-KR"/>
              </w:rPr>
              <w:t xml:space="preserve"> </w:t>
            </w:r>
          </w:p>
        </w:tc>
      </w:tr>
    </w:tbl>
    <w:p w14:paraId="39F5D05A" w14:textId="77777777" w:rsidR="00236538" w:rsidRPr="0054203F" w:rsidRDefault="00236538" w:rsidP="00F56D2E">
      <w:pPr>
        <w:pStyle w:val="Tablefin"/>
        <w:spacing w:after="240"/>
      </w:pPr>
    </w:p>
    <w:tbl>
      <w:tblPr>
        <w:tblStyle w:val="TableGrid"/>
        <w:tblW w:w="9780" w:type="dxa"/>
        <w:jc w:val="center"/>
        <w:tblLook w:val="04A0" w:firstRow="1" w:lastRow="0" w:firstColumn="1" w:lastColumn="0" w:noHBand="0" w:noVBand="1"/>
      </w:tblPr>
      <w:tblGrid>
        <w:gridCol w:w="9780"/>
      </w:tblGrid>
      <w:tr w:rsidR="00F56D2E" w:rsidRPr="0054203F" w14:paraId="26BDC539" w14:textId="77777777" w:rsidTr="00A728F9">
        <w:trPr>
          <w:trHeight w:val="1558"/>
          <w:jc w:val="center"/>
        </w:trPr>
        <w:tc>
          <w:tcPr>
            <w:tcW w:w="9780" w:type="dxa"/>
          </w:tcPr>
          <w:p w14:paraId="61A4B993" w14:textId="77777777" w:rsidR="00F56D2E" w:rsidRPr="0054203F" w:rsidRDefault="00F56D2E" w:rsidP="00A728F9">
            <w:pPr>
              <w:pStyle w:val="TH"/>
              <w:rPr>
                <w:rFonts w:ascii="Times New Roman" w:hAnsi="Times New Roman" w:cs="Times New Roman"/>
                <w:lang w:val="fr-FR"/>
              </w:rPr>
            </w:pPr>
            <w:bookmarkStart w:id="264" w:name="Table67352"/>
            <w:bookmarkStart w:id="265" w:name="Table673525"/>
            <w:r w:rsidRPr="0054203F">
              <w:rPr>
                <w:rFonts w:ascii="Times New Roman" w:hAnsi="Times New Roman" w:cs="Times New Roman"/>
                <w:lang w:val="fr-FR"/>
              </w:rPr>
              <w:t>Table 6.7.3.5.2-5: Filter parameters for the assigned channel</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752"/>
              <w:gridCol w:w="4054"/>
            </w:tblGrid>
            <w:tr w:rsidR="00F56D2E" w:rsidRPr="0054203F" w14:paraId="0E30D1B3" w14:textId="77777777" w:rsidTr="00A728F9">
              <w:trPr>
                <w:cantSplit/>
                <w:trHeight w:val="405"/>
                <w:jc w:val="center"/>
              </w:trPr>
              <w:tc>
                <w:tcPr>
                  <w:tcW w:w="2752" w:type="dxa"/>
                  <w:tcBorders>
                    <w:top w:val="single" w:sz="6" w:space="0" w:color="auto"/>
                    <w:left w:val="single" w:sz="6" w:space="0" w:color="auto"/>
                    <w:bottom w:val="single" w:sz="6" w:space="0" w:color="auto"/>
                    <w:right w:val="single" w:sz="6" w:space="0" w:color="auto"/>
                  </w:tcBorders>
                  <w:hideMark/>
                </w:tcPr>
                <w:p w14:paraId="07701785" w14:textId="77777777" w:rsidR="00F56D2E" w:rsidRPr="0054203F" w:rsidRDefault="00F56D2E" w:rsidP="00A728F9">
                  <w:pPr>
                    <w:pStyle w:val="TAH"/>
                    <w:rPr>
                      <w:rFonts w:ascii="Times New Roman" w:eastAsia="SimSun" w:hAnsi="Times New Roman"/>
                      <w:lang w:val="fr-FR"/>
                    </w:rPr>
                  </w:pPr>
                  <w:r w:rsidRPr="0054203F">
                    <w:rPr>
                      <w:rFonts w:ascii="Times New Roman" w:eastAsia="SimSun" w:hAnsi="Times New Roman"/>
                      <w:lang w:val="fr-FR"/>
                    </w:rPr>
                    <w:t xml:space="preserve">RAT of the carrier adjacent to the sub-block gap </w:t>
                  </w:r>
                </w:p>
              </w:tc>
              <w:tc>
                <w:tcPr>
                  <w:tcW w:w="4054" w:type="dxa"/>
                  <w:tcBorders>
                    <w:top w:val="single" w:sz="6" w:space="0" w:color="auto"/>
                    <w:left w:val="single" w:sz="6" w:space="0" w:color="auto"/>
                    <w:bottom w:val="single" w:sz="6" w:space="0" w:color="auto"/>
                    <w:right w:val="single" w:sz="6" w:space="0" w:color="auto"/>
                  </w:tcBorders>
                  <w:hideMark/>
                </w:tcPr>
                <w:p w14:paraId="7242F7FE" w14:textId="77777777" w:rsidR="00F56D2E" w:rsidRPr="0054203F" w:rsidRDefault="00F56D2E" w:rsidP="00A728F9">
                  <w:pPr>
                    <w:pStyle w:val="TAH"/>
                    <w:rPr>
                      <w:rFonts w:ascii="Times New Roman" w:hAnsi="Times New Roman"/>
                      <w:lang w:val="fr-FR"/>
                    </w:rPr>
                  </w:pPr>
                  <w:r w:rsidRPr="0054203F">
                    <w:rPr>
                      <w:rFonts w:ascii="Times New Roman" w:hAnsi="Times New Roman"/>
                      <w:lang w:val="fr-FR"/>
                    </w:rPr>
                    <w:t>Filter on the assigned channel frequency and corresponding filter bandwidth</w:t>
                  </w:r>
                </w:p>
              </w:tc>
            </w:tr>
            <w:tr w:rsidR="00F56D2E" w:rsidRPr="0054203F" w14:paraId="17F15999" w14:textId="77777777" w:rsidTr="00A728F9">
              <w:trPr>
                <w:cantSplit/>
                <w:trHeight w:val="396"/>
                <w:jc w:val="center"/>
              </w:trPr>
              <w:tc>
                <w:tcPr>
                  <w:tcW w:w="2752" w:type="dxa"/>
                  <w:tcBorders>
                    <w:top w:val="single" w:sz="6" w:space="0" w:color="auto"/>
                    <w:left w:val="single" w:sz="6" w:space="0" w:color="auto"/>
                    <w:bottom w:val="single" w:sz="6" w:space="0" w:color="auto"/>
                    <w:right w:val="single" w:sz="6" w:space="0" w:color="auto"/>
                  </w:tcBorders>
                  <w:hideMark/>
                </w:tcPr>
                <w:p w14:paraId="01E96E69" w14:textId="77777777" w:rsidR="00F56D2E" w:rsidRPr="0054203F" w:rsidRDefault="00F56D2E" w:rsidP="00A728F9">
                  <w:pPr>
                    <w:pStyle w:val="TAC"/>
                    <w:rPr>
                      <w:rFonts w:ascii="Times New Roman" w:eastAsia="SimSun" w:hAnsi="Times New Roman"/>
                      <w:lang w:val="fr-FR"/>
                    </w:rPr>
                  </w:pPr>
                  <w:r w:rsidRPr="0054203F">
                    <w:rPr>
                      <w:rFonts w:ascii="Times New Roman" w:eastAsia="SimSun" w:hAnsi="Times New Roman"/>
                      <w:lang w:val="fr-FR"/>
                    </w:rPr>
                    <w:t>NR</w:t>
                  </w:r>
                </w:p>
              </w:tc>
              <w:tc>
                <w:tcPr>
                  <w:tcW w:w="4054" w:type="dxa"/>
                  <w:tcBorders>
                    <w:top w:val="single" w:sz="6" w:space="0" w:color="auto"/>
                    <w:left w:val="single" w:sz="6" w:space="0" w:color="auto"/>
                    <w:bottom w:val="single" w:sz="6" w:space="0" w:color="auto"/>
                    <w:right w:val="single" w:sz="6" w:space="0" w:color="auto"/>
                  </w:tcBorders>
                  <w:hideMark/>
                </w:tcPr>
                <w:p w14:paraId="733D7654" w14:textId="77777777" w:rsidR="00F56D2E" w:rsidRPr="0054203F" w:rsidRDefault="00F56D2E" w:rsidP="00A728F9">
                  <w:pPr>
                    <w:pStyle w:val="TAC"/>
                    <w:rPr>
                      <w:rFonts w:ascii="Times New Roman" w:hAnsi="Times New Roman"/>
                      <w:lang w:val="fr-FR"/>
                    </w:rPr>
                  </w:pPr>
                  <w:r w:rsidRPr="0054203F">
                    <w:rPr>
                      <w:rFonts w:ascii="Times New Roman" w:hAnsi="Times New Roman"/>
                      <w:lang w:val="fr-FR"/>
                    </w:rPr>
                    <w:t>NR of same BW with SCS that provides largest transmission bandwidth configuration</w:t>
                  </w:r>
                </w:p>
              </w:tc>
            </w:tr>
            <w:bookmarkEnd w:id="264"/>
            <w:bookmarkEnd w:id="265"/>
          </w:tbl>
          <w:p w14:paraId="21070E56" w14:textId="77777777" w:rsidR="00F56D2E" w:rsidRPr="0054203F" w:rsidRDefault="00F56D2E" w:rsidP="00A728F9">
            <w:pPr>
              <w:rPr>
                <w:sz w:val="6"/>
                <w:szCs w:val="6"/>
                <w:lang w:eastAsia="ko-KR"/>
              </w:rPr>
            </w:pPr>
          </w:p>
        </w:tc>
      </w:tr>
    </w:tbl>
    <w:p w14:paraId="25C4C1AF" w14:textId="77777777" w:rsidR="00F56D2E" w:rsidRPr="0054203F" w:rsidRDefault="00F56D2E" w:rsidP="00F56D2E">
      <w:pPr>
        <w:pStyle w:val="Tablefin"/>
        <w:spacing w:after="240"/>
      </w:pPr>
    </w:p>
    <w:p w14:paraId="5EC0A7B7" w14:textId="254B2055" w:rsidR="00F56D2E" w:rsidRPr="0054203F" w:rsidRDefault="00F56D2E" w:rsidP="00CF425F">
      <w:r w:rsidRPr="0054203F">
        <w:t>Le résultat de la mesure ACLR OTA ne devrait pas être inférieur à la limite ACLR OTA spécifiée dans le Tableau 6.7.3.5.2</w:t>
      </w:r>
      <w:r w:rsidRPr="0054203F">
        <w:noBreakHyphen/>
        <w:t>1 du Document TS 38.141-2 [2].</w:t>
      </w:r>
    </w:p>
    <w:p w14:paraId="1FEF0FAB" w14:textId="07286092" w:rsidR="00F56D2E" w:rsidRPr="0054203F" w:rsidRDefault="00F56D2E" w:rsidP="00CF425F">
      <w:pPr>
        <w:rPr>
          <w:rFonts w:eastAsia="SimSun"/>
        </w:rPr>
      </w:pPr>
      <w:r w:rsidRPr="0054203F">
        <w:t>La mesure de la puissance totale absolue ne devrait pas dépasser la limite absolue du rapport ACLR OTA spécifiée dans le Tableau 6.7.3.5.2-2 du Document 38.141-2 [2].</w:t>
      </w:r>
    </w:p>
    <w:p w14:paraId="3138D416" w14:textId="70B40ADB" w:rsidR="00F56D2E" w:rsidRPr="0054203F" w:rsidRDefault="00F56D2E" w:rsidP="00CF425F">
      <w:r w:rsidRPr="0054203F">
        <w:t>Pour le fonctionnement dans des bandes non contiguës, le résultat de la mesure ACLR OTA ne devrait pas être inférieur à la limite ACLR OTA spécifiée dans le Tableau 6.7.3.5.2</w:t>
      </w:r>
      <w:r w:rsidRPr="0054203F">
        <w:noBreakHyphen/>
        <w:t>3 du Document TS 38.141-2 [2].</w:t>
      </w:r>
    </w:p>
    <w:p w14:paraId="6C2D15F9" w14:textId="77777777" w:rsidR="00F56D2E" w:rsidRPr="0054203F" w:rsidRDefault="00F56D2E" w:rsidP="00F56D2E">
      <w:pPr>
        <w:pStyle w:val="Heading2"/>
      </w:pPr>
      <w:bookmarkStart w:id="266" w:name="_Toc231216991"/>
      <w:bookmarkStart w:id="267" w:name="_Toc231292860"/>
      <w:bookmarkStart w:id="268" w:name="_Toc231377744"/>
      <w:r w:rsidRPr="0054203F">
        <w:rPr>
          <w:bCs/>
        </w:rPr>
        <w:t>4.3</w:t>
      </w:r>
      <w:r w:rsidRPr="0054203F">
        <w:tab/>
      </w:r>
      <w:r w:rsidRPr="0054203F">
        <w:rPr>
          <w:bCs/>
        </w:rPr>
        <w:t>Rapport ACLR cumulatif (CACLR) OTA</w:t>
      </w:r>
      <w:bookmarkEnd w:id="266"/>
      <w:bookmarkEnd w:id="267"/>
      <w:bookmarkEnd w:id="268"/>
    </w:p>
    <w:p w14:paraId="18B0E453" w14:textId="77777777" w:rsidR="00F56D2E" w:rsidRPr="0054203F" w:rsidRDefault="00F56D2E" w:rsidP="00F56D2E">
      <w:pPr>
        <w:pStyle w:val="Heading3"/>
      </w:pPr>
      <w:bookmarkStart w:id="269" w:name="_Toc180758728"/>
      <w:bookmarkStart w:id="270" w:name="_Toc180762034"/>
      <w:bookmarkStart w:id="271" w:name="_Toc180762740"/>
      <w:bookmarkStart w:id="272" w:name="_Toc228874058"/>
      <w:bookmarkStart w:id="273" w:name="_Toc231292861"/>
      <w:r w:rsidRPr="0054203F">
        <w:rPr>
          <w:bCs/>
        </w:rPr>
        <w:t>4.3.1</w:t>
      </w:r>
      <w:r w:rsidRPr="0054203F">
        <w:tab/>
      </w:r>
      <w:r w:rsidRPr="0054203F">
        <w:rPr>
          <w:bCs/>
        </w:rPr>
        <w:t>Stations de base de type 1-O</w:t>
      </w:r>
      <w:bookmarkEnd w:id="269"/>
      <w:bookmarkEnd w:id="270"/>
      <w:bookmarkEnd w:id="271"/>
      <w:bookmarkEnd w:id="272"/>
      <w:bookmarkEnd w:id="273"/>
    </w:p>
    <w:p w14:paraId="55340929" w14:textId="507A7A5F" w:rsidR="00F56D2E" w:rsidRPr="0054203F" w:rsidRDefault="00F56D2E" w:rsidP="00F56D2E">
      <w:r w:rsidRPr="0054203F">
        <w:t>Les limites CACLR OTA indiquées dans le Tableau 6.7.3.5.1-3 du Document TS 38.141-2 [2] ou les limites absolues CACLR OTA indiquées dans le Tableau 6.7.3.5.1-3a du Document TS 38.141-2 [2] devraient s'appliquer, la valeur la moins stricte étant retenue.</w:t>
      </w:r>
    </w:p>
    <w:tbl>
      <w:tblPr>
        <w:tblStyle w:val="TableGrid"/>
        <w:tblW w:w="0" w:type="auto"/>
        <w:tblLook w:val="04A0" w:firstRow="1" w:lastRow="0" w:firstColumn="1" w:lastColumn="0" w:noHBand="0" w:noVBand="1"/>
      </w:tblPr>
      <w:tblGrid>
        <w:gridCol w:w="9621"/>
      </w:tblGrid>
      <w:tr w:rsidR="00F56D2E" w:rsidRPr="0054203F" w14:paraId="16A61A04" w14:textId="77777777" w:rsidTr="00A728F9">
        <w:tc>
          <w:tcPr>
            <w:tcW w:w="9621" w:type="dxa"/>
          </w:tcPr>
          <w:p w14:paraId="62A68C94" w14:textId="77777777" w:rsidR="00F56D2E" w:rsidRPr="0054203F" w:rsidRDefault="00F56D2E" w:rsidP="00A728F9">
            <w:pPr>
              <w:pStyle w:val="TH"/>
              <w:rPr>
                <w:rFonts w:ascii="Times New Roman" w:eastAsia="SimSun" w:hAnsi="Times New Roman" w:cs="Times New Roman"/>
                <w:lang w:val="fr-FR" w:eastAsia="zh-CN"/>
              </w:rPr>
            </w:pPr>
            <w:bookmarkStart w:id="274" w:name="Table673513a"/>
            <w:r w:rsidRPr="0054203F">
              <w:rPr>
                <w:rFonts w:ascii="Times New Roman" w:hAnsi="Times New Roman" w:cs="Times New Roman"/>
                <w:lang w:val="fr-FR"/>
              </w:rPr>
              <w:lastRenderedPageBreak/>
              <w:t>Table 6.7.</w:t>
            </w:r>
            <w:r w:rsidRPr="0054203F">
              <w:rPr>
                <w:rFonts w:ascii="Times New Roman" w:eastAsia="SimSun" w:hAnsi="Times New Roman" w:cs="Times New Roman"/>
                <w:lang w:val="fr-FR" w:eastAsia="zh-CN"/>
              </w:rPr>
              <w:t>3</w:t>
            </w:r>
            <w:r w:rsidRPr="0054203F">
              <w:rPr>
                <w:rFonts w:ascii="Times New Roman" w:hAnsi="Times New Roman" w:cs="Times New Roman"/>
                <w:lang w:val="fr-FR"/>
              </w:rPr>
              <w:t>.5.1-3</w:t>
            </w:r>
            <w:r w:rsidRPr="0054203F">
              <w:rPr>
                <w:rFonts w:ascii="Times New Roman" w:eastAsia="SimSun" w:hAnsi="Times New Roman" w:cs="Times New Roman"/>
                <w:lang w:val="fr-FR" w:eastAsia="zh-CN"/>
              </w:rPr>
              <w:t>a</w:t>
            </w:r>
            <w:r w:rsidRPr="0054203F">
              <w:rPr>
                <w:rFonts w:ascii="Times New Roman" w:hAnsi="Times New Roman" w:cs="Times New Roman"/>
                <w:lang w:val="fr-FR"/>
              </w:rPr>
              <w:t xml:space="preserve">: </w:t>
            </w:r>
            <w:r w:rsidRPr="0054203F">
              <w:rPr>
                <w:rFonts w:ascii="Times New Roman" w:hAnsi="Times New Roman" w:cs="Times New Roman"/>
                <w:i/>
                <w:lang w:val="fr-FR"/>
              </w:rPr>
              <w:t>BS type 1-O</w:t>
            </w:r>
            <w:r w:rsidRPr="0054203F">
              <w:rPr>
                <w:rFonts w:ascii="Times New Roman" w:hAnsi="Times New Roman" w:cs="Times New Roman"/>
                <w:lang w:val="fr-FR"/>
              </w:rPr>
              <w:t xml:space="preserve"> </w:t>
            </w:r>
            <w:r w:rsidRPr="0054203F">
              <w:rPr>
                <w:rFonts w:ascii="Times New Roman" w:eastAsia="SimSun" w:hAnsi="Times New Roman" w:cs="Times New Roman"/>
                <w:lang w:val="fr-FR" w:eastAsia="zh-CN"/>
              </w:rPr>
              <w:t>C</w:t>
            </w:r>
            <w:r w:rsidRPr="0054203F">
              <w:rPr>
                <w:rFonts w:ascii="Times New Roman" w:hAnsi="Times New Roman" w:cs="Times New Roman"/>
                <w:lang w:val="fr-FR"/>
              </w:rPr>
              <w:t>ACLR absolute</w:t>
            </w:r>
            <w:r w:rsidRPr="0054203F">
              <w:rPr>
                <w:rFonts w:ascii="Times New Roman" w:hAnsi="Times New Roman" w:cs="Times New Roman"/>
                <w:i/>
                <w:iCs/>
                <w:lang w:val="fr-FR" w:eastAsia="zh-CN"/>
              </w:rPr>
              <w:t xml:space="preserve"> </w:t>
            </w:r>
            <w:r w:rsidRPr="0054203F">
              <w:rPr>
                <w:rFonts w:ascii="Times New Roman" w:hAnsi="Times New Roman" w:cs="Times New Roman"/>
                <w:iCs/>
                <w:lang w:val="fr-FR"/>
              </w:rPr>
              <w:t>limit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792"/>
              <w:gridCol w:w="3361"/>
            </w:tblGrid>
            <w:tr w:rsidR="00F56D2E" w:rsidRPr="0054203F" w14:paraId="078031B8" w14:textId="77777777" w:rsidTr="00A728F9">
              <w:trPr>
                <w:cantSplit/>
                <w:jc w:val="center"/>
              </w:trPr>
              <w:tc>
                <w:tcPr>
                  <w:tcW w:w="2792" w:type="dxa"/>
                </w:tcPr>
                <w:p w14:paraId="2A6BE9AD" w14:textId="77777777" w:rsidR="00F56D2E" w:rsidRPr="0054203F" w:rsidRDefault="00F56D2E" w:rsidP="00A728F9">
                  <w:pPr>
                    <w:pStyle w:val="TAH"/>
                    <w:rPr>
                      <w:rFonts w:ascii="Times New Roman" w:hAnsi="Times New Roman"/>
                      <w:lang w:val="fr-FR"/>
                    </w:rPr>
                  </w:pPr>
                  <w:r w:rsidRPr="0054203F">
                    <w:rPr>
                      <w:rFonts w:ascii="Times New Roman" w:eastAsia="SimSun" w:hAnsi="Times New Roman"/>
                      <w:lang w:val="fr-FR"/>
                    </w:rPr>
                    <w:t>BS category / BS class</w:t>
                  </w:r>
                </w:p>
              </w:tc>
              <w:tc>
                <w:tcPr>
                  <w:tcW w:w="3361" w:type="dxa"/>
                </w:tcPr>
                <w:p w14:paraId="08F05882" w14:textId="77777777" w:rsidR="00F56D2E" w:rsidRPr="0054203F" w:rsidRDefault="00F56D2E" w:rsidP="00A728F9">
                  <w:pPr>
                    <w:pStyle w:val="TAH"/>
                    <w:rPr>
                      <w:rFonts w:ascii="Times New Roman" w:hAnsi="Times New Roman"/>
                      <w:lang w:val="fr-FR"/>
                    </w:rPr>
                  </w:pPr>
                  <w:r w:rsidRPr="0054203F">
                    <w:rPr>
                      <w:rFonts w:ascii="Times New Roman" w:eastAsia="SimSun" w:hAnsi="Times New Roman"/>
                      <w:lang w:val="fr-FR" w:eastAsia="zh-CN"/>
                    </w:rPr>
                    <w:t>OTA C</w:t>
                  </w:r>
                  <w:r w:rsidRPr="0054203F">
                    <w:rPr>
                      <w:rFonts w:ascii="Times New Roman" w:hAnsi="Times New Roman"/>
                      <w:lang w:val="fr-FR"/>
                    </w:rPr>
                    <w:t>ACLR absolute</w:t>
                  </w:r>
                  <w:r w:rsidRPr="0054203F">
                    <w:rPr>
                      <w:rFonts w:ascii="Times New Roman" w:hAnsi="Times New Roman"/>
                      <w:i/>
                      <w:iCs/>
                      <w:lang w:val="fr-FR" w:eastAsia="zh-CN"/>
                    </w:rPr>
                    <w:t xml:space="preserve"> </w:t>
                  </w:r>
                  <w:r w:rsidRPr="0054203F">
                    <w:rPr>
                      <w:rFonts w:ascii="Times New Roman" w:hAnsi="Times New Roman"/>
                      <w:iCs/>
                      <w:lang w:val="fr-FR"/>
                    </w:rPr>
                    <w:t>limit</w:t>
                  </w:r>
                </w:p>
              </w:tc>
            </w:tr>
            <w:tr w:rsidR="00F56D2E" w:rsidRPr="0054203F" w14:paraId="5518AAEC" w14:textId="77777777" w:rsidTr="00A728F9">
              <w:trPr>
                <w:cantSplit/>
                <w:jc w:val="center"/>
              </w:trPr>
              <w:tc>
                <w:tcPr>
                  <w:tcW w:w="2792" w:type="dxa"/>
                </w:tcPr>
                <w:p w14:paraId="5C00260D" w14:textId="77777777" w:rsidR="00F56D2E" w:rsidRPr="0054203F" w:rsidRDefault="00F56D2E" w:rsidP="00A728F9">
                  <w:pPr>
                    <w:pStyle w:val="TAC"/>
                    <w:rPr>
                      <w:rFonts w:ascii="Times New Roman" w:eastAsia="SimSun" w:hAnsi="Times New Roman"/>
                      <w:lang w:val="fr-FR" w:eastAsia="zh-CN"/>
                    </w:rPr>
                  </w:pPr>
                  <w:r w:rsidRPr="0054203F">
                    <w:rPr>
                      <w:rFonts w:ascii="Times New Roman" w:hAnsi="Times New Roman"/>
                      <w:lang w:val="fr-FR"/>
                    </w:rPr>
                    <w:t>Category A Wide Area BS</w:t>
                  </w:r>
                </w:p>
              </w:tc>
              <w:tc>
                <w:tcPr>
                  <w:tcW w:w="3361" w:type="dxa"/>
                </w:tcPr>
                <w:p w14:paraId="0CC0A222" w14:textId="77777777" w:rsidR="00F56D2E" w:rsidRPr="0054203F" w:rsidRDefault="00F56D2E" w:rsidP="00A728F9">
                  <w:pPr>
                    <w:pStyle w:val="TAC"/>
                    <w:rPr>
                      <w:rFonts w:ascii="Times New Roman" w:hAnsi="Times New Roman"/>
                      <w:lang w:val="fr-FR"/>
                    </w:rPr>
                  </w:pPr>
                  <w:r w:rsidRPr="0054203F">
                    <w:rPr>
                      <w:rFonts w:ascii="Times New Roman" w:hAnsi="Times New Roman"/>
                      <w:lang w:val="fr-FR"/>
                    </w:rPr>
                    <w:t>−4 dBm/MHz</w:t>
                  </w:r>
                </w:p>
              </w:tc>
            </w:tr>
            <w:tr w:rsidR="00F56D2E" w:rsidRPr="0054203F" w14:paraId="3F376687" w14:textId="77777777" w:rsidTr="00A728F9">
              <w:trPr>
                <w:cantSplit/>
                <w:jc w:val="center"/>
              </w:trPr>
              <w:tc>
                <w:tcPr>
                  <w:tcW w:w="2792" w:type="dxa"/>
                </w:tcPr>
                <w:p w14:paraId="2E61FEE5" w14:textId="77777777" w:rsidR="00F56D2E" w:rsidRPr="0054203F" w:rsidRDefault="00F56D2E" w:rsidP="00A728F9">
                  <w:pPr>
                    <w:pStyle w:val="TAC"/>
                    <w:rPr>
                      <w:rFonts w:ascii="Times New Roman" w:hAnsi="Times New Roman"/>
                      <w:lang w:val="fr-FR"/>
                    </w:rPr>
                  </w:pPr>
                  <w:r w:rsidRPr="0054203F">
                    <w:rPr>
                      <w:rFonts w:ascii="Times New Roman" w:hAnsi="Times New Roman"/>
                      <w:lang w:val="fr-FR"/>
                    </w:rPr>
                    <w:t>Category B Wide Area BS</w:t>
                  </w:r>
                </w:p>
              </w:tc>
              <w:tc>
                <w:tcPr>
                  <w:tcW w:w="3361" w:type="dxa"/>
                </w:tcPr>
                <w:p w14:paraId="007C64E5" w14:textId="77777777" w:rsidR="00F56D2E" w:rsidRPr="0054203F" w:rsidRDefault="00F56D2E" w:rsidP="00A728F9">
                  <w:pPr>
                    <w:pStyle w:val="TAC"/>
                    <w:rPr>
                      <w:rFonts w:ascii="Times New Roman" w:hAnsi="Times New Roman"/>
                      <w:lang w:val="fr-FR"/>
                    </w:rPr>
                  </w:pPr>
                  <w:r w:rsidRPr="0054203F">
                    <w:rPr>
                      <w:rFonts w:ascii="Times New Roman" w:hAnsi="Times New Roman"/>
                      <w:lang w:val="fr-FR"/>
                    </w:rPr>
                    <w:t>−6 dBm/MHz</w:t>
                  </w:r>
                </w:p>
              </w:tc>
            </w:tr>
            <w:tr w:rsidR="00F56D2E" w:rsidRPr="0054203F" w14:paraId="4C5650AA" w14:textId="77777777" w:rsidTr="00A728F9">
              <w:trPr>
                <w:cantSplit/>
                <w:jc w:val="center"/>
              </w:trPr>
              <w:tc>
                <w:tcPr>
                  <w:tcW w:w="2792" w:type="dxa"/>
                </w:tcPr>
                <w:p w14:paraId="4B6531DE" w14:textId="77777777" w:rsidR="00F56D2E" w:rsidRPr="0054203F" w:rsidRDefault="00F56D2E" w:rsidP="00A728F9">
                  <w:pPr>
                    <w:pStyle w:val="TAC"/>
                    <w:rPr>
                      <w:rFonts w:ascii="Times New Roman" w:hAnsi="Times New Roman"/>
                      <w:lang w:val="fr-FR"/>
                    </w:rPr>
                  </w:pPr>
                  <w:r w:rsidRPr="0054203F">
                    <w:rPr>
                      <w:rFonts w:ascii="Times New Roman" w:hAnsi="Times New Roman"/>
                      <w:lang w:val="fr-FR"/>
                    </w:rPr>
                    <w:t>Medium Range BS</w:t>
                  </w:r>
                </w:p>
              </w:tc>
              <w:tc>
                <w:tcPr>
                  <w:tcW w:w="3361" w:type="dxa"/>
                </w:tcPr>
                <w:p w14:paraId="0436FB60" w14:textId="77777777" w:rsidR="00F56D2E" w:rsidRPr="0054203F" w:rsidRDefault="00F56D2E" w:rsidP="00A728F9">
                  <w:pPr>
                    <w:pStyle w:val="TAC"/>
                    <w:rPr>
                      <w:rFonts w:ascii="Times New Roman" w:hAnsi="Times New Roman"/>
                      <w:lang w:val="fr-FR"/>
                    </w:rPr>
                  </w:pPr>
                  <w:r w:rsidRPr="0054203F">
                    <w:rPr>
                      <w:rFonts w:ascii="Times New Roman" w:hAnsi="Times New Roman"/>
                      <w:lang w:val="fr-FR"/>
                    </w:rPr>
                    <w:t>−16 dBm/MHz</w:t>
                  </w:r>
                </w:p>
              </w:tc>
            </w:tr>
            <w:tr w:rsidR="00F56D2E" w:rsidRPr="0054203F" w14:paraId="0D3C34FB" w14:textId="77777777" w:rsidTr="00A728F9">
              <w:trPr>
                <w:cantSplit/>
                <w:jc w:val="center"/>
              </w:trPr>
              <w:tc>
                <w:tcPr>
                  <w:tcW w:w="2792" w:type="dxa"/>
                  <w:tcBorders>
                    <w:bottom w:val="single" w:sz="6" w:space="0" w:color="auto"/>
                  </w:tcBorders>
                </w:tcPr>
                <w:p w14:paraId="26616BD7" w14:textId="77777777" w:rsidR="00F56D2E" w:rsidRPr="0054203F" w:rsidRDefault="00F56D2E" w:rsidP="00A728F9">
                  <w:pPr>
                    <w:pStyle w:val="TAC"/>
                    <w:rPr>
                      <w:rFonts w:ascii="Times New Roman" w:hAnsi="Times New Roman"/>
                      <w:lang w:val="fr-FR"/>
                    </w:rPr>
                  </w:pPr>
                  <w:r w:rsidRPr="0054203F">
                    <w:rPr>
                      <w:rFonts w:ascii="Times New Roman" w:hAnsi="Times New Roman"/>
                      <w:lang w:val="fr-FR"/>
                    </w:rPr>
                    <w:t>Local Area BS</w:t>
                  </w:r>
                </w:p>
              </w:tc>
              <w:tc>
                <w:tcPr>
                  <w:tcW w:w="3361" w:type="dxa"/>
                  <w:tcBorders>
                    <w:bottom w:val="single" w:sz="6" w:space="0" w:color="auto"/>
                  </w:tcBorders>
                </w:tcPr>
                <w:p w14:paraId="0272E808" w14:textId="77777777" w:rsidR="00F56D2E" w:rsidRPr="0054203F" w:rsidRDefault="00F56D2E" w:rsidP="00A728F9">
                  <w:pPr>
                    <w:pStyle w:val="TAC"/>
                    <w:rPr>
                      <w:rFonts w:ascii="Times New Roman" w:hAnsi="Times New Roman"/>
                      <w:lang w:val="fr-FR"/>
                    </w:rPr>
                  </w:pPr>
                  <w:r w:rsidRPr="0054203F">
                    <w:rPr>
                      <w:rFonts w:ascii="Times New Roman" w:hAnsi="Times New Roman"/>
                      <w:lang w:val="fr-FR"/>
                    </w:rPr>
                    <w:t>−23 dBm/MHz</w:t>
                  </w:r>
                </w:p>
              </w:tc>
            </w:tr>
            <w:tr w:rsidR="00F56D2E" w:rsidRPr="0054203F" w14:paraId="150A61A5" w14:textId="77777777" w:rsidTr="00A728F9">
              <w:trPr>
                <w:cantSplit/>
                <w:jc w:val="center"/>
              </w:trPr>
              <w:tc>
                <w:tcPr>
                  <w:tcW w:w="6153" w:type="dxa"/>
                  <w:gridSpan w:val="2"/>
                  <w:tcBorders>
                    <w:left w:val="nil"/>
                    <w:bottom w:val="nil"/>
                    <w:right w:val="nil"/>
                  </w:tcBorders>
                </w:tcPr>
                <w:p w14:paraId="59C92BE5" w14:textId="77777777" w:rsidR="00F56D2E" w:rsidRPr="0054203F" w:rsidRDefault="00F56D2E" w:rsidP="00A728F9">
                  <w:pPr>
                    <w:pStyle w:val="TAN"/>
                    <w:ind w:left="720" w:hanging="720"/>
                    <w:rPr>
                      <w:rFonts w:ascii="Times New Roman" w:hAnsi="Times New Roman"/>
                      <w:lang w:eastAsia="zh-CN"/>
                    </w:rPr>
                  </w:pPr>
                  <w:r w:rsidRPr="0054203F">
                    <w:rPr>
                      <w:rFonts w:ascii="Times New Roman" w:hAnsi="Times New Roman"/>
                      <w:lang w:eastAsia="zh-CN"/>
                    </w:rPr>
                    <w:t>NOTE 1:</w:t>
                  </w:r>
                  <w:r w:rsidRPr="0054203F">
                    <w:rPr>
                      <w:rFonts w:ascii="Times New Roman" w:hAnsi="Times New Roman"/>
                      <w:szCs w:val="18"/>
                    </w:rPr>
                    <w:tab/>
                  </w:r>
                  <w:r w:rsidRPr="0054203F">
                    <w:rPr>
                      <w:rFonts w:ascii="Times New Roman" w:hAnsi="Times New Roman"/>
                      <w:lang w:eastAsia="zh-CN"/>
                    </w:rPr>
                    <w:t>The test requirement is derived from the basic limit a scaling factor of 9 dB and any applicable TT.</w:t>
                  </w:r>
                </w:p>
                <w:p w14:paraId="15A5CF32" w14:textId="77777777" w:rsidR="00F56D2E" w:rsidRPr="0054203F" w:rsidRDefault="00F56D2E" w:rsidP="00A728F9">
                  <w:pPr>
                    <w:pStyle w:val="TAN"/>
                    <w:rPr>
                      <w:rFonts w:ascii="Times New Roman" w:hAnsi="Times New Roman"/>
                    </w:rPr>
                  </w:pPr>
                  <w:r w:rsidRPr="0054203F">
                    <w:rPr>
                      <w:rFonts w:ascii="Times New Roman" w:hAnsi="Times New Roman"/>
                      <w:lang w:eastAsia="zh-CN"/>
                    </w:rPr>
                    <w:t>NOTE 2:</w:t>
                  </w:r>
                  <w:r w:rsidRPr="0054203F">
                    <w:rPr>
                      <w:rFonts w:ascii="Times New Roman" w:hAnsi="Times New Roman"/>
                      <w:szCs w:val="18"/>
                    </w:rPr>
                    <w:tab/>
                  </w:r>
                  <w:r w:rsidRPr="0054203F">
                    <w:rPr>
                      <w:rFonts w:ascii="Times New Roman" w:hAnsi="Times New Roman"/>
                      <w:lang w:eastAsia="zh-CN"/>
                    </w:rPr>
                    <w:t>Void</w:t>
                  </w:r>
                </w:p>
              </w:tc>
            </w:tr>
          </w:tbl>
          <w:bookmarkEnd w:id="274"/>
          <w:p w14:paraId="4A50BE6C" w14:textId="77777777" w:rsidR="00F56D2E" w:rsidRPr="0054203F" w:rsidRDefault="00F56D2E" w:rsidP="00A728F9">
            <w:pPr>
              <w:rPr>
                <w:sz w:val="6"/>
                <w:szCs w:val="6"/>
              </w:rPr>
            </w:pPr>
            <w:r w:rsidRPr="0054203F">
              <w:rPr>
                <w:sz w:val="6"/>
                <w:szCs w:val="6"/>
              </w:rPr>
              <w:t xml:space="preserve"> </w:t>
            </w:r>
          </w:p>
        </w:tc>
      </w:tr>
    </w:tbl>
    <w:p w14:paraId="15DC847E" w14:textId="77777777" w:rsidR="00F56D2E" w:rsidRPr="0054203F" w:rsidRDefault="00F56D2E" w:rsidP="00F56D2E">
      <w:pPr>
        <w:pStyle w:val="Tablefin"/>
      </w:pPr>
    </w:p>
    <w:p w14:paraId="1A60FD8C" w14:textId="0CF29629" w:rsidR="00F56D2E" w:rsidRPr="0054203F" w:rsidRDefault="00F56D2E" w:rsidP="00CF425F">
      <w:pPr>
        <w:rPr>
          <w:szCs w:val="24"/>
        </w:rPr>
      </w:pPr>
      <w:r w:rsidRPr="0054203F">
        <w:t>Le rapport CACLR dans un intervalle entre sous-blocs et dans un intervalle entre largeurs de bande RF est le rapport entre:</w:t>
      </w:r>
    </w:p>
    <w:p w14:paraId="15EBA905" w14:textId="77777777" w:rsidR="00F56D2E" w:rsidRPr="0054203F" w:rsidRDefault="00F56D2E" w:rsidP="00CF425F">
      <w:pPr>
        <w:pStyle w:val="enumlev1"/>
      </w:pPr>
      <w:r w:rsidRPr="0054203F">
        <w:t>a)</w:t>
      </w:r>
      <w:r w:rsidRPr="0054203F">
        <w:tab/>
        <w:t>la somme de la puissance moyenne filtrée centrée sur les fréquences des canaux assignés pour les deux porteuses adjacentes situées de part et d'autre de l'intervalle entre sous-blocs ou entre largeurs de bande RF; et</w:t>
      </w:r>
    </w:p>
    <w:p w14:paraId="0CBFF166" w14:textId="77777777" w:rsidR="00F56D2E" w:rsidRPr="0054203F" w:rsidRDefault="00F56D2E" w:rsidP="00CF425F">
      <w:pPr>
        <w:pStyle w:val="enumlev1"/>
      </w:pPr>
      <w:r w:rsidRPr="0054203F">
        <w:t>b)</w:t>
      </w:r>
      <w:r w:rsidRPr="0054203F">
        <w:tab/>
        <w:t>la puissance moyenne filtrée centrée sur la fréquence d'un canal adjacent à l'un des bords du sous-bloc ou de la largeur de bande RF de la station de base concerné.</w:t>
      </w:r>
    </w:p>
    <w:p w14:paraId="3A9C7B98" w14:textId="6975D4FA" w:rsidR="00F56D2E" w:rsidRPr="0054203F" w:rsidRDefault="00F56D2E" w:rsidP="00F56D2E">
      <w:r w:rsidRPr="0054203F">
        <w:t>Le filtre considéré pour la fréquence du canal adjacent est défini dans le Tableau 6.7.3.5.1-3 du Document TS 38.141-2 [2] et les filtres pour les canaux assignés sont définis dans le Tableau 6.7.3.5.1</w:t>
      </w:r>
      <w:r w:rsidRPr="0054203F">
        <w:noBreakHyphen/>
        <w:t>4 du Document TS 38.141-2 [2].</w:t>
      </w:r>
    </w:p>
    <w:p w14:paraId="203E5023" w14:textId="3D322406" w:rsidR="00F56D2E" w:rsidRPr="0054203F" w:rsidRDefault="00F56D2E" w:rsidP="00F56D2E">
      <w:r w:rsidRPr="0054203F">
        <w:t>Le résultat de la mesure CACLR OTA ne devrait pas être inférieur à la limite CACLR OTA spécifiée dans le Tableau 6.7.3.5.1</w:t>
      </w:r>
      <w:r w:rsidRPr="0054203F">
        <w:noBreakHyphen/>
        <w:t>3 du Document TS 38.141-2 [2].</w:t>
      </w:r>
    </w:p>
    <w:p w14:paraId="119500FF" w14:textId="6800F121" w:rsidR="00F56D2E" w:rsidRPr="0054203F" w:rsidRDefault="00F56D2E" w:rsidP="00F56D2E">
      <w:r w:rsidRPr="0054203F">
        <w:t>La mesure de la puissance totale absolue ne devrait pas dépasser la limite absolue du rapport CACLR OTA spécifiée dans le Tableau 6.7.3.5.1-3a du Document TS 38.141-2 [2].</w:t>
      </w:r>
    </w:p>
    <w:p w14:paraId="1C53E58B" w14:textId="77777777" w:rsidR="00F56D2E" w:rsidRPr="0054203F" w:rsidRDefault="00F56D2E" w:rsidP="00CF425F">
      <w:pPr>
        <w:pStyle w:val="Heading3"/>
      </w:pPr>
      <w:bookmarkStart w:id="275" w:name="_Toc180758729"/>
      <w:bookmarkStart w:id="276" w:name="_Toc180762035"/>
      <w:bookmarkStart w:id="277" w:name="_Toc180762741"/>
      <w:bookmarkStart w:id="278" w:name="_Toc228874059"/>
      <w:bookmarkStart w:id="279" w:name="_Toc231292862"/>
      <w:r w:rsidRPr="0054203F">
        <w:t>4.3.2</w:t>
      </w:r>
      <w:r w:rsidRPr="0054203F">
        <w:tab/>
        <w:t>Stations de base de type 2-O</w:t>
      </w:r>
      <w:bookmarkEnd w:id="275"/>
      <w:bookmarkEnd w:id="276"/>
      <w:bookmarkEnd w:id="277"/>
      <w:bookmarkEnd w:id="278"/>
      <w:bookmarkEnd w:id="279"/>
    </w:p>
    <w:p w14:paraId="5999D418" w14:textId="40FE0F52" w:rsidR="00F56D2E" w:rsidRPr="0054203F" w:rsidRDefault="00F56D2E" w:rsidP="00ED2EB1">
      <w:pPr>
        <w:spacing w:after="120"/>
      </w:pPr>
      <w:r w:rsidRPr="0054203F">
        <w:t>Les limites CACLR OTA indiquées dans le Tableau 6.7.3.5.2-4 du Document TS 38.141-2 [2] ou les limites absolues CACLR OTA indiquées dans le Tableau 6.7.3.5.2-4a du Document TS 38.141-2 [2] devraient s'appliquer, la valeur la moins stricte étant retenue.</w:t>
      </w:r>
    </w:p>
    <w:tbl>
      <w:tblPr>
        <w:tblStyle w:val="TableGrid"/>
        <w:tblW w:w="0" w:type="auto"/>
        <w:tblLayout w:type="fixed"/>
        <w:tblLook w:val="04A0" w:firstRow="1" w:lastRow="0" w:firstColumn="1" w:lastColumn="0" w:noHBand="0" w:noVBand="1"/>
      </w:tblPr>
      <w:tblGrid>
        <w:gridCol w:w="9621"/>
      </w:tblGrid>
      <w:tr w:rsidR="00ED2EB1" w:rsidRPr="0054203F" w14:paraId="238BC813" w14:textId="77777777" w:rsidTr="00A728F9">
        <w:tc>
          <w:tcPr>
            <w:tcW w:w="9621" w:type="dxa"/>
          </w:tcPr>
          <w:p w14:paraId="0B9B25D5" w14:textId="77777777" w:rsidR="00ED2EB1" w:rsidRPr="0054203F" w:rsidRDefault="00ED2EB1" w:rsidP="00A728F9">
            <w:pPr>
              <w:pStyle w:val="TH"/>
              <w:rPr>
                <w:rFonts w:ascii="Times New Roman" w:eastAsia="SimSun" w:hAnsi="Times New Roman" w:cs="Times New Roman"/>
                <w:lang w:val="fr-FR" w:eastAsia="zh-CN"/>
              </w:rPr>
            </w:pPr>
            <w:bookmarkStart w:id="280" w:name="Table673524a"/>
            <w:r w:rsidRPr="0054203F">
              <w:rPr>
                <w:rFonts w:ascii="Times New Roman" w:hAnsi="Times New Roman" w:cs="Times New Roman"/>
                <w:color w:val="000000"/>
                <w:lang w:val="fr-FR"/>
              </w:rPr>
              <w:t>Table 6.7.</w:t>
            </w:r>
            <w:r w:rsidRPr="0054203F">
              <w:rPr>
                <w:rFonts w:ascii="Times New Roman" w:eastAsia="SimSun" w:hAnsi="Times New Roman" w:cs="Times New Roman"/>
                <w:color w:val="000000"/>
                <w:lang w:val="fr-FR" w:eastAsia="zh-CN"/>
              </w:rPr>
              <w:t>3</w:t>
            </w:r>
            <w:r w:rsidRPr="0054203F">
              <w:rPr>
                <w:rFonts w:ascii="Times New Roman" w:hAnsi="Times New Roman" w:cs="Times New Roman"/>
                <w:color w:val="000000"/>
                <w:lang w:val="fr-FR"/>
              </w:rPr>
              <w:t>.5.2-4</w:t>
            </w:r>
            <w:r w:rsidRPr="0054203F">
              <w:rPr>
                <w:rFonts w:ascii="Times New Roman" w:eastAsia="SimSun" w:hAnsi="Times New Roman" w:cs="Times New Roman"/>
                <w:color w:val="000000"/>
                <w:lang w:val="fr-FR" w:eastAsia="zh-CN"/>
              </w:rPr>
              <w:t>a</w:t>
            </w:r>
            <w:r w:rsidRPr="0054203F">
              <w:rPr>
                <w:rFonts w:ascii="Times New Roman" w:hAnsi="Times New Roman" w:cs="Times New Roman"/>
                <w:color w:val="000000"/>
                <w:lang w:val="fr-FR"/>
              </w:rPr>
              <w:t>:</w:t>
            </w:r>
            <w:r w:rsidRPr="0054203F">
              <w:rPr>
                <w:rFonts w:ascii="Times New Roman" w:hAnsi="Times New Roman" w:cs="Times New Roman"/>
                <w:i/>
                <w:color w:val="000000"/>
                <w:lang w:val="fr-FR"/>
              </w:rPr>
              <w:t xml:space="preserve"> BS type 2-O</w:t>
            </w:r>
            <w:r w:rsidRPr="0054203F">
              <w:rPr>
                <w:rFonts w:ascii="Times New Roman" w:hAnsi="Times New Roman" w:cs="Times New Roman"/>
                <w:color w:val="000000"/>
                <w:lang w:val="fr-FR"/>
              </w:rPr>
              <w:t xml:space="preserve"> </w:t>
            </w:r>
            <w:r w:rsidRPr="0054203F">
              <w:rPr>
                <w:rFonts w:ascii="Times New Roman" w:eastAsia="SimSun" w:hAnsi="Times New Roman" w:cs="Times New Roman"/>
                <w:color w:val="000000"/>
                <w:lang w:val="fr-FR" w:eastAsia="zh-CN"/>
              </w:rPr>
              <w:t>C</w:t>
            </w:r>
            <w:r w:rsidRPr="0054203F">
              <w:rPr>
                <w:rFonts w:ascii="Times New Roman" w:hAnsi="Times New Roman" w:cs="Times New Roman"/>
                <w:color w:val="000000"/>
                <w:lang w:val="fr-FR"/>
              </w:rPr>
              <w:t>ACLR absolute</w:t>
            </w:r>
            <w:r w:rsidRPr="0054203F">
              <w:rPr>
                <w:rFonts w:ascii="Times New Roman" w:hAnsi="Times New Roman" w:cs="Times New Roman"/>
                <w:i/>
                <w:iCs/>
                <w:color w:val="000000"/>
                <w:lang w:val="fr-FR" w:eastAsia="zh-CN"/>
              </w:rPr>
              <w:t xml:space="preserve"> </w:t>
            </w:r>
            <w:r w:rsidRPr="0054203F">
              <w:rPr>
                <w:rFonts w:ascii="Times New Roman" w:hAnsi="Times New Roman" w:cs="Times New Roman"/>
                <w:iCs/>
                <w:color w:val="000000"/>
                <w:lang w:val="fr-FR"/>
              </w:rPr>
              <w:t>limit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693"/>
              <w:gridCol w:w="2693"/>
            </w:tblGrid>
            <w:tr w:rsidR="00ED2EB1" w:rsidRPr="0054203F" w14:paraId="566678C6" w14:textId="77777777" w:rsidTr="00A728F9">
              <w:trPr>
                <w:cantSplit/>
                <w:jc w:val="center"/>
              </w:trPr>
              <w:tc>
                <w:tcPr>
                  <w:tcW w:w="2376" w:type="dxa"/>
                  <w:tcBorders>
                    <w:top w:val="single" w:sz="4" w:space="0" w:color="auto"/>
                    <w:left w:val="single" w:sz="4" w:space="0" w:color="auto"/>
                    <w:bottom w:val="single" w:sz="4" w:space="0" w:color="auto"/>
                    <w:right w:val="single" w:sz="4" w:space="0" w:color="auto"/>
                  </w:tcBorders>
                </w:tcPr>
                <w:p w14:paraId="5A0717F2" w14:textId="77777777" w:rsidR="00ED2EB1" w:rsidRPr="0054203F" w:rsidRDefault="00ED2EB1" w:rsidP="00A728F9">
                  <w:pPr>
                    <w:pStyle w:val="TAH"/>
                    <w:rPr>
                      <w:rFonts w:ascii="Times New Roman" w:hAnsi="Times New Roman"/>
                      <w:lang w:val="fr-FR"/>
                    </w:rPr>
                  </w:pPr>
                  <w:r w:rsidRPr="0054203F">
                    <w:rPr>
                      <w:rFonts w:ascii="Times New Roman" w:hAnsi="Times New Roman"/>
                      <w:color w:val="000000"/>
                      <w:lang w:val="fr-FR"/>
                    </w:rPr>
                    <w:t>BS class</w:t>
                  </w:r>
                </w:p>
              </w:tc>
              <w:tc>
                <w:tcPr>
                  <w:tcW w:w="2693" w:type="dxa"/>
                  <w:tcBorders>
                    <w:top w:val="single" w:sz="4" w:space="0" w:color="auto"/>
                    <w:left w:val="single" w:sz="4" w:space="0" w:color="auto"/>
                    <w:bottom w:val="single" w:sz="4" w:space="0" w:color="auto"/>
                    <w:right w:val="single" w:sz="4" w:space="0" w:color="auto"/>
                  </w:tcBorders>
                </w:tcPr>
                <w:p w14:paraId="5D2E8843" w14:textId="77777777" w:rsidR="00ED2EB1" w:rsidRPr="0054203F" w:rsidRDefault="00ED2EB1" w:rsidP="00A728F9">
                  <w:pPr>
                    <w:pStyle w:val="TAH"/>
                    <w:rPr>
                      <w:rFonts w:ascii="Times New Roman" w:hAnsi="Times New Roman"/>
                      <w:lang w:val="fr-FR"/>
                    </w:rPr>
                  </w:pPr>
                  <w:r w:rsidRPr="0054203F">
                    <w:rPr>
                      <w:rFonts w:ascii="Times New Roman" w:hAnsi="Times New Roman"/>
                      <w:color w:val="000000"/>
                      <w:lang w:val="fr-FR"/>
                    </w:rPr>
                    <w:t>CACLR absolute limit (Note 1)</w:t>
                  </w:r>
                </w:p>
              </w:tc>
              <w:tc>
                <w:tcPr>
                  <w:tcW w:w="2693" w:type="dxa"/>
                  <w:tcBorders>
                    <w:top w:val="single" w:sz="4" w:space="0" w:color="auto"/>
                    <w:left w:val="single" w:sz="4" w:space="0" w:color="auto"/>
                    <w:bottom w:val="single" w:sz="4" w:space="0" w:color="auto"/>
                    <w:right w:val="single" w:sz="4" w:space="0" w:color="auto"/>
                  </w:tcBorders>
                </w:tcPr>
                <w:p w14:paraId="5D2E5B03" w14:textId="77777777" w:rsidR="00ED2EB1" w:rsidRPr="0054203F" w:rsidRDefault="00ED2EB1" w:rsidP="00A728F9">
                  <w:pPr>
                    <w:pStyle w:val="TAH"/>
                    <w:rPr>
                      <w:rFonts w:ascii="Times New Roman" w:hAnsi="Times New Roman"/>
                      <w:lang w:val="fr-FR"/>
                    </w:rPr>
                  </w:pPr>
                  <w:r w:rsidRPr="0054203F">
                    <w:rPr>
                      <w:rFonts w:ascii="Times New Roman" w:hAnsi="Times New Roman"/>
                      <w:color w:val="000000"/>
                      <w:lang w:val="fr-FR"/>
                    </w:rPr>
                    <w:t>ACLR absolute limit (Note 2)</w:t>
                  </w:r>
                </w:p>
              </w:tc>
            </w:tr>
            <w:tr w:rsidR="00ED2EB1" w:rsidRPr="0054203F" w14:paraId="15860312" w14:textId="77777777" w:rsidTr="00A728F9">
              <w:trPr>
                <w:cantSplit/>
                <w:jc w:val="center"/>
              </w:trPr>
              <w:tc>
                <w:tcPr>
                  <w:tcW w:w="2376" w:type="dxa"/>
                  <w:tcBorders>
                    <w:top w:val="single" w:sz="4" w:space="0" w:color="auto"/>
                    <w:left w:val="single" w:sz="4" w:space="0" w:color="auto"/>
                    <w:bottom w:val="single" w:sz="4" w:space="0" w:color="auto"/>
                    <w:right w:val="single" w:sz="4" w:space="0" w:color="auto"/>
                  </w:tcBorders>
                </w:tcPr>
                <w:p w14:paraId="34343958" w14:textId="77777777" w:rsidR="00ED2EB1" w:rsidRPr="0054203F" w:rsidRDefault="00ED2EB1" w:rsidP="00A728F9">
                  <w:pPr>
                    <w:pStyle w:val="TAC"/>
                    <w:rPr>
                      <w:rFonts w:ascii="Times New Roman" w:hAnsi="Times New Roman"/>
                      <w:lang w:val="fr-FR"/>
                    </w:rPr>
                  </w:pPr>
                  <w:r w:rsidRPr="0054203F">
                    <w:rPr>
                      <w:rFonts w:ascii="Times New Roman" w:hAnsi="Times New Roman"/>
                      <w:color w:val="000000"/>
                      <w:lang w:val="fr-FR"/>
                    </w:rPr>
                    <w:t>Wide area BS</w:t>
                  </w:r>
                </w:p>
              </w:tc>
              <w:tc>
                <w:tcPr>
                  <w:tcW w:w="2693" w:type="dxa"/>
                  <w:tcBorders>
                    <w:top w:val="single" w:sz="4" w:space="0" w:color="auto"/>
                    <w:left w:val="single" w:sz="4" w:space="0" w:color="auto"/>
                    <w:bottom w:val="single" w:sz="4" w:space="0" w:color="auto"/>
                    <w:right w:val="single" w:sz="4" w:space="0" w:color="auto"/>
                  </w:tcBorders>
                </w:tcPr>
                <w:p w14:paraId="5288B0A5" w14:textId="77777777" w:rsidR="00ED2EB1" w:rsidRPr="0054203F" w:rsidRDefault="00ED2EB1" w:rsidP="00A728F9">
                  <w:pPr>
                    <w:pStyle w:val="TAC"/>
                    <w:rPr>
                      <w:rFonts w:ascii="Times New Roman" w:hAnsi="Times New Roman"/>
                      <w:lang w:val="fr-FR"/>
                    </w:rPr>
                  </w:pPr>
                  <w:r w:rsidRPr="0054203F">
                    <w:rPr>
                      <w:rFonts w:ascii="Times New Roman" w:hAnsi="Times New Roman"/>
                      <w:color w:val="000000"/>
                      <w:lang w:val="fr-FR"/>
                    </w:rPr>
                    <w:t>−10.3 dBm/MHz</w:t>
                  </w:r>
                </w:p>
              </w:tc>
              <w:tc>
                <w:tcPr>
                  <w:tcW w:w="2693" w:type="dxa"/>
                  <w:tcBorders>
                    <w:top w:val="single" w:sz="4" w:space="0" w:color="auto"/>
                    <w:left w:val="single" w:sz="4" w:space="0" w:color="auto"/>
                    <w:bottom w:val="single" w:sz="4" w:space="0" w:color="auto"/>
                    <w:right w:val="single" w:sz="4" w:space="0" w:color="auto"/>
                  </w:tcBorders>
                </w:tcPr>
                <w:p w14:paraId="60ED9550" w14:textId="77777777" w:rsidR="00ED2EB1" w:rsidRPr="0054203F" w:rsidRDefault="00ED2EB1" w:rsidP="00A728F9">
                  <w:pPr>
                    <w:pStyle w:val="TAC"/>
                    <w:rPr>
                      <w:rFonts w:ascii="Times New Roman" w:hAnsi="Times New Roman"/>
                      <w:lang w:val="fr-FR"/>
                    </w:rPr>
                  </w:pPr>
                  <w:r w:rsidRPr="0054203F">
                    <w:rPr>
                      <w:rFonts w:ascii="Times New Roman" w:hAnsi="Times New Roman"/>
                      <w:color w:val="000000"/>
                      <w:lang w:val="fr-FR"/>
                    </w:rPr>
                    <w:t>−10.1 dBm/MHz</w:t>
                  </w:r>
                </w:p>
              </w:tc>
            </w:tr>
            <w:tr w:rsidR="00ED2EB1" w:rsidRPr="0054203F" w14:paraId="0D6EFD45" w14:textId="77777777" w:rsidTr="00A728F9">
              <w:trPr>
                <w:cantSplit/>
                <w:jc w:val="center"/>
              </w:trPr>
              <w:tc>
                <w:tcPr>
                  <w:tcW w:w="2376" w:type="dxa"/>
                  <w:tcBorders>
                    <w:top w:val="single" w:sz="4" w:space="0" w:color="auto"/>
                    <w:left w:val="single" w:sz="4" w:space="0" w:color="auto"/>
                    <w:bottom w:val="single" w:sz="4" w:space="0" w:color="auto"/>
                    <w:right w:val="single" w:sz="4" w:space="0" w:color="auto"/>
                  </w:tcBorders>
                </w:tcPr>
                <w:p w14:paraId="51307752" w14:textId="77777777" w:rsidR="00ED2EB1" w:rsidRPr="0054203F" w:rsidRDefault="00ED2EB1" w:rsidP="00A728F9">
                  <w:pPr>
                    <w:pStyle w:val="TAC"/>
                    <w:rPr>
                      <w:rFonts w:ascii="Times New Roman" w:hAnsi="Times New Roman"/>
                      <w:lang w:val="fr-FR"/>
                    </w:rPr>
                  </w:pPr>
                  <w:r w:rsidRPr="0054203F">
                    <w:rPr>
                      <w:rFonts w:ascii="Times New Roman" w:hAnsi="Times New Roman"/>
                      <w:color w:val="000000"/>
                      <w:lang w:val="fr-FR"/>
                    </w:rPr>
                    <w:t>Medium range BS</w:t>
                  </w:r>
                </w:p>
              </w:tc>
              <w:tc>
                <w:tcPr>
                  <w:tcW w:w="2693" w:type="dxa"/>
                  <w:tcBorders>
                    <w:top w:val="single" w:sz="4" w:space="0" w:color="auto"/>
                    <w:left w:val="single" w:sz="4" w:space="0" w:color="auto"/>
                    <w:bottom w:val="single" w:sz="4" w:space="0" w:color="auto"/>
                    <w:right w:val="single" w:sz="4" w:space="0" w:color="auto"/>
                  </w:tcBorders>
                </w:tcPr>
                <w:p w14:paraId="4B5E5DF4" w14:textId="77777777" w:rsidR="00ED2EB1" w:rsidRPr="0054203F" w:rsidRDefault="00ED2EB1" w:rsidP="00A728F9">
                  <w:pPr>
                    <w:pStyle w:val="TAC"/>
                    <w:rPr>
                      <w:rFonts w:ascii="Times New Roman" w:hAnsi="Times New Roman"/>
                      <w:lang w:val="fr-FR"/>
                    </w:rPr>
                  </w:pPr>
                  <w:r w:rsidRPr="0054203F">
                    <w:rPr>
                      <w:rFonts w:ascii="Times New Roman" w:hAnsi="Times New Roman"/>
                      <w:color w:val="000000"/>
                      <w:lang w:val="fr-FR"/>
                    </w:rPr>
                    <w:t>−17.3 dBm/MHz</w:t>
                  </w:r>
                </w:p>
              </w:tc>
              <w:tc>
                <w:tcPr>
                  <w:tcW w:w="2693" w:type="dxa"/>
                  <w:tcBorders>
                    <w:top w:val="single" w:sz="4" w:space="0" w:color="auto"/>
                    <w:left w:val="single" w:sz="4" w:space="0" w:color="auto"/>
                    <w:bottom w:val="single" w:sz="4" w:space="0" w:color="auto"/>
                    <w:right w:val="single" w:sz="4" w:space="0" w:color="auto"/>
                  </w:tcBorders>
                </w:tcPr>
                <w:p w14:paraId="7E473952" w14:textId="77777777" w:rsidR="00ED2EB1" w:rsidRPr="0054203F" w:rsidRDefault="00ED2EB1" w:rsidP="00A728F9">
                  <w:pPr>
                    <w:pStyle w:val="TAC"/>
                    <w:rPr>
                      <w:rFonts w:ascii="Times New Roman" w:hAnsi="Times New Roman"/>
                      <w:lang w:val="fr-FR"/>
                    </w:rPr>
                  </w:pPr>
                  <w:r w:rsidRPr="0054203F">
                    <w:rPr>
                      <w:rFonts w:ascii="Times New Roman" w:hAnsi="Times New Roman"/>
                      <w:color w:val="000000"/>
                      <w:lang w:val="fr-FR"/>
                    </w:rPr>
                    <w:t>−17.1 dBm/MHz</w:t>
                  </w:r>
                </w:p>
              </w:tc>
            </w:tr>
            <w:tr w:rsidR="00ED2EB1" w:rsidRPr="0054203F" w14:paraId="56DD1452" w14:textId="77777777" w:rsidTr="00A728F9">
              <w:trPr>
                <w:cantSplit/>
                <w:jc w:val="center"/>
              </w:trPr>
              <w:tc>
                <w:tcPr>
                  <w:tcW w:w="2376" w:type="dxa"/>
                  <w:tcBorders>
                    <w:top w:val="single" w:sz="4" w:space="0" w:color="auto"/>
                    <w:left w:val="single" w:sz="4" w:space="0" w:color="auto"/>
                    <w:bottom w:val="single" w:sz="4" w:space="0" w:color="auto"/>
                    <w:right w:val="single" w:sz="4" w:space="0" w:color="auto"/>
                  </w:tcBorders>
                </w:tcPr>
                <w:p w14:paraId="75F70AEB" w14:textId="77777777" w:rsidR="00ED2EB1" w:rsidRPr="0054203F" w:rsidRDefault="00ED2EB1" w:rsidP="00A728F9">
                  <w:pPr>
                    <w:pStyle w:val="TAC"/>
                    <w:rPr>
                      <w:rFonts w:ascii="Times New Roman" w:hAnsi="Times New Roman"/>
                      <w:lang w:val="fr-FR"/>
                    </w:rPr>
                  </w:pPr>
                  <w:r w:rsidRPr="0054203F">
                    <w:rPr>
                      <w:rFonts w:ascii="Times New Roman" w:hAnsi="Times New Roman"/>
                      <w:color w:val="000000"/>
                      <w:lang w:val="fr-FR"/>
                    </w:rPr>
                    <w:t>Local area BS</w:t>
                  </w:r>
                </w:p>
              </w:tc>
              <w:tc>
                <w:tcPr>
                  <w:tcW w:w="2693" w:type="dxa"/>
                  <w:tcBorders>
                    <w:top w:val="single" w:sz="4" w:space="0" w:color="auto"/>
                    <w:left w:val="single" w:sz="4" w:space="0" w:color="auto"/>
                    <w:bottom w:val="single" w:sz="4" w:space="0" w:color="auto"/>
                    <w:right w:val="single" w:sz="4" w:space="0" w:color="auto"/>
                  </w:tcBorders>
                </w:tcPr>
                <w:p w14:paraId="216AC4D2" w14:textId="77777777" w:rsidR="00ED2EB1" w:rsidRPr="0054203F" w:rsidRDefault="00ED2EB1" w:rsidP="00A728F9">
                  <w:pPr>
                    <w:pStyle w:val="TAC"/>
                    <w:rPr>
                      <w:rFonts w:ascii="Times New Roman" w:hAnsi="Times New Roman"/>
                      <w:lang w:val="fr-FR"/>
                    </w:rPr>
                  </w:pPr>
                  <w:r w:rsidRPr="0054203F">
                    <w:rPr>
                      <w:rFonts w:ascii="Times New Roman" w:hAnsi="Times New Roman"/>
                      <w:color w:val="000000"/>
                      <w:lang w:val="fr-FR"/>
                    </w:rPr>
                    <w:t>−17.3 dBm/MHz</w:t>
                  </w:r>
                </w:p>
              </w:tc>
              <w:tc>
                <w:tcPr>
                  <w:tcW w:w="2693" w:type="dxa"/>
                  <w:tcBorders>
                    <w:top w:val="single" w:sz="4" w:space="0" w:color="auto"/>
                    <w:left w:val="single" w:sz="4" w:space="0" w:color="auto"/>
                    <w:bottom w:val="single" w:sz="4" w:space="0" w:color="auto"/>
                    <w:right w:val="single" w:sz="4" w:space="0" w:color="auto"/>
                  </w:tcBorders>
                </w:tcPr>
                <w:p w14:paraId="180D720D" w14:textId="77777777" w:rsidR="00ED2EB1" w:rsidRPr="0054203F" w:rsidRDefault="00ED2EB1" w:rsidP="00A728F9">
                  <w:pPr>
                    <w:pStyle w:val="TAC"/>
                    <w:rPr>
                      <w:rFonts w:ascii="Times New Roman" w:hAnsi="Times New Roman"/>
                      <w:lang w:val="fr-FR"/>
                    </w:rPr>
                  </w:pPr>
                  <w:r w:rsidRPr="0054203F">
                    <w:rPr>
                      <w:rFonts w:ascii="Times New Roman" w:hAnsi="Times New Roman"/>
                      <w:color w:val="000000"/>
                      <w:lang w:val="fr-FR"/>
                    </w:rPr>
                    <w:t>−17.1 dBm/MHz</w:t>
                  </w:r>
                </w:p>
              </w:tc>
            </w:tr>
            <w:tr w:rsidR="00ED2EB1" w:rsidRPr="0054203F" w14:paraId="30949FC0" w14:textId="77777777" w:rsidTr="00A728F9">
              <w:trPr>
                <w:cantSplit/>
                <w:jc w:val="center"/>
              </w:trPr>
              <w:tc>
                <w:tcPr>
                  <w:tcW w:w="7762" w:type="dxa"/>
                  <w:gridSpan w:val="3"/>
                </w:tcPr>
                <w:p w14:paraId="7A615F15" w14:textId="77777777" w:rsidR="00ED2EB1" w:rsidRPr="0054203F" w:rsidRDefault="00ED2EB1" w:rsidP="00A728F9">
                  <w:pPr>
                    <w:pStyle w:val="TAN"/>
                    <w:rPr>
                      <w:rFonts w:ascii="Times New Roman" w:hAnsi="Times New Roman"/>
                    </w:rPr>
                  </w:pPr>
                  <w:r w:rsidRPr="0054203F">
                    <w:rPr>
                      <w:rFonts w:ascii="Times New Roman" w:hAnsi="Times New Roman"/>
                      <w:color w:val="000000"/>
                    </w:rPr>
                    <w:t>NOTE 1:</w:t>
                  </w:r>
                  <w:r w:rsidRPr="0054203F">
                    <w:rPr>
                      <w:rFonts w:ascii="Times New Roman" w:hAnsi="Times New Roman"/>
                      <w:color w:val="000000"/>
                    </w:rPr>
                    <w:tab/>
                    <w:t>Applicable to bands defined within the frequency spectrum range of 24.25-43.5 GHz</w:t>
                  </w:r>
                </w:p>
                <w:p w14:paraId="0489ABE8" w14:textId="77777777" w:rsidR="00ED2EB1" w:rsidRPr="0054203F" w:rsidRDefault="00ED2EB1" w:rsidP="00A728F9">
                  <w:pPr>
                    <w:pStyle w:val="TAN"/>
                    <w:rPr>
                      <w:rFonts w:ascii="Times New Roman" w:hAnsi="Times New Roman"/>
                    </w:rPr>
                  </w:pPr>
                  <w:r w:rsidRPr="0054203F">
                    <w:rPr>
                      <w:rFonts w:ascii="Times New Roman" w:hAnsi="Times New Roman"/>
                      <w:color w:val="000000"/>
                    </w:rPr>
                    <w:t>NOTE 2:</w:t>
                  </w:r>
                  <w:r w:rsidRPr="0054203F">
                    <w:rPr>
                      <w:rFonts w:ascii="Times New Roman" w:hAnsi="Times New Roman"/>
                      <w:color w:val="000000"/>
                    </w:rPr>
                    <w:tab/>
                    <w:t>Applicable to bands defined within the frequency spectrum range of 43.5-48.2 GHz</w:t>
                  </w:r>
                </w:p>
              </w:tc>
            </w:tr>
          </w:tbl>
          <w:bookmarkEnd w:id="280"/>
          <w:p w14:paraId="50C152A1" w14:textId="77777777" w:rsidR="00ED2EB1" w:rsidRPr="0054203F" w:rsidRDefault="00ED2EB1" w:rsidP="00A728F9">
            <w:pPr>
              <w:rPr>
                <w:sz w:val="6"/>
                <w:szCs w:val="6"/>
              </w:rPr>
            </w:pPr>
            <w:r w:rsidRPr="0054203F">
              <w:rPr>
                <w:color w:val="000000"/>
                <w:sz w:val="6"/>
                <w:szCs w:val="6"/>
              </w:rPr>
              <w:t xml:space="preserve"> </w:t>
            </w:r>
          </w:p>
        </w:tc>
      </w:tr>
    </w:tbl>
    <w:p w14:paraId="57B157E6" w14:textId="77777777" w:rsidR="00F56D2E" w:rsidRPr="0054203F" w:rsidRDefault="00F56D2E" w:rsidP="00ED2EB1">
      <w:pPr>
        <w:pStyle w:val="Tablefin"/>
      </w:pPr>
    </w:p>
    <w:p w14:paraId="5B6E6242" w14:textId="77777777" w:rsidR="00ED2EB1" w:rsidRPr="0054203F" w:rsidRDefault="00ED2EB1" w:rsidP="00ED2EB1">
      <w:r w:rsidRPr="0054203F">
        <w:t>Le rapport CACLR dans un intervalle entre sous-blocs est le rapport entre:</w:t>
      </w:r>
    </w:p>
    <w:p w14:paraId="34BC70D8" w14:textId="294AD3AF" w:rsidR="00ED2EB1" w:rsidRPr="0054203F" w:rsidRDefault="00ED2EB1" w:rsidP="00ED2EB1">
      <w:pPr>
        <w:pStyle w:val="enumlev1"/>
      </w:pPr>
      <w:r w:rsidRPr="0054203F">
        <w:t>a)</w:t>
      </w:r>
      <w:r w:rsidRPr="0054203F">
        <w:tab/>
        <w:t>la somme de la puissance moyenne filtrée centrée sur les fréquences des canaux assignés pour les deux porteuses adjacentes situées de part et d'autre de l'intervalle entre sous-blocs; et</w:t>
      </w:r>
    </w:p>
    <w:p w14:paraId="3C41D367" w14:textId="77777777" w:rsidR="00ED2EB1" w:rsidRPr="0054203F" w:rsidRDefault="00ED2EB1" w:rsidP="00ED2EB1">
      <w:pPr>
        <w:pStyle w:val="enumlev1"/>
      </w:pPr>
      <w:r w:rsidRPr="0054203F">
        <w:lastRenderedPageBreak/>
        <w:t>b)</w:t>
      </w:r>
      <w:r w:rsidRPr="0054203F">
        <w:tab/>
        <w:t>la puissance moyenne filtrée centrée sur la fréquence d'un canal adjacent à l'un des bords du sous-bloc concerné.</w:t>
      </w:r>
    </w:p>
    <w:p w14:paraId="4457F474" w14:textId="71D0B937" w:rsidR="00ED2EB1" w:rsidRPr="0054203F" w:rsidRDefault="00ED2EB1" w:rsidP="00CF425F">
      <w:r w:rsidRPr="0054203F">
        <w:t>Le filtre considéré pour la fréquence du canal adjacent est défini dans le Tableau 6.7.3.5.2-4 du Document TS 38.141-2 [2] et les filtres pour les canaux assignés sont définis dans le Tableau 6.7.3.5.2</w:t>
      </w:r>
      <w:r w:rsidRPr="0054203F">
        <w:noBreakHyphen/>
        <w:t>5 du Document TS 38.141-2 [2].</w:t>
      </w:r>
    </w:p>
    <w:p w14:paraId="7D49DE67" w14:textId="150868BD" w:rsidR="00ED2EB1" w:rsidRPr="0054203F" w:rsidRDefault="00ED2EB1" w:rsidP="00CF425F">
      <w:pPr>
        <w:rPr>
          <w:rFonts w:eastAsia="SimSun"/>
        </w:rPr>
      </w:pPr>
      <w:r w:rsidRPr="0054203F">
        <w:t>En cas de fonctionnement dans des bandes non contiguës, le rapport CACLR pour les porteuses situées d'un côté ou de l'autre de l'intervalle entre sous-blocs devrait être inférieur à la valeur indiquée dans le Tableau 6.7.3.5.2-4 du Document TS 38.141-2 [2].</w:t>
      </w:r>
    </w:p>
    <w:p w14:paraId="15E61493" w14:textId="5FE2793E" w:rsidR="00ED2EB1" w:rsidRPr="0054203F" w:rsidRDefault="00ED2EB1" w:rsidP="00CF425F">
      <w:r w:rsidRPr="0054203F">
        <w:t>La mesure de la puissance totale absolue ne devrait pas dépasser la limite absolue du rapport CACLR OTA spécifiée dans le Tableau 6.7.3.5.2-4a du Document 38.141-2 [2].</w:t>
      </w:r>
    </w:p>
    <w:p w14:paraId="36B00852" w14:textId="77777777" w:rsidR="00ED2EB1" w:rsidRPr="0054203F" w:rsidRDefault="00ED2EB1" w:rsidP="00ED2EB1">
      <w:pPr>
        <w:pStyle w:val="Heading2"/>
      </w:pPr>
      <w:bookmarkStart w:id="281" w:name="_Toc231216992"/>
      <w:bookmarkStart w:id="282" w:name="_Toc231292863"/>
      <w:bookmarkStart w:id="283" w:name="_Toc231377745"/>
      <w:r w:rsidRPr="0054203F">
        <w:rPr>
          <w:bCs/>
        </w:rPr>
        <w:t>4.4</w:t>
      </w:r>
      <w:r w:rsidRPr="0054203F">
        <w:tab/>
      </w:r>
      <w:r w:rsidRPr="0054203F">
        <w:rPr>
          <w:bCs/>
        </w:rPr>
        <w:t>Rayonnements non essentiels de l'émetteur OTA</w:t>
      </w:r>
      <w:bookmarkEnd w:id="281"/>
      <w:bookmarkEnd w:id="282"/>
      <w:bookmarkEnd w:id="283"/>
    </w:p>
    <w:p w14:paraId="1A3BFF1E" w14:textId="77777777" w:rsidR="00ED2EB1" w:rsidRPr="0054203F" w:rsidRDefault="00ED2EB1" w:rsidP="00ED2EB1">
      <w:pPr>
        <w:pStyle w:val="Heading3"/>
      </w:pPr>
      <w:bookmarkStart w:id="284" w:name="_Toc180758731"/>
      <w:bookmarkStart w:id="285" w:name="_Toc180762037"/>
      <w:bookmarkStart w:id="286" w:name="_Toc180762743"/>
      <w:bookmarkStart w:id="287" w:name="_Toc228874061"/>
      <w:bookmarkStart w:id="288" w:name="_Toc231292864"/>
      <w:r w:rsidRPr="0054203F">
        <w:rPr>
          <w:bCs/>
        </w:rPr>
        <w:t>4.4.1</w:t>
      </w:r>
      <w:r w:rsidRPr="0054203F">
        <w:tab/>
      </w:r>
      <w:r w:rsidRPr="0054203F">
        <w:rPr>
          <w:bCs/>
        </w:rPr>
        <w:t>Rayonnements non essentiels de l'émetteur OTA pour les stations de base de type 1-O</w:t>
      </w:r>
      <w:bookmarkEnd w:id="284"/>
      <w:bookmarkEnd w:id="285"/>
      <w:bookmarkEnd w:id="286"/>
      <w:bookmarkEnd w:id="287"/>
      <w:bookmarkEnd w:id="288"/>
    </w:p>
    <w:p w14:paraId="0AB6E6C3" w14:textId="06549993" w:rsidR="00ED2EB1" w:rsidRPr="0054203F" w:rsidRDefault="00ED2EB1" w:rsidP="00ED2EB1">
      <w:r w:rsidRPr="0054203F">
        <w:t xml:space="preserve">Pour les stations de base de catégorie A, la TRP des rayonnements non essentiels ne devrait pas dépasser les limites indiquées dans le Tableau 6.7.5.2.5.1-1 du Document TS 38.141-2 [2]. Pour les stations de base de catégorie B, la TRP des rayonnements non essentiels ne devrait pas dépasser les limites indiquées dans le Tableau 6.7.5.2.5.1-2 du Document TS 38.141-2 [2]. </w:t>
      </w:r>
    </w:p>
    <w:tbl>
      <w:tblPr>
        <w:tblStyle w:val="TableGrid"/>
        <w:tblW w:w="0" w:type="auto"/>
        <w:tblLayout w:type="fixed"/>
        <w:tblLook w:val="04A0" w:firstRow="1" w:lastRow="0" w:firstColumn="1" w:lastColumn="0" w:noHBand="0" w:noVBand="1"/>
      </w:tblPr>
      <w:tblGrid>
        <w:gridCol w:w="9621"/>
      </w:tblGrid>
      <w:tr w:rsidR="00ED2EB1" w:rsidRPr="0054203F" w14:paraId="5EBA9DB3" w14:textId="77777777" w:rsidTr="00A728F9">
        <w:tc>
          <w:tcPr>
            <w:tcW w:w="9621" w:type="dxa"/>
          </w:tcPr>
          <w:p w14:paraId="05B1D051" w14:textId="77777777" w:rsidR="00ED2EB1" w:rsidRPr="0054203F" w:rsidRDefault="00ED2EB1" w:rsidP="00A728F9">
            <w:pPr>
              <w:pStyle w:val="TH"/>
              <w:rPr>
                <w:rFonts w:ascii="Times New Roman" w:hAnsi="Times New Roman" w:cs="Times New Roman"/>
                <w:lang w:val="fr-FR"/>
              </w:rPr>
            </w:pPr>
            <w:r w:rsidRPr="0054203F">
              <w:rPr>
                <w:rFonts w:ascii="Times New Roman" w:hAnsi="Times New Roman" w:cs="Times New Roman"/>
                <w:color w:val="000000"/>
                <w:lang w:val="fr-FR"/>
              </w:rPr>
              <w:lastRenderedPageBreak/>
              <w:t xml:space="preserve">Table 6.7.5.2.5.1-1: General OTA BS transmitter spurious emission limits for </w:t>
            </w:r>
            <w:r w:rsidRPr="0054203F">
              <w:rPr>
                <w:rFonts w:ascii="Times New Roman" w:hAnsi="Times New Roman" w:cs="Times New Roman"/>
                <w:i/>
                <w:color w:val="000000"/>
                <w:lang w:val="fr-FR"/>
              </w:rPr>
              <w:t>BS type 1-O</w:t>
            </w:r>
            <w:r w:rsidRPr="0054203F">
              <w:rPr>
                <w:rFonts w:ascii="Times New Roman" w:hAnsi="Times New Roman" w:cs="Times New Roman"/>
                <w:color w:val="000000"/>
                <w:lang w:val="fr-FR"/>
              </w:rPr>
              <w:t>, Category A</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976"/>
              <w:gridCol w:w="1686"/>
              <w:gridCol w:w="1559"/>
              <w:gridCol w:w="1968"/>
            </w:tblGrid>
            <w:tr w:rsidR="00ED2EB1" w:rsidRPr="0054203F" w14:paraId="1346D957" w14:textId="77777777" w:rsidTr="00A728F9">
              <w:trPr>
                <w:cantSplit/>
                <w:jc w:val="center"/>
              </w:trPr>
              <w:tc>
                <w:tcPr>
                  <w:tcW w:w="2976" w:type="dxa"/>
                  <w:tcBorders>
                    <w:top w:val="single" w:sz="6" w:space="0" w:color="000000"/>
                    <w:left w:val="single" w:sz="6" w:space="0" w:color="000000"/>
                    <w:bottom w:val="single" w:sz="6" w:space="0" w:color="000000"/>
                    <w:right w:val="single" w:sz="6" w:space="0" w:color="000000"/>
                  </w:tcBorders>
                </w:tcPr>
                <w:p w14:paraId="11917451" w14:textId="77777777" w:rsidR="00ED2EB1" w:rsidRPr="0054203F" w:rsidRDefault="00ED2EB1" w:rsidP="00A728F9">
                  <w:pPr>
                    <w:pStyle w:val="TAH"/>
                    <w:rPr>
                      <w:rFonts w:ascii="Times New Roman" w:hAnsi="Times New Roman"/>
                      <w:lang w:val="fr-FR"/>
                    </w:rPr>
                  </w:pPr>
                  <w:r w:rsidRPr="0054203F">
                    <w:rPr>
                      <w:rFonts w:ascii="Times New Roman" w:hAnsi="Times New Roman"/>
                      <w:color w:val="000000"/>
                      <w:lang w:val="fr-FR"/>
                    </w:rPr>
                    <w:t>Spurious frequency range</w:t>
                  </w:r>
                </w:p>
              </w:tc>
              <w:tc>
                <w:tcPr>
                  <w:tcW w:w="1686" w:type="dxa"/>
                  <w:tcBorders>
                    <w:top w:val="single" w:sz="6" w:space="0" w:color="000000"/>
                    <w:left w:val="single" w:sz="6" w:space="0" w:color="000000"/>
                    <w:bottom w:val="single" w:sz="4" w:space="0" w:color="auto"/>
                    <w:right w:val="single" w:sz="6" w:space="0" w:color="000000"/>
                  </w:tcBorders>
                </w:tcPr>
                <w:p w14:paraId="14280672" w14:textId="77777777" w:rsidR="00ED2EB1" w:rsidRPr="0054203F" w:rsidRDefault="00ED2EB1" w:rsidP="00A728F9">
                  <w:pPr>
                    <w:pStyle w:val="TAH"/>
                    <w:rPr>
                      <w:rFonts w:ascii="Times New Roman" w:hAnsi="Times New Roman"/>
                      <w:lang w:val="fr-FR"/>
                    </w:rPr>
                  </w:pPr>
                  <w:r w:rsidRPr="0054203F">
                    <w:rPr>
                      <w:rFonts w:ascii="Times New Roman" w:hAnsi="Times New Roman"/>
                      <w:color w:val="000000"/>
                      <w:lang w:val="fr-FR"/>
                    </w:rPr>
                    <w:t>Test limit</w:t>
                  </w:r>
                </w:p>
              </w:tc>
              <w:tc>
                <w:tcPr>
                  <w:tcW w:w="1559" w:type="dxa"/>
                  <w:tcBorders>
                    <w:top w:val="single" w:sz="6" w:space="0" w:color="000000"/>
                    <w:left w:val="single" w:sz="6" w:space="0" w:color="000000"/>
                    <w:bottom w:val="single" w:sz="6" w:space="0" w:color="000000"/>
                    <w:right w:val="single" w:sz="6" w:space="0" w:color="000000"/>
                  </w:tcBorders>
                </w:tcPr>
                <w:p w14:paraId="5E8BEDAC" w14:textId="77777777" w:rsidR="00ED2EB1" w:rsidRPr="0054203F" w:rsidRDefault="00ED2EB1" w:rsidP="00A728F9">
                  <w:pPr>
                    <w:pStyle w:val="TAH"/>
                    <w:rPr>
                      <w:rFonts w:ascii="Times New Roman" w:hAnsi="Times New Roman"/>
                      <w:lang w:val="fr-FR"/>
                    </w:rPr>
                  </w:pPr>
                  <w:r w:rsidRPr="0054203F">
                    <w:rPr>
                      <w:rFonts w:ascii="Times New Roman" w:hAnsi="Times New Roman"/>
                      <w:color w:val="000000"/>
                      <w:lang w:val="fr-FR"/>
                    </w:rPr>
                    <w:t>Measurement bandwidth</w:t>
                  </w:r>
                </w:p>
              </w:tc>
              <w:tc>
                <w:tcPr>
                  <w:tcW w:w="1968" w:type="dxa"/>
                  <w:tcBorders>
                    <w:top w:val="single" w:sz="6" w:space="0" w:color="000000"/>
                    <w:left w:val="single" w:sz="6" w:space="0" w:color="000000"/>
                    <w:bottom w:val="single" w:sz="6" w:space="0" w:color="000000"/>
                    <w:right w:val="single" w:sz="6" w:space="0" w:color="000000"/>
                  </w:tcBorders>
                </w:tcPr>
                <w:p w14:paraId="3929CA68" w14:textId="77777777" w:rsidR="00ED2EB1" w:rsidRPr="0054203F" w:rsidRDefault="00ED2EB1" w:rsidP="00A728F9">
                  <w:pPr>
                    <w:pStyle w:val="TAH"/>
                    <w:rPr>
                      <w:rFonts w:ascii="Times New Roman" w:hAnsi="Times New Roman"/>
                      <w:lang w:val="fr-FR"/>
                    </w:rPr>
                  </w:pPr>
                  <w:r w:rsidRPr="0054203F">
                    <w:rPr>
                      <w:rFonts w:ascii="Times New Roman" w:hAnsi="Times New Roman"/>
                      <w:color w:val="000000"/>
                      <w:lang w:val="fr-FR"/>
                    </w:rPr>
                    <w:t>Notes</w:t>
                  </w:r>
                </w:p>
              </w:tc>
            </w:tr>
            <w:tr w:rsidR="00ED2EB1" w:rsidRPr="0054203F" w14:paraId="3213B492" w14:textId="77777777" w:rsidTr="00A728F9">
              <w:trPr>
                <w:cantSplit/>
                <w:jc w:val="center"/>
              </w:trPr>
              <w:tc>
                <w:tcPr>
                  <w:tcW w:w="2976" w:type="dxa"/>
                  <w:tcBorders>
                    <w:top w:val="single" w:sz="6" w:space="0" w:color="000000"/>
                    <w:left w:val="single" w:sz="6" w:space="0" w:color="000000"/>
                    <w:bottom w:val="single" w:sz="6" w:space="0" w:color="000000"/>
                    <w:right w:val="single" w:sz="4" w:space="0" w:color="auto"/>
                  </w:tcBorders>
                </w:tcPr>
                <w:p w14:paraId="200CA51E" w14:textId="77777777" w:rsidR="00ED2EB1" w:rsidRPr="0054203F" w:rsidRDefault="00ED2EB1" w:rsidP="00A728F9">
                  <w:pPr>
                    <w:pStyle w:val="TAC"/>
                    <w:rPr>
                      <w:rFonts w:ascii="Times New Roman" w:hAnsi="Times New Roman"/>
                      <w:lang w:val="fr-FR"/>
                    </w:rPr>
                  </w:pPr>
                  <w:r w:rsidRPr="0054203F">
                    <w:rPr>
                      <w:rFonts w:ascii="Times New Roman" w:hAnsi="Times New Roman"/>
                      <w:color w:val="000000"/>
                      <w:lang w:val="fr-FR"/>
                    </w:rPr>
                    <w:t>30 MHz – 1 GHz</w:t>
                  </w:r>
                </w:p>
              </w:tc>
              <w:tc>
                <w:tcPr>
                  <w:tcW w:w="1686" w:type="dxa"/>
                  <w:tcBorders>
                    <w:top w:val="single" w:sz="4" w:space="0" w:color="auto"/>
                    <w:left w:val="single" w:sz="4" w:space="0" w:color="auto"/>
                    <w:bottom w:val="nil"/>
                    <w:right w:val="single" w:sz="4" w:space="0" w:color="auto"/>
                  </w:tcBorders>
                </w:tcPr>
                <w:p w14:paraId="20272074" w14:textId="77777777" w:rsidR="00ED2EB1" w:rsidRPr="0054203F" w:rsidRDefault="00ED2EB1" w:rsidP="00A728F9">
                  <w:pPr>
                    <w:pStyle w:val="TAC"/>
                    <w:rPr>
                      <w:rFonts w:ascii="Times New Roman" w:hAnsi="Times New Roman"/>
                      <w:lang w:val="fr-FR"/>
                    </w:rPr>
                  </w:pPr>
                  <w:r w:rsidRPr="0054203F">
                    <w:rPr>
                      <w:rFonts w:ascii="Times New Roman" w:hAnsi="Times New Roman"/>
                      <w:color w:val="000000"/>
                      <w:lang w:val="fr-FR"/>
                    </w:rPr>
                    <w:t>−13 + X dBm</w:t>
                  </w:r>
                </w:p>
              </w:tc>
              <w:tc>
                <w:tcPr>
                  <w:tcW w:w="1559" w:type="dxa"/>
                  <w:tcBorders>
                    <w:top w:val="single" w:sz="6" w:space="0" w:color="000000"/>
                    <w:left w:val="single" w:sz="4" w:space="0" w:color="auto"/>
                    <w:bottom w:val="single" w:sz="6" w:space="0" w:color="000000"/>
                    <w:right w:val="single" w:sz="6" w:space="0" w:color="000000"/>
                  </w:tcBorders>
                </w:tcPr>
                <w:p w14:paraId="1814D098" w14:textId="77777777" w:rsidR="00ED2EB1" w:rsidRPr="0054203F" w:rsidRDefault="00ED2EB1" w:rsidP="00A728F9">
                  <w:pPr>
                    <w:pStyle w:val="TAC"/>
                    <w:rPr>
                      <w:rFonts w:ascii="Times New Roman" w:hAnsi="Times New Roman"/>
                      <w:lang w:val="fr-FR"/>
                    </w:rPr>
                  </w:pPr>
                  <w:r w:rsidRPr="0054203F">
                    <w:rPr>
                      <w:rFonts w:ascii="Times New Roman" w:hAnsi="Times New Roman"/>
                      <w:color w:val="000000"/>
                      <w:lang w:val="fr-FR"/>
                    </w:rPr>
                    <w:t>100 kHz</w:t>
                  </w:r>
                </w:p>
              </w:tc>
              <w:tc>
                <w:tcPr>
                  <w:tcW w:w="1968" w:type="dxa"/>
                  <w:tcBorders>
                    <w:top w:val="single" w:sz="6" w:space="0" w:color="000000"/>
                    <w:left w:val="single" w:sz="6" w:space="0" w:color="000000"/>
                    <w:bottom w:val="single" w:sz="6" w:space="0" w:color="000000"/>
                    <w:right w:val="single" w:sz="6" w:space="0" w:color="000000"/>
                  </w:tcBorders>
                </w:tcPr>
                <w:p w14:paraId="71931183" w14:textId="77777777" w:rsidR="00ED2EB1" w:rsidRPr="0054203F" w:rsidRDefault="00ED2EB1" w:rsidP="00A728F9">
                  <w:pPr>
                    <w:pStyle w:val="TAC"/>
                    <w:rPr>
                      <w:rFonts w:ascii="Times New Roman" w:hAnsi="Times New Roman"/>
                      <w:lang w:val="fr-FR"/>
                    </w:rPr>
                  </w:pPr>
                  <w:r w:rsidRPr="0054203F">
                    <w:rPr>
                      <w:rFonts w:ascii="Times New Roman" w:hAnsi="Times New Roman"/>
                      <w:color w:val="000000"/>
                      <w:lang w:val="fr-FR"/>
                    </w:rPr>
                    <w:t xml:space="preserve">Note 1, </w:t>
                  </w:r>
                  <w:r w:rsidRPr="0054203F">
                    <w:rPr>
                      <w:rFonts w:ascii="Times New Roman" w:hAnsi="Times New Roman"/>
                      <w:color w:val="000000"/>
                      <w:lang w:val="fr-FR" w:eastAsia="zh-CN"/>
                    </w:rPr>
                    <w:t>Note 6</w:t>
                  </w:r>
                </w:p>
              </w:tc>
            </w:tr>
            <w:tr w:rsidR="00ED2EB1" w:rsidRPr="0054203F" w14:paraId="695AD90D" w14:textId="77777777" w:rsidTr="00A728F9">
              <w:trPr>
                <w:cantSplit/>
                <w:jc w:val="center"/>
              </w:trPr>
              <w:tc>
                <w:tcPr>
                  <w:tcW w:w="2976" w:type="dxa"/>
                  <w:tcBorders>
                    <w:top w:val="single" w:sz="6" w:space="0" w:color="000000"/>
                    <w:left w:val="single" w:sz="6" w:space="0" w:color="000000"/>
                    <w:bottom w:val="single" w:sz="6" w:space="0" w:color="000000"/>
                    <w:right w:val="single" w:sz="4" w:space="0" w:color="auto"/>
                  </w:tcBorders>
                </w:tcPr>
                <w:p w14:paraId="390300C2" w14:textId="77777777" w:rsidR="00ED2EB1" w:rsidRPr="0054203F" w:rsidRDefault="00ED2EB1" w:rsidP="00A728F9">
                  <w:pPr>
                    <w:pStyle w:val="TAC"/>
                    <w:rPr>
                      <w:rFonts w:ascii="Times New Roman" w:hAnsi="Times New Roman"/>
                      <w:lang w:val="fr-FR"/>
                    </w:rPr>
                  </w:pPr>
                  <w:r w:rsidRPr="0054203F">
                    <w:rPr>
                      <w:rFonts w:ascii="Times New Roman" w:hAnsi="Times New Roman"/>
                      <w:color w:val="000000"/>
                      <w:lang w:val="fr-FR"/>
                    </w:rPr>
                    <w:t>1 GHz – 12.75 GHz</w:t>
                  </w:r>
                </w:p>
              </w:tc>
              <w:tc>
                <w:tcPr>
                  <w:tcW w:w="1686" w:type="dxa"/>
                  <w:tcBorders>
                    <w:top w:val="nil"/>
                    <w:left w:val="single" w:sz="4" w:space="0" w:color="auto"/>
                    <w:bottom w:val="nil"/>
                    <w:right w:val="single" w:sz="4" w:space="0" w:color="auto"/>
                  </w:tcBorders>
                </w:tcPr>
                <w:p w14:paraId="4340E366" w14:textId="77777777" w:rsidR="00ED2EB1" w:rsidRPr="0054203F" w:rsidRDefault="00ED2EB1" w:rsidP="00A728F9">
                  <w:pPr>
                    <w:pStyle w:val="TAC"/>
                    <w:rPr>
                      <w:rFonts w:ascii="Times New Roman" w:hAnsi="Times New Roman"/>
                      <w:lang w:val="fr-FR"/>
                    </w:rPr>
                  </w:pPr>
                </w:p>
              </w:tc>
              <w:tc>
                <w:tcPr>
                  <w:tcW w:w="1559" w:type="dxa"/>
                  <w:tcBorders>
                    <w:top w:val="single" w:sz="6" w:space="0" w:color="000000"/>
                    <w:left w:val="single" w:sz="4" w:space="0" w:color="auto"/>
                    <w:bottom w:val="single" w:sz="6" w:space="0" w:color="000000"/>
                    <w:right w:val="single" w:sz="6" w:space="0" w:color="000000"/>
                  </w:tcBorders>
                </w:tcPr>
                <w:p w14:paraId="2B60A07D" w14:textId="77777777" w:rsidR="00ED2EB1" w:rsidRPr="0054203F" w:rsidRDefault="00ED2EB1" w:rsidP="00A728F9">
                  <w:pPr>
                    <w:pStyle w:val="TAC"/>
                    <w:rPr>
                      <w:rFonts w:ascii="Times New Roman" w:hAnsi="Times New Roman"/>
                      <w:lang w:val="fr-FR"/>
                    </w:rPr>
                  </w:pPr>
                  <w:r w:rsidRPr="0054203F">
                    <w:rPr>
                      <w:rFonts w:ascii="Times New Roman" w:hAnsi="Times New Roman"/>
                      <w:color w:val="000000"/>
                      <w:lang w:val="fr-FR"/>
                    </w:rPr>
                    <w:t>1 MHz</w:t>
                  </w:r>
                </w:p>
              </w:tc>
              <w:tc>
                <w:tcPr>
                  <w:tcW w:w="1968" w:type="dxa"/>
                  <w:tcBorders>
                    <w:top w:val="single" w:sz="6" w:space="0" w:color="000000"/>
                    <w:left w:val="single" w:sz="6" w:space="0" w:color="000000"/>
                    <w:bottom w:val="single" w:sz="6" w:space="0" w:color="000000"/>
                    <w:right w:val="single" w:sz="6" w:space="0" w:color="000000"/>
                  </w:tcBorders>
                </w:tcPr>
                <w:p w14:paraId="34F9AC7C" w14:textId="77777777" w:rsidR="00ED2EB1" w:rsidRPr="0054203F" w:rsidRDefault="00ED2EB1" w:rsidP="00A728F9">
                  <w:pPr>
                    <w:pStyle w:val="TAC"/>
                    <w:rPr>
                      <w:rFonts w:ascii="Times New Roman" w:hAnsi="Times New Roman"/>
                      <w:lang w:val="fr-FR"/>
                    </w:rPr>
                  </w:pPr>
                  <w:r w:rsidRPr="0054203F">
                    <w:rPr>
                      <w:rFonts w:ascii="Times New Roman" w:hAnsi="Times New Roman"/>
                      <w:color w:val="000000"/>
                      <w:lang w:val="fr-FR"/>
                    </w:rPr>
                    <w:t xml:space="preserve">Note 1, Note 2, </w:t>
                  </w:r>
                  <w:r w:rsidRPr="0054203F">
                    <w:rPr>
                      <w:rFonts w:ascii="Times New Roman" w:hAnsi="Times New Roman"/>
                      <w:color w:val="000000"/>
                      <w:lang w:val="fr-FR" w:eastAsia="zh-CN"/>
                    </w:rPr>
                    <w:t>Note 6</w:t>
                  </w:r>
                </w:p>
              </w:tc>
            </w:tr>
            <w:tr w:rsidR="00ED2EB1" w:rsidRPr="0054203F" w14:paraId="253DE96D" w14:textId="77777777" w:rsidTr="00A728F9">
              <w:trPr>
                <w:cantSplit/>
                <w:jc w:val="center"/>
              </w:trPr>
              <w:tc>
                <w:tcPr>
                  <w:tcW w:w="2976" w:type="dxa"/>
                  <w:tcBorders>
                    <w:top w:val="single" w:sz="6" w:space="0" w:color="000000"/>
                    <w:left w:val="single" w:sz="6" w:space="0" w:color="000000"/>
                    <w:bottom w:val="single" w:sz="6" w:space="0" w:color="auto"/>
                    <w:right w:val="single" w:sz="4" w:space="0" w:color="auto"/>
                  </w:tcBorders>
                </w:tcPr>
                <w:p w14:paraId="5D45B6EA" w14:textId="3FC4DDFD" w:rsidR="00ED2EB1" w:rsidRPr="0054203F" w:rsidRDefault="00492545" w:rsidP="00A728F9">
                  <w:pPr>
                    <w:pStyle w:val="TAC"/>
                    <w:rPr>
                      <w:rFonts w:ascii="Times New Roman" w:hAnsi="Times New Roman"/>
                      <w:lang w:val="fr-FR"/>
                    </w:rPr>
                  </w:pPr>
                  <w:r w:rsidRPr="0054203F">
                    <w:rPr>
                      <w:rFonts w:ascii="Times New Roman" w:hAnsi="Times New Roman"/>
                      <w:lang w:val="fr-FR"/>
                    </w:rPr>
                    <w:t>12.75 GHz – 5</w:t>
                  </w:r>
                  <w:r w:rsidRPr="0054203F">
                    <w:rPr>
                      <w:rFonts w:ascii="Times New Roman" w:hAnsi="Times New Roman"/>
                      <w:vertAlign w:val="superscript"/>
                      <w:lang w:val="fr-FR"/>
                    </w:rPr>
                    <w:t>th</w:t>
                  </w:r>
                  <w:r w:rsidRPr="0054203F">
                    <w:rPr>
                      <w:rFonts w:ascii="Times New Roman" w:hAnsi="Times New Roman"/>
                      <w:lang w:val="fr-FR"/>
                    </w:rPr>
                    <w:t xml:space="preserve"> harmonic of the upper frequency edge of the DL </w:t>
                  </w:r>
                  <w:r w:rsidRPr="0054203F">
                    <w:rPr>
                      <w:rFonts w:ascii="Times New Roman" w:hAnsi="Times New Roman"/>
                      <w:i/>
                      <w:lang w:val="fr-FR"/>
                    </w:rPr>
                    <w:t>operating band</w:t>
                  </w:r>
                  <w:r w:rsidRPr="0054203F">
                    <w:rPr>
                      <w:rFonts w:ascii="Times New Roman" w:hAnsi="Times New Roman"/>
                      <w:lang w:val="fr-FR"/>
                    </w:rPr>
                    <w:t xml:space="preserve"> in GHz</w:t>
                  </w:r>
                </w:p>
              </w:tc>
              <w:tc>
                <w:tcPr>
                  <w:tcW w:w="1686" w:type="dxa"/>
                  <w:tcBorders>
                    <w:top w:val="nil"/>
                    <w:left w:val="single" w:sz="4" w:space="0" w:color="auto"/>
                    <w:bottom w:val="single" w:sz="6" w:space="0" w:color="auto"/>
                    <w:right w:val="single" w:sz="4" w:space="0" w:color="auto"/>
                  </w:tcBorders>
                </w:tcPr>
                <w:p w14:paraId="56871E20" w14:textId="77777777" w:rsidR="00ED2EB1" w:rsidRPr="0054203F" w:rsidRDefault="00ED2EB1" w:rsidP="00A728F9">
                  <w:pPr>
                    <w:pStyle w:val="TAC"/>
                    <w:rPr>
                      <w:rFonts w:ascii="Times New Roman" w:hAnsi="Times New Roman"/>
                      <w:lang w:val="fr-FR"/>
                    </w:rPr>
                  </w:pPr>
                </w:p>
              </w:tc>
              <w:tc>
                <w:tcPr>
                  <w:tcW w:w="1559" w:type="dxa"/>
                  <w:tcBorders>
                    <w:top w:val="single" w:sz="6" w:space="0" w:color="000000"/>
                    <w:left w:val="single" w:sz="4" w:space="0" w:color="auto"/>
                    <w:bottom w:val="single" w:sz="6" w:space="0" w:color="auto"/>
                    <w:right w:val="single" w:sz="6" w:space="0" w:color="000000"/>
                  </w:tcBorders>
                </w:tcPr>
                <w:p w14:paraId="189B99C7" w14:textId="77777777" w:rsidR="00ED2EB1" w:rsidRPr="0054203F" w:rsidRDefault="00ED2EB1" w:rsidP="00A728F9">
                  <w:pPr>
                    <w:pStyle w:val="TAC"/>
                    <w:rPr>
                      <w:rFonts w:ascii="Times New Roman" w:hAnsi="Times New Roman"/>
                      <w:lang w:val="fr-FR"/>
                    </w:rPr>
                  </w:pPr>
                  <w:r w:rsidRPr="0054203F">
                    <w:rPr>
                      <w:rFonts w:ascii="Times New Roman" w:hAnsi="Times New Roman"/>
                      <w:color w:val="000000"/>
                      <w:lang w:val="fr-FR"/>
                    </w:rPr>
                    <w:t>1 MHz</w:t>
                  </w:r>
                </w:p>
              </w:tc>
              <w:tc>
                <w:tcPr>
                  <w:tcW w:w="1968" w:type="dxa"/>
                  <w:tcBorders>
                    <w:top w:val="single" w:sz="6" w:space="0" w:color="000000"/>
                    <w:left w:val="single" w:sz="6" w:space="0" w:color="000000"/>
                    <w:bottom w:val="single" w:sz="6" w:space="0" w:color="auto"/>
                    <w:right w:val="single" w:sz="6" w:space="0" w:color="000000"/>
                  </w:tcBorders>
                </w:tcPr>
                <w:p w14:paraId="24672D34" w14:textId="77777777" w:rsidR="00ED2EB1" w:rsidRPr="0054203F" w:rsidRDefault="00ED2EB1" w:rsidP="00A728F9">
                  <w:pPr>
                    <w:pStyle w:val="TAC"/>
                    <w:rPr>
                      <w:rFonts w:ascii="Times New Roman" w:hAnsi="Times New Roman"/>
                      <w:lang w:val="fr-FR"/>
                    </w:rPr>
                  </w:pPr>
                  <w:r w:rsidRPr="0054203F">
                    <w:rPr>
                      <w:rFonts w:ascii="Times New Roman" w:hAnsi="Times New Roman"/>
                      <w:color w:val="000000"/>
                      <w:lang w:val="fr-FR"/>
                    </w:rPr>
                    <w:t xml:space="preserve">Note 1, Note 2, Note 3, </w:t>
                  </w:r>
                  <w:r w:rsidRPr="0054203F">
                    <w:rPr>
                      <w:rFonts w:ascii="Times New Roman" w:hAnsi="Times New Roman"/>
                      <w:color w:val="000000"/>
                      <w:lang w:val="fr-FR" w:eastAsia="zh-CN"/>
                    </w:rPr>
                    <w:t>Note 6</w:t>
                  </w:r>
                </w:p>
              </w:tc>
            </w:tr>
            <w:tr w:rsidR="00ED2EB1" w:rsidRPr="0054203F" w14:paraId="643AA495" w14:textId="77777777" w:rsidTr="00A728F9">
              <w:trPr>
                <w:cantSplit/>
                <w:jc w:val="center"/>
              </w:trPr>
              <w:tc>
                <w:tcPr>
                  <w:tcW w:w="8189" w:type="dxa"/>
                  <w:gridSpan w:val="4"/>
                  <w:tcBorders>
                    <w:top w:val="single" w:sz="6" w:space="0" w:color="auto"/>
                    <w:left w:val="nil"/>
                    <w:bottom w:val="nil"/>
                    <w:right w:val="nil"/>
                  </w:tcBorders>
                </w:tcPr>
                <w:p w14:paraId="5330C3A7" w14:textId="77777777" w:rsidR="00ED2EB1" w:rsidRPr="0054203F" w:rsidRDefault="00ED2EB1" w:rsidP="00A728F9">
                  <w:pPr>
                    <w:pStyle w:val="TAN"/>
                    <w:rPr>
                      <w:rFonts w:ascii="Times New Roman" w:hAnsi="Times New Roman"/>
                    </w:rPr>
                  </w:pPr>
                  <w:r w:rsidRPr="0054203F">
                    <w:rPr>
                      <w:rFonts w:ascii="Times New Roman" w:hAnsi="Times New Roman"/>
                      <w:color w:val="000000"/>
                    </w:rPr>
                    <w:t>NOTE 1:</w:t>
                  </w:r>
                  <w:r w:rsidRPr="0054203F">
                    <w:rPr>
                      <w:rFonts w:ascii="Times New Roman" w:hAnsi="Times New Roman"/>
                      <w:color w:val="000000"/>
                    </w:rPr>
                    <w:tab/>
                    <w:t>Measurement bandwidths as in ITU-R SM.329 [5], s4.1.</w:t>
                  </w:r>
                </w:p>
                <w:p w14:paraId="10CEBB55" w14:textId="77777777" w:rsidR="00ED2EB1" w:rsidRPr="0054203F" w:rsidRDefault="00ED2EB1" w:rsidP="00A728F9">
                  <w:pPr>
                    <w:pStyle w:val="TAN"/>
                    <w:rPr>
                      <w:rFonts w:ascii="Times New Roman" w:hAnsi="Times New Roman"/>
                    </w:rPr>
                  </w:pPr>
                  <w:r w:rsidRPr="0054203F">
                    <w:rPr>
                      <w:rFonts w:ascii="Times New Roman" w:hAnsi="Times New Roman"/>
                      <w:color w:val="000000"/>
                    </w:rPr>
                    <w:t>NOTE 2:</w:t>
                  </w:r>
                  <w:r w:rsidRPr="0054203F">
                    <w:rPr>
                      <w:rFonts w:ascii="Times New Roman" w:hAnsi="Times New Roman"/>
                      <w:color w:val="000000"/>
                    </w:rPr>
                    <w:tab/>
                    <w:t>Upper frequency as in ITU-R SM.329 [5], s2.5 Table 1.</w:t>
                  </w:r>
                </w:p>
                <w:p w14:paraId="65F5614D" w14:textId="77777777" w:rsidR="00ED2EB1" w:rsidRPr="0054203F" w:rsidRDefault="00ED2EB1" w:rsidP="00A728F9">
                  <w:pPr>
                    <w:pStyle w:val="TAN"/>
                    <w:rPr>
                      <w:rFonts w:ascii="Times New Roman" w:hAnsi="Times New Roman"/>
                    </w:rPr>
                  </w:pPr>
                  <w:r w:rsidRPr="0054203F">
                    <w:rPr>
                      <w:rFonts w:ascii="Times New Roman" w:hAnsi="Times New Roman"/>
                      <w:color w:val="000000"/>
                    </w:rPr>
                    <w:t>NOTE 3:</w:t>
                  </w:r>
                  <w:r w:rsidRPr="0054203F">
                    <w:rPr>
                      <w:rFonts w:ascii="Times New Roman" w:hAnsi="Times New Roman"/>
                      <w:color w:val="000000"/>
                    </w:rPr>
                    <w:tab/>
                    <w:t>This spurious frequency range applies</w:t>
                  </w:r>
                  <w:r w:rsidRPr="0054203F" w:rsidDel="00005173">
                    <w:rPr>
                      <w:rFonts w:ascii="Times New Roman" w:hAnsi="Times New Roman"/>
                      <w:color w:val="000000"/>
                    </w:rPr>
                    <w:t xml:space="preserve"> </w:t>
                  </w:r>
                  <w:r w:rsidRPr="0054203F">
                    <w:rPr>
                      <w:rFonts w:ascii="Times New Roman" w:hAnsi="Times New Roman"/>
                      <w:color w:val="000000"/>
                    </w:rPr>
                    <w:t xml:space="preserve">only for </w:t>
                  </w:r>
                  <w:r w:rsidRPr="0054203F">
                    <w:rPr>
                      <w:rFonts w:ascii="Times New Roman" w:hAnsi="Times New Roman"/>
                      <w:i/>
                      <w:color w:val="000000"/>
                    </w:rPr>
                    <w:t>operating bands</w:t>
                  </w:r>
                  <w:r w:rsidRPr="0054203F">
                    <w:rPr>
                      <w:rFonts w:ascii="Times New Roman" w:hAnsi="Times New Roman"/>
                      <w:color w:val="000000"/>
                    </w:rPr>
                    <w:t xml:space="preserve"> for which the 5</w:t>
                  </w:r>
                  <w:r w:rsidRPr="0054203F">
                    <w:rPr>
                      <w:rFonts w:ascii="Times New Roman" w:hAnsi="Times New Roman"/>
                      <w:color w:val="000000"/>
                      <w:vertAlign w:val="superscript"/>
                    </w:rPr>
                    <w:t>th</w:t>
                  </w:r>
                  <w:r w:rsidRPr="0054203F">
                    <w:rPr>
                      <w:rFonts w:ascii="Times New Roman" w:hAnsi="Times New Roman"/>
                      <w:color w:val="000000"/>
                    </w:rPr>
                    <w:t xml:space="preserve"> harmonic of the upper frequency edge of the DL </w:t>
                  </w:r>
                  <w:r w:rsidRPr="0054203F">
                    <w:rPr>
                      <w:rFonts w:ascii="Times New Roman" w:hAnsi="Times New Roman"/>
                      <w:i/>
                      <w:color w:val="000000"/>
                    </w:rPr>
                    <w:t>operating band</w:t>
                  </w:r>
                  <w:r w:rsidRPr="0054203F">
                    <w:rPr>
                      <w:rFonts w:ascii="Times New Roman" w:hAnsi="Times New Roman"/>
                      <w:color w:val="000000"/>
                    </w:rPr>
                    <w:t xml:space="preserve"> is reaching beyond 12.75 GHz.</w:t>
                  </w:r>
                </w:p>
                <w:p w14:paraId="11A2B45F" w14:textId="77777777" w:rsidR="00ED2EB1" w:rsidRPr="0054203F" w:rsidRDefault="00ED2EB1" w:rsidP="00A728F9">
                  <w:pPr>
                    <w:pStyle w:val="TAN"/>
                    <w:rPr>
                      <w:rFonts w:ascii="Times New Roman" w:hAnsi="Times New Roman"/>
                    </w:rPr>
                  </w:pPr>
                  <w:r w:rsidRPr="0054203F">
                    <w:rPr>
                      <w:rFonts w:ascii="Times New Roman" w:eastAsia="SimSun" w:hAnsi="Times New Roman"/>
                      <w:color w:val="000000"/>
                      <w:lang w:eastAsia="zh-CN"/>
                    </w:rPr>
                    <w:t>NOTE 4:</w:t>
                  </w:r>
                  <w:r w:rsidRPr="0054203F">
                    <w:rPr>
                      <w:rFonts w:ascii="Times New Roman" w:hAnsi="Times New Roman"/>
                      <w:color w:val="000000"/>
                    </w:rPr>
                    <w:tab/>
                  </w:r>
                  <w:r w:rsidRPr="0054203F">
                    <w:rPr>
                      <w:rFonts w:ascii="Times New Roman" w:hAnsi="Times New Roman"/>
                      <w:color w:val="000000"/>
                      <w:lang w:eastAsia="zh-CN"/>
                    </w:rPr>
                    <w:t>Void</w:t>
                  </w:r>
                  <w:r w:rsidRPr="0054203F">
                    <w:rPr>
                      <w:rFonts w:ascii="Times New Roman" w:hAnsi="Times New Roman"/>
                      <w:color w:val="000000"/>
                    </w:rPr>
                    <w:t>.</w:t>
                  </w:r>
                </w:p>
                <w:p w14:paraId="29EE5B7B" w14:textId="77777777" w:rsidR="00ED2EB1" w:rsidRPr="0054203F" w:rsidRDefault="00ED2EB1" w:rsidP="00A728F9">
                  <w:pPr>
                    <w:pStyle w:val="TAN"/>
                    <w:rPr>
                      <w:rFonts w:ascii="Times New Roman" w:hAnsi="Times New Roman"/>
                    </w:rPr>
                  </w:pPr>
                  <w:r w:rsidRPr="0054203F">
                    <w:rPr>
                      <w:rFonts w:ascii="Times New Roman" w:hAnsi="Times New Roman"/>
                      <w:color w:val="000000"/>
                    </w:rPr>
                    <w:t>NOTE 5:</w:t>
                  </w:r>
                  <w:r w:rsidRPr="0054203F">
                    <w:rPr>
                      <w:rFonts w:ascii="Times New Roman" w:hAnsi="Times New Roman"/>
                      <w:color w:val="000000"/>
                    </w:rPr>
                    <w:tab/>
                  </w:r>
                  <w:r w:rsidRPr="0054203F">
                    <w:rPr>
                      <w:rFonts w:ascii="Times New Roman" w:hAnsi="Times New Roman"/>
                      <w:color w:val="000000"/>
                      <w:lang w:eastAsia="zh-CN"/>
                    </w:rPr>
                    <w:t>Void</w:t>
                  </w:r>
                  <w:r w:rsidRPr="0054203F">
                    <w:rPr>
                      <w:rFonts w:ascii="Times New Roman" w:hAnsi="Times New Roman"/>
                      <w:color w:val="000000"/>
                    </w:rPr>
                    <w:t>.</w:t>
                  </w:r>
                </w:p>
                <w:p w14:paraId="383855A6" w14:textId="77777777" w:rsidR="00ED2EB1" w:rsidRPr="0054203F" w:rsidRDefault="00ED2EB1" w:rsidP="00A728F9">
                  <w:pPr>
                    <w:pStyle w:val="TAN"/>
                    <w:rPr>
                      <w:rFonts w:ascii="Times New Roman" w:hAnsi="Times New Roman"/>
                    </w:rPr>
                  </w:pPr>
                  <w:r w:rsidRPr="0054203F">
                    <w:rPr>
                      <w:rFonts w:ascii="Times New Roman" w:hAnsi="Times New Roman"/>
                      <w:color w:val="000000"/>
                    </w:rPr>
                    <w:t>NOTE 6:</w:t>
                  </w:r>
                  <w:r w:rsidRPr="0054203F">
                    <w:rPr>
                      <w:rFonts w:ascii="Times New Roman" w:hAnsi="Times New Roman"/>
                      <w:color w:val="000000"/>
                    </w:rPr>
                    <w:tab/>
                    <w:t>X = 9 dB, unless stated differently in regional regulation.</w:t>
                  </w:r>
                </w:p>
              </w:tc>
            </w:tr>
          </w:tbl>
          <w:p w14:paraId="38C8DBD2" w14:textId="77777777" w:rsidR="00ED2EB1" w:rsidRPr="0054203F" w:rsidRDefault="00ED2EB1" w:rsidP="00A728F9">
            <w:pPr>
              <w:rPr>
                <w:rFonts w:cs="Times New Roman"/>
              </w:rPr>
            </w:pPr>
          </w:p>
          <w:p w14:paraId="0CA5CC27" w14:textId="77777777" w:rsidR="00ED2EB1" w:rsidRPr="0054203F" w:rsidRDefault="00ED2EB1" w:rsidP="00A728F9">
            <w:pPr>
              <w:pStyle w:val="TH"/>
              <w:rPr>
                <w:rFonts w:ascii="Times New Roman" w:hAnsi="Times New Roman" w:cs="Times New Roman"/>
                <w:lang w:val="fr-FR"/>
              </w:rPr>
            </w:pPr>
            <w:r w:rsidRPr="0054203F">
              <w:rPr>
                <w:rFonts w:ascii="Times New Roman" w:hAnsi="Times New Roman" w:cs="Times New Roman"/>
                <w:color w:val="000000"/>
                <w:lang w:val="fr-FR"/>
              </w:rPr>
              <w:t xml:space="preserve">Table 6.7.5.2.5.1-2: General OTA BS transmitter spurious emission limits for </w:t>
            </w:r>
            <w:r w:rsidRPr="0054203F">
              <w:rPr>
                <w:rFonts w:ascii="Times New Roman" w:hAnsi="Times New Roman" w:cs="Times New Roman"/>
                <w:i/>
                <w:color w:val="000000"/>
                <w:lang w:val="fr-FR"/>
              </w:rPr>
              <w:t>BS type 1-O</w:t>
            </w:r>
            <w:r w:rsidRPr="0054203F">
              <w:rPr>
                <w:rFonts w:ascii="Times New Roman" w:hAnsi="Times New Roman" w:cs="Times New Roman"/>
                <w:color w:val="000000"/>
                <w:lang w:val="fr-FR"/>
              </w:rPr>
              <w:t>, Category B</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976"/>
              <w:gridCol w:w="1686"/>
              <w:gridCol w:w="1559"/>
              <w:gridCol w:w="1968"/>
            </w:tblGrid>
            <w:tr w:rsidR="00ED2EB1" w:rsidRPr="0054203F" w14:paraId="19D66EC1" w14:textId="77777777" w:rsidTr="00A728F9">
              <w:trPr>
                <w:cantSplit/>
                <w:jc w:val="center"/>
              </w:trPr>
              <w:tc>
                <w:tcPr>
                  <w:tcW w:w="2976" w:type="dxa"/>
                  <w:tcBorders>
                    <w:top w:val="single" w:sz="6" w:space="0" w:color="000000"/>
                    <w:left w:val="single" w:sz="6" w:space="0" w:color="000000"/>
                    <w:bottom w:val="single" w:sz="6" w:space="0" w:color="000000"/>
                    <w:right w:val="single" w:sz="6" w:space="0" w:color="000000"/>
                  </w:tcBorders>
                  <w:hideMark/>
                </w:tcPr>
                <w:p w14:paraId="4F95A4DF" w14:textId="77777777" w:rsidR="00ED2EB1" w:rsidRPr="0054203F" w:rsidRDefault="00ED2EB1" w:rsidP="00A728F9">
                  <w:pPr>
                    <w:pStyle w:val="TAH"/>
                    <w:rPr>
                      <w:rFonts w:ascii="Times New Roman" w:hAnsi="Times New Roman"/>
                      <w:lang w:val="fr-FR"/>
                    </w:rPr>
                  </w:pPr>
                  <w:r w:rsidRPr="0054203F">
                    <w:rPr>
                      <w:rFonts w:ascii="Times New Roman" w:hAnsi="Times New Roman"/>
                      <w:color w:val="000000"/>
                      <w:lang w:val="fr-FR"/>
                    </w:rPr>
                    <w:t>Spurious frequency range</w:t>
                  </w:r>
                </w:p>
              </w:tc>
              <w:tc>
                <w:tcPr>
                  <w:tcW w:w="1686" w:type="dxa"/>
                  <w:tcBorders>
                    <w:top w:val="single" w:sz="6" w:space="0" w:color="000000"/>
                    <w:left w:val="single" w:sz="6" w:space="0" w:color="000000"/>
                    <w:bottom w:val="single" w:sz="6" w:space="0" w:color="000000"/>
                    <w:right w:val="single" w:sz="6" w:space="0" w:color="000000"/>
                  </w:tcBorders>
                  <w:hideMark/>
                </w:tcPr>
                <w:p w14:paraId="3AE2DB66" w14:textId="77777777" w:rsidR="00ED2EB1" w:rsidRPr="0054203F" w:rsidRDefault="00ED2EB1" w:rsidP="00A728F9">
                  <w:pPr>
                    <w:pStyle w:val="TAH"/>
                    <w:rPr>
                      <w:rFonts w:ascii="Times New Roman" w:hAnsi="Times New Roman"/>
                      <w:i/>
                      <w:lang w:val="fr-FR"/>
                    </w:rPr>
                  </w:pPr>
                  <w:r w:rsidRPr="0054203F">
                    <w:rPr>
                      <w:rFonts w:ascii="Times New Roman" w:hAnsi="Times New Roman"/>
                      <w:color w:val="000000"/>
                      <w:lang w:val="fr-FR"/>
                    </w:rPr>
                    <w:t>Test limit</w:t>
                  </w:r>
                </w:p>
              </w:tc>
              <w:tc>
                <w:tcPr>
                  <w:tcW w:w="1559" w:type="dxa"/>
                  <w:tcBorders>
                    <w:top w:val="single" w:sz="6" w:space="0" w:color="000000"/>
                    <w:left w:val="single" w:sz="6" w:space="0" w:color="000000"/>
                    <w:bottom w:val="single" w:sz="6" w:space="0" w:color="000000"/>
                    <w:right w:val="single" w:sz="6" w:space="0" w:color="000000"/>
                  </w:tcBorders>
                  <w:hideMark/>
                </w:tcPr>
                <w:p w14:paraId="2C07B079" w14:textId="77777777" w:rsidR="00ED2EB1" w:rsidRPr="0054203F" w:rsidRDefault="00ED2EB1" w:rsidP="00A728F9">
                  <w:pPr>
                    <w:pStyle w:val="TAH"/>
                    <w:rPr>
                      <w:rFonts w:ascii="Times New Roman" w:hAnsi="Times New Roman"/>
                      <w:lang w:val="fr-FR"/>
                    </w:rPr>
                  </w:pPr>
                  <w:r w:rsidRPr="0054203F">
                    <w:rPr>
                      <w:rFonts w:ascii="Times New Roman" w:hAnsi="Times New Roman"/>
                      <w:color w:val="000000"/>
                      <w:lang w:val="fr-FR"/>
                    </w:rPr>
                    <w:t>Measurement bandwidth</w:t>
                  </w:r>
                </w:p>
              </w:tc>
              <w:tc>
                <w:tcPr>
                  <w:tcW w:w="1968" w:type="dxa"/>
                  <w:tcBorders>
                    <w:top w:val="single" w:sz="6" w:space="0" w:color="000000"/>
                    <w:left w:val="single" w:sz="6" w:space="0" w:color="000000"/>
                    <w:bottom w:val="single" w:sz="6" w:space="0" w:color="000000"/>
                    <w:right w:val="single" w:sz="6" w:space="0" w:color="000000"/>
                  </w:tcBorders>
                  <w:hideMark/>
                </w:tcPr>
                <w:p w14:paraId="3E09D252" w14:textId="77777777" w:rsidR="00ED2EB1" w:rsidRPr="0054203F" w:rsidRDefault="00ED2EB1" w:rsidP="00A728F9">
                  <w:pPr>
                    <w:pStyle w:val="TAH"/>
                    <w:rPr>
                      <w:rFonts w:ascii="Times New Roman" w:hAnsi="Times New Roman"/>
                      <w:lang w:val="fr-FR"/>
                    </w:rPr>
                  </w:pPr>
                  <w:r w:rsidRPr="0054203F">
                    <w:rPr>
                      <w:rFonts w:ascii="Times New Roman" w:hAnsi="Times New Roman"/>
                      <w:color w:val="000000"/>
                      <w:lang w:val="fr-FR"/>
                    </w:rPr>
                    <w:t>Notes</w:t>
                  </w:r>
                </w:p>
              </w:tc>
            </w:tr>
            <w:tr w:rsidR="00ED2EB1" w:rsidRPr="0054203F" w14:paraId="63CD9ACD" w14:textId="77777777" w:rsidTr="00A728F9">
              <w:trPr>
                <w:cantSplit/>
                <w:jc w:val="center"/>
              </w:trPr>
              <w:tc>
                <w:tcPr>
                  <w:tcW w:w="2976" w:type="dxa"/>
                  <w:tcBorders>
                    <w:top w:val="single" w:sz="6" w:space="0" w:color="000000"/>
                    <w:left w:val="single" w:sz="6" w:space="0" w:color="000000"/>
                    <w:bottom w:val="single" w:sz="6" w:space="0" w:color="000000"/>
                    <w:right w:val="single" w:sz="6" w:space="0" w:color="000000"/>
                  </w:tcBorders>
                  <w:hideMark/>
                </w:tcPr>
                <w:p w14:paraId="5263A938" w14:textId="77777777" w:rsidR="00ED2EB1" w:rsidRPr="0054203F" w:rsidRDefault="00ED2EB1" w:rsidP="00A728F9">
                  <w:pPr>
                    <w:pStyle w:val="TAC"/>
                    <w:rPr>
                      <w:rFonts w:ascii="Times New Roman" w:hAnsi="Times New Roman"/>
                      <w:lang w:val="fr-FR"/>
                    </w:rPr>
                  </w:pPr>
                  <w:r w:rsidRPr="0054203F">
                    <w:rPr>
                      <w:rFonts w:ascii="Times New Roman" w:hAnsi="Times New Roman"/>
                      <w:color w:val="000000"/>
                      <w:lang w:val="fr-FR"/>
                    </w:rPr>
                    <w:t>30 MHz – 1 GHz</w:t>
                  </w:r>
                </w:p>
              </w:tc>
              <w:tc>
                <w:tcPr>
                  <w:tcW w:w="1686" w:type="dxa"/>
                  <w:tcBorders>
                    <w:left w:val="single" w:sz="6" w:space="0" w:color="000000"/>
                    <w:bottom w:val="single" w:sz="4" w:space="0" w:color="auto"/>
                    <w:right w:val="single" w:sz="6" w:space="0" w:color="000000"/>
                  </w:tcBorders>
                  <w:hideMark/>
                </w:tcPr>
                <w:p w14:paraId="545FB1A5" w14:textId="77777777" w:rsidR="00ED2EB1" w:rsidRPr="0054203F" w:rsidRDefault="00ED2EB1" w:rsidP="00A728F9">
                  <w:pPr>
                    <w:pStyle w:val="TAC"/>
                    <w:rPr>
                      <w:rFonts w:ascii="Times New Roman" w:hAnsi="Times New Roman"/>
                      <w:lang w:val="fr-FR"/>
                    </w:rPr>
                  </w:pPr>
                  <w:r w:rsidRPr="0054203F">
                    <w:rPr>
                      <w:rFonts w:ascii="Times New Roman" w:hAnsi="Times New Roman"/>
                      <w:color w:val="000000"/>
                      <w:lang w:val="fr-FR"/>
                    </w:rPr>
                    <w:t>−36 + X dBm</w:t>
                  </w:r>
                </w:p>
              </w:tc>
              <w:tc>
                <w:tcPr>
                  <w:tcW w:w="1559" w:type="dxa"/>
                  <w:tcBorders>
                    <w:top w:val="single" w:sz="6" w:space="0" w:color="000000"/>
                    <w:left w:val="single" w:sz="6" w:space="0" w:color="000000"/>
                    <w:bottom w:val="single" w:sz="6" w:space="0" w:color="000000"/>
                    <w:right w:val="single" w:sz="6" w:space="0" w:color="000000"/>
                  </w:tcBorders>
                  <w:hideMark/>
                </w:tcPr>
                <w:p w14:paraId="762EDAC8" w14:textId="77777777" w:rsidR="00ED2EB1" w:rsidRPr="0054203F" w:rsidRDefault="00ED2EB1" w:rsidP="00A728F9">
                  <w:pPr>
                    <w:pStyle w:val="TAC"/>
                    <w:rPr>
                      <w:rFonts w:ascii="Times New Roman" w:hAnsi="Times New Roman"/>
                      <w:lang w:val="fr-FR"/>
                    </w:rPr>
                  </w:pPr>
                  <w:r w:rsidRPr="0054203F">
                    <w:rPr>
                      <w:rFonts w:ascii="Times New Roman" w:hAnsi="Times New Roman"/>
                      <w:color w:val="000000"/>
                      <w:lang w:val="fr-FR"/>
                    </w:rPr>
                    <w:t>100 kHz</w:t>
                  </w:r>
                </w:p>
              </w:tc>
              <w:tc>
                <w:tcPr>
                  <w:tcW w:w="1968" w:type="dxa"/>
                  <w:tcBorders>
                    <w:top w:val="single" w:sz="6" w:space="0" w:color="000000"/>
                    <w:left w:val="single" w:sz="6" w:space="0" w:color="000000"/>
                    <w:bottom w:val="single" w:sz="6" w:space="0" w:color="000000"/>
                    <w:right w:val="single" w:sz="6" w:space="0" w:color="000000"/>
                  </w:tcBorders>
                  <w:hideMark/>
                </w:tcPr>
                <w:p w14:paraId="7E8C34AC" w14:textId="77777777" w:rsidR="00ED2EB1" w:rsidRPr="0054203F" w:rsidRDefault="00ED2EB1" w:rsidP="00A728F9">
                  <w:pPr>
                    <w:pStyle w:val="TAC"/>
                    <w:rPr>
                      <w:rFonts w:ascii="Times New Roman" w:hAnsi="Times New Roman"/>
                      <w:lang w:val="fr-FR"/>
                    </w:rPr>
                  </w:pPr>
                  <w:r w:rsidRPr="0054203F">
                    <w:rPr>
                      <w:rFonts w:ascii="Times New Roman" w:hAnsi="Times New Roman"/>
                      <w:color w:val="000000"/>
                      <w:lang w:val="fr-FR"/>
                    </w:rPr>
                    <w:t>Note 1, Note 5</w:t>
                  </w:r>
                </w:p>
              </w:tc>
            </w:tr>
            <w:tr w:rsidR="00ED2EB1" w:rsidRPr="0054203F" w14:paraId="11ADB784" w14:textId="77777777" w:rsidTr="00A728F9">
              <w:trPr>
                <w:cantSplit/>
                <w:jc w:val="center"/>
              </w:trPr>
              <w:tc>
                <w:tcPr>
                  <w:tcW w:w="2976" w:type="dxa"/>
                  <w:tcBorders>
                    <w:top w:val="single" w:sz="6" w:space="0" w:color="000000"/>
                    <w:left w:val="single" w:sz="6" w:space="0" w:color="000000"/>
                    <w:bottom w:val="single" w:sz="6" w:space="0" w:color="000000"/>
                    <w:right w:val="single" w:sz="4" w:space="0" w:color="auto"/>
                  </w:tcBorders>
                  <w:hideMark/>
                </w:tcPr>
                <w:p w14:paraId="61B88F1A" w14:textId="77777777" w:rsidR="00ED2EB1" w:rsidRPr="0054203F" w:rsidRDefault="00ED2EB1" w:rsidP="00A728F9">
                  <w:pPr>
                    <w:pStyle w:val="TAC"/>
                    <w:rPr>
                      <w:rFonts w:ascii="Times New Roman" w:hAnsi="Times New Roman"/>
                      <w:lang w:val="fr-FR"/>
                    </w:rPr>
                  </w:pPr>
                  <w:r w:rsidRPr="0054203F">
                    <w:rPr>
                      <w:rFonts w:ascii="Times New Roman" w:hAnsi="Times New Roman"/>
                      <w:color w:val="000000"/>
                      <w:lang w:val="fr-FR"/>
                    </w:rPr>
                    <w:t>1 GHz – 12.75 GHz</w:t>
                  </w:r>
                </w:p>
              </w:tc>
              <w:tc>
                <w:tcPr>
                  <w:tcW w:w="1686" w:type="dxa"/>
                  <w:tcBorders>
                    <w:top w:val="single" w:sz="4" w:space="0" w:color="auto"/>
                    <w:left w:val="single" w:sz="4" w:space="0" w:color="auto"/>
                    <w:bottom w:val="nil"/>
                    <w:right w:val="single" w:sz="4" w:space="0" w:color="auto"/>
                  </w:tcBorders>
                  <w:hideMark/>
                </w:tcPr>
                <w:p w14:paraId="0056B01E" w14:textId="77777777" w:rsidR="00ED2EB1" w:rsidRPr="0054203F" w:rsidRDefault="00ED2EB1" w:rsidP="00A728F9">
                  <w:pPr>
                    <w:pStyle w:val="TAC"/>
                    <w:rPr>
                      <w:rFonts w:ascii="Times New Roman" w:hAnsi="Times New Roman"/>
                      <w:lang w:val="fr-FR"/>
                    </w:rPr>
                  </w:pPr>
                  <w:r w:rsidRPr="0054203F">
                    <w:rPr>
                      <w:rFonts w:ascii="Times New Roman" w:hAnsi="Times New Roman"/>
                      <w:color w:val="000000"/>
                      <w:lang w:val="fr-FR"/>
                    </w:rPr>
                    <w:t>−30 + X dBm</w:t>
                  </w:r>
                </w:p>
              </w:tc>
              <w:tc>
                <w:tcPr>
                  <w:tcW w:w="1559" w:type="dxa"/>
                  <w:tcBorders>
                    <w:top w:val="single" w:sz="6" w:space="0" w:color="000000"/>
                    <w:left w:val="single" w:sz="4" w:space="0" w:color="auto"/>
                    <w:bottom w:val="single" w:sz="6" w:space="0" w:color="000000"/>
                    <w:right w:val="single" w:sz="6" w:space="0" w:color="000000"/>
                  </w:tcBorders>
                  <w:hideMark/>
                </w:tcPr>
                <w:p w14:paraId="18AF0FF2" w14:textId="77777777" w:rsidR="00ED2EB1" w:rsidRPr="0054203F" w:rsidRDefault="00ED2EB1" w:rsidP="00A728F9">
                  <w:pPr>
                    <w:pStyle w:val="TAC"/>
                    <w:rPr>
                      <w:rFonts w:ascii="Times New Roman" w:hAnsi="Times New Roman"/>
                      <w:lang w:val="fr-FR"/>
                    </w:rPr>
                  </w:pPr>
                  <w:r w:rsidRPr="0054203F">
                    <w:rPr>
                      <w:rFonts w:ascii="Times New Roman" w:hAnsi="Times New Roman"/>
                      <w:color w:val="000000"/>
                      <w:lang w:val="fr-FR"/>
                    </w:rPr>
                    <w:t>1 MHz</w:t>
                  </w:r>
                </w:p>
              </w:tc>
              <w:tc>
                <w:tcPr>
                  <w:tcW w:w="1968" w:type="dxa"/>
                  <w:tcBorders>
                    <w:top w:val="single" w:sz="6" w:space="0" w:color="000000"/>
                    <w:left w:val="single" w:sz="6" w:space="0" w:color="000000"/>
                    <w:bottom w:val="single" w:sz="6" w:space="0" w:color="000000"/>
                    <w:right w:val="single" w:sz="6" w:space="0" w:color="000000"/>
                  </w:tcBorders>
                  <w:hideMark/>
                </w:tcPr>
                <w:p w14:paraId="0F036E5E" w14:textId="77777777" w:rsidR="00ED2EB1" w:rsidRPr="0054203F" w:rsidRDefault="00ED2EB1" w:rsidP="00A728F9">
                  <w:pPr>
                    <w:pStyle w:val="TAC"/>
                    <w:rPr>
                      <w:rFonts w:ascii="Times New Roman" w:hAnsi="Times New Roman"/>
                      <w:lang w:val="fr-FR"/>
                    </w:rPr>
                  </w:pPr>
                  <w:r w:rsidRPr="0054203F">
                    <w:rPr>
                      <w:rFonts w:ascii="Times New Roman" w:hAnsi="Times New Roman"/>
                      <w:color w:val="000000"/>
                      <w:lang w:val="fr-FR"/>
                    </w:rPr>
                    <w:t>Note 1, Note 2, Note 5</w:t>
                  </w:r>
                </w:p>
              </w:tc>
            </w:tr>
            <w:tr w:rsidR="00ED2EB1" w:rsidRPr="0054203F" w14:paraId="71068BD9" w14:textId="77777777" w:rsidTr="00A728F9">
              <w:trPr>
                <w:cantSplit/>
                <w:jc w:val="center"/>
              </w:trPr>
              <w:tc>
                <w:tcPr>
                  <w:tcW w:w="2976" w:type="dxa"/>
                  <w:tcBorders>
                    <w:top w:val="single" w:sz="6" w:space="0" w:color="000000"/>
                    <w:left w:val="single" w:sz="6" w:space="0" w:color="000000"/>
                    <w:bottom w:val="single" w:sz="6" w:space="0" w:color="auto"/>
                    <w:right w:val="single" w:sz="4" w:space="0" w:color="auto"/>
                  </w:tcBorders>
                  <w:hideMark/>
                </w:tcPr>
                <w:p w14:paraId="506604CC" w14:textId="14BCD53C" w:rsidR="00ED2EB1" w:rsidRPr="0054203F" w:rsidRDefault="00492545" w:rsidP="00A728F9">
                  <w:pPr>
                    <w:pStyle w:val="TAC"/>
                    <w:rPr>
                      <w:rFonts w:ascii="Times New Roman" w:hAnsi="Times New Roman"/>
                      <w:lang w:val="fr-FR"/>
                    </w:rPr>
                  </w:pPr>
                  <w:r w:rsidRPr="0054203F">
                    <w:rPr>
                      <w:rFonts w:ascii="Times New Roman" w:hAnsi="Times New Roman"/>
                      <w:lang w:val="fr-FR"/>
                    </w:rPr>
                    <w:t>12.75 GHz – 5</w:t>
                  </w:r>
                  <w:r w:rsidRPr="0054203F">
                    <w:rPr>
                      <w:rFonts w:ascii="Times New Roman" w:hAnsi="Times New Roman"/>
                      <w:vertAlign w:val="superscript"/>
                      <w:lang w:val="fr-FR"/>
                    </w:rPr>
                    <w:t>th</w:t>
                  </w:r>
                  <w:r w:rsidRPr="0054203F">
                    <w:rPr>
                      <w:rFonts w:ascii="Times New Roman" w:hAnsi="Times New Roman"/>
                      <w:lang w:val="fr-FR"/>
                    </w:rPr>
                    <w:t xml:space="preserve"> harmonic of the upper frequency edge of the DL </w:t>
                  </w:r>
                  <w:r w:rsidRPr="0054203F">
                    <w:rPr>
                      <w:rFonts w:ascii="Times New Roman" w:hAnsi="Times New Roman"/>
                      <w:i/>
                      <w:lang w:val="fr-FR"/>
                    </w:rPr>
                    <w:t>operating band</w:t>
                  </w:r>
                  <w:r w:rsidRPr="0054203F">
                    <w:rPr>
                      <w:rFonts w:ascii="Times New Roman" w:hAnsi="Times New Roman"/>
                      <w:lang w:val="fr-FR"/>
                    </w:rPr>
                    <w:t xml:space="preserve"> in GHz</w:t>
                  </w:r>
                </w:p>
              </w:tc>
              <w:tc>
                <w:tcPr>
                  <w:tcW w:w="1686" w:type="dxa"/>
                  <w:tcBorders>
                    <w:top w:val="nil"/>
                    <w:left w:val="single" w:sz="4" w:space="0" w:color="auto"/>
                    <w:bottom w:val="single" w:sz="6" w:space="0" w:color="auto"/>
                    <w:right w:val="single" w:sz="4" w:space="0" w:color="auto"/>
                  </w:tcBorders>
                  <w:hideMark/>
                </w:tcPr>
                <w:p w14:paraId="74D2DAD5" w14:textId="77777777" w:rsidR="00ED2EB1" w:rsidRPr="0054203F" w:rsidRDefault="00ED2EB1" w:rsidP="00A728F9">
                  <w:pPr>
                    <w:pStyle w:val="TAC"/>
                    <w:rPr>
                      <w:rFonts w:ascii="Times New Roman" w:hAnsi="Times New Roman"/>
                      <w:lang w:val="fr-FR"/>
                    </w:rPr>
                  </w:pPr>
                </w:p>
              </w:tc>
              <w:tc>
                <w:tcPr>
                  <w:tcW w:w="1559" w:type="dxa"/>
                  <w:tcBorders>
                    <w:top w:val="single" w:sz="6" w:space="0" w:color="000000"/>
                    <w:left w:val="single" w:sz="4" w:space="0" w:color="auto"/>
                    <w:bottom w:val="single" w:sz="6" w:space="0" w:color="auto"/>
                    <w:right w:val="single" w:sz="6" w:space="0" w:color="000000"/>
                  </w:tcBorders>
                  <w:hideMark/>
                </w:tcPr>
                <w:p w14:paraId="58220FCB" w14:textId="77777777" w:rsidR="00ED2EB1" w:rsidRPr="0054203F" w:rsidRDefault="00ED2EB1" w:rsidP="00A728F9">
                  <w:pPr>
                    <w:pStyle w:val="TAC"/>
                    <w:rPr>
                      <w:rFonts w:ascii="Times New Roman" w:hAnsi="Times New Roman"/>
                      <w:lang w:val="fr-FR"/>
                    </w:rPr>
                  </w:pPr>
                  <w:r w:rsidRPr="0054203F">
                    <w:rPr>
                      <w:rFonts w:ascii="Times New Roman" w:hAnsi="Times New Roman"/>
                      <w:color w:val="000000"/>
                      <w:lang w:val="fr-FR"/>
                    </w:rPr>
                    <w:t>1 MHz</w:t>
                  </w:r>
                </w:p>
              </w:tc>
              <w:tc>
                <w:tcPr>
                  <w:tcW w:w="1968" w:type="dxa"/>
                  <w:tcBorders>
                    <w:top w:val="single" w:sz="6" w:space="0" w:color="000000"/>
                    <w:left w:val="single" w:sz="6" w:space="0" w:color="000000"/>
                    <w:bottom w:val="single" w:sz="6" w:space="0" w:color="auto"/>
                    <w:right w:val="single" w:sz="6" w:space="0" w:color="000000"/>
                  </w:tcBorders>
                  <w:hideMark/>
                </w:tcPr>
                <w:p w14:paraId="2DC4C6AC" w14:textId="77777777" w:rsidR="00ED2EB1" w:rsidRPr="0054203F" w:rsidRDefault="00ED2EB1" w:rsidP="00A728F9">
                  <w:pPr>
                    <w:pStyle w:val="TAC"/>
                    <w:rPr>
                      <w:rFonts w:ascii="Times New Roman" w:hAnsi="Times New Roman"/>
                      <w:lang w:val="fr-FR"/>
                    </w:rPr>
                  </w:pPr>
                  <w:r w:rsidRPr="0054203F">
                    <w:rPr>
                      <w:rFonts w:ascii="Times New Roman" w:hAnsi="Times New Roman"/>
                      <w:color w:val="000000"/>
                      <w:lang w:val="fr-FR"/>
                    </w:rPr>
                    <w:t>Note 1, Note 2, Note 3, Note 5</w:t>
                  </w:r>
                </w:p>
              </w:tc>
            </w:tr>
            <w:tr w:rsidR="00ED2EB1" w:rsidRPr="0054203F" w14:paraId="4A9FE8EB" w14:textId="77777777" w:rsidTr="00A728F9">
              <w:trPr>
                <w:cantSplit/>
                <w:jc w:val="center"/>
              </w:trPr>
              <w:tc>
                <w:tcPr>
                  <w:tcW w:w="8189" w:type="dxa"/>
                  <w:gridSpan w:val="4"/>
                  <w:tcBorders>
                    <w:top w:val="single" w:sz="6" w:space="0" w:color="auto"/>
                    <w:left w:val="nil"/>
                    <w:bottom w:val="nil"/>
                    <w:right w:val="nil"/>
                  </w:tcBorders>
                  <w:hideMark/>
                </w:tcPr>
                <w:p w14:paraId="232FFC18" w14:textId="77777777" w:rsidR="00ED2EB1" w:rsidRPr="0054203F" w:rsidRDefault="00ED2EB1" w:rsidP="00A728F9">
                  <w:pPr>
                    <w:pStyle w:val="TAN"/>
                    <w:rPr>
                      <w:rFonts w:ascii="Times New Roman" w:hAnsi="Times New Roman"/>
                    </w:rPr>
                  </w:pPr>
                  <w:r w:rsidRPr="0054203F">
                    <w:rPr>
                      <w:rFonts w:ascii="Times New Roman" w:hAnsi="Times New Roman"/>
                      <w:color w:val="000000"/>
                    </w:rPr>
                    <w:t>NOTE 1:</w:t>
                  </w:r>
                  <w:r w:rsidRPr="0054203F">
                    <w:rPr>
                      <w:rFonts w:ascii="Times New Roman" w:hAnsi="Times New Roman"/>
                      <w:color w:val="000000"/>
                    </w:rPr>
                    <w:tab/>
                    <w:t>Measurement bandwidths as in ITU-R SM.329 [5], s4.1.</w:t>
                  </w:r>
                </w:p>
                <w:p w14:paraId="02E6ECBB" w14:textId="77777777" w:rsidR="00ED2EB1" w:rsidRPr="0054203F" w:rsidRDefault="00ED2EB1" w:rsidP="00A728F9">
                  <w:pPr>
                    <w:pStyle w:val="TAN"/>
                    <w:rPr>
                      <w:rFonts w:ascii="Times New Roman" w:hAnsi="Times New Roman"/>
                    </w:rPr>
                  </w:pPr>
                  <w:r w:rsidRPr="0054203F">
                    <w:rPr>
                      <w:rFonts w:ascii="Times New Roman" w:hAnsi="Times New Roman"/>
                      <w:color w:val="000000"/>
                    </w:rPr>
                    <w:t>NOTE 2:</w:t>
                  </w:r>
                  <w:r w:rsidRPr="0054203F">
                    <w:rPr>
                      <w:rFonts w:ascii="Times New Roman" w:hAnsi="Times New Roman"/>
                      <w:color w:val="000000"/>
                    </w:rPr>
                    <w:tab/>
                    <w:t>Upper frequency as in ITU-R SM.329 [5], s2.5 Table 1.</w:t>
                  </w:r>
                </w:p>
                <w:p w14:paraId="70146466" w14:textId="77777777" w:rsidR="00ED2EB1" w:rsidRPr="0054203F" w:rsidRDefault="00ED2EB1" w:rsidP="00A728F9">
                  <w:pPr>
                    <w:pStyle w:val="TAN"/>
                    <w:rPr>
                      <w:rFonts w:ascii="Times New Roman" w:hAnsi="Times New Roman"/>
                    </w:rPr>
                  </w:pPr>
                  <w:r w:rsidRPr="0054203F">
                    <w:rPr>
                      <w:rFonts w:ascii="Times New Roman" w:hAnsi="Times New Roman"/>
                      <w:color w:val="000000"/>
                    </w:rPr>
                    <w:t>NOTE 3:</w:t>
                  </w:r>
                  <w:r w:rsidRPr="0054203F">
                    <w:rPr>
                      <w:rFonts w:ascii="Times New Roman" w:hAnsi="Times New Roman"/>
                      <w:color w:val="000000"/>
                    </w:rPr>
                    <w:tab/>
                    <w:t>This spurious frequency range applies</w:t>
                  </w:r>
                  <w:r w:rsidRPr="0054203F" w:rsidDel="00005173">
                    <w:rPr>
                      <w:rFonts w:ascii="Times New Roman" w:hAnsi="Times New Roman"/>
                      <w:color w:val="000000"/>
                    </w:rPr>
                    <w:t xml:space="preserve"> </w:t>
                  </w:r>
                  <w:r w:rsidRPr="0054203F">
                    <w:rPr>
                      <w:rFonts w:ascii="Times New Roman" w:hAnsi="Times New Roman"/>
                      <w:color w:val="000000"/>
                    </w:rPr>
                    <w:t xml:space="preserve">only for </w:t>
                  </w:r>
                  <w:r w:rsidRPr="0054203F">
                    <w:rPr>
                      <w:rFonts w:ascii="Times New Roman" w:hAnsi="Times New Roman"/>
                      <w:i/>
                      <w:color w:val="000000"/>
                    </w:rPr>
                    <w:t>operating bands</w:t>
                  </w:r>
                  <w:r w:rsidRPr="0054203F">
                    <w:rPr>
                      <w:rFonts w:ascii="Times New Roman" w:hAnsi="Times New Roman"/>
                      <w:color w:val="000000"/>
                    </w:rPr>
                    <w:t xml:space="preserve"> for which the 5</w:t>
                  </w:r>
                  <w:r w:rsidRPr="0054203F">
                    <w:rPr>
                      <w:rFonts w:ascii="Times New Roman" w:hAnsi="Times New Roman"/>
                      <w:color w:val="000000"/>
                      <w:vertAlign w:val="superscript"/>
                    </w:rPr>
                    <w:t>th</w:t>
                  </w:r>
                  <w:r w:rsidRPr="0054203F">
                    <w:rPr>
                      <w:rFonts w:ascii="Times New Roman" w:hAnsi="Times New Roman"/>
                      <w:color w:val="000000"/>
                    </w:rPr>
                    <w:t xml:space="preserve"> harmonic of the upper frequency edge of the DL </w:t>
                  </w:r>
                  <w:r w:rsidRPr="0054203F">
                    <w:rPr>
                      <w:rFonts w:ascii="Times New Roman" w:hAnsi="Times New Roman"/>
                      <w:i/>
                      <w:color w:val="000000"/>
                    </w:rPr>
                    <w:t>operating band</w:t>
                  </w:r>
                  <w:r w:rsidRPr="0054203F">
                    <w:rPr>
                      <w:rFonts w:ascii="Times New Roman" w:hAnsi="Times New Roman"/>
                      <w:color w:val="000000"/>
                    </w:rPr>
                    <w:t xml:space="preserve"> is reaching beyond 12.75GHz.</w:t>
                  </w:r>
                </w:p>
                <w:p w14:paraId="595C8C2D" w14:textId="77777777" w:rsidR="00ED2EB1" w:rsidRPr="0054203F" w:rsidRDefault="00ED2EB1" w:rsidP="00A728F9">
                  <w:pPr>
                    <w:pStyle w:val="TAN"/>
                    <w:rPr>
                      <w:rFonts w:ascii="Times New Roman" w:hAnsi="Times New Roman"/>
                    </w:rPr>
                  </w:pPr>
                  <w:r w:rsidRPr="0054203F">
                    <w:rPr>
                      <w:rFonts w:ascii="Times New Roman" w:eastAsia="SimSun" w:hAnsi="Times New Roman"/>
                      <w:color w:val="000000"/>
                      <w:lang w:eastAsia="zh-CN"/>
                    </w:rPr>
                    <w:t>NOTE 4:</w:t>
                  </w:r>
                  <w:r w:rsidRPr="0054203F">
                    <w:rPr>
                      <w:rFonts w:ascii="Times New Roman" w:hAnsi="Times New Roman"/>
                      <w:color w:val="000000"/>
                    </w:rPr>
                    <w:tab/>
                    <w:t>Void.</w:t>
                  </w:r>
                </w:p>
                <w:p w14:paraId="4E7A7323" w14:textId="77777777" w:rsidR="00ED2EB1" w:rsidRPr="0054203F" w:rsidRDefault="00ED2EB1" w:rsidP="00A728F9">
                  <w:pPr>
                    <w:pStyle w:val="TAN"/>
                    <w:rPr>
                      <w:rFonts w:ascii="Times New Roman" w:hAnsi="Times New Roman"/>
                    </w:rPr>
                  </w:pPr>
                  <w:r w:rsidRPr="0054203F">
                    <w:rPr>
                      <w:rFonts w:ascii="Times New Roman" w:hAnsi="Times New Roman"/>
                      <w:color w:val="000000"/>
                    </w:rPr>
                    <w:t>NOTE 5:</w:t>
                  </w:r>
                  <w:r w:rsidRPr="0054203F">
                    <w:rPr>
                      <w:rFonts w:ascii="Times New Roman" w:hAnsi="Times New Roman"/>
                      <w:color w:val="000000"/>
                    </w:rPr>
                    <w:tab/>
                    <w:t>X = 9 dB, unless stated differently in regional regulation.</w:t>
                  </w:r>
                </w:p>
              </w:tc>
            </w:tr>
          </w:tbl>
          <w:p w14:paraId="73B76C17" w14:textId="77777777" w:rsidR="00ED2EB1" w:rsidRPr="0054203F" w:rsidRDefault="00ED2EB1" w:rsidP="00A728F9">
            <w:pPr>
              <w:rPr>
                <w:sz w:val="6"/>
                <w:szCs w:val="6"/>
              </w:rPr>
            </w:pPr>
            <w:r w:rsidRPr="0054203F">
              <w:rPr>
                <w:color w:val="000000"/>
                <w:sz w:val="6"/>
                <w:szCs w:val="6"/>
              </w:rPr>
              <w:t xml:space="preserve"> </w:t>
            </w:r>
          </w:p>
        </w:tc>
      </w:tr>
    </w:tbl>
    <w:p w14:paraId="512609DC" w14:textId="77777777" w:rsidR="00ED2EB1" w:rsidRPr="0054203F" w:rsidRDefault="00ED2EB1" w:rsidP="00ED2EB1">
      <w:pPr>
        <w:pStyle w:val="Tablefin"/>
      </w:pPr>
    </w:p>
    <w:p w14:paraId="2BA85C13" w14:textId="77777777" w:rsidR="00ED2EB1" w:rsidRPr="0054203F" w:rsidRDefault="00ED2EB1" w:rsidP="00ED2EB1">
      <w:pPr>
        <w:pStyle w:val="Heading3"/>
      </w:pPr>
      <w:bookmarkStart w:id="289" w:name="_Toc180758732"/>
      <w:bookmarkStart w:id="290" w:name="_Toc180762038"/>
      <w:bookmarkStart w:id="291" w:name="_Toc180762744"/>
      <w:bookmarkStart w:id="292" w:name="_Toc228874062"/>
      <w:bookmarkStart w:id="293" w:name="_Toc231292865"/>
      <w:r w:rsidRPr="0054203F">
        <w:rPr>
          <w:bCs/>
        </w:rPr>
        <w:t>4.4.2</w:t>
      </w:r>
      <w:r w:rsidRPr="0054203F">
        <w:tab/>
      </w:r>
      <w:r w:rsidRPr="0054203F">
        <w:rPr>
          <w:bCs/>
        </w:rPr>
        <w:t>Rayonnements non essentiels de l'émetteur OTA pour les stations de base de type 2-O</w:t>
      </w:r>
      <w:bookmarkEnd w:id="289"/>
      <w:bookmarkEnd w:id="290"/>
      <w:bookmarkEnd w:id="291"/>
      <w:bookmarkEnd w:id="292"/>
      <w:bookmarkEnd w:id="293"/>
    </w:p>
    <w:p w14:paraId="74E10629" w14:textId="6D2115A8" w:rsidR="00ED2EB1" w:rsidRPr="0054203F" w:rsidRDefault="00ED2EB1" w:rsidP="00CF425F">
      <w:r w:rsidRPr="0054203F">
        <w:t xml:space="preserve">Pour les stations de base de catégorie A, la puissance des rayonnements non essentiels ne devrait pas dépasser les limites indiquées dans le Tableau 6.7.5.2.5.2.2-1 du Document TS 38.141-2 [2]. Pour les stations de base de catégorie B, la puissance des rayonnements non essentiels ne devrait pas dépasser les limites indiquées dans le Tableau 6.7.5.2.5.2.3-1 du Document TS 38.141-2 [2]. </w:t>
      </w:r>
    </w:p>
    <w:tbl>
      <w:tblPr>
        <w:tblStyle w:val="TableGrid"/>
        <w:tblW w:w="0" w:type="auto"/>
        <w:tblLayout w:type="fixed"/>
        <w:tblLook w:val="04A0" w:firstRow="1" w:lastRow="0" w:firstColumn="1" w:lastColumn="0" w:noHBand="0" w:noVBand="1"/>
      </w:tblPr>
      <w:tblGrid>
        <w:gridCol w:w="9621"/>
      </w:tblGrid>
      <w:tr w:rsidR="00ED2EB1" w:rsidRPr="0054203F" w14:paraId="5991A4D6" w14:textId="77777777" w:rsidTr="00A728F9">
        <w:tc>
          <w:tcPr>
            <w:tcW w:w="9621" w:type="dxa"/>
          </w:tcPr>
          <w:p w14:paraId="77B65B1C" w14:textId="77777777" w:rsidR="00ED2EB1" w:rsidRPr="0054203F" w:rsidRDefault="00ED2EB1" w:rsidP="00A728F9">
            <w:pPr>
              <w:pStyle w:val="TH"/>
              <w:rPr>
                <w:rFonts w:ascii="Times New Roman" w:hAnsi="Times New Roman" w:cs="Times New Roman"/>
                <w:lang w:val="fr-FR"/>
              </w:rPr>
            </w:pPr>
            <w:r w:rsidRPr="0054203F">
              <w:rPr>
                <w:rFonts w:ascii="Times New Roman" w:hAnsi="Times New Roman" w:cs="Times New Roman"/>
                <w:color w:val="000000"/>
                <w:lang w:val="fr-FR"/>
              </w:rPr>
              <w:lastRenderedPageBreak/>
              <w:t xml:space="preserve">Table 6.7.5.2.5.2.2-1: General OTA BS transmitter spurious emission limits for </w:t>
            </w:r>
            <w:r w:rsidRPr="0054203F">
              <w:rPr>
                <w:rFonts w:ascii="Times New Roman" w:hAnsi="Times New Roman" w:cs="Times New Roman"/>
                <w:i/>
                <w:color w:val="000000"/>
                <w:lang w:val="fr-FR"/>
              </w:rPr>
              <w:t>BS type 2-O</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3106"/>
              <w:gridCol w:w="1701"/>
              <w:gridCol w:w="1701"/>
              <w:gridCol w:w="1964"/>
            </w:tblGrid>
            <w:tr w:rsidR="00ED2EB1" w:rsidRPr="0054203F" w14:paraId="3D773514" w14:textId="77777777" w:rsidTr="00A728F9">
              <w:trPr>
                <w:cantSplit/>
                <w:jc w:val="center"/>
              </w:trPr>
              <w:tc>
                <w:tcPr>
                  <w:tcW w:w="3106" w:type="dxa"/>
                </w:tcPr>
                <w:p w14:paraId="29D24A11" w14:textId="77777777" w:rsidR="00ED2EB1" w:rsidRPr="0054203F" w:rsidRDefault="00ED2EB1" w:rsidP="00A728F9">
                  <w:pPr>
                    <w:pStyle w:val="TAH"/>
                    <w:rPr>
                      <w:rFonts w:ascii="Times New Roman" w:hAnsi="Times New Roman"/>
                      <w:lang w:val="fr-FR"/>
                    </w:rPr>
                  </w:pPr>
                  <w:r w:rsidRPr="0054203F">
                    <w:rPr>
                      <w:rFonts w:ascii="Times New Roman" w:hAnsi="Times New Roman"/>
                      <w:color w:val="000000"/>
                      <w:lang w:val="fr-FR"/>
                    </w:rPr>
                    <w:t>Spurious frequency range</w:t>
                  </w:r>
                </w:p>
              </w:tc>
              <w:tc>
                <w:tcPr>
                  <w:tcW w:w="1701" w:type="dxa"/>
                  <w:tcBorders>
                    <w:bottom w:val="single" w:sz="4" w:space="0" w:color="auto"/>
                  </w:tcBorders>
                </w:tcPr>
                <w:p w14:paraId="037042A0" w14:textId="77777777" w:rsidR="00ED2EB1" w:rsidRPr="0054203F" w:rsidRDefault="00ED2EB1" w:rsidP="00A728F9">
                  <w:pPr>
                    <w:pStyle w:val="TAH"/>
                    <w:rPr>
                      <w:rFonts w:ascii="Times New Roman" w:hAnsi="Times New Roman"/>
                      <w:lang w:val="fr-FR"/>
                    </w:rPr>
                  </w:pPr>
                  <w:r w:rsidRPr="0054203F">
                    <w:rPr>
                      <w:rFonts w:ascii="Times New Roman" w:hAnsi="Times New Roman"/>
                      <w:color w:val="000000"/>
                      <w:lang w:val="fr-FR"/>
                    </w:rPr>
                    <w:t>Test limit</w:t>
                  </w:r>
                </w:p>
              </w:tc>
              <w:tc>
                <w:tcPr>
                  <w:tcW w:w="1701" w:type="dxa"/>
                </w:tcPr>
                <w:p w14:paraId="04B89C71" w14:textId="77777777" w:rsidR="00ED2EB1" w:rsidRPr="0054203F" w:rsidRDefault="00ED2EB1" w:rsidP="00A728F9">
                  <w:pPr>
                    <w:pStyle w:val="TAH"/>
                    <w:rPr>
                      <w:rFonts w:ascii="Times New Roman" w:hAnsi="Times New Roman"/>
                      <w:lang w:val="fr-FR"/>
                    </w:rPr>
                  </w:pPr>
                  <w:r w:rsidRPr="0054203F">
                    <w:rPr>
                      <w:rFonts w:ascii="Times New Roman" w:hAnsi="Times New Roman"/>
                      <w:color w:val="000000"/>
                      <w:lang w:val="fr-FR"/>
                    </w:rPr>
                    <w:t>Measurement bandwidth</w:t>
                  </w:r>
                </w:p>
              </w:tc>
              <w:tc>
                <w:tcPr>
                  <w:tcW w:w="1964" w:type="dxa"/>
                </w:tcPr>
                <w:p w14:paraId="395643E3" w14:textId="77777777" w:rsidR="00ED2EB1" w:rsidRPr="0054203F" w:rsidRDefault="00ED2EB1" w:rsidP="00A728F9">
                  <w:pPr>
                    <w:pStyle w:val="TAH"/>
                    <w:rPr>
                      <w:rFonts w:ascii="Times New Roman" w:hAnsi="Times New Roman"/>
                      <w:lang w:val="fr-FR"/>
                    </w:rPr>
                  </w:pPr>
                  <w:r w:rsidRPr="0054203F">
                    <w:rPr>
                      <w:rFonts w:ascii="Times New Roman" w:hAnsi="Times New Roman"/>
                      <w:color w:val="000000"/>
                      <w:lang w:val="fr-FR"/>
                    </w:rPr>
                    <w:t>Notes</w:t>
                  </w:r>
                </w:p>
              </w:tc>
            </w:tr>
            <w:tr w:rsidR="00ED2EB1" w:rsidRPr="0054203F" w14:paraId="7FAECD7E" w14:textId="77777777" w:rsidTr="00A728F9">
              <w:trPr>
                <w:cantSplit/>
                <w:jc w:val="center"/>
              </w:trPr>
              <w:tc>
                <w:tcPr>
                  <w:tcW w:w="3106" w:type="dxa"/>
                  <w:tcBorders>
                    <w:right w:val="single" w:sz="4" w:space="0" w:color="auto"/>
                  </w:tcBorders>
                </w:tcPr>
                <w:p w14:paraId="213C2366" w14:textId="77777777" w:rsidR="00ED2EB1" w:rsidRPr="0054203F" w:rsidRDefault="00ED2EB1" w:rsidP="00A728F9">
                  <w:pPr>
                    <w:pStyle w:val="TAC"/>
                    <w:rPr>
                      <w:rFonts w:ascii="Times New Roman" w:hAnsi="Times New Roman"/>
                      <w:lang w:val="fr-FR"/>
                    </w:rPr>
                  </w:pPr>
                  <w:r w:rsidRPr="0054203F">
                    <w:rPr>
                      <w:rFonts w:ascii="Times New Roman" w:hAnsi="Times New Roman"/>
                      <w:color w:val="000000"/>
                      <w:lang w:val="fr-FR"/>
                    </w:rPr>
                    <w:t>30 MHz – 1 GHz</w:t>
                  </w:r>
                </w:p>
              </w:tc>
              <w:tc>
                <w:tcPr>
                  <w:tcW w:w="1701" w:type="dxa"/>
                  <w:tcBorders>
                    <w:top w:val="single" w:sz="4" w:space="0" w:color="auto"/>
                    <w:left w:val="single" w:sz="4" w:space="0" w:color="auto"/>
                    <w:bottom w:val="nil"/>
                    <w:right w:val="single" w:sz="4" w:space="0" w:color="auto"/>
                  </w:tcBorders>
                </w:tcPr>
                <w:p w14:paraId="1B26BF72" w14:textId="77777777" w:rsidR="00ED2EB1" w:rsidRPr="0054203F" w:rsidRDefault="00ED2EB1" w:rsidP="00A728F9">
                  <w:pPr>
                    <w:pStyle w:val="TAC"/>
                    <w:rPr>
                      <w:rFonts w:ascii="Times New Roman" w:hAnsi="Times New Roman"/>
                      <w:lang w:val="fr-FR"/>
                    </w:rPr>
                  </w:pPr>
                  <w:r w:rsidRPr="0054203F">
                    <w:rPr>
                      <w:rFonts w:ascii="Times New Roman" w:hAnsi="Times New Roman"/>
                      <w:color w:val="000000"/>
                      <w:lang w:val="fr-FR"/>
                    </w:rPr>
                    <w:t>−13 dBm</w:t>
                  </w:r>
                </w:p>
              </w:tc>
              <w:tc>
                <w:tcPr>
                  <w:tcW w:w="1701" w:type="dxa"/>
                  <w:tcBorders>
                    <w:left w:val="single" w:sz="4" w:space="0" w:color="auto"/>
                  </w:tcBorders>
                </w:tcPr>
                <w:p w14:paraId="388B4584" w14:textId="77777777" w:rsidR="00ED2EB1" w:rsidRPr="0054203F" w:rsidRDefault="00ED2EB1" w:rsidP="00A728F9">
                  <w:pPr>
                    <w:pStyle w:val="TAC"/>
                    <w:rPr>
                      <w:rFonts w:ascii="Times New Roman" w:hAnsi="Times New Roman"/>
                      <w:lang w:val="fr-FR"/>
                    </w:rPr>
                  </w:pPr>
                  <w:r w:rsidRPr="0054203F">
                    <w:rPr>
                      <w:rFonts w:ascii="Times New Roman" w:hAnsi="Times New Roman"/>
                      <w:color w:val="000000"/>
                      <w:lang w:val="fr-FR"/>
                    </w:rPr>
                    <w:t>100 kHz</w:t>
                  </w:r>
                </w:p>
              </w:tc>
              <w:tc>
                <w:tcPr>
                  <w:tcW w:w="1964" w:type="dxa"/>
                </w:tcPr>
                <w:p w14:paraId="51F6AF45" w14:textId="77777777" w:rsidR="00ED2EB1" w:rsidRPr="0054203F" w:rsidRDefault="00ED2EB1" w:rsidP="00A728F9">
                  <w:pPr>
                    <w:pStyle w:val="TAC"/>
                    <w:rPr>
                      <w:rFonts w:ascii="Times New Roman" w:hAnsi="Times New Roman"/>
                      <w:lang w:val="fr-FR"/>
                    </w:rPr>
                  </w:pPr>
                  <w:r w:rsidRPr="0054203F">
                    <w:rPr>
                      <w:rFonts w:ascii="Times New Roman" w:hAnsi="Times New Roman"/>
                      <w:color w:val="000000"/>
                      <w:lang w:val="fr-FR"/>
                    </w:rPr>
                    <w:t>Note 1</w:t>
                  </w:r>
                </w:p>
              </w:tc>
            </w:tr>
            <w:tr w:rsidR="00ED2EB1" w:rsidRPr="0054203F" w14:paraId="21B910FB" w14:textId="77777777" w:rsidTr="00A728F9">
              <w:trPr>
                <w:cantSplit/>
                <w:jc w:val="center"/>
              </w:trPr>
              <w:tc>
                <w:tcPr>
                  <w:tcW w:w="3106" w:type="dxa"/>
                  <w:tcBorders>
                    <w:bottom w:val="single" w:sz="6" w:space="0" w:color="auto"/>
                    <w:right w:val="single" w:sz="4" w:space="0" w:color="auto"/>
                  </w:tcBorders>
                </w:tcPr>
                <w:p w14:paraId="700E5C66" w14:textId="77777777" w:rsidR="00ED2EB1" w:rsidRPr="0054203F" w:rsidRDefault="00ED2EB1" w:rsidP="00A728F9">
                  <w:pPr>
                    <w:pStyle w:val="TAC"/>
                    <w:jc w:val="left"/>
                    <w:rPr>
                      <w:rFonts w:ascii="Times New Roman" w:hAnsi="Times New Roman"/>
                      <w:lang w:val="fr-FR"/>
                    </w:rPr>
                  </w:pPr>
                  <w:r w:rsidRPr="0054203F">
                    <w:rPr>
                      <w:rFonts w:ascii="Times New Roman" w:hAnsi="Times New Roman"/>
                      <w:color w:val="000000"/>
                      <w:lang w:val="fr-FR"/>
                    </w:rPr>
                    <w:t xml:space="preserve">1 GHz – </w:t>
                  </w:r>
                  <w:r w:rsidRPr="0054203F">
                    <w:rPr>
                      <w:rFonts w:ascii="Times New Roman" w:hAnsi="Times New Roman"/>
                      <w:color w:val="000000"/>
                      <w:lang w:val="fr-FR" w:eastAsia="zh-CN"/>
                    </w:rPr>
                    <w:t>min(2</w:t>
                  </w:r>
                  <w:r w:rsidRPr="0054203F">
                    <w:rPr>
                      <w:rFonts w:ascii="Times New Roman" w:hAnsi="Times New Roman"/>
                      <w:color w:val="000000"/>
                      <w:vertAlign w:val="superscript"/>
                      <w:lang w:val="fr-FR" w:eastAsia="zh-CN"/>
                    </w:rPr>
                    <w:t>nd</w:t>
                  </w:r>
                  <w:r w:rsidRPr="0054203F">
                    <w:rPr>
                      <w:rFonts w:ascii="Times New Roman" w:hAnsi="Times New Roman"/>
                      <w:color w:val="000000"/>
                      <w:lang w:val="fr-FR" w:eastAsia="zh-CN"/>
                    </w:rPr>
                    <w:t xml:space="preserve"> harmonic of the upper frequency edge of the DL operating band in GHz; 60 GHz)</w:t>
                  </w:r>
                </w:p>
              </w:tc>
              <w:tc>
                <w:tcPr>
                  <w:tcW w:w="1701" w:type="dxa"/>
                  <w:tcBorders>
                    <w:top w:val="nil"/>
                    <w:left w:val="single" w:sz="4" w:space="0" w:color="auto"/>
                    <w:bottom w:val="single" w:sz="6" w:space="0" w:color="auto"/>
                    <w:right w:val="single" w:sz="4" w:space="0" w:color="auto"/>
                  </w:tcBorders>
                </w:tcPr>
                <w:p w14:paraId="71FB982F" w14:textId="77777777" w:rsidR="00ED2EB1" w:rsidRPr="0054203F" w:rsidRDefault="00ED2EB1" w:rsidP="00A728F9">
                  <w:pPr>
                    <w:pStyle w:val="TAC"/>
                    <w:rPr>
                      <w:rFonts w:ascii="Times New Roman" w:hAnsi="Times New Roman"/>
                      <w:lang w:val="fr-FR"/>
                    </w:rPr>
                  </w:pPr>
                </w:p>
              </w:tc>
              <w:tc>
                <w:tcPr>
                  <w:tcW w:w="1701" w:type="dxa"/>
                  <w:tcBorders>
                    <w:left w:val="single" w:sz="4" w:space="0" w:color="auto"/>
                    <w:bottom w:val="single" w:sz="6" w:space="0" w:color="auto"/>
                  </w:tcBorders>
                </w:tcPr>
                <w:p w14:paraId="5C0A28E6" w14:textId="77777777" w:rsidR="00ED2EB1" w:rsidRPr="0054203F" w:rsidRDefault="00ED2EB1" w:rsidP="00A728F9">
                  <w:pPr>
                    <w:pStyle w:val="TAC"/>
                    <w:rPr>
                      <w:rFonts w:ascii="Times New Roman" w:hAnsi="Times New Roman"/>
                      <w:lang w:val="fr-FR"/>
                    </w:rPr>
                  </w:pPr>
                  <w:r w:rsidRPr="0054203F">
                    <w:rPr>
                      <w:rFonts w:ascii="Times New Roman" w:hAnsi="Times New Roman"/>
                      <w:color w:val="000000"/>
                      <w:lang w:val="fr-FR"/>
                    </w:rPr>
                    <w:t>1 MHz</w:t>
                  </w:r>
                </w:p>
              </w:tc>
              <w:tc>
                <w:tcPr>
                  <w:tcW w:w="1964" w:type="dxa"/>
                  <w:tcBorders>
                    <w:bottom w:val="single" w:sz="6" w:space="0" w:color="auto"/>
                  </w:tcBorders>
                </w:tcPr>
                <w:p w14:paraId="0CCFFA11" w14:textId="77777777" w:rsidR="00ED2EB1" w:rsidRPr="0054203F" w:rsidRDefault="00ED2EB1" w:rsidP="00A728F9">
                  <w:pPr>
                    <w:pStyle w:val="TAC"/>
                    <w:rPr>
                      <w:rFonts w:ascii="Times New Roman" w:hAnsi="Times New Roman"/>
                      <w:lang w:val="fr-FR"/>
                    </w:rPr>
                  </w:pPr>
                  <w:r w:rsidRPr="0054203F">
                    <w:rPr>
                      <w:rFonts w:ascii="Times New Roman" w:hAnsi="Times New Roman"/>
                      <w:color w:val="000000"/>
                      <w:lang w:val="fr-FR"/>
                    </w:rPr>
                    <w:t>Note 1, Note 2</w:t>
                  </w:r>
                </w:p>
              </w:tc>
            </w:tr>
            <w:tr w:rsidR="00ED2EB1" w:rsidRPr="0054203F" w14:paraId="578B3A09" w14:textId="77777777" w:rsidTr="00A728F9">
              <w:trPr>
                <w:cantSplit/>
                <w:jc w:val="center"/>
              </w:trPr>
              <w:tc>
                <w:tcPr>
                  <w:tcW w:w="8472" w:type="dxa"/>
                  <w:gridSpan w:val="4"/>
                  <w:tcBorders>
                    <w:top w:val="single" w:sz="6" w:space="0" w:color="auto"/>
                    <w:left w:val="nil"/>
                    <w:bottom w:val="nil"/>
                    <w:right w:val="nil"/>
                  </w:tcBorders>
                </w:tcPr>
                <w:p w14:paraId="53CD2681" w14:textId="77777777" w:rsidR="00ED2EB1" w:rsidRPr="0054203F" w:rsidRDefault="00ED2EB1" w:rsidP="00A728F9">
                  <w:pPr>
                    <w:pStyle w:val="TAN"/>
                    <w:rPr>
                      <w:rFonts w:ascii="Times New Roman" w:hAnsi="Times New Roman"/>
                    </w:rPr>
                  </w:pPr>
                  <w:r w:rsidRPr="0054203F">
                    <w:rPr>
                      <w:rFonts w:ascii="Times New Roman" w:hAnsi="Times New Roman"/>
                      <w:color w:val="000000"/>
                    </w:rPr>
                    <w:t>NOTE 1:</w:t>
                  </w:r>
                  <w:r w:rsidRPr="0054203F">
                    <w:rPr>
                      <w:rFonts w:ascii="Times New Roman" w:hAnsi="Times New Roman"/>
                      <w:color w:val="000000"/>
                    </w:rPr>
                    <w:tab/>
                    <w:t>Measurement bandwidth as in ITU-R SM.329 [5], s4.1.</w:t>
                  </w:r>
                </w:p>
                <w:p w14:paraId="004AFAFC" w14:textId="77777777" w:rsidR="00ED2EB1" w:rsidRPr="0054203F" w:rsidRDefault="00ED2EB1" w:rsidP="00A728F9">
                  <w:pPr>
                    <w:pStyle w:val="TAN"/>
                    <w:rPr>
                      <w:rFonts w:ascii="Times New Roman" w:hAnsi="Times New Roman"/>
                    </w:rPr>
                  </w:pPr>
                  <w:r w:rsidRPr="0054203F">
                    <w:rPr>
                      <w:rFonts w:ascii="Times New Roman" w:hAnsi="Times New Roman"/>
                      <w:color w:val="000000"/>
                    </w:rPr>
                    <w:t>NOTE 2:</w:t>
                  </w:r>
                  <w:r w:rsidRPr="0054203F">
                    <w:rPr>
                      <w:rFonts w:ascii="Times New Roman" w:hAnsi="Times New Roman"/>
                      <w:color w:val="000000"/>
                    </w:rPr>
                    <w:tab/>
                    <w:t>Upper frequency as in ITU-R SM.329 [5], s2.5 Table 1.</w:t>
                  </w:r>
                </w:p>
              </w:tc>
            </w:tr>
          </w:tbl>
          <w:p w14:paraId="133E56B9" w14:textId="77777777" w:rsidR="00ED2EB1" w:rsidRPr="0054203F" w:rsidRDefault="00ED2EB1" w:rsidP="00A728F9">
            <w:pPr>
              <w:rPr>
                <w:sz w:val="6"/>
                <w:szCs w:val="6"/>
              </w:rPr>
            </w:pPr>
            <w:r w:rsidRPr="0054203F">
              <w:rPr>
                <w:color w:val="000000"/>
                <w:sz w:val="6"/>
                <w:szCs w:val="6"/>
              </w:rPr>
              <w:t xml:space="preserve"> </w:t>
            </w:r>
          </w:p>
        </w:tc>
      </w:tr>
    </w:tbl>
    <w:p w14:paraId="436D9755" w14:textId="77777777" w:rsidR="00ED2EB1" w:rsidRPr="0054203F" w:rsidRDefault="00ED2EB1" w:rsidP="00CF425F">
      <w:pPr>
        <w:pStyle w:val="Tablefin"/>
      </w:pPr>
    </w:p>
    <w:tbl>
      <w:tblPr>
        <w:tblStyle w:val="TableGrid"/>
        <w:tblW w:w="0" w:type="auto"/>
        <w:tblLayout w:type="fixed"/>
        <w:tblLook w:val="04A0" w:firstRow="1" w:lastRow="0" w:firstColumn="1" w:lastColumn="0" w:noHBand="0" w:noVBand="1"/>
      </w:tblPr>
      <w:tblGrid>
        <w:gridCol w:w="9621"/>
      </w:tblGrid>
      <w:tr w:rsidR="00ED2EB1" w:rsidRPr="0054203F" w14:paraId="700AB6BE" w14:textId="77777777" w:rsidTr="00A728F9">
        <w:tc>
          <w:tcPr>
            <w:tcW w:w="9621" w:type="dxa"/>
          </w:tcPr>
          <w:p w14:paraId="5E537FCE" w14:textId="77777777" w:rsidR="00ED2EB1" w:rsidRPr="0054203F" w:rsidRDefault="00ED2EB1" w:rsidP="00A728F9">
            <w:pPr>
              <w:pStyle w:val="TH"/>
              <w:rPr>
                <w:rFonts w:ascii="Times New Roman" w:hAnsi="Times New Roman" w:cs="Times New Roman"/>
                <w:lang w:val="fr-FR"/>
              </w:rPr>
            </w:pPr>
            <w:r w:rsidRPr="0054203F">
              <w:rPr>
                <w:rFonts w:ascii="Times New Roman" w:hAnsi="Times New Roman" w:cs="Times New Roman"/>
                <w:color w:val="000000"/>
                <w:lang w:val="fr-FR"/>
              </w:rPr>
              <w:t>Table 6.7.5.2.5.2.3-1: BS radiated Tx spurious emission limits in FR2 (Category B)</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3111"/>
              <w:gridCol w:w="1701"/>
              <w:gridCol w:w="1440"/>
              <w:gridCol w:w="1537"/>
            </w:tblGrid>
            <w:tr w:rsidR="00ED2EB1" w:rsidRPr="0054203F" w14:paraId="26487EC3" w14:textId="77777777" w:rsidTr="00A728F9">
              <w:trPr>
                <w:cantSplit/>
                <w:jc w:val="center"/>
              </w:trPr>
              <w:tc>
                <w:tcPr>
                  <w:tcW w:w="3111" w:type="dxa"/>
                </w:tcPr>
                <w:p w14:paraId="445AD934" w14:textId="77777777" w:rsidR="00ED2EB1" w:rsidRPr="0054203F" w:rsidRDefault="00ED2EB1" w:rsidP="00A728F9">
                  <w:pPr>
                    <w:pStyle w:val="TAH"/>
                    <w:rPr>
                      <w:rFonts w:ascii="Times New Roman" w:hAnsi="Times New Roman"/>
                      <w:lang w:val="fr-FR"/>
                    </w:rPr>
                  </w:pPr>
                  <w:r w:rsidRPr="0054203F">
                    <w:rPr>
                      <w:rFonts w:ascii="Times New Roman" w:hAnsi="Times New Roman"/>
                      <w:color w:val="000000"/>
                      <w:lang w:val="fr-FR"/>
                    </w:rPr>
                    <w:t xml:space="preserve">Frequency range </w:t>
                  </w:r>
                  <w:r w:rsidRPr="0054203F">
                    <w:rPr>
                      <w:rFonts w:ascii="Times New Roman" w:hAnsi="Times New Roman"/>
                      <w:color w:val="000000"/>
                      <w:lang w:val="fr-FR"/>
                    </w:rPr>
                    <w:br/>
                    <w:t>(Note 4)</w:t>
                  </w:r>
                </w:p>
              </w:tc>
              <w:tc>
                <w:tcPr>
                  <w:tcW w:w="1701" w:type="dxa"/>
                </w:tcPr>
                <w:p w14:paraId="6C4B71C9" w14:textId="77777777" w:rsidR="00ED2EB1" w:rsidRPr="0054203F" w:rsidRDefault="00ED2EB1" w:rsidP="00A728F9">
                  <w:pPr>
                    <w:pStyle w:val="TAH"/>
                    <w:rPr>
                      <w:rFonts w:ascii="Times New Roman" w:hAnsi="Times New Roman"/>
                      <w:lang w:val="fr-FR"/>
                    </w:rPr>
                  </w:pPr>
                  <w:r w:rsidRPr="0054203F">
                    <w:rPr>
                      <w:rFonts w:ascii="Times New Roman" w:hAnsi="Times New Roman"/>
                      <w:color w:val="000000"/>
                      <w:lang w:val="fr-FR"/>
                    </w:rPr>
                    <w:t>Test limit</w:t>
                  </w:r>
                </w:p>
              </w:tc>
              <w:tc>
                <w:tcPr>
                  <w:tcW w:w="1440" w:type="dxa"/>
                </w:tcPr>
                <w:p w14:paraId="25591A51" w14:textId="77777777" w:rsidR="00ED2EB1" w:rsidRPr="0054203F" w:rsidRDefault="00ED2EB1" w:rsidP="00A728F9">
                  <w:pPr>
                    <w:pStyle w:val="TAH"/>
                    <w:rPr>
                      <w:rFonts w:ascii="Times New Roman" w:hAnsi="Times New Roman"/>
                      <w:lang w:val="fr-FR"/>
                    </w:rPr>
                  </w:pPr>
                  <w:r w:rsidRPr="0054203F">
                    <w:rPr>
                      <w:rFonts w:ascii="Times New Roman" w:hAnsi="Times New Roman"/>
                      <w:color w:val="000000"/>
                      <w:lang w:val="fr-FR"/>
                    </w:rPr>
                    <w:t>Measurement Bandwidth</w:t>
                  </w:r>
                </w:p>
              </w:tc>
              <w:tc>
                <w:tcPr>
                  <w:tcW w:w="1537" w:type="dxa"/>
                </w:tcPr>
                <w:p w14:paraId="66535749" w14:textId="77777777" w:rsidR="00ED2EB1" w:rsidRPr="0054203F" w:rsidRDefault="00ED2EB1" w:rsidP="00A728F9">
                  <w:pPr>
                    <w:pStyle w:val="TAH"/>
                    <w:rPr>
                      <w:rFonts w:ascii="Times New Roman" w:hAnsi="Times New Roman"/>
                      <w:lang w:val="fr-FR"/>
                    </w:rPr>
                  </w:pPr>
                  <w:r w:rsidRPr="0054203F">
                    <w:rPr>
                      <w:rFonts w:ascii="Times New Roman" w:hAnsi="Times New Roman"/>
                      <w:color w:val="000000"/>
                      <w:lang w:val="fr-FR"/>
                    </w:rPr>
                    <w:t>Note</w:t>
                  </w:r>
                </w:p>
              </w:tc>
            </w:tr>
            <w:tr w:rsidR="00ED2EB1" w:rsidRPr="0054203F" w14:paraId="18C3F476" w14:textId="77777777" w:rsidTr="00A728F9">
              <w:trPr>
                <w:cantSplit/>
                <w:jc w:val="center"/>
              </w:trPr>
              <w:tc>
                <w:tcPr>
                  <w:tcW w:w="3111" w:type="dxa"/>
                </w:tcPr>
                <w:p w14:paraId="4633C041" w14:textId="77777777" w:rsidR="00ED2EB1" w:rsidRPr="0054203F" w:rsidRDefault="00ED2EB1" w:rsidP="00A728F9">
                  <w:pPr>
                    <w:pStyle w:val="TAC"/>
                    <w:rPr>
                      <w:rFonts w:ascii="Times New Roman" w:hAnsi="Times New Roman"/>
                      <w:lang w:val="fr-FR"/>
                    </w:rPr>
                  </w:pPr>
                  <w:r w:rsidRPr="0054203F">
                    <w:rPr>
                      <w:rFonts w:ascii="Times New Roman" w:hAnsi="Times New Roman"/>
                      <w:color w:val="000000"/>
                      <w:lang w:val="fr-FR"/>
                    </w:rPr>
                    <w:t xml:space="preserve">30 MHz  </w:t>
                  </w:r>
                  <w:r w:rsidRPr="0054203F">
                    <w:rPr>
                      <w:rFonts w:ascii="Times New Roman" w:hAnsi="Times New Roman"/>
                      <w:color w:val="000000"/>
                      <w:lang w:val="fr-FR"/>
                    </w:rPr>
                    <w:sym w:font="Symbol" w:char="F0AB"/>
                  </w:r>
                  <w:r w:rsidRPr="0054203F">
                    <w:rPr>
                      <w:rFonts w:ascii="Times New Roman" w:hAnsi="Times New Roman"/>
                      <w:color w:val="000000"/>
                      <w:lang w:val="fr-FR"/>
                    </w:rPr>
                    <w:t xml:space="preserve">  1 GHz</w:t>
                  </w:r>
                </w:p>
              </w:tc>
              <w:tc>
                <w:tcPr>
                  <w:tcW w:w="1701" w:type="dxa"/>
                </w:tcPr>
                <w:p w14:paraId="4A63470B" w14:textId="77777777" w:rsidR="00ED2EB1" w:rsidRPr="0054203F" w:rsidRDefault="00ED2EB1" w:rsidP="00A728F9">
                  <w:pPr>
                    <w:pStyle w:val="TAC"/>
                    <w:rPr>
                      <w:rFonts w:ascii="Times New Roman" w:hAnsi="Times New Roman"/>
                      <w:lang w:val="fr-FR"/>
                    </w:rPr>
                  </w:pPr>
                  <w:r w:rsidRPr="0054203F">
                    <w:rPr>
                      <w:rFonts w:ascii="Times New Roman" w:hAnsi="Times New Roman"/>
                      <w:color w:val="000000"/>
                      <w:lang w:val="fr-FR"/>
                    </w:rPr>
                    <w:t>−36 dBm</w:t>
                  </w:r>
                </w:p>
              </w:tc>
              <w:tc>
                <w:tcPr>
                  <w:tcW w:w="1440" w:type="dxa"/>
                </w:tcPr>
                <w:p w14:paraId="5DA94B22" w14:textId="77777777" w:rsidR="00ED2EB1" w:rsidRPr="0054203F" w:rsidRDefault="00ED2EB1" w:rsidP="00A728F9">
                  <w:pPr>
                    <w:pStyle w:val="TAC"/>
                    <w:rPr>
                      <w:rFonts w:ascii="Times New Roman" w:hAnsi="Times New Roman"/>
                      <w:lang w:val="fr-FR"/>
                    </w:rPr>
                  </w:pPr>
                  <w:r w:rsidRPr="0054203F">
                    <w:rPr>
                      <w:rFonts w:ascii="Times New Roman" w:hAnsi="Times New Roman"/>
                      <w:color w:val="000000"/>
                      <w:lang w:val="fr-FR"/>
                    </w:rPr>
                    <w:t>100 kHz</w:t>
                  </w:r>
                </w:p>
              </w:tc>
              <w:tc>
                <w:tcPr>
                  <w:tcW w:w="1537" w:type="dxa"/>
                </w:tcPr>
                <w:p w14:paraId="42B444E6" w14:textId="77777777" w:rsidR="00ED2EB1" w:rsidRPr="0054203F" w:rsidRDefault="00ED2EB1" w:rsidP="00A728F9">
                  <w:pPr>
                    <w:pStyle w:val="TAC"/>
                    <w:rPr>
                      <w:rFonts w:ascii="Times New Roman" w:hAnsi="Times New Roman"/>
                      <w:lang w:val="fr-FR"/>
                    </w:rPr>
                  </w:pPr>
                  <w:r w:rsidRPr="0054203F">
                    <w:rPr>
                      <w:rFonts w:ascii="Times New Roman" w:hAnsi="Times New Roman"/>
                      <w:color w:val="000000"/>
                      <w:lang w:val="fr-FR"/>
                    </w:rPr>
                    <w:t>Note 1</w:t>
                  </w:r>
                </w:p>
              </w:tc>
            </w:tr>
            <w:tr w:rsidR="00ED2EB1" w:rsidRPr="0054203F" w14:paraId="242A0EA8" w14:textId="77777777" w:rsidTr="00A728F9">
              <w:trPr>
                <w:cantSplit/>
                <w:jc w:val="center"/>
              </w:trPr>
              <w:tc>
                <w:tcPr>
                  <w:tcW w:w="3111" w:type="dxa"/>
                </w:tcPr>
                <w:p w14:paraId="30862298" w14:textId="77777777" w:rsidR="00ED2EB1" w:rsidRPr="0054203F" w:rsidRDefault="00ED2EB1" w:rsidP="00A728F9">
                  <w:pPr>
                    <w:pStyle w:val="TAC"/>
                    <w:rPr>
                      <w:rFonts w:ascii="Times New Roman" w:hAnsi="Times New Roman"/>
                      <w:lang w:val="fr-FR"/>
                    </w:rPr>
                  </w:pPr>
                  <w:r w:rsidRPr="0054203F">
                    <w:rPr>
                      <w:rFonts w:ascii="Times New Roman" w:hAnsi="Times New Roman"/>
                      <w:color w:val="000000"/>
                      <w:lang w:val="fr-FR"/>
                    </w:rPr>
                    <w:t xml:space="preserve">1 GHz  </w:t>
                  </w:r>
                  <w:r w:rsidRPr="0054203F">
                    <w:rPr>
                      <w:rFonts w:ascii="Times New Roman" w:hAnsi="Times New Roman"/>
                      <w:color w:val="000000"/>
                      <w:lang w:val="fr-FR"/>
                    </w:rPr>
                    <w:sym w:font="Symbol" w:char="F0AB"/>
                  </w:r>
                  <w:r w:rsidRPr="0054203F">
                    <w:rPr>
                      <w:rFonts w:ascii="Times New Roman" w:hAnsi="Times New Roman"/>
                      <w:color w:val="000000"/>
                      <w:lang w:val="fr-FR"/>
                    </w:rPr>
                    <w:t xml:space="preserve">  18 GHz</w:t>
                  </w:r>
                </w:p>
              </w:tc>
              <w:tc>
                <w:tcPr>
                  <w:tcW w:w="1701" w:type="dxa"/>
                </w:tcPr>
                <w:p w14:paraId="24E9DEE3" w14:textId="77777777" w:rsidR="00ED2EB1" w:rsidRPr="0054203F" w:rsidRDefault="00ED2EB1" w:rsidP="00A728F9">
                  <w:pPr>
                    <w:pStyle w:val="TAC"/>
                    <w:rPr>
                      <w:rFonts w:ascii="Times New Roman" w:hAnsi="Times New Roman"/>
                      <w:lang w:val="fr-FR"/>
                    </w:rPr>
                  </w:pPr>
                  <w:r w:rsidRPr="0054203F">
                    <w:rPr>
                      <w:rFonts w:ascii="Times New Roman" w:hAnsi="Times New Roman"/>
                      <w:color w:val="000000"/>
                      <w:lang w:val="fr-FR"/>
                    </w:rPr>
                    <w:t>−30 dBm</w:t>
                  </w:r>
                </w:p>
              </w:tc>
              <w:tc>
                <w:tcPr>
                  <w:tcW w:w="1440" w:type="dxa"/>
                </w:tcPr>
                <w:p w14:paraId="3B1870C0" w14:textId="77777777" w:rsidR="00ED2EB1" w:rsidRPr="0054203F" w:rsidRDefault="00ED2EB1" w:rsidP="00A728F9">
                  <w:pPr>
                    <w:pStyle w:val="TAC"/>
                    <w:rPr>
                      <w:rFonts w:ascii="Times New Roman" w:hAnsi="Times New Roman"/>
                      <w:lang w:val="fr-FR"/>
                    </w:rPr>
                  </w:pPr>
                  <w:r w:rsidRPr="0054203F">
                    <w:rPr>
                      <w:rFonts w:ascii="Times New Roman" w:hAnsi="Times New Roman"/>
                      <w:color w:val="000000"/>
                      <w:lang w:val="fr-FR"/>
                    </w:rPr>
                    <w:t>1 MHz</w:t>
                  </w:r>
                </w:p>
              </w:tc>
              <w:tc>
                <w:tcPr>
                  <w:tcW w:w="1537" w:type="dxa"/>
                </w:tcPr>
                <w:p w14:paraId="33AA37C3" w14:textId="77777777" w:rsidR="00ED2EB1" w:rsidRPr="0054203F" w:rsidRDefault="00ED2EB1" w:rsidP="00A728F9">
                  <w:pPr>
                    <w:pStyle w:val="TAC"/>
                    <w:rPr>
                      <w:rFonts w:ascii="Times New Roman" w:hAnsi="Times New Roman"/>
                      <w:lang w:val="fr-FR"/>
                    </w:rPr>
                  </w:pPr>
                  <w:r w:rsidRPr="0054203F">
                    <w:rPr>
                      <w:rFonts w:ascii="Times New Roman" w:hAnsi="Times New Roman"/>
                      <w:color w:val="000000"/>
                      <w:lang w:val="fr-FR"/>
                    </w:rPr>
                    <w:t>Note 1</w:t>
                  </w:r>
                </w:p>
              </w:tc>
            </w:tr>
            <w:tr w:rsidR="00ED2EB1" w:rsidRPr="0054203F" w14:paraId="3E5B809A" w14:textId="77777777" w:rsidTr="00A728F9">
              <w:trPr>
                <w:cantSplit/>
                <w:jc w:val="center"/>
              </w:trPr>
              <w:tc>
                <w:tcPr>
                  <w:tcW w:w="3111" w:type="dxa"/>
                </w:tcPr>
                <w:p w14:paraId="7C80FC33" w14:textId="77777777" w:rsidR="00ED2EB1" w:rsidRPr="0054203F" w:rsidRDefault="00ED2EB1" w:rsidP="00A728F9">
                  <w:pPr>
                    <w:pStyle w:val="TAC"/>
                    <w:rPr>
                      <w:rFonts w:ascii="Times New Roman" w:hAnsi="Times New Roman"/>
                      <w:lang w:val="fr-FR"/>
                    </w:rPr>
                  </w:pPr>
                  <w:r w:rsidRPr="0054203F">
                    <w:rPr>
                      <w:rFonts w:ascii="Times New Roman" w:hAnsi="Times New Roman"/>
                      <w:color w:val="000000"/>
                      <w:lang w:val="fr-FR"/>
                    </w:rPr>
                    <w:t xml:space="preserve">18 GHz  </w:t>
                  </w:r>
                  <w:r w:rsidRPr="0054203F">
                    <w:rPr>
                      <w:rFonts w:ascii="Times New Roman" w:hAnsi="Times New Roman"/>
                      <w:color w:val="000000"/>
                      <w:lang w:val="fr-FR"/>
                    </w:rPr>
                    <w:sym w:font="Symbol" w:char="F0AB"/>
                  </w:r>
                  <w:r w:rsidRPr="0054203F">
                    <w:rPr>
                      <w:rFonts w:ascii="Times New Roman" w:hAnsi="Times New Roman"/>
                      <w:color w:val="000000"/>
                      <w:lang w:val="fr-FR"/>
                    </w:rPr>
                    <w:t xml:space="preserve">  F</w:t>
                  </w:r>
                  <w:r w:rsidRPr="0054203F">
                    <w:rPr>
                      <w:rFonts w:ascii="Times New Roman" w:hAnsi="Times New Roman"/>
                      <w:color w:val="000000"/>
                      <w:vertAlign w:val="subscript"/>
                      <w:lang w:val="fr-FR"/>
                    </w:rPr>
                    <w:t>step,1</w:t>
                  </w:r>
                </w:p>
              </w:tc>
              <w:tc>
                <w:tcPr>
                  <w:tcW w:w="1701" w:type="dxa"/>
                </w:tcPr>
                <w:p w14:paraId="7B582111" w14:textId="77777777" w:rsidR="00ED2EB1" w:rsidRPr="0054203F" w:rsidRDefault="00ED2EB1" w:rsidP="00A728F9">
                  <w:pPr>
                    <w:pStyle w:val="TAC"/>
                    <w:rPr>
                      <w:rFonts w:ascii="Times New Roman" w:hAnsi="Times New Roman"/>
                      <w:lang w:val="fr-FR"/>
                    </w:rPr>
                  </w:pPr>
                  <w:r w:rsidRPr="0054203F">
                    <w:rPr>
                      <w:rFonts w:ascii="Times New Roman" w:hAnsi="Times New Roman"/>
                      <w:color w:val="000000"/>
                      <w:lang w:val="fr-FR"/>
                    </w:rPr>
                    <w:t>−20 dBm</w:t>
                  </w:r>
                </w:p>
              </w:tc>
              <w:tc>
                <w:tcPr>
                  <w:tcW w:w="1440" w:type="dxa"/>
                </w:tcPr>
                <w:p w14:paraId="7EF982C8" w14:textId="77777777" w:rsidR="00ED2EB1" w:rsidRPr="0054203F" w:rsidRDefault="00ED2EB1" w:rsidP="00A728F9">
                  <w:pPr>
                    <w:pStyle w:val="TAC"/>
                    <w:rPr>
                      <w:rFonts w:ascii="Times New Roman" w:hAnsi="Times New Roman"/>
                      <w:lang w:val="fr-FR"/>
                    </w:rPr>
                  </w:pPr>
                  <w:r w:rsidRPr="0054203F">
                    <w:rPr>
                      <w:rFonts w:ascii="Times New Roman" w:hAnsi="Times New Roman"/>
                      <w:color w:val="000000"/>
                      <w:lang w:val="fr-FR"/>
                    </w:rPr>
                    <w:t>10 MHz</w:t>
                  </w:r>
                </w:p>
              </w:tc>
              <w:tc>
                <w:tcPr>
                  <w:tcW w:w="1537" w:type="dxa"/>
                </w:tcPr>
                <w:p w14:paraId="451B2B5E" w14:textId="77777777" w:rsidR="00ED2EB1" w:rsidRPr="0054203F" w:rsidRDefault="00ED2EB1" w:rsidP="00A728F9">
                  <w:pPr>
                    <w:pStyle w:val="TAC"/>
                    <w:rPr>
                      <w:rFonts w:ascii="Times New Roman" w:hAnsi="Times New Roman"/>
                      <w:lang w:val="fr-FR"/>
                    </w:rPr>
                  </w:pPr>
                  <w:r w:rsidRPr="0054203F">
                    <w:rPr>
                      <w:rFonts w:ascii="Times New Roman" w:hAnsi="Times New Roman"/>
                      <w:color w:val="000000"/>
                      <w:lang w:val="fr-FR"/>
                    </w:rPr>
                    <w:t>Note 2</w:t>
                  </w:r>
                </w:p>
              </w:tc>
            </w:tr>
            <w:tr w:rsidR="00ED2EB1" w:rsidRPr="0054203F" w14:paraId="7564F330" w14:textId="77777777" w:rsidTr="00A728F9">
              <w:trPr>
                <w:cantSplit/>
                <w:jc w:val="center"/>
              </w:trPr>
              <w:tc>
                <w:tcPr>
                  <w:tcW w:w="3111" w:type="dxa"/>
                </w:tcPr>
                <w:p w14:paraId="57616A69" w14:textId="77777777" w:rsidR="00ED2EB1" w:rsidRPr="0054203F" w:rsidRDefault="00ED2EB1" w:rsidP="00A728F9">
                  <w:pPr>
                    <w:pStyle w:val="TAC"/>
                    <w:rPr>
                      <w:rFonts w:ascii="Times New Roman" w:hAnsi="Times New Roman"/>
                      <w:lang w:val="fr-FR"/>
                    </w:rPr>
                  </w:pPr>
                  <w:r w:rsidRPr="0054203F">
                    <w:rPr>
                      <w:rFonts w:ascii="Times New Roman" w:hAnsi="Times New Roman"/>
                      <w:color w:val="000000"/>
                      <w:lang w:val="fr-FR"/>
                    </w:rPr>
                    <w:t>F</w:t>
                  </w:r>
                  <w:r w:rsidRPr="0054203F">
                    <w:rPr>
                      <w:rFonts w:ascii="Times New Roman" w:hAnsi="Times New Roman"/>
                      <w:color w:val="000000"/>
                      <w:vertAlign w:val="subscript"/>
                      <w:lang w:val="fr-FR"/>
                    </w:rPr>
                    <w:t xml:space="preserve">step,1 </w:t>
                  </w:r>
                  <w:r w:rsidRPr="0054203F">
                    <w:rPr>
                      <w:rFonts w:ascii="Times New Roman" w:hAnsi="Times New Roman"/>
                      <w:color w:val="000000"/>
                      <w:lang w:val="fr-FR"/>
                    </w:rPr>
                    <w:t xml:space="preserve"> </w:t>
                  </w:r>
                  <w:r w:rsidRPr="0054203F">
                    <w:rPr>
                      <w:rFonts w:ascii="Times New Roman" w:hAnsi="Times New Roman"/>
                      <w:color w:val="000000"/>
                      <w:lang w:val="fr-FR"/>
                    </w:rPr>
                    <w:sym w:font="Symbol" w:char="F0AB"/>
                  </w:r>
                  <w:r w:rsidRPr="0054203F">
                    <w:rPr>
                      <w:rFonts w:ascii="Times New Roman" w:hAnsi="Times New Roman"/>
                      <w:color w:val="000000"/>
                      <w:lang w:val="fr-FR"/>
                    </w:rPr>
                    <w:t xml:space="preserve">  F</w:t>
                  </w:r>
                  <w:r w:rsidRPr="0054203F">
                    <w:rPr>
                      <w:rFonts w:ascii="Times New Roman" w:hAnsi="Times New Roman"/>
                      <w:color w:val="000000"/>
                      <w:vertAlign w:val="subscript"/>
                      <w:lang w:val="fr-FR"/>
                    </w:rPr>
                    <w:t>step,2</w:t>
                  </w:r>
                </w:p>
              </w:tc>
              <w:tc>
                <w:tcPr>
                  <w:tcW w:w="1701" w:type="dxa"/>
                </w:tcPr>
                <w:p w14:paraId="4F3C2F83" w14:textId="77777777" w:rsidR="00ED2EB1" w:rsidRPr="0054203F" w:rsidRDefault="00ED2EB1" w:rsidP="00A728F9">
                  <w:pPr>
                    <w:pStyle w:val="TAC"/>
                    <w:rPr>
                      <w:rFonts w:ascii="Times New Roman" w:hAnsi="Times New Roman"/>
                      <w:lang w:val="fr-FR"/>
                    </w:rPr>
                  </w:pPr>
                  <w:r w:rsidRPr="0054203F">
                    <w:rPr>
                      <w:rFonts w:ascii="Times New Roman" w:hAnsi="Times New Roman"/>
                      <w:color w:val="000000"/>
                      <w:lang w:val="fr-FR"/>
                    </w:rPr>
                    <w:t>−15 dBm</w:t>
                  </w:r>
                </w:p>
              </w:tc>
              <w:tc>
                <w:tcPr>
                  <w:tcW w:w="1440" w:type="dxa"/>
                </w:tcPr>
                <w:p w14:paraId="52F7879C" w14:textId="77777777" w:rsidR="00ED2EB1" w:rsidRPr="0054203F" w:rsidRDefault="00ED2EB1" w:rsidP="00A728F9">
                  <w:pPr>
                    <w:pStyle w:val="TAC"/>
                    <w:rPr>
                      <w:rFonts w:ascii="Times New Roman" w:hAnsi="Times New Roman"/>
                      <w:lang w:val="fr-FR"/>
                    </w:rPr>
                  </w:pPr>
                  <w:r w:rsidRPr="0054203F">
                    <w:rPr>
                      <w:rFonts w:ascii="Times New Roman" w:hAnsi="Times New Roman"/>
                      <w:color w:val="000000"/>
                      <w:lang w:val="fr-FR"/>
                    </w:rPr>
                    <w:t>10 MHz</w:t>
                  </w:r>
                </w:p>
              </w:tc>
              <w:tc>
                <w:tcPr>
                  <w:tcW w:w="1537" w:type="dxa"/>
                </w:tcPr>
                <w:p w14:paraId="7D1A4F66" w14:textId="77777777" w:rsidR="00ED2EB1" w:rsidRPr="0054203F" w:rsidRDefault="00ED2EB1" w:rsidP="00A728F9">
                  <w:pPr>
                    <w:pStyle w:val="TAC"/>
                    <w:rPr>
                      <w:rFonts w:ascii="Times New Roman" w:hAnsi="Times New Roman"/>
                      <w:lang w:val="fr-FR"/>
                    </w:rPr>
                  </w:pPr>
                  <w:r w:rsidRPr="0054203F">
                    <w:rPr>
                      <w:rFonts w:ascii="Times New Roman" w:hAnsi="Times New Roman"/>
                      <w:color w:val="000000"/>
                      <w:lang w:val="fr-FR"/>
                    </w:rPr>
                    <w:t>Note 2</w:t>
                  </w:r>
                </w:p>
              </w:tc>
            </w:tr>
            <w:tr w:rsidR="00ED2EB1" w:rsidRPr="0054203F" w14:paraId="4434151C" w14:textId="77777777" w:rsidTr="00A728F9">
              <w:trPr>
                <w:cantSplit/>
                <w:jc w:val="center"/>
              </w:trPr>
              <w:tc>
                <w:tcPr>
                  <w:tcW w:w="3111" w:type="dxa"/>
                </w:tcPr>
                <w:p w14:paraId="3CD27172" w14:textId="77777777" w:rsidR="00ED2EB1" w:rsidRPr="0054203F" w:rsidRDefault="00ED2EB1" w:rsidP="00A728F9">
                  <w:pPr>
                    <w:pStyle w:val="TAC"/>
                    <w:rPr>
                      <w:rFonts w:ascii="Times New Roman" w:hAnsi="Times New Roman"/>
                      <w:lang w:val="fr-FR"/>
                    </w:rPr>
                  </w:pPr>
                  <w:r w:rsidRPr="0054203F">
                    <w:rPr>
                      <w:rFonts w:ascii="Times New Roman" w:hAnsi="Times New Roman"/>
                      <w:color w:val="000000"/>
                      <w:lang w:val="fr-FR"/>
                    </w:rPr>
                    <w:t>F</w:t>
                  </w:r>
                  <w:r w:rsidRPr="0054203F">
                    <w:rPr>
                      <w:rFonts w:ascii="Times New Roman" w:hAnsi="Times New Roman"/>
                      <w:color w:val="000000"/>
                      <w:vertAlign w:val="subscript"/>
                      <w:lang w:val="fr-FR"/>
                    </w:rPr>
                    <w:t>step,2</w:t>
                  </w:r>
                  <w:r w:rsidRPr="0054203F">
                    <w:rPr>
                      <w:rFonts w:ascii="Times New Roman" w:hAnsi="Times New Roman"/>
                      <w:color w:val="000000"/>
                      <w:lang w:val="fr-FR"/>
                    </w:rPr>
                    <w:t xml:space="preserve">  </w:t>
                  </w:r>
                  <w:r w:rsidRPr="0054203F">
                    <w:rPr>
                      <w:rFonts w:ascii="Times New Roman" w:hAnsi="Times New Roman"/>
                      <w:color w:val="000000"/>
                      <w:lang w:val="fr-FR"/>
                    </w:rPr>
                    <w:sym w:font="Symbol" w:char="F0AB"/>
                  </w:r>
                  <w:r w:rsidRPr="0054203F">
                    <w:rPr>
                      <w:rFonts w:ascii="Times New Roman" w:hAnsi="Times New Roman"/>
                      <w:color w:val="000000"/>
                      <w:lang w:val="fr-FR"/>
                    </w:rPr>
                    <w:t xml:space="preserve">  F</w:t>
                  </w:r>
                  <w:r w:rsidRPr="0054203F">
                    <w:rPr>
                      <w:rFonts w:ascii="Times New Roman" w:hAnsi="Times New Roman"/>
                      <w:color w:val="000000"/>
                      <w:vertAlign w:val="subscript"/>
                      <w:lang w:val="fr-FR"/>
                    </w:rPr>
                    <w:t>step,3</w:t>
                  </w:r>
                  <w:r w:rsidRPr="0054203F">
                    <w:rPr>
                      <w:rFonts w:ascii="Times New Roman" w:hAnsi="Times New Roman"/>
                      <w:color w:val="000000"/>
                      <w:lang w:val="fr-FR"/>
                    </w:rPr>
                    <w:t xml:space="preserve">  </w:t>
                  </w:r>
                </w:p>
              </w:tc>
              <w:tc>
                <w:tcPr>
                  <w:tcW w:w="1701" w:type="dxa"/>
                </w:tcPr>
                <w:p w14:paraId="705709BD" w14:textId="77777777" w:rsidR="00ED2EB1" w:rsidRPr="0054203F" w:rsidRDefault="00ED2EB1" w:rsidP="00A728F9">
                  <w:pPr>
                    <w:pStyle w:val="TAC"/>
                    <w:rPr>
                      <w:rFonts w:ascii="Times New Roman" w:hAnsi="Times New Roman"/>
                      <w:lang w:val="fr-FR"/>
                    </w:rPr>
                  </w:pPr>
                  <w:r w:rsidRPr="0054203F">
                    <w:rPr>
                      <w:rFonts w:ascii="Times New Roman" w:hAnsi="Times New Roman"/>
                      <w:color w:val="000000"/>
                      <w:lang w:val="fr-FR"/>
                    </w:rPr>
                    <w:t>−10 dBm</w:t>
                  </w:r>
                </w:p>
              </w:tc>
              <w:tc>
                <w:tcPr>
                  <w:tcW w:w="1440" w:type="dxa"/>
                </w:tcPr>
                <w:p w14:paraId="561D8401" w14:textId="77777777" w:rsidR="00ED2EB1" w:rsidRPr="0054203F" w:rsidRDefault="00ED2EB1" w:rsidP="00A728F9">
                  <w:pPr>
                    <w:pStyle w:val="TAC"/>
                    <w:rPr>
                      <w:rFonts w:ascii="Times New Roman" w:hAnsi="Times New Roman"/>
                      <w:lang w:val="fr-FR"/>
                    </w:rPr>
                  </w:pPr>
                  <w:r w:rsidRPr="0054203F">
                    <w:rPr>
                      <w:rFonts w:ascii="Times New Roman" w:hAnsi="Times New Roman"/>
                      <w:color w:val="000000"/>
                      <w:lang w:val="fr-FR"/>
                    </w:rPr>
                    <w:t>10 MHz</w:t>
                  </w:r>
                </w:p>
              </w:tc>
              <w:tc>
                <w:tcPr>
                  <w:tcW w:w="1537" w:type="dxa"/>
                </w:tcPr>
                <w:p w14:paraId="455E0D61" w14:textId="77777777" w:rsidR="00ED2EB1" w:rsidRPr="0054203F" w:rsidRDefault="00ED2EB1" w:rsidP="00A728F9">
                  <w:pPr>
                    <w:pStyle w:val="TAC"/>
                    <w:rPr>
                      <w:rFonts w:ascii="Times New Roman" w:hAnsi="Times New Roman"/>
                      <w:lang w:val="fr-FR"/>
                    </w:rPr>
                  </w:pPr>
                  <w:r w:rsidRPr="0054203F">
                    <w:rPr>
                      <w:rFonts w:ascii="Times New Roman" w:hAnsi="Times New Roman"/>
                      <w:color w:val="000000"/>
                      <w:lang w:val="fr-FR"/>
                    </w:rPr>
                    <w:t>Note 2</w:t>
                  </w:r>
                </w:p>
              </w:tc>
            </w:tr>
            <w:tr w:rsidR="00ED2EB1" w:rsidRPr="0054203F" w14:paraId="22AA5539" w14:textId="77777777" w:rsidTr="00A728F9">
              <w:trPr>
                <w:cantSplit/>
                <w:jc w:val="center"/>
              </w:trPr>
              <w:tc>
                <w:tcPr>
                  <w:tcW w:w="3111" w:type="dxa"/>
                </w:tcPr>
                <w:p w14:paraId="1D1AA8F8" w14:textId="77777777" w:rsidR="00ED2EB1" w:rsidRPr="0054203F" w:rsidRDefault="00ED2EB1" w:rsidP="00A728F9">
                  <w:pPr>
                    <w:pStyle w:val="TAC"/>
                    <w:rPr>
                      <w:rFonts w:ascii="Times New Roman" w:hAnsi="Times New Roman"/>
                      <w:lang w:val="fr-FR"/>
                    </w:rPr>
                  </w:pPr>
                  <w:r w:rsidRPr="0054203F">
                    <w:rPr>
                      <w:rFonts w:ascii="Times New Roman" w:hAnsi="Times New Roman"/>
                      <w:color w:val="000000"/>
                      <w:lang w:val="fr-FR"/>
                    </w:rPr>
                    <w:t>F</w:t>
                  </w:r>
                  <w:r w:rsidRPr="0054203F">
                    <w:rPr>
                      <w:rFonts w:ascii="Times New Roman" w:hAnsi="Times New Roman"/>
                      <w:color w:val="000000"/>
                      <w:vertAlign w:val="subscript"/>
                      <w:lang w:val="fr-FR"/>
                    </w:rPr>
                    <w:t xml:space="preserve">step,4 </w:t>
                  </w:r>
                  <w:r w:rsidRPr="0054203F">
                    <w:rPr>
                      <w:rFonts w:ascii="Times New Roman" w:hAnsi="Times New Roman"/>
                      <w:color w:val="000000"/>
                      <w:lang w:val="fr-FR"/>
                    </w:rPr>
                    <w:t xml:space="preserve"> </w:t>
                  </w:r>
                  <w:r w:rsidRPr="0054203F">
                    <w:rPr>
                      <w:rFonts w:ascii="Times New Roman" w:hAnsi="Times New Roman"/>
                      <w:color w:val="000000"/>
                      <w:lang w:val="fr-FR"/>
                    </w:rPr>
                    <w:sym w:font="Symbol" w:char="F0AB"/>
                  </w:r>
                  <w:r w:rsidRPr="0054203F">
                    <w:rPr>
                      <w:rFonts w:ascii="Times New Roman" w:hAnsi="Times New Roman"/>
                      <w:color w:val="000000"/>
                      <w:lang w:val="fr-FR"/>
                    </w:rPr>
                    <w:t xml:space="preserve">  F</w:t>
                  </w:r>
                  <w:r w:rsidRPr="0054203F">
                    <w:rPr>
                      <w:rFonts w:ascii="Times New Roman" w:hAnsi="Times New Roman"/>
                      <w:color w:val="000000"/>
                      <w:vertAlign w:val="subscript"/>
                      <w:lang w:val="fr-FR"/>
                    </w:rPr>
                    <w:t>step,5</w:t>
                  </w:r>
                </w:p>
              </w:tc>
              <w:tc>
                <w:tcPr>
                  <w:tcW w:w="1701" w:type="dxa"/>
                </w:tcPr>
                <w:p w14:paraId="22D0E4BF" w14:textId="77777777" w:rsidR="00ED2EB1" w:rsidRPr="0054203F" w:rsidRDefault="00ED2EB1" w:rsidP="00A728F9">
                  <w:pPr>
                    <w:pStyle w:val="TAC"/>
                    <w:rPr>
                      <w:rFonts w:ascii="Times New Roman" w:hAnsi="Times New Roman"/>
                      <w:lang w:val="fr-FR"/>
                    </w:rPr>
                  </w:pPr>
                  <w:r w:rsidRPr="0054203F">
                    <w:rPr>
                      <w:rFonts w:ascii="Times New Roman" w:hAnsi="Times New Roman"/>
                      <w:color w:val="000000"/>
                      <w:lang w:val="fr-FR"/>
                    </w:rPr>
                    <w:t>−10 dBm</w:t>
                  </w:r>
                </w:p>
              </w:tc>
              <w:tc>
                <w:tcPr>
                  <w:tcW w:w="1440" w:type="dxa"/>
                </w:tcPr>
                <w:p w14:paraId="42E44522" w14:textId="77777777" w:rsidR="00ED2EB1" w:rsidRPr="0054203F" w:rsidRDefault="00ED2EB1" w:rsidP="00A728F9">
                  <w:pPr>
                    <w:pStyle w:val="TAC"/>
                    <w:rPr>
                      <w:rFonts w:ascii="Times New Roman" w:hAnsi="Times New Roman"/>
                      <w:lang w:val="fr-FR"/>
                    </w:rPr>
                  </w:pPr>
                  <w:r w:rsidRPr="0054203F">
                    <w:rPr>
                      <w:rFonts w:ascii="Times New Roman" w:hAnsi="Times New Roman"/>
                      <w:color w:val="000000"/>
                      <w:lang w:val="fr-FR"/>
                    </w:rPr>
                    <w:t>10 MHz</w:t>
                  </w:r>
                </w:p>
              </w:tc>
              <w:tc>
                <w:tcPr>
                  <w:tcW w:w="1537" w:type="dxa"/>
                </w:tcPr>
                <w:p w14:paraId="4A3D09B6" w14:textId="77777777" w:rsidR="00ED2EB1" w:rsidRPr="0054203F" w:rsidRDefault="00ED2EB1" w:rsidP="00A728F9">
                  <w:pPr>
                    <w:pStyle w:val="TAC"/>
                    <w:rPr>
                      <w:rFonts w:ascii="Times New Roman" w:hAnsi="Times New Roman"/>
                      <w:lang w:val="fr-FR"/>
                    </w:rPr>
                  </w:pPr>
                  <w:r w:rsidRPr="0054203F">
                    <w:rPr>
                      <w:rFonts w:ascii="Times New Roman" w:hAnsi="Times New Roman"/>
                      <w:color w:val="000000"/>
                      <w:lang w:val="fr-FR"/>
                    </w:rPr>
                    <w:t>Note 2</w:t>
                  </w:r>
                </w:p>
              </w:tc>
            </w:tr>
            <w:tr w:rsidR="00ED2EB1" w:rsidRPr="0054203F" w14:paraId="7528EDBE" w14:textId="77777777" w:rsidTr="00A728F9">
              <w:trPr>
                <w:cantSplit/>
                <w:jc w:val="center"/>
              </w:trPr>
              <w:tc>
                <w:tcPr>
                  <w:tcW w:w="3111" w:type="dxa"/>
                </w:tcPr>
                <w:p w14:paraId="7B9437D5" w14:textId="77777777" w:rsidR="00ED2EB1" w:rsidRPr="0054203F" w:rsidRDefault="00ED2EB1" w:rsidP="00A728F9">
                  <w:pPr>
                    <w:pStyle w:val="TAC"/>
                    <w:rPr>
                      <w:rFonts w:ascii="Times New Roman" w:hAnsi="Times New Roman"/>
                      <w:lang w:val="fr-FR"/>
                    </w:rPr>
                  </w:pPr>
                  <w:r w:rsidRPr="0054203F">
                    <w:rPr>
                      <w:rFonts w:ascii="Times New Roman" w:hAnsi="Times New Roman"/>
                      <w:color w:val="000000"/>
                      <w:lang w:val="fr-FR"/>
                    </w:rPr>
                    <w:t>F</w:t>
                  </w:r>
                  <w:r w:rsidRPr="0054203F">
                    <w:rPr>
                      <w:rFonts w:ascii="Times New Roman" w:hAnsi="Times New Roman"/>
                      <w:color w:val="000000"/>
                      <w:vertAlign w:val="subscript"/>
                      <w:lang w:val="fr-FR"/>
                    </w:rPr>
                    <w:t xml:space="preserve">step,5 </w:t>
                  </w:r>
                  <w:r w:rsidRPr="0054203F">
                    <w:rPr>
                      <w:rFonts w:ascii="Times New Roman" w:hAnsi="Times New Roman"/>
                      <w:color w:val="000000"/>
                      <w:lang w:val="fr-FR"/>
                    </w:rPr>
                    <w:t xml:space="preserve"> </w:t>
                  </w:r>
                  <w:r w:rsidRPr="0054203F">
                    <w:rPr>
                      <w:rFonts w:ascii="Times New Roman" w:hAnsi="Times New Roman"/>
                      <w:color w:val="000000"/>
                      <w:lang w:val="fr-FR"/>
                    </w:rPr>
                    <w:sym w:font="Symbol" w:char="F0AB"/>
                  </w:r>
                  <w:r w:rsidRPr="0054203F">
                    <w:rPr>
                      <w:rFonts w:ascii="Times New Roman" w:hAnsi="Times New Roman"/>
                      <w:color w:val="000000"/>
                      <w:lang w:val="fr-FR"/>
                    </w:rPr>
                    <w:t xml:space="preserve">  F</w:t>
                  </w:r>
                  <w:r w:rsidRPr="0054203F">
                    <w:rPr>
                      <w:rFonts w:ascii="Times New Roman" w:hAnsi="Times New Roman"/>
                      <w:color w:val="000000"/>
                      <w:vertAlign w:val="subscript"/>
                      <w:lang w:val="fr-FR"/>
                    </w:rPr>
                    <w:t>step,6</w:t>
                  </w:r>
                </w:p>
              </w:tc>
              <w:tc>
                <w:tcPr>
                  <w:tcW w:w="1701" w:type="dxa"/>
                </w:tcPr>
                <w:p w14:paraId="002ED534" w14:textId="77777777" w:rsidR="00ED2EB1" w:rsidRPr="0054203F" w:rsidRDefault="00ED2EB1" w:rsidP="00A728F9">
                  <w:pPr>
                    <w:pStyle w:val="TAC"/>
                    <w:rPr>
                      <w:rFonts w:ascii="Times New Roman" w:hAnsi="Times New Roman"/>
                      <w:lang w:val="fr-FR"/>
                    </w:rPr>
                  </w:pPr>
                  <w:r w:rsidRPr="0054203F">
                    <w:rPr>
                      <w:rFonts w:ascii="Times New Roman" w:hAnsi="Times New Roman"/>
                      <w:color w:val="000000"/>
                      <w:lang w:val="fr-FR"/>
                    </w:rPr>
                    <w:t>−15 dBm</w:t>
                  </w:r>
                </w:p>
              </w:tc>
              <w:tc>
                <w:tcPr>
                  <w:tcW w:w="1440" w:type="dxa"/>
                </w:tcPr>
                <w:p w14:paraId="1FB5D1E2" w14:textId="77777777" w:rsidR="00ED2EB1" w:rsidRPr="0054203F" w:rsidRDefault="00ED2EB1" w:rsidP="00A728F9">
                  <w:pPr>
                    <w:pStyle w:val="TAC"/>
                    <w:rPr>
                      <w:rFonts w:ascii="Times New Roman" w:hAnsi="Times New Roman"/>
                      <w:lang w:val="fr-FR"/>
                    </w:rPr>
                  </w:pPr>
                  <w:r w:rsidRPr="0054203F">
                    <w:rPr>
                      <w:rFonts w:ascii="Times New Roman" w:hAnsi="Times New Roman"/>
                      <w:color w:val="000000"/>
                      <w:lang w:val="fr-FR"/>
                    </w:rPr>
                    <w:t>10 MHz</w:t>
                  </w:r>
                </w:p>
              </w:tc>
              <w:tc>
                <w:tcPr>
                  <w:tcW w:w="1537" w:type="dxa"/>
                </w:tcPr>
                <w:p w14:paraId="1D41821A" w14:textId="77777777" w:rsidR="00ED2EB1" w:rsidRPr="0054203F" w:rsidRDefault="00ED2EB1" w:rsidP="00A728F9">
                  <w:pPr>
                    <w:pStyle w:val="TAC"/>
                    <w:rPr>
                      <w:rFonts w:ascii="Times New Roman" w:hAnsi="Times New Roman"/>
                      <w:lang w:val="fr-FR"/>
                    </w:rPr>
                  </w:pPr>
                  <w:r w:rsidRPr="0054203F">
                    <w:rPr>
                      <w:rFonts w:ascii="Times New Roman" w:hAnsi="Times New Roman"/>
                      <w:color w:val="000000"/>
                      <w:lang w:val="fr-FR"/>
                    </w:rPr>
                    <w:t>Note 2</w:t>
                  </w:r>
                </w:p>
              </w:tc>
            </w:tr>
            <w:tr w:rsidR="00ED2EB1" w:rsidRPr="0054203F" w14:paraId="567619FE" w14:textId="77777777" w:rsidTr="00A728F9">
              <w:trPr>
                <w:cantSplit/>
                <w:jc w:val="center"/>
              </w:trPr>
              <w:tc>
                <w:tcPr>
                  <w:tcW w:w="3111" w:type="dxa"/>
                  <w:tcBorders>
                    <w:bottom w:val="single" w:sz="6" w:space="0" w:color="auto"/>
                  </w:tcBorders>
                </w:tcPr>
                <w:p w14:paraId="3E358B1C" w14:textId="77777777" w:rsidR="00ED2EB1" w:rsidRPr="0054203F" w:rsidRDefault="00ED2EB1" w:rsidP="00A728F9">
                  <w:pPr>
                    <w:pStyle w:val="TAC"/>
                    <w:rPr>
                      <w:rFonts w:ascii="Times New Roman" w:hAnsi="Times New Roman"/>
                      <w:lang w:val="fr-FR"/>
                    </w:rPr>
                  </w:pPr>
                  <w:r w:rsidRPr="0054203F">
                    <w:rPr>
                      <w:rFonts w:ascii="Times New Roman" w:hAnsi="Times New Roman"/>
                      <w:color w:val="000000"/>
                      <w:lang w:val="fr-FR"/>
                    </w:rPr>
                    <w:t>F</w:t>
                  </w:r>
                  <w:r w:rsidRPr="0054203F">
                    <w:rPr>
                      <w:rFonts w:ascii="Times New Roman" w:hAnsi="Times New Roman"/>
                      <w:color w:val="000000"/>
                      <w:vertAlign w:val="subscript"/>
                      <w:lang w:val="fr-FR"/>
                    </w:rPr>
                    <w:t>step,6</w:t>
                  </w:r>
                  <w:r w:rsidRPr="0054203F">
                    <w:rPr>
                      <w:rFonts w:ascii="Times New Roman" w:hAnsi="Times New Roman"/>
                      <w:color w:val="000000"/>
                      <w:lang w:val="fr-FR"/>
                    </w:rPr>
                    <w:t xml:space="preserve">  </w:t>
                  </w:r>
                  <w:r w:rsidRPr="0054203F">
                    <w:rPr>
                      <w:rFonts w:ascii="Times New Roman" w:hAnsi="Times New Roman"/>
                      <w:color w:val="000000"/>
                      <w:lang w:val="fr-FR"/>
                    </w:rPr>
                    <w:sym w:font="Symbol" w:char="F0AB"/>
                  </w:r>
                  <w:r w:rsidRPr="0054203F">
                    <w:rPr>
                      <w:rFonts w:ascii="Times New Roman" w:hAnsi="Times New Roman"/>
                      <w:color w:val="000000"/>
                      <w:lang w:val="fr-FR"/>
                    </w:rPr>
                    <w:t xml:space="preserve">  min(2nd harmonic of the upper frequency edge of the DL operating band in GHz; 60 GHz)</w:t>
                  </w:r>
                </w:p>
              </w:tc>
              <w:tc>
                <w:tcPr>
                  <w:tcW w:w="1701" w:type="dxa"/>
                  <w:tcBorders>
                    <w:bottom w:val="single" w:sz="6" w:space="0" w:color="auto"/>
                  </w:tcBorders>
                </w:tcPr>
                <w:p w14:paraId="27267908" w14:textId="77777777" w:rsidR="00ED2EB1" w:rsidRPr="0054203F" w:rsidRDefault="00ED2EB1" w:rsidP="00A728F9">
                  <w:pPr>
                    <w:pStyle w:val="TAC"/>
                    <w:rPr>
                      <w:rFonts w:ascii="Times New Roman" w:hAnsi="Times New Roman"/>
                      <w:lang w:val="fr-FR"/>
                    </w:rPr>
                  </w:pPr>
                  <w:r w:rsidRPr="0054203F">
                    <w:rPr>
                      <w:rFonts w:ascii="Times New Roman" w:hAnsi="Times New Roman"/>
                      <w:color w:val="000000"/>
                      <w:lang w:val="fr-FR"/>
                    </w:rPr>
                    <w:t>−20 dBm</w:t>
                  </w:r>
                </w:p>
              </w:tc>
              <w:tc>
                <w:tcPr>
                  <w:tcW w:w="1440" w:type="dxa"/>
                  <w:tcBorders>
                    <w:bottom w:val="single" w:sz="6" w:space="0" w:color="auto"/>
                  </w:tcBorders>
                </w:tcPr>
                <w:p w14:paraId="09FDE2CE" w14:textId="77777777" w:rsidR="00ED2EB1" w:rsidRPr="0054203F" w:rsidRDefault="00ED2EB1" w:rsidP="00A728F9">
                  <w:pPr>
                    <w:pStyle w:val="TAC"/>
                    <w:rPr>
                      <w:rFonts w:ascii="Times New Roman" w:hAnsi="Times New Roman"/>
                      <w:lang w:val="fr-FR"/>
                    </w:rPr>
                  </w:pPr>
                  <w:r w:rsidRPr="0054203F">
                    <w:rPr>
                      <w:rFonts w:ascii="Times New Roman" w:hAnsi="Times New Roman"/>
                      <w:color w:val="000000"/>
                      <w:lang w:val="fr-FR"/>
                    </w:rPr>
                    <w:t>10 MHz</w:t>
                  </w:r>
                </w:p>
              </w:tc>
              <w:tc>
                <w:tcPr>
                  <w:tcW w:w="1537" w:type="dxa"/>
                  <w:tcBorders>
                    <w:bottom w:val="single" w:sz="6" w:space="0" w:color="auto"/>
                  </w:tcBorders>
                </w:tcPr>
                <w:p w14:paraId="6BF2A378" w14:textId="77777777" w:rsidR="00ED2EB1" w:rsidRPr="0054203F" w:rsidRDefault="00ED2EB1" w:rsidP="00A728F9">
                  <w:pPr>
                    <w:pStyle w:val="TAC"/>
                    <w:rPr>
                      <w:rFonts w:ascii="Times New Roman" w:hAnsi="Times New Roman"/>
                      <w:lang w:val="fr-FR"/>
                    </w:rPr>
                  </w:pPr>
                  <w:r w:rsidRPr="0054203F">
                    <w:rPr>
                      <w:rFonts w:ascii="Times New Roman" w:hAnsi="Times New Roman"/>
                      <w:color w:val="000000"/>
                      <w:lang w:val="fr-FR"/>
                    </w:rPr>
                    <w:t>Note 2, Note 3</w:t>
                  </w:r>
                </w:p>
              </w:tc>
            </w:tr>
            <w:tr w:rsidR="00ED2EB1" w:rsidRPr="0054203F" w14:paraId="6C8649D4" w14:textId="77777777" w:rsidTr="00A728F9">
              <w:trPr>
                <w:cantSplit/>
                <w:jc w:val="center"/>
              </w:trPr>
              <w:tc>
                <w:tcPr>
                  <w:tcW w:w="7789" w:type="dxa"/>
                  <w:gridSpan w:val="4"/>
                  <w:tcBorders>
                    <w:top w:val="single" w:sz="6" w:space="0" w:color="auto"/>
                    <w:left w:val="nil"/>
                    <w:bottom w:val="nil"/>
                    <w:right w:val="nil"/>
                  </w:tcBorders>
                </w:tcPr>
                <w:p w14:paraId="0BD01897" w14:textId="77777777" w:rsidR="00ED2EB1" w:rsidRPr="0054203F" w:rsidRDefault="00ED2EB1" w:rsidP="00A728F9">
                  <w:pPr>
                    <w:pStyle w:val="TAN"/>
                    <w:rPr>
                      <w:rFonts w:ascii="Times New Roman" w:hAnsi="Times New Roman"/>
                    </w:rPr>
                  </w:pPr>
                  <w:r w:rsidRPr="0054203F">
                    <w:rPr>
                      <w:rFonts w:ascii="Times New Roman" w:hAnsi="Times New Roman"/>
                      <w:color w:val="000000"/>
                    </w:rPr>
                    <w:t>NOTE 1:</w:t>
                  </w:r>
                  <w:r w:rsidRPr="0054203F">
                    <w:rPr>
                      <w:rFonts w:ascii="Times New Roman" w:hAnsi="Times New Roman"/>
                      <w:color w:val="000000"/>
                    </w:rPr>
                    <w:tab/>
                    <w:t>Bandwidth as in ITU-R SM.329 [5], s4.1</w:t>
                  </w:r>
                </w:p>
                <w:p w14:paraId="494C213C" w14:textId="77777777" w:rsidR="00ED2EB1" w:rsidRPr="0054203F" w:rsidRDefault="00ED2EB1" w:rsidP="00A728F9">
                  <w:pPr>
                    <w:pStyle w:val="TAN"/>
                    <w:rPr>
                      <w:rFonts w:ascii="Times New Roman" w:hAnsi="Times New Roman"/>
                    </w:rPr>
                  </w:pPr>
                  <w:r w:rsidRPr="0054203F">
                    <w:rPr>
                      <w:rFonts w:ascii="Times New Roman" w:hAnsi="Times New Roman"/>
                      <w:color w:val="000000"/>
                    </w:rPr>
                    <w:t>NOTE 2:</w:t>
                  </w:r>
                  <w:r w:rsidRPr="0054203F">
                    <w:rPr>
                      <w:rFonts w:ascii="Times New Roman" w:hAnsi="Times New Roman"/>
                      <w:color w:val="000000"/>
                    </w:rPr>
                    <w:tab/>
                    <w:t>Limit and bandwidth as in ERC Recommendation 74-01 [26], annex 2.</w:t>
                  </w:r>
                </w:p>
                <w:p w14:paraId="08A3E679" w14:textId="77777777" w:rsidR="00ED2EB1" w:rsidRPr="0054203F" w:rsidRDefault="00ED2EB1" w:rsidP="00A728F9">
                  <w:pPr>
                    <w:pStyle w:val="TAN"/>
                    <w:rPr>
                      <w:rFonts w:ascii="Times New Roman" w:hAnsi="Times New Roman"/>
                    </w:rPr>
                  </w:pPr>
                  <w:r w:rsidRPr="0054203F">
                    <w:rPr>
                      <w:rFonts w:ascii="Times New Roman" w:hAnsi="Times New Roman"/>
                      <w:color w:val="000000"/>
                    </w:rPr>
                    <w:t>NOTE 3:</w:t>
                  </w:r>
                  <w:r w:rsidRPr="0054203F">
                    <w:rPr>
                      <w:rFonts w:ascii="Times New Roman" w:hAnsi="Times New Roman"/>
                      <w:color w:val="000000"/>
                    </w:rPr>
                    <w:tab/>
                    <w:t>Upper frequency as in ITU-R SM.329 [5], s2.5 Table 1.</w:t>
                  </w:r>
                </w:p>
                <w:p w14:paraId="12CD641C" w14:textId="77777777" w:rsidR="00ED2EB1" w:rsidRPr="0054203F" w:rsidRDefault="00ED2EB1" w:rsidP="00A728F9">
                  <w:pPr>
                    <w:pStyle w:val="TAN"/>
                    <w:rPr>
                      <w:rFonts w:ascii="Times New Roman" w:hAnsi="Times New Roman"/>
                    </w:rPr>
                  </w:pPr>
                  <w:r w:rsidRPr="0054203F">
                    <w:rPr>
                      <w:rFonts w:ascii="Times New Roman" w:hAnsi="Times New Roman"/>
                      <w:color w:val="000000"/>
                    </w:rPr>
                    <w:t>NOTE 4:</w:t>
                  </w:r>
                  <w:r w:rsidRPr="0054203F">
                    <w:rPr>
                      <w:rFonts w:ascii="Times New Roman" w:hAnsi="Times New Roman"/>
                      <w:color w:val="000000"/>
                    </w:rPr>
                    <w:tab/>
                    <w:t>The step frequencies F</w:t>
                  </w:r>
                  <w:r w:rsidRPr="0054203F">
                    <w:rPr>
                      <w:rFonts w:ascii="Times New Roman" w:hAnsi="Times New Roman"/>
                      <w:color w:val="000000"/>
                      <w:vertAlign w:val="subscript"/>
                    </w:rPr>
                    <w:t>step,X</w:t>
                  </w:r>
                  <w:r w:rsidRPr="0054203F">
                    <w:rPr>
                      <w:rFonts w:ascii="Times New Roman" w:hAnsi="Times New Roman"/>
                      <w:color w:val="000000"/>
                    </w:rPr>
                    <w:t xml:space="preserve"> are defined in Table 6.7.5.2.5.2.3-2. </w:t>
                  </w:r>
                </w:p>
              </w:tc>
            </w:tr>
          </w:tbl>
          <w:p w14:paraId="76CB4B0A" w14:textId="77777777" w:rsidR="00ED2EB1" w:rsidRPr="0054203F" w:rsidRDefault="00ED2EB1" w:rsidP="00A728F9">
            <w:pPr>
              <w:rPr>
                <w:sz w:val="6"/>
                <w:szCs w:val="6"/>
              </w:rPr>
            </w:pPr>
            <w:r w:rsidRPr="0054203F">
              <w:rPr>
                <w:color w:val="000000"/>
                <w:sz w:val="6"/>
                <w:szCs w:val="6"/>
              </w:rPr>
              <w:t xml:space="preserve"> </w:t>
            </w:r>
          </w:p>
        </w:tc>
      </w:tr>
    </w:tbl>
    <w:p w14:paraId="66117774" w14:textId="77777777" w:rsidR="00ED2EB1" w:rsidRPr="0054203F" w:rsidRDefault="00ED2EB1" w:rsidP="00ED2EB1">
      <w:pPr>
        <w:pStyle w:val="Tablefin"/>
      </w:pPr>
      <w:bookmarkStart w:id="294" w:name="_Toc180758733"/>
      <w:bookmarkStart w:id="295" w:name="_Toc180762039"/>
      <w:bookmarkStart w:id="296" w:name="_Toc180762745"/>
    </w:p>
    <w:p w14:paraId="472094A7" w14:textId="77777777" w:rsidR="00ED2EB1" w:rsidRPr="0054203F" w:rsidRDefault="00ED2EB1" w:rsidP="00CF425F">
      <w:pPr>
        <w:pStyle w:val="Heading3"/>
      </w:pPr>
      <w:bookmarkStart w:id="297" w:name="_Toc228874063"/>
      <w:bookmarkStart w:id="298" w:name="_Toc231292866"/>
      <w:r w:rsidRPr="0054203F">
        <w:t>4.4.3</w:t>
      </w:r>
      <w:r w:rsidRPr="0054203F">
        <w:tab/>
        <w:t>Protection du récepteur de la station de base considérée ou d'une station de base différente</w:t>
      </w:r>
      <w:bookmarkEnd w:id="294"/>
      <w:bookmarkEnd w:id="295"/>
      <w:bookmarkEnd w:id="296"/>
      <w:bookmarkEnd w:id="297"/>
      <w:bookmarkEnd w:id="298"/>
    </w:p>
    <w:p w14:paraId="47F399A4" w14:textId="77777777" w:rsidR="00ED2EB1" w:rsidRPr="0054203F" w:rsidRDefault="00ED2EB1" w:rsidP="00CF425F">
      <w:r w:rsidRPr="0054203F">
        <w:t>Cette exigence devrait s'appliquer aux fins de l'exploitation des systèmes NR FDD pour empêcher les récepteurs de la station de base considérée ou d'une station de base différente d'être désensibilisés par les émissions en provenance d'une station de base de type 1-O.</w:t>
      </w:r>
    </w:p>
    <w:p w14:paraId="73F0EA99" w14:textId="26363657" w:rsidR="00ED2EB1" w:rsidRPr="0054203F" w:rsidRDefault="00ED2EB1" w:rsidP="00CF425F">
      <w:r w:rsidRPr="0054203F">
        <w:t>Cette exigence est une exigence de colocalisation telle que définie au § 4.9 du Document TS 38.104 [6]. Les niveaux de puissance sont spécifiés à la sortie de l'antenne CLTA, comme décrit au § 4.12.2 du Document TS 38.141-2 [2].</w:t>
      </w:r>
    </w:p>
    <w:tbl>
      <w:tblPr>
        <w:tblStyle w:val="TableGrid"/>
        <w:tblW w:w="0" w:type="auto"/>
        <w:tblLayout w:type="fixed"/>
        <w:tblLook w:val="04A0" w:firstRow="1" w:lastRow="0" w:firstColumn="1" w:lastColumn="0" w:noHBand="0" w:noVBand="1"/>
      </w:tblPr>
      <w:tblGrid>
        <w:gridCol w:w="9621"/>
      </w:tblGrid>
      <w:tr w:rsidR="00ED2EB1" w:rsidRPr="0054203F" w14:paraId="7FCFD837" w14:textId="77777777" w:rsidTr="00A728F9">
        <w:tc>
          <w:tcPr>
            <w:tcW w:w="9621" w:type="dxa"/>
          </w:tcPr>
          <w:p w14:paraId="05B0B6CD" w14:textId="77777777" w:rsidR="00ED2EB1" w:rsidRPr="0054203F" w:rsidRDefault="00ED2EB1" w:rsidP="00A728F9">
            <w:pPr>
              <w:keepNext/>
              <w:keepLines/>
              <w:adjustRightInd/>
              <w:spacing w:before="180" w:after="180"/>
              <w:ind w:left="1134" w:hanging="1134"/>
              <w:textAlignment w:val="auto"/>
              <w:outlineLvl w:val="1"/>
              <w:rPr>
                <w:rFonts w:asciiTheme="majorBidi" w:hAnsiTheme="majorBidi" w:cstheme="majorBidi"/>
                <w:b/>
                <w:bCs/>
                <w:szCs w:val="16"/>
              </w:rPr>
            </w:pPr>
            <w:bookmarkStart w:id="299" w:name="_Toc21127422"/>
            <w:bookmarkStart w:id="300" w:name="_Toc29811628"/>
            <w:bookmarkStart w:id="301" w:name="_Toc36817180"/>
            <w:bookmarkStart w:id="302" w:name="_Toc37260096"/>
            <w:bookmarkStart w:id="303" w:name="_Toc37267484"/>
            <w:bookmarkStart w:id="304" w:name="_Toc44712086"/>
            <w:bookmarkStart w:id="305" w:name="_Toc45893399"/>
            <w:bookmarkStart w:id="306" w:name="_Toc53178126"/>
            <w:bookmarkStart w:id="307" w:name="_Toc53178577"/>
            <w:bookmarkStart w:id="308" w:name="_Toc61178803"/>
            <w:bookmarkStart w:id="309" w:name="_Toc61179273"/>
            <w:bookmarkStart w:id="310" w:name="_Toc67916569"/>
            <w:bookmarkStart w:id="311" w:name="_Toc74663167"/>
            <w:bookmarkStart w:id="312" w:name="_Toc82621707"/>
            <w:bookmarkStart w:id="313" w:name="_Toc90422554"/>
            <w:bookmarkStart w:id="314" w:name="_Toc106782747"/>
            <w:bookmarkStart w:id="315" w:name="_Toc107311638"/>
            <w:bookmarkStart w:id="316" w:name="_Toc107419222"/>
            <w:bookmarkStart w:id="317" w:name="_Toc107474849"/>
            <w:bookmarkStart w:id="318" w:name="_Toc180758734"/>
            <w:bookmarkStart w:id="319" w:name="_Toc180762040"/>
            <w:bookmarkStart w:id="320" w:name="_Toc180762746"/>
            <w:bookmarkStart w:id="321" w:name="_Toc228874064"/>
            <w:bookmarkStart w:id="322" w:name="_Toc231216993"/>
            <w:r w:rsidRPr="0054203F">
              <w:rPr>
                <w:rFonts w:asciiTheme="majorBidi" w:hAnsiTheme="majorBidi" w:cstheme="majorBidi"/>
                <w:b/>
                <w:bCs/>
                <w:szCs w:val="16"/>
              </w:rPr>
              <w:lastRenderedPageBreak/>
              <w:t>4.9</w:t>
            </w:r>
            <w:r w:rsidRPr="0054203F">
              <w:rPr>
                <w:rFonts w:asciiTheme="majorBidi" w:hAnsiTheme="majorBidi" w:cstheme="majorBidi"/>
                <w:b/>
                <w:bCs/>
                <w:szCs w:val="16"/>
              </w:rPr>
              <w:tab/>
              <w:t>OTA co-location with other base stations</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p w14:paraId="676194BC" w14:textId="77777777" w:rsidR="00ED2EB1" w:rsidRPr="0054203F" w:rsidRDefault="00ED2EB1" w:rsidP="00A728F9">
            <w:pPr>
              <w:keepNext/>
              <w:keepLines/>
              <w:adjustRightInd/>
              <w:spacing w:before="0" w:after="180"/>
              <w:textAlignment w:val="auto"/>
              <w:rPr>
                <w:rFonts w:asciiTheme="majorBidi" w:hAnsiTheme="majorBidi" w:cstheme="majorBidi"/>
                <w:sz w:val="20"/>
                <w:lang w:eastAsia="zh-CN"/>
              </w:rPr>
            </w:pPr>
            <w:r w:rsidRPr="0054203F">
              <w:rPr>
                <w:rFonts w:asciiTheme="majorBidi" w:hAnsiTheme="majorBidi" w:cstheme="majorBidi"/>
                <w:color w:val="000000"/>
                <w:sz w:val="20"/>
                <w:lang w:eastAsia="zh-CN"/>
              </w:rPr>
              <w:t xml:space="preserve">Co-location requirements are requirements which are based on assuming the </w:t>
            </w:r>
            <w:r w:rsidRPr="0054203F">
              <w:rPr>
                <w:rFonts w:asciiTheme="majorBidi" w:hAnsiTheme="majorBidi" w:cstheme="majorBidi"/>
                <w:i/>
                <w:color w:val="000000"/>
                <w:sz w:val="20"/>
              </w:rPr>
              <w:t>BS type 1-O</w:t>
            </w:r>
            <w:r w:rsidRPr="0054203F">
              <w:rPr>
                <w:rFonts w:asciiTheme="majorBidi" w:hAnsiTheme="majorBidi" w:cstheme="majorBidi"/>
                <w:color w:val="000000"/>
                <w:sz w:val="20"/>
                <w:lang w:eastAsia="zh-CN"/>
              </w:rPr>
              <w:t xml:space="preserve"> is co-located with another BS of the same base station class, they ensure that both co-located systems can operate with minimal degradation to each other.</w:t>
            </w:r>
          </w:p>
          <w:p w14:paraId="2593EE54" w14:textId="77777777" w:rsidR="00ED2EB1" w:rsidRPr="0054203F" w:rsidRDefault="00ED2EB1" w:rsidP="00A728F9">
            <w:pPr>
              <w:keepNext/>
              <w:keepLines/>
              <w:adjustRightInd/>
              <w:spacing w:before="0" w:after="180"/>
              <w:textAlignment w:val="auto"/>
              <w:rPr>
                <w:rFonts w:asciiTheme="majorBidi" w:hAnsiTheme="majorBidi" w:cstheme="majorBidi"/>
                <w:sz w:val="20"/>
                <w:lang w:eastAsia="zh-CN"/>
              </w:rPr>
            </w:pPr>
            <w:r w:rsidRPr="0054203F">
              <w:rPr>
                <w:rFonts w:asciiTheme="majorBidi" w:hAnsiTheme="majorBidi" w:cstheme="majorBidi"/>
                <w:color w:val="000000"/>
                <w:sz w:val="20"/>
                <w:lang w:eastAsia="zh-CN"/>
              </w:rPr>
              <w:t>Unwanted emission and out of band blocking co-location requirements are optional requirements based on declaration. TX OFF and TX IMD are mandatory requirements and have the form of a co-location requirement as it represents the worst-case scenario of all the interference cases.</w:t>
            </w:r>
          </w:p>
          <w:p w14:paraId="372AD3EC" w14:textId="77777777" w:rsidR="00ED2EB1" w:rsidRPr="0054203F" w:rsidRDefault="00ED2EB1" w:rsidP="00A728F9">
            <w:pPr>
              <w:keepNext/>
              <w:keepLines/>
              <w:adjustRightInd/>
              <w:spacing w:before="0" w:after="180"/>
              <w:ind w:left="1135" w:hanging="851"/>
              <w:textAlignment w:val="auto"/>
              <w:rPr>
                <w:rFonts w:asciiTheme="majorBidi" w:hAnsiTheme="majorBidi" w:cstheme="majorBidi"/>
                <w:sz w:val="20"/>
                <w:lang w:eastAsia="zh-CN"/>
              </w:rPr>
            </w:pPr>
            <w:r w:rsidRPr="0054203F">
              <w:rPr>
                <w:rFonts w:asciiTheme="majorBidi" w:hAnsiTheme="majorBidi" w:cstheme="majorBidi"/>
                <w:color w:val="000000"/>
                <w:sz w:val="20"/>
                <w:lang w:eastAsia="zh-CN"/>
              </w:rPr>
              <w:t>NOTE:</w:t>
            </w:r>
            <w:r w:rsidRPr="0054203F">
              <w:rPr>
                <w:rFonts w:asciiTheme="majorBidi" w:hAnsiTheme="majorBidi" w:cstheme="majorBidi"/>
                <w:color w:val="000000"/>
                <w:sz w:val="20"/>
                <w:lang w:eastAsia="zh-CN"/>
              </w:rPr>
              <w:tab/>
              <w:t>Due to the low level of the unwanted emissions for the spurious emissions and TX OFF level co-location is the most suitable method to show conformance.</w:t>
            </w:r>
          </w:p>
          <w:p w14:paraId="0110E28C" w14:textId="77777777" w:rsidR="00ED2EB1" w:rsidRPr="0054203F" w:rsidRDefault="00ED2EB1" w:rsidP="00A728F9">
            <w:pPr>
              <w:keepNext/>
              <w:keepLines/>
              <w:adjustRightInd/>
              <w:spacing w:before="0" w:after="180"/>
              <w:textAlignment w:val="auto"/>
              <w:rPr>
                <w:rFonts w:asciiTheme="majorBidi" w:hAnsiTheme="majorBidi" w:cstheme="majorBidi"/>
              </w:rPr>
            </w:pPr>
            <w:r w:rsidRPr="0054203F">
              <w:rPr>
                <w:rFonts w:asciiTheme="majorBidi" w:hAnsiTheme="majorBidi" w:cstheme="majorBidi"/>
                <w:color w:val="000000"/>
                <w:sz w:val="20"/>
                <w:lang w:eastAsia="zh-CN"/>
              </w:rPr>
              <w:t xml:space="preserve">The </w:t>
            </w:r>
            <w:r w:rsidRPr="0054203F">
              <w:rPr>
                <w:rFonts w:asciiTheme="majorBidi" w:hAnsiTheme="majorBidi" w:cstheme="majorBidi"/>
                <w:i/>
                <w:color w:val="000000"/>
                <w:sz w:val="20"/>
                <w:lang w:eastAsia="zh-CN"/>
              </w:rPr>
              <w:t>co-location reference antenna</w:t>
            </w:r>
            <w:r w:rsidRPr="0054203F">
              <w:rPr>
                <w:rFonts w:asciiTheme="majorBidi" w:hAnsiTheme="majorBidi" w:cstheme="majorBidi"/>
                <w:color w:val="000000"/>
                <w:sz w:val="20"/>
                <w:lang w:eastAsia="zh-CN"/>
              </w:rPr>
              <w:t xml:space="preserve"> shall be a</w:t>
            </w:r>
            <w:r w:rsidRPr="0054203F">
              <w:rPr>
                <w:rFonts w:asciiTheme="majorBidi" w:hAnsiTheme="majorBidi" w:cstheme="majorBidi"/>
                <w:color w:val="000000"/>
                <w:sz w:val="20"/>
              </w:rPr>
              <w:t xml:space="preserve"> single column passive antenna which has the same vertical radiating dimension (h), frequency range, polarization, as the composite antenna of the </w:t>
            </w:r>
            <w:r w:rsidRPr="0054203F">
              <w:rPr>
                <w:rFonts w:asciiTheme="majorBidi" w:hAnsiTheme="majorBidi" w:cstheme="majorBidi"/>
                <w:i/>
                <w:color w:val="000000"/>
                <w:sz w:val="20"/>
              </w:rPr>
              <w:t>BS type 1-O</w:t>
            </w:r>
            <w:r w:rsidRPr="0054203F">
              <w:rPr>
                <w:rFonts w:asciiTheme="majorBidi" w:hAnsiTheme="majorBidi" w:cstheme="majorBidi"/>
                <w:color w:val="000000"/>
                <w:sz w:val="20"/>
              </w:rPr>
              <w:t xml:space="preserve"> and nominal 65° horizontal half-power beamwidth (suitable for 3-sector deployment) and is placed at a distance </w:t>
            </w:r>
            <w:r w:rsidRPr="0054203F">
              <w:rPr>
                <w:rFonts w:asciiTheme="majorBidi" w:hAnsiTheme="majorBidi" w:cstheme="majorBidi"/>
                <w:i/>
                <w:color w:val="000000"/>
                <w:sz w:val="20"/>
              </w:rPr>
              <w:t>d</w:t>
            </w:r>
            <w:r w:rsidRPr="0054203F">
              <w:rPr>
                <w:rFonts w:asciiTheme="majorBidi" w:hAnsiTheme="majorBidi" w:cstheme="majorBidi"/>
                <w:color w:val="000000"/>
                <w:sz w:val="20"/>
              </w:rPr>
              <w:t xml:space="preserve"> from the edge of the </w:t>
            </w:r>
            <w:r w:rsidRPr="0054203F">
              <w:rPr>
                <w:rFonts w:asciiTheme="majorBidi" w:hAnsiTheme="majorBidi" w:cstheme="majorBidi"/>
                <w:i/>
                <w:color w:val="000000"/>
                <w:sz w:val="20"/>
              </w:rPr>
              <w:t>BS type 1-O</w:t>
            </w:r>
            <w:r w:rsidRPr="0054203F">
              <w:rPr>
                <w:rFonts w:asciiTheme="majorBidi" w:hAnsiTheme="majorBidi" w:cstheme="majorBidi"/>
                <w:color w:val="000000"/>
                <w:sz w:val="20"/>
              </w:rPr>
              <w:t>, as shown in Figure 4.9-1.</w:t>
            </w:r>
          </w:p>
        </w:tc>
      </w:tr>
    </w:tbl>
    <w:p w14:paraId="0A17B3AA" w14:textId="77777777" w:rsidR="00ED2EB1" w:rsidRPr="0054203F" w:rsidRDefault="00ED2EB1" w:rsidP="00ED2EB1">
      <w:pPr>
        <w:pStyle w:val="Tablefin"/>
      </w:pPr>
    </w:p>
    <w:tbl>
      <w:tblPr>
        <w:tblStyle w:val="TableGrid"/>
        <w:tblW w:w="0" w:type="auto"/>
        <w:tblLayout w:type="fixed"/>
        <w:tblLook w:val="04A0" w:firstRow="1" w:lastRow="0" w:firstColumn="1" w:lastColumn="0" w:noHBand="0" w:noVBand="1"/>
      </w:tblPr>
      <w:tblGrid>
        <w:gridCol w:w="9621"/>
      </w:tblGrid>
      <w:tr w:rsidR="00ED2EB1" w:rsidRPr="0054203F" w14:paraId="4BD74957" w14:textId="77777777" w:rsidTr="00A728F9">
        <w:tc>
          <w:tcPr>
            <w:tcW w:w="9621" w:type="dxa"/>
          </w:tcPr>
          <w:p w14:paraId="0D545213" w14:textId="77777777" w:rsidR="00ED2EB1" w:rsidRPr="0054203F" w:rsidRDefault="00ED2EB1" w:rsidP="00A728F9">
            <w:pPr>
              <w:keepNext/>
              <w:keepLines/>
              <w:adjustRightInd/>
              <w:spacing w:before="0" w:after="240"/>
              <w:jc w:val="center"/>
              <w:textAlignment w:val="auto"/>
              <w:rPr>
                <w:rFonts w:asciiTheme="majorBidi" w:hAnsiTheme="majorBidi" w:cstheme="majorBidi"/>
                <w:b/>
                <w:sz w:val="20"/>
                <w:lang w:eastAsia="zh-CN"/>
              </w:rPr>
            </w:pPr>
            <w:bookmarkStart w:id="323" w:name="Clause49"/>
            <w:r w:rsidRPr="0054203F">
              <w:rPr>
                <w:rFonts w:asciiTheme="majorBidi" w:hAnsiTheme="majorBidi" w:cstheme="majorBidi"/>
                <w:b/>
                <w:color w:val="000000"/>
                <w:sz w:val="20"/>
              </w:rPr>
              <w:lastRenderedPageBreak/>
              <w:t xml:space="preserve">Figure 4.9-1: Illustration of </w:t>
            </w:r>
            <w:r w:rsidRPr="0054203F">
              <w:rPr>
                <w:rFonts w:asciiTheme="majorBidi" w:hAnsiTheme="majorBidi" w:cstheme="majorBidi"/>
                <w:b/>
                <w:i/>
                <w:color w:val="000000"/>
                <w:sz w:val="20"/>
              </w:rPr>
              <w:t>BS type 1-O</w:t>
            </w:r>
            <w:r w:rsidRPr="0054203F">
              <w:rPr>
                <w:rFonts w:asciiTheme="majorBidi" w:hAnsiTheme="majorBidi" w:cstheme="majorBidi"/>
                <w:b/>
                <w:color w:val="000000"/>
                <w:sz w:val="20"/>
              </w:rPr>
              <w:t xml:space="preserve"> enclosure and co-location reference antenna</w:t>
            </w:r>
          </w:p>
          <w:p w14:paraId="76DD6B81" w14:textId="77777777" w:rsidR="00ED2EB1" w:rsidRPr="0054203F" w:rsidRDefault="00ED2EB1" w:rsidP="00A728F9">
            <w:pPr>
              <w:keepNext/>
              <w:keepLines/>
              <w:adjustRightInd/>
              <w:spacing w:before="0" w:after="180"/>
              <w:textAlignment w:val="auto"/>
              <w:rPr>
                <w:rFonts w:asciiTheme="majorBidi" w:hAnsiTheme="majorBidi" w:cstheme="majorBidi"/>
                <w:sz w:val="20"/>
              </w:rPr>
            </w:pPr>
            <w:bookmarkStart w:id="324" w:name="_Hlk505624375"/>
            <w:r w:rsidRPr="0054203F">
              <w:rPr>
                <w:rFonts w:asciiTheme="majorBidi" w:hAnsiTheme="majorBidi" w:cstheme="majorBidi"/>
                <w:b/>
                <w:noProof/>
                <w:color w:val="000000"/>
                <w:sz w:val="20"/>
                <w:lang w:eastAsia="ko-KR"/>
              </w:rPr>
              <w:drawing>
                <wp:inline distT="0" distB="0" distL="0" distR="0" wp14:anchorId="1D255B1C" wp14:editId="3D25061B">
                  <wp:extent cx="5883008" cy="3559159"/>
                  <wp:effectExtent l="0" t="0" r="0" b="0"/>
                  <wp:docPr id="17115" name="Picture 7" descr="Figure 4.9-1shows Illustration of BS type 1-O enclosure and co-location reference anten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5" name="Picture 7" descr="Figure 4.9-1shows Illustration of BS type 1-O enclosure and co-location reference antenna"/>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888963" cy="3562762"/>
                          </a:xfrm>
                          <a:prstGeom prst="rect">
                            <a:avLst/>
                          </a:prstGeom>
                          <a:noFill/>
                          <a:ln>
                            <a:noFill/>
                          </a:ln>
                        </pic:spPr>
                      </pic:pic>
                    </a:graphicData>
                  </a:graphic>
                </wp:inline>
              </w:drawing>
            </w:r>
          </w:p>
          <w:p w14:paraId="27723471" w14:textId="77777777" w:rsidR="00ED2EB1" w:rsidRPr="0054203F" w:rsidRDefault="00ED2EB1" w:rsidP="00A728F9">
            <w:pPr>
              <w:keepNext/>
              <w:keepLines/>
              <w:adjustRightInd/>
              <w:spacing w:before="0" w:after="180"/>
              <w:textAlignment w:val="auto"/>
              <w:rPr>
                <w:rFonts w:asciiTheme="majorBidi" w:hAnsiTheme="majorBidi" w:cstheme="majorBidi"/>
                <w:sz w:val="20"/>
              </w:rPr>
            </w:pPr>
            <w:r w:rsidRPr="0054203F">
              <w:rPr>
                <w:rFonts w:asciiTheme="majorBidi" w:hAnsiTheme="majorBidi" w:cstheme="majorBidi"/>
                <w:color w:val="000000"/>
                <w:sz w:val="20"/>
              </w:rPr>
              <w:t xml:space="preserve">Edge-to-edge separation </w:t>
            </w:r>
            <w:r w:rsidRPr="0054203F">
              <w:rPr>
                <w:rFonts w:asciiTheme="majorBidi" w:hAnsiTheme="majorBidi" w:cstheme="majorBidi"/>
                <w:i/>
                <w:color w:val="000000"/>
                <w:sz w:val="20"/>
              </w:rPr>
              <w:t>d</w:t>
            </w:r>
            <w:r w:rsidRPr="0054203F">
              <w:rPr>
                <w:rFonts w:asciiTheme="majorBidi" w:hAnsiTheme="majorBidi" w:cstheme="majorBidi"/>
                <w:color w:val="000000"/>
                <w:sz w:val="20"/>
              </w:rPr>
              <w:t xml:space="preserve"> between the </w:t>
            </w:r>
            <w:r w:rsidRPr="0054203F">
              <w:rPr>
                <w:rFonts w:asciiTheme="majorBidi" w:hAnsiTheme="majorBidi" w:cstheme="majorBidi"/>
                <w:i/>
                <w:color w:val="000000"/>
                <w:sz w:val="20"/>
              </w:rPr>
              <w:t>BS type 1-O</w:t>
            </w:r>
            <w:r w:rsidRPr="0054203F">
              <w:rPr>
                <w:rFonts w:asciiTheme="majorBidi" w:hAnsiTheme="majorBidi" w:cstheme="majorBidi"/>
                <w:color w:val="000000"/>
                <w:sz w:val="20"/>
              </w:rPr>
              <w:t xml:space="preserve"> and the </w:t>
            </w:r>
            <w:r w:rsidRPr="0054203F">
              <w:rPr>
                <w:rFonts w:asciiTheme="majorBidi" w:hAnsiTheme="majorBidi" w:cstheme="majorBidi"/>
                <w:i/>
                <w:color w:val="000000"/>
                <w:sz w:val="20"/>
              </w:rPr>
              <w:t>co-location reference antenna</w:t>
            </w:r>
            <w:r w:rsidRPr="0054203F">
              <w:rPr>
                <w:rFonts w:asciiTheme="majorBidi" w:hAnsiTheme="majorBidi" w:cstheme="majorBidi"/>
                <w:color w:val="000000"/>
                <w:sz w:val="20"/>
              </w:rPr>
              <w:t xml:space="preserve"> shall be set to 0.1 m.</w:t>
            </w:r>
          </w:p>
          <w:bookmarkEnd w:id="324"/>
          <w:p w14:paraId="6352A133" w14:textId="77777777" w:rsidR="00ED2EB1" w:rsidRPr="0054203F" w:rsidRDefault="00ED2EB1" w:rsidP="00A728F9">
            <w:pPr>
              <w:keepNext/>
              <w:keepLines/>
              <w:adjustRightInd/>
              <w:spacing w:before="0" w:after="180"/>
              <w:textAlignment w:val="auto"/>
              <w:rPr>
                <w:rFonts w:asciiTheme="majorBidi" w:hAnsiTheme="majorBidi" w:cstheme="majorBidi"/>
                <w:sz w:val="20"/>
              </w:rPr>
            </w:pPr>
            <w:r w:rsidRPr="0054203F">
              <w:rPr>
                <w:rFonts w:asciiTheme="majorBidi" w:hAnsiTheme="majorBidi" w:cstheme="majorBidi"/>
                <w:color w:val="000000"/>
                <w:sz w:val="20"/>
              </w:rPr>
              <w:t xml:space="preserve">The </w:t>
            </w:r>
            <w:r w:rsidRPr="0054203F">
              <w:rPr>
                <w:rFonts w:asciiTheme="majorBidi" w:hAnsiTheme="majorBidi" w:cstheme="majorBidi"/>
                <w:i/>
                <w:color w:val="000000"/>
                <w:sz w:val="20"/>
              </w:rPr>
              <w:t>BS type 1-O</w:t>
            </w:r>
            <w:r w:rsidRPr="0054203F">
              <w:rPr>
                <w:rFonts w:asciiTheme="majorBidi" w:hAnsiTheme="majorBidi" w:cstheme="majorBidi"/>
                <w:color w:val="000000"/>
                <w:sz w:val="20"/>
              </w:rPr>
              <w:t xml:space="preserve"> and the </w:t>
            </w:r>
            <w:r w:rsidRPr="0054203F">
              <w:rPr>
                <w:rFonts w:asciiTheme="majorBidi" w:hAnsiTheme="majorBidi" w:cstheme="majorBidi"/>
                <w:i/>
                <w:color w:val="000000"/>
                <w:sz w:val="20"/>
              </w:rPr>
              <w:t>co-location reference antenna</w:t>
            </w:r>
            <w:r w:rsidRPr="0054203F">
              <w:rPr>
                <w:rFonts w:asciiTheme="majorBidi" w:hAnsiTheme="majorBidi" w:cstheme="majorBidi"/>
                <w:color w:val="000000"/>
                <w:sz w:val="20"/>
              </w:rPr>
              <w:t xml:space="preserve"> shall be aligned in a common plane perpendicular to the mechanical bore-sight direction, as shown in Figure 4.9-1.</w:t>
            </w:r>
          </w:p>
          <w:p w14:paraId="73FF0CAC" w14:textId="77777777" w:rsidR="00ED2EB1" w:rsidRPr="0054203F" w:rsidRDefault="00ED2EB1" w:rsidP="00A728F9">
            <w:pPr>
              <w:keepNext/>
              <w:keepLines/>
              <w:adjustRightInd/>
              <w:spacing w:before="0" w:after="180"/>
              <w:textAlignment w:val="auto"/>
              <w:rPr>
                <w:rFonts w:asciiTheme="majorBidi" w:hAnsiTheme="majorBidi" w:cstheme="majorBidi"/>
                <w:sz w:val="20"/>
              </w:rPr>
            </w:pPr>
            <w:r w:rsidRPr="0054203F">
              <w:rPr>
                <w:rFonts w:asciiTheme="majorBidi" w:hAnsiTheme="majorBidi" w:cstheme="majorBidi"/>
                <w:color w:val="000000"/>
                <w:sz w:val="20"/>
              </w:rPr>
              <w:t xml:space="preserve">The </w:t>
            </w:r>
            <w:r w:rsidRPr="0054203F">
              <w:rPr>
                <w:rFonts w:asciiTheme="majorBidi" w:hAnsiTheme="majorBidi" w:cstheme="majorBidi"/>
                <w:i/>
                <w:color w:val="000000"/>
                <w:sz w:val="20"/>
              </w:rPr>
              <w:t>co-location reference antenna</w:t>
            </w:r>
            <w:r w:rsidRPr="0054203F">
              <w:rPr>
                <w:rFonts w:asciiTheme="majorBidi" w:hAnsiTheme="majorBidi" w:cstheme="majorBidi"/>
                <w:color w:val="000000"/>
                <w:sz w:val="20"/>
              </w:rPr>
              <w:t xml:space="preserve"> and the </w:t>
            </w:r>
            <w:r w:rsidRPr="0054203F">
              <w:rPr>
                <w:rFonts w:asciiTheme="majorBidi" w:hAnsiTheme="majorBidi" w:cstheme="majorBidi"/>
                <w:i/>
                <w:color w:val="000000"/>
                <w:sz w:val="20"/>
              </w:rPr>
              <w:t>BS type 1-O</w:t>
            </w:r>
            <w:r w:rsidRPr="0054203F">
              <w:rPr>
                <w:rFonts w:asciiTheme="majorBidi" w:hAnsiTheme="majorBidi" w:cstheme="majorBidi"/>
                <w:color w:val="000000"/>
                <w:sz w:val="20"/>
              </w:rPr>
              <w:t xml:space="preserve"> can have different width.</w:t>
            </w:r>
          </w:p>
          <w:p w14:paraId="1A9618F3" w14:textId="77777777" w:rsidR="00ED2EB1" w:rsidRPr="0054203F" w:rsidRDefault="00ED2EB1" w:rsidP="00A728F9">
            <w:pPr>
              <w:keepNext/>
              <w:keepLines/>
              <w:adjustRightInd/>
              <w:spacing w:before="0" w:after="180"/>
              <w:textAlignment w:val="auto"/>
              <w:rPr>
                <w:rFonts w:asciiTheme="majorBidi" w:hAnsiTheme="majorBidi" w:cstheme="majorBidi"/>
                <w:sz w:val="20"/>
              </w:rPr>
            </w:pPr>
            <w:r w:rsidRPr="0054203F">
              <w:rPr>
                <w:rFonts w:asciiTheme="majorBidi" w:hAnsiTheme="majorBidi" w:cstheme="majorBidi"/>
                <w:color w:val="000000"/>
                <w:sz w:val="20"/>
              </w:rPr>
              <w:t xml:space="preserve">The vertical radiating regions of the </w:t>
            </w:r>
            <w:r w:rsidRPr="0054203F">
              <w:rPr>
                <w:rFonts w:asciiTheme="majorBidi" w:hAnsiTheme="majorBidi" w:cstheme="majorBidi"/>
                <w:i/>
                <w:color w:val="000000"/>
                <w:sz w:val="20"/>
              </w:rPr>
              <w:t>co-location reference antenna</w:t>
            </w:r>
            <w:r w:rsidRPr="0054203F">
              <w:rPr>
                <w:rFonts w:asciiTheme="majorBidi" w:hAnsiTheme="majorBidi" w:cstheme="majorBidi"/>
                <w:color w:val="000000"/>
                <w:sz w:val="20"/>
              </w:rPr>
              <w:t xml:space="preserve"> and the </w:t>
            </w:r>
            <w:r w:rsidRPr="0054203F">
              <w:rPr>
                <w:rFonts w:asciiTheme="majorBidi" w:hAnsiTheme="majorBidi" w:cstheme="majorBidi"/>
                <w:i/>
                <w:color w:val="000000"/>
                <w:sz w:val="20"/>
              </w:rPr>
              <w:t>BS type 1-O</w:t>
            </w:r>
            <w:r w:rsidRPr="0054203F">
              <w:rPr>
                <w:rFonts w:asciiTheme="majorBidi" w:hAnsiTheme="majorBidi" w:cstheme="majorBidi"/>
                <w:color w:val="000000"/>
                <w:sz w:val="20"/>
              </w:rPr>
              <w:t xml:space="preserve"> composite antenna shall be aligned.</w:t>
            </w:r>
          </w:p>
          <w:p w14:paraId="0B47DC80" w14:textId="77777777" w:rsidR="00ED2EB1" w:rsidRPr="0054203F" w:rsidRDefault="00ED2EB1" w:rsidP="00A728F9">
            <w:pPr>
              <w:keepNext/>
              <w:keepLines/>
              <w:adjustRightInd/>
              <w:spacing w:before="0" w:after="180"/>
              <w:textAlignment w:val="auto"/>
              <w:rPr>
                <w:rFonts w:asciiTheme="majorBidi" w:hAnsiTheme="majorBidi" w:cstheme="majorBidi"/>
                <w:sz w:val="20"/>
                <w:lang w:eastAsia="zh-CN"/>
              </w:rPr>
            </w:pPr>
            <w:r w:rsidRPr="0054203F">
              <w:rPr>
                <w:rFonts w:asciiTheme="majorBidi" w:hAnsiTheme="majorBidi" w:cstheme="majorBidi"/>
                <w:color w:val="000000"/>
                <w:sz w:val="20"/>
                <w:lang w:eastAsia="zh-CN"/>
              </w:rPr>
              <w:t xml:space="preserve">For co-location requirements where the frequency range of the signal at the </w:t>
            </w:r>
            <w:r w:rsidRPr="0054203F">
              <w:rPr>
                <w:rFonts w:asciiTheme="majorBidi" w:hAnsiTheme="majorBidi" w:cstheme="majorBidi"/>
                <w:i/>
                <w:color w:val="000000"/>
                <w:sz w:val="20"/>
                <w:lang w:eastAsia="zh-CN"/>
              </w:rPr>
              <w:t>co-location reference antenna</w:t>
            </w:r>
            <w:r w:rsidRPr="0054203F">
              <w:rPr>
                <w:rFonts w:asciiTheme="majorBidi" w:hAnsiTheme="majorBidi" w:cstheme="majorBidi"/>
                <w:color w:val="000000"/>
                <w:sz w:val="20"/>
                <w:lang w:eastAsia="zh-CN"/>
              </w:rPr>
              <w:t xml:space="preserve"> is different from the </w:t>
            </w:r>
            <w:r w:rsidRPr="0054203F">
              <w:rPr>
                <w:rFonts w:asciiTheme="majorBidi" w:hAnsiTheme="majorBidi" w:cstheme="majorBidi"/>
                <w:i/>
                <w:color w:val="000000"/>
                <w:sz w:val="20"/>
              </w:rPr>
              <w:t>BS type 1-O</w:t>
            </w:r>
            <w:r w:rsidRPr="0054203F">
              <w:rPr>
                <w:rFonts w:asciiTheme="majorBidi" w:hAnsiTheme="majorBidi" w:cstheme="majorBidi"/>
                <w:color w:val="000000"/>
                <w:sz w:val="20"/>
                <w:lang w:eastAsia="zh-CN"/>
              </w:rPr>
              <w:t xml:space="preserve">, a </w:t>
            </w:r>
            <w:r w:rsidRPr="0054203F">
              <w:rPr>
                <w:rFonts w:asciiTheme="majorBidi" w:hAnsiTheme="majorBidi" w:cstheme="majorBidi"/>
                <w:i/>
                <w:color w:val="000000"/>
                <w:sz w:val="20"/>
                <w:lang w:eastAsia="zh-CN"/>
              </w:rPr>
              <w:t>co-location reference antenna</w:t>
            </w:r>
            <w:r w:rsidRPr="0054203F">
              <w:rPr>
                <w:rFonts w:asciiTheme="majorBidi" w:hAnsiTheme="majorBidi" w:cstheme="majorBidi"/>
                <w:color w:val="000000"/>
                <w:sz w:val="20"/>
                <w:lang w:eastAsia="zh-CN"/>
              </w:rPr>
              <w:t xml:space="preserve"> suitable for the frequency stated in the requirement is assumed.</w:t>
            </w:r>
          </w:p>
          <w:p w14:paraId="5EE2D325" w14:textId="77777777" w:rsidR="00ED2EB1" w:rsidRPr="0054203F" w:rsidRDefault="00ED2EB1" w:rsidP="00A728F9">
            <w:pPr>
              <w:keepNext/>
              <w:keepLines/>
              <w:adjustRightInd/>
              <w:spacing w:before="0" w:after="180"/>
              <w:textAlignment w:val="auto"/>
              <w:rPr>
                <w:rFonts w:asciiTheme="majorBidi" w:hAnsiTheme="majorBidi" w:cstheme="majorBidi"/>
                <w:sz w:val="20"/>
                <w:lang w:eastAsia="zh-CN"/>
              </w:rPr>
            </w:pPr>
            <w:r w:rsidRPr="0054203F">
              <w:rPr>
                <w:rFonts w:asciiTheme="majorBidi" w:hAnsiTheme="majorBidi" w:cstheme="majorBidi"/>
                <w:color w:val="000000"/>
                <w:sz w:val="20"/>
                <w:lang w:eastAsia="zh-CN"/>
              </w:rPr>
              <w:t xml:space="preserve">OTA co-location requirements are based on the power at the conducted interface of a </w:t>
            </w:r>
            <w:r w:rsidRPr="0054203F">
              <w:rPr>
                <w:rFonts w:asciiTheme="majorBidi" w:hAnsiTheme="majorBidi" w:cstheme="majorBidi"/>
                <w:i/>
                <w:color w:val="000000"/>
                <w:sz w:val="20"/>
                <w:lang w:eastAsia="zh-CN"/>
              </w:rPr>
              <w:t>co-location reference antenna</w:t>
            </w:r>
            <w:r w:rsidRPr="0054203F">
              <w:rPr>
                <w:rFonts w:asciiTheme="majorBidi" w:hAnsiTheme="majorBidi" w:cstheme="majorBidi"/>
                <w:color w:val="000000"/>
                <w:sz w:val="20"/>
                <w:lang w:eastAsia="zh-CN"/>
              </w:rPr>
              <w:t xml:space="preserve">, depending on the requirement this interface is either an input or an output. For </w:t>
            </w:r>
            <w:r w:rsidRPr="0054203F">
              <w:rPr>
                <w:rFonts w:asciiTheme="majorBidi" w:hAnsiTheme="majorBidi" w:cstheme="majorBidi"/>
                <w:i/>
                <w:color w:val="000000"/>
                <w:sz w:val="20"/>
              </w:rPr>
              <w:t>BS type 1-O</w:t>
            </w:r>
            <w:r w:rsidRPr="0054203F">
              <w:rPr>
                <w:rFonts w:asciiTheme="majorBidi" w:hAnsiTheme="majorBidi" w:cstheme="majorBidi"/>
                <w:color w:val="000000"/>
                <w:sz w:val="20"/>
              </w:rPr>
              <w:t xml:space="preserve"> </w:t>
            </w:r>
            <w:r w:rsidRPr="0054203F">
              <w:rPr>
                <w:rFonts w:asciiTheme="majorBidi" w:hAnsiTheme="majorBidi" w:cstheme="majorBidi"/>
                <w:color w:val="000000"/>
                <w:sz w:val="20"/>
                <w:lang w:eastAsia="zh-CN"/>
              </w:rPr>
              <w:t xml:space="preserve">with dual polarization </w:t>
            </w:r>
            <w:r w:rsidRPr="0054203F">
              <w:rPr>
                <w:rFonts w:asciiTheme="majorBidi" w:hAnsiTheme="majorBidi" w:cstheme="majorBidi"/>
                <w:i/>
                <w:color w:val="000000"/>
                <w:sz w:val="20"/>
                <w:lang w:eastAsia="zh-CN"/>
              </w:rPr>
              <w:t>the co-location reference antenna</w:t>
            </w:r>
            <w:r w:rsidRPr="0054203F">
              <w:rPr>
                <w:rFonts w:asciiTheme="majorBidi" w:hAnsiTheme="majorBidi" w:cstheme="majorBidi"/>
                <w:color w:val="000000"/>
                <w:sz w:val="20"/>
                <w:lang w:eastAsia="zh-CN"/>
              </w:rPr>
              <w:t xml:space="preserve"> has two conducted interfaces each representing one polarization.</w:t>
            </w:r>
          </w:p>
          <w:p w14:paraId="3ECB1892" w14:textId="77777777" w:rsidR="00ED2EB1" w:rsidRPr="0054203F" w:rsidRDefault="00ED2EB1" w:rsidP="00A728F9">
            <w:pPr>
              <w:keepNext/>
              <w:keepLines/>
              <w:spacing w:after="180"/>
              <w:ind w:left="1134" w:hanging="1134"/>
              <w:outlineLvl w:val="2"/>
              <w:rPr>
                <w:rFonts w:asciiTheme="majorBidi" w:hAnsiTheme="majorBidi" w:cstheme="majorBidi"/>
                <w:b/>
                <w:bCs/>
                <w:szCs w:val="24"/>
                <w:lang w:eastAsia="zh-CN"/>
              </w:rPr>
            </w:pPr>
            <w:bookmarkStart w:id="325" w:name="_Toc21102623"/>
            <w:bookmarkStart w:id="326" w:name="_Toc29810472"/>
            <w:bookmarkStart w:id="327" w:name="_Toc36635824"/>
            <w:bookmarkStart w:id="328" w:name="_Toc37272770"/>
            <w:bookmarkStart w:id="329" w:name="_Toc45885847"/>
            <w:bookmarkStart w:id="330" w:name="_Toc53182956"/>
            <w:bookmarkStart w:id="331" w:name="_Toc58915623"/>
            <w:bookmarkStart w:id="332" w:name="_Toc58917804"/>
            <w:bookmarkStart w:id="333" w:name="_Toc66693673"/>
            <w:bookmarkStart w:id="334" w:name="_Toc74915625"/>
            <w:bookmarkStart w:id="335" w:name="_Toc76114250"/>
            <w:bookmarkStart w:id="336" w:name="_Toc76544136"/>
            <w:bookmarkStart w:id="337" w:name="_Toc82536258"/>
            <w:bookmarkStart w:id="338" w:name="_Toc89952551"/>
            <w:bookmarkStart w:id="339" w:name="_Toc98766367"/>
            <w:bookmarkStart w:id="340" w:name="_Toc99702730"/>
            <w:bookmarkStart w:id="341" w:name="_Toc106206516"/>
            <w:bookmarkStart w:id="342" w:name="_Toc180758735"/>
            <w:bookmarkStart w:id="343" w:name="_Toc180762041"/>
            <w:bookmarkStart w:id="344" w:name="_Toc180762747"/>
            <w:bookmarkStart w:id="345" w:name="_Toc228874065"/>
            <w:r w:rsidRPr="0054203F">
              <w:rPr>
                <w:rFonts w:asciiTheme="majorBidi" w:hAnsiTheme="majorBidi" w:cstheme="majorBidi"/>
                <w:b/>
                <w:bCs/>
                <w:szCs w:val="24"/>
                <w:lang w:eastAsia="zh-CN"/>
              </w:rPr>
              <w:t>4.12.2</w:t>
            </w:r>
            <w:r w:rsidRPr="0054203F">
              <w:rPr>
                <w:rFonts w:asciiTheme="majorBidi" w:hAnsiTheme="majorBidi" w:cstheme="majorBidi"/>
                <w:b/>
                <w:bCs/>
                <w:szCs w:val="24"/>
                <w:lang w:eastAsia="zh-CN"/>
              </w:rPr>
              <w:tab/>
              <w:t>Co-location test antenna</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14:paraId="107A629F" w14:textId="77777777" w:rsidR="00ED2EB1" w:rsidRPr="0054203F" w:rsidRDefault="00ED2EB1" w:rsidP="00A728F9">
            <w:pPr>
              <w:keepNext/>
              <w:keepLines/>
              <w:spacing w:after="180"/>
              <w:ind w:left="1418" w:hanging="1418"/>
              <w:outlineLvl w:val="3"/>
              <w:rPr>
                <w:rFonts w:asciiTheme="majorBidi" w:hAnsiTheme="majorBidi" w:cstheme="majorBidi"/>
                <w:lang w:eastAsia="zh-CN"/>
              </w:rPr>
            </w:pPr>
            <w:bookmarkStart w:id="346" w:name="_Toc21102624"/>
            <w:bookmarkStart w:id="347" w:name="_Toc29810473"/>
            <w:bookmarkStart w:id="348" w:name="_Toc36635825"/>
            <w:bookmarkStart w:id="349" w:name="_Toc37272771"/>
            <w:bookmarkStart w:id="350" w:name="_Toc45885848"/>
            <w:bookmarkStart w:id="351" w:name="_Toc53182957"/>
            <w:bookmarkStart w:id="352" w:name="_Toc58915624"/>
            <w:bookmarkStart w:id="353" w:name="_Toc58917805"/>
            <w:bookmarkStart w:id="354" w:name="_Toc66693674"/>
            <w:bookmarkStart w:id="355" w:name="_Toc74915626"/>
            <w:bookmarkStart w:id="356" w:name="_Toc76114251"/>
            <w:bookmarkStart w:id="357" w:name="_Toc76544137"/>
            <w:bookmarkStart w:id="358" w:name="_Toc82536259"/>
            <w:bookmarkStart w:id="359" w:name="_Toc89952552"/>
            <w:bookmarkStart w:id="360" w:name="_Toc98766368"/>
            <w:bookmarkStart w:id="361" w:name="_Toc99702731"/>
            <w:bookmarkStart w:id="362" w:name="_Toc106206517"/>
            <w:r w:rsidRPr="0054203F">
              <w:rPr>
                <w:rFonts w:asciiTheme="majorBidi" w:hAnsiTheme="majorBidi" w:cstheme="majorBidi"/>
                <w:b/>
                <w:bCs/>
                <w:szCs w:val="24"/>
                <w:lang w:eastAsia="zh-CN"/>
              </w:rPr>
              <w:t>4.12.2.1</w:t>
            </w:r>
            <w:r w:rsidRPr="0054203F">
              <w:rPr>
                <w:rFonts w:asciiTheme="majorBidi" w:hAnsiTheme="majorBidi" w:cstheme="majorBidi"/>
                <w:b/>
                <w:bCs/>
                <w:szCs w:val="24"/>
                <w:lang w:eastAsia="zh-CN"/>
              </w:rPr>
              <w:tab/>
              <w:t>General</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p>
          <w:p w14:paraId="42262F79" w14:textId="77777777" w:rsidR="00ED2EB1" w:rsidRPr="0054203F" w:rsidRDefault="00ED2EB1" w:rsidP="00A728F9">
            <w:pPr>
              <w:spacing w:before="0" w:after="180"/>
              <w:rPr>
                <w:rFonts w:asciiTheme="majorBidi" w:hAnsiTheme="majorBidi" w:cstheme="majorBidi"/>
                <w:color w:val="000000"/>
                <w:sz w:val="20"/>
                <w:lang w:eastAsia="zh-CN"/>
              </w:rPr>
            </w:pPr>
            <w:r w:rsidRPr="0054203F">
              <w:rPr>
                <w:rFonts w:asciiTheme="majorBidi" w:hAnsiTheme="majorBidi" w:cstheme="majorBidi"/>
                <w:color w:val="000000"/>
                <w:sz w:val="20"/>
                <w:lang w:eastAsia="zh-CN"/>
              </w:rPr>
              <w:t xml:space="preserve">Co-location requirements are specified as power levels into or out of the conducted interface of the </w:t>
            </w:r>
            <w:r w:rsidRPr="0054203F">
              <w:rPr>
                <w:rFonts w:asciiTheme="majorBidi" w:hAnsiTheme="majorBidi" w:cstheme="majorBidi"/>
                <w:i/>
                <w:color w:val="000000"/>
                <w:sz w:val="20"/>
                <w:lang w:eastAsia="zh-CN"/>
              </w:rPr>
              <w:t>co-location reference antenna</w:t>
            </w:r>
            <w:r w:rsidRPr="0054203F">
              <w:rPr>
                <w:rFonts w:asciiTheme="majorBidi" w:hAnsiTheme="majorBidi" w:cstheme="majorBidi"/>
                <w:color w:val="000000"/>
                <w:sz w:val="20"/>
                <w:lang w:eastAsia="zh-CN"/>
              </w:rPr>
              <w:t xml:space="preserve">. For conformance testing the requirements are translated to the input or output of a </w:t>
            </w:r>
            <w:r w:rsidRPr="0054203F">
              <w:rPr>
                <w:rFonts w:asciiTheme="majorBidi" w:hAnsiTheme="majorBidi" w:cstheme="majorBidi"/>
                <w:i/>
                <w:color w:val="000000"/>
                <w:sz w:val="20"/>
                <w:lang w:eastAsia="zh-CN"/>
              </w:rPr>
              <w:t>co-location test antenna</w:t>
            </w:r>
            <w:r w:rsidRPr="0054203F">
              <w:rPr>
                <w:rFonts w:asciiTheme="majorBidi" w:hAnsiTheme="majorBidi" w:cstheme="majorBidi"/>
                <w:color w:val="000000"/>
                <w:sz w:val="20"/>
                <w:lang w:eastAsia="zh-CN"/>
              </w:rPr>
              <w:t xml:space="preserve"> (CLTA).</w:t>
            </w:r>
          </w:p>
          <w:p w14:paraId="4DF81A42" w14:textId="77777777" w:rsidR="00ED2EB1" w:rsidRPr="0054203F" w:rsidRDefault="00ED2EB1" w:rsidP="00A728F9">
            <w:pPr>
              <w:spacing w:before="0" w:after="180"/>
              <w:rPr>
                <w:rFonts w:asciiTheme="majorBidi" w:hAnsiTheme="majorBidi" w:cstheme="majorBidi"/>
                <w:color w:val="000000"/>
                <w:sz w:val="20"/>
                <w:lang w:eastAsia="zh-CN"/>
              </w:rPr>
            </w:pPr>
            <w:r w:rsidRPr="0054203F">
              <w:rPr>
                <w:rFonts w:asciiTheme="majorBidi" w:hAnsiTheme="majorBidi" w:cstheme="majorBidi"/>
                <w:color w:val="000000"/>
                <w:sz w:val="20"/>
                <w:lang w:eastAsia="zh-CN"/>
              </w:rPr>
              <w:t>A CLTA is a practical antenna which can be used to test conformance to the co-location requirements.</w:t>
            </w:r>
          </w:p>
          <w:p w14:paraId="421445FF" w14:textId="77777777" w:rsidR="00ED2EB1" w:rsidRPr="0054203F" w:rsidRDefault="00ED2EB1" w:rsidP="00A728F9">
            <w:pPr>
              <w:keepNext/>
              <w:keepLines/>
              <w:spacing w:after="180"/>
              <w:ind w:left="1418" w:hanging="1418"/>
              <w:outlineLvl w:val="3"/>
              <w:rPr>
                <w:rFonts w:asciiTheme="majorBidi" w:hAnsiTheme="majorBidi" w:cstheme="majorBidi"/>
                <w:b/>
                <w:bCs/>
                <w:lang w:eastAsia="zh-CN"/>
              </w:rPr>
            </w:pPr>
            <w:bookmarkStart w:id="363" w:name="_Toc21102625"/>
            <w:bookmarkStart w:id="364" w:name="_Toc29810474"/>
            <w:bookmarkStart w:id="365" w:name="_Toc36635826"/>
            <w:bookmarkStart w:id="366" w:name="_Toc37272772"/>
            <w:bookmarkStart w:id="367" w:name="_Toc45885849"/>
            <w:bookmarkStart w:id="368" w:name="_Toc53182958"/>
            <w:bookmarkStart w:id="369" w:name="_Toc58915625"/>
            <w:bookmarkStart w:id="370" w:name="_Toc58917806"/>
            <w:bookmarkStart w:id="371" w:name="_Toc66693675"/>
            <w:bookmarkStart w:id="372" w:name="_Toc74915627"/>
            <w:bookmarkStart w:id="373" w:name="_Toc76114252"/>
            <w:bookmarkStart w:id="374" w:name="_Toc76544138"/>
            <w:bookmarkStart w:id="375" w:name="_Toc82536260"/>
            <w:bookmarkStart w:id="376" w:name="_Toc89952553"/>
            <w:bookmarkStart w:id="377" w:name="_Toc98766369"/>
            <w:bookmarkStart w:id="378" w:name="_Toc99702732"/>
            <w:bookmarkStart w:id="379" w:name="_Toc106206518"/>
            <w:r w:rsidRPr="0054203F">
              <w:rPr>
                <w:rFonts w:asciiTheme="majorBidi" w:hAnsiTheme="majorBidi" w:cstheme="majorBidi"/>
                <w:b/>
                <w:bCs/>
                <w:lang w:eastAsia="zh-CN"/>
              </w:rPr>
              <w:t>4.12.2.2</w:t>
            </w:r>
            <w:r w:rsidRPr="0054203F">
              <w:rPr>
                <w:rFonts w:asciiTheme="majorBidi" w:hAnsiTheme="majorBidi" w:cstheme="majorBidi"/>
                <w:b/>
                <w:bCs/>
                <w:lang w:eastAsia="zh-CN"/>
              </w:rPr>
              <w:tab/>
              <w:t>Co-location test antenna characteristics</w:t>
            </w:r>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14:paraId="1ECE1052" w14:textId="77777777" w:rsidR="00ED2EB1" w:rsidRPr="0054203F" w:rsidRDefault="00ED2EB1" w:rsidP="00A728F9">
            <w:pPr>
              <w:spacing w:before="0" w:after="180"/>
              <w:rPr>
                <w:rFonts w:asciiTheme="majorBidi" w:hAnsiTheme="majorBidi" w:cstheme="majorBidi"/>
                <w:color w:val="000000"/>
                <w:sz w:val="20"/>
                <w:lang w:eastAsia="zh-CN"/>
              </w:rPr>
            </w:pPr>
            <w:r w:rsidRPr="0054203F">
              <w:rPr>
                <w:rFonts w:asciiTheme="majorBidi" w:hAnsiTheme="majorBidi" w:cstheme="majorBidi"/>
                <w:color w:val="000000"/>
                <w:sz w:val="20"/>
                <w:lang w:eastAsia="zh-CN"/>
              </w:rPr>
              <w:t>A</w:t>
            </w:r>
            <w:r w:rsidRPr="0054203F">
              <w:rPr>
                <w:rFonts w:asciiTheme="majorBidi" w:hAnsiTheme="majorBidi" w:cstheme="majorBidi"/>
                <w:i/>
                <w:color w:val="000000"/>
                <w:sz w:val="20"/>
                <w:lang w:eastAsia="zh-CN"/>
              </w:rPr>
              <w:t xml:space="preserve"> co-location test antenna</w:t>
            </w:r>
            <w:r w:rsidRPr="0054203F">
              <w:rPr>
                <w:rFonts w:asciiTheme="majorBidi" w:hAnsiTheme="majorBidi" w:cstheme="majorBidi"/>
                <w:color w:val="000000"/>
                <w:sz w:val="20"/>
                <w:lang w:eastAsia="zh-CN"/>
              </w:rPr>
              <w:t xml:space="preserve"> is a practical passive antenna that is used for conformance testing of the co-location requirements and is based on the definition of the </w:t>
            </w:r>
            <w:r w:rsidRPr="0054203F">
              <w:rPr>
                <w:rFonts w:asciiTheme="majorBidi" w:hAnsiTheme="majorBidi" w:cstheme="majorBidi"/>
                <w:i/>
                <w:color w:val="000000"/>
                <w:sz w:val="20"/>
                <w:lang w:eastAsia="zh-CN"/>
              </w:rPr>
              <w:t>co-location reference antenna</w:t>
            </w:r>
            <w:r w:rsidRPr="0054203F">
              <w:rPr>
                <w:rFonts w:asciiTheme="majorBidi" w:hAnsiTheme="majorBidi" w:cstheme="majorBidi"/>
                <w:color w:val="000000"/>
                <w:sz w:val="20"/>
                <w:lang w:eastAsia="zh-CN"/>
              </w:rPr>
              <w:t>. A CLTA shall comply with the requirements specified</w:t>
            </w:r>
            <w:r w:rsidRPr="0054203F" w:rsidDel="00BE1878">
              <w:rPr>
                <w:rFonts w:asciiTheme="majorBidi" w:hAnsiTheme="majorBidi" w:cstheme="majorBidi"/>
                <w:color w:val="000000"/>
                <w:sz w:val="20"/>
                <w:lang w:eastAsia="zh-CN"/>
              </w:rPr>
              <w:t xml:space="preserve"> </w:t>
            </w:r>
            <w:r w:rsidRPr="0054203F">
              <w:rPr>
                <w:rFonts w:asciiTheme="majorBidi" w:hAnsiTheme="majorBidi" w:cstheme="majorBidi"/>
                <w:color w:val="000000"/>
                <w:sz w:val="20"/>
                <w:lang w:eastAsia="zh-CN"/>
              </w:rPr>
              <w:t>in Table 4.12.2.2-1.</w:t>
            </w:r>
          </w:p>
          <w:p w14:paraId="6254D49B" w14:textId="77777777" w:rsidR="00ED2EB1" w:rsidRPr="0054203F" w:rsidRDefault="00ED2EB1" w:rsidP="00A728F9">
            <w:pPr>
              <w:spacing w:before="0" w:after="180"/>
              <w:rPr>
                <w:rFonts w:asciiTheme="majorBidi" w:hAnsiTheme="majorBidi" w:cstheme="majorBidi"/>
                <w:color w:val="000000"/>
                <w:sz w:val="20"/>
                <w:lang w:eastAsia="zh-CN"/>
              </w:rPr>
            </w:pPr>
            <w:r w:rsidRPr="0054203F">
              <w:rPr>
                <w:rFonts w:asciiTheme="majorBidi" w:hAnsiTheme="majorBidi" w:cstheme="majorBidi"/>
                <w:color w:val="000000"/>
                <w:sz w:val="20"/>
                <w:lang w:eastAsia="zh-CN"/>
              </w:rPr>
              <w:t>Translation of the requirements to other test antennas are not precluded but suitable translations between the co-location reference antenna and test antenna must be provided to demonstrate that the method is within the specified MU.</w:t>
            </w:r>
          </w:p>
          <w:p w14:paraId="6B6D2EB3" w14:textId="77777777" w:rsidR="00ED2EB1" w:rsidRPr="0054203F" w:rsidRDefault="00ED2EB1" w:rsidP="00A728F9">
            <w:pPr>
              <w:keepLines/>
              <w:spacing w:before="0" w:after="180"/>
              <w:ind w:left="1135" w:hanging="851"/>
              <w:rPr>
                <w:rFonts w:asciiTheme="majorBidi" w:hAnsiTheme="majorBidi" w:cstheme="majorBidi"/>
                <w:color w:val="000000"/>
                <w:sz w:val="20"/>
                <w:lang w:eastAsia="zh-CN"/>
              </w:rPr>
            </w:pPr>
            <w:r w:rsidRPr="0054203F">
              <w:rPr>
                <w:rFonts w:asciiTheme="majorBidi" w:hAnsiTheme="majorBidi" w:cstheme="majorBidi"/>
                <w:color w:val="000000"/>
                <w:sz w:val="20"/>
                <w:lang w:eastAsia="zh-CN"/>
              </w:rPr>
              <w:lastRenderedPageBreak/>
              <w:t>NOTE:</w:t>
            </w:r>
            <w:r w:rsidRPr="0054203F">
              <w:rPr>
                <w:rFonts w:asciiTheme="majorBidi" w:hAnsiTheme="majorBidi" w:cstheme="majorBidi"/>
                <w:color w:val="000000"/>
                <w:sz w:val="20"/>
                <w:lang w:eastAsia="zh-CN"/>
              </w:rPr>
              <w:tab/>
              <w:t xml:space="preserve">The currently defined CLTAs are suitable for testing </w:t>
            </w:r>
            <w:r w:rsidRPr="0054203F">
              <w:rPr>
                <w:rFonts w:asciiTheme="majorBidi" w:hAnsiTheme="majorBidi" w:cstheme="majorBidi"/>
                <w:i/>
                <w:iCs/>
                <w:color w:val="000000"/>
                <w:sz w:val="20"/>
                <w:lang w:eastAsia="ja-JP"/>
              </w:rPr>
              <w:t>BS type 1-O</w:t>
            </w:r>
            <w:r w:rsidRPr="0054203F">
              <w:rPr>
                <w:rFonts w:asciiTheme="majorBidi" w:hAnsiTheme="majorBidi" w:cstheme="majorBidi"/>
                <w:color w:val="000000"/>
                <w:sz w:val="20"/>
                <w:lang w:eastAsia="zh-CN"/>
              </w:rPr>
              <w:t xml:space="preserve"> implemented with a planar antenna array. The method for testing BS with other antenna array implementations is </w:t>
            </w:r>
            <w:r w:rsidRPr="0054203F">
              <w:rPr>
                <w:rFonts w:asciiTheme="majorBidi" w:hAnsiTheme="majorBidi" w:cstheme="majorBidi"/>
                <w:color w:val="000000"/>
                <w:sz w:val="20"/>
                <w:lang w:eastAsia="ja-JP"/>
              </w:rPr>
              <w:t>not covered by the present release of this specification</w:t>
            </w:r>
            <w:r w:rsidRPr="0054203F">
              <w:rPr>
                <w:rFonts w:asciiTheme="majorBidi" w:hAnsiTheme="majorBidi" w:cstheme="majorBidi"/>
                <w:color w:val="000000"/>
                <w:sz w:val="20"/>
                <w:lang w:eastAsia="zh-CN"/>
              </w:rPr>
              <w:t>.</w:t>
            </w:r>
          </w:p>
          <w:p w14:paraId="56A5748C" w14:textId="77777777" w:rsidR="00ED2EB1" w:rsidRPr="0054203F" w:rsidRDefault="00ED2EB1" w:rsidP="00A728F9">
            <w:pPr>
              <w:keepNext/>
              <w:keepLines/>
              <w:spacing w:before="60" w:after="180"/>
              <w:jc w:val="center"/>
              <w:rPr>
                <w:rFonts w:asciiTheme="majorBidi" w:hAnsiTheme="majorBidi" w:cstheme="majorBidi"/>
                <w:b/>
                <w:color w:val="000000"/>
                <w:sz w:val="20"/>
                <w:lang w:eastAsia="ja-JP"/>
              </w:rPr>
            </w:pPr>
            <w:r w:rsidRPr="0054203F">
              <w:rPr>
                <w:rFonts w:asciiTheme="majorBidi" w:hAnsiTheme="majorBidi" w:cstheme="majorBidi"/>
                <w:b/>
                <w:color w:val="000000"/>
                <w:sz w:val="20"/>
                <w:lang w:eastAsia="ja-JP"/>
              </w:rPr>
              <w:t>Table 4.12.2.2-1: CLTA characteristics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2383"/>
              <w:gridCol w:w="2861"/>
            </w:tblGrid>
            <w:tr w:rsidR="00ED2EB1" w:rsidRPr="0054203F" w14:paraId="2274333A" w14:textId="77777777" w:rsidTr="00A728F9">
              <w:trPr>
                <w:cantSplit/>
                <w:jc w:val="center"/>
              </w:trPr>
              <w:tc>
                <w:tcPr>
                  <w:tcW w:w="3686" w:type="dxa"/>
                  <w:noWrap/>
                  <w:hideMark/>
                </w:tcPr>
                <w:p w14:paraId="247511E0" w14:textId="77777777" w:rsidR="00ED2EB1" w:rsidRPr="0054203F" w:rsidRDefault="00ED2EB1" w:rsidP="00A728F9">
                  <w:pPr>
                    <w:keepNext/>
                    <w:keepLines/>
                    <w:spacing w:before="0"/>
                    <w:jc w:val="center"/>
                    <w:rPr>
                      <w:rFonts w:asciiTheme="majorBidi" w:hAnsiTheme="majorBidi" w:cstheme="majorBidi"/>
                      <w:b/>
                      <w:color w:val="000000"/>
                      <w:sz w:val="18"/>
                      <w:lang w:eastAsia="en-GB"/>
                    </w:rPr>
                  </w:pPr>
                  <w:r w:rsidRPr="0054203F">
                    <w:rPr>
                      <w:rFonts w:asciiTheme="majorBidi" w:hAnsiTheme="majorBidi" w:cstheme="majorBidi"/>
                      <w:b/>
                      <w:color w:val="000000"/>
                      <w:sz w:val="18"/>
                      <w:lang w:eastAsia="en-GB"/>
                    </w:rPr>
                    <w:t>Parameter</w:t>
                  </w:r>
                </w:p>
              </w:tc>
              <w:tc>
                <w:tcPr>
                  <w:tcW w:w="2383" w:type="dxa"/>
                  <w:noWrap/>
                  <w:hideMark/>
                </w:tcPr>
                <w:p w14:paraId="3A3B913F" w14:textId="77777777" w:rsidR="00ED2EB1" w:rsidRPr="0054203F" w:rsidRDefault="00ED2EB1" w:rsidP="00A728F9">
                  <w:pPr>
                    <w:keepNext/>
                    <w:keepLines/>
                    <w:spacing w:before="0"/>
                    <w:jc w:val="center"/>
                    <w:rPr>
                      <w:rFonts w:asciiTheme="majorBidi" w:hAnsiTheme="majorBidi" w:cstheme="majorBidi"/>
                      <w:b/>
                      <w:color w:val="000000"/>
                      <w:sz w:val="18"/>
                      <w:lang w:eastAsia="en-GB"/>
                    </w:rPr>
                  </w:pPr>
                  <w:r w:rsidRPr="0054203F">
                    <w:rPr>
                      <w:rFonts w:asciiTheme="majorBidi" w:hAnsiTheme="majorBidi" w:cstheme="majorBidi"/>
                      <w:b/>
                      <w:color w:val="000000"/>
                      <w:sz w:val="18"/>
                      <w:lang w:eastAsia="en-GB"/>
                    </w:rPr>
                    <w:t>In-band CLTA</w:t>
                  </w:r>
                </w:p>
              </w:tc>
              <w:tc>
                <w:tcPr>
                  <w:tcW w:w="2861" w:type="dxa"/>
                  <w:noWrap/>
                  <w:hideMark/>
                </w:tcPr>
                <w:p w14:paraId="1A3FF3AF" w14:textId="77777777" w:rsidR="00ED2EB1" w:rsidRPr="0054203F" w:rsidRDefault="00ED2EB1" w:rsidP="00A728F9">
                  <w:pPr>
                    <w:keepNext/>
                    <w:keepLines/>
                    <w:spacing w:before="0"/>
                    <w:jc w:val="center"/>
                    <w:rPr>
                      <w:rFonts w:asciiTheme="majorBidi" w:hAnsiTheme="majorBidi" w:cstheme="majorBidi"/>
                      <w:b/>
                      <w:color w:val="000000"/>
                      <w:sz w:val="18"/>
                      <w:lang w:eastAsia="en-GB"/>
                    </w:rPr>
                  </w:pPr>
                  <w:r w:rsidRPr="0054203F">
                    <w:rPr>
                      <w:rFonts w:asciiTheme="majorBidi" w:hAnsiTheme="majorBidi" w:cstheme="majorBidi"/>
                      <w:b/>
                      <w:color w:val="000000"/>
                      <w:sz w:val="18"/>
                      <w:lang w:eastAsia="en-GB"/>
                    </w:rPr>
                    <w:t>Out-of-band CLTAs</w:t>
                  </w:r>
                </w:p>
              </w:tc>
            </w:tr>
            <w:tr w:rsidR="00ED2EB1" w:rsidRPr="0054203F" w14:paraId="2A9AD112" w14:textId="77777777" w:rsidTr="00A728F9">
              <w:trPr>
                <w:cantSplit/>
                <w:jc w:val="center"/>
              </w:trPr>
              <w:tc>
                <w:tcPr>
                  <w:tcW w:w="3686" w:type="dxa"/>
                  <w:noWrap/>
                  <w:hideMark/>
                </w:tcPr>
                <w:p w14:paraId="5EDE09D1" w14:textId="77777777" w:rsidR="00ED2EB1" w:rsidRPr="0054203F" w:rsidRDefault="00ED2EB1" w:rsidP="00A728F9">
                  <w:pPr>
                    <w:keepNext/>
                    <w:keepLines/>
                    <w:spacing w:before="0"/>
                    <w:rPr>
                      <w:rFonts w:asciiTheme="majorBidi" w:hAnsiTheme="majorBidi" w:cstheme="majorBidi"/>
                      <w:color w:val="000000"/>
                      <w:sz w:val="18"/>
                      <w:lang w:eastAsia="en-GB"/>
                    </w:rPr>
                  </w:pPr>
                  <w:r w:rsidRPr="0054203F">
                    <w:rPr>
                      <w:rFonts w:asciiTheme="majorBidi" w:hAnsiTheme="majorBidi" w:cstheme="majorBidi"/>
                      <w:color w:val="000000"/>
                      <w:sz w:val="18"/>
                      <w:lang w:eastAsia="en-GB"/>
                    </w:rPr>
                    <w:t>Vertical radiating dimension</w:t>
                  </w:r>
                  <w:r w:rsidRPr="0054203F" w:rsidDel="00BE1878">
                    <w:rPr>
                      <w:rFonts w:asciiTheme="majorBidi" w:hAnsiTheme="majorBidi" w:cstheme="majorBidi"/>
                      <w:color w:val="000000"/>
                      <w:sz w:val="18"/>
                      <w:lang w:eastAsia="en-GB"/>
                    </w:rPr>
                    <w:t xml:space="preserve"> </w:t>
                  </w:r>
                  <w:r w:rsidRPr="0054203F">
                    <w:rPr>
                      <w:rFonts w:asciiTheme="majorBidi" w:hAnsiTheme="majorBidi" w:cstheme="majorBidi"/>
                      <w:color w:val="000000"/>
                      <w:sz w:val="18"/>
                      <w:lang w:eastAsia="en-GB"/>
                    </w:rPr>
                    <w:t>(h)</w:t>
                  </w:r>
                </w:p>
              </w:tc>
              <w:tc>
                <w:tcPr>
                  <w:tcW w:w="2383" w:type="dxa"/>
                  <w:noWrap/>
                  <w:hideMark/>
                </w:tcPr>
                <w:p w14:paraId="072B774A" w14:textId="77777777" w:rsidR="00ED2EB1" w:rsidRPr="0054203F" w:rsidRDefault="00ED2EB1" w:rsidP="00A728F9">
                  <w:pPr>
                    <w:keepNext/>
                    <w:keepLines/>
                    <w:spacing w:before="0"/>
                    <w:jc w:val="center"/>
                    <w:rPr>
                      <w:rFonts w:asciiTheme="majorBidi" w:hAnsiTheme="majorBidi" w:cstheme="majorBidi"/>
                      <w:color w:val="000000"/>
                      <w:sz w:val="18"/>
                      <w:lang w:eastAsia="en-GB"/>
                    </w:rPr>
                  </w:pPr>
                  <w:r w:rsidRPr="0054203F">
                    <w:rPr>
                      <w:rFonts w:asciiTheme="majorBidi" w:hAnsiTheme="majorBidi" w:cstheme="majorBidi"/>
                      <w:color w:val="000000"/>
                      <w:sz w:val="18"/>
                      <w:lang w:eastAsia="en-GB"/>
                    </w:rPr>
                    <w:t>Test object vertical radiating length ±30%</w:t>
                  </w:r>
                </w:p>
              </w:tc>
              <w:tc>
                <w:tcPr>
                  <w:tcW w:w="2861" w:type="dxa"/>
                  <w:noWrap/>
                  <w:hideMark/>
                </w:tcPr>
                <w:p w14:paraId="298BF5A0" w14:textId="77777777" w:rsidR="00ED2EB1" w:rsidRPr="0054203F" w:rsidRDefault="00ED2EB1" w:rsidP="00A728F9">
                  <w:pPr>
                    <w:keepNext/>
                    <w:keepLines/>
                    <w:spacing w:before="0"/>
                    <w:jc w:val="center"/>
                    <w:rPr>
                      <w:rFonts w:asciiTheme="majorBidi" w:hAnsiTheme="majorBidi" w:cstheme="majorBidi"/>
                      <w:color w:val="000000"/>
                      <w:sz w:val="18"/>
                      <w:lang w:eastAsia="en-GB"/>
                    </w:rPr>
                  </w:pPr>
                  <w:r w:rsidRPr="0054203F">
                    <w:rPr>
                      <w:rFonts w:asciiTheme="majorBidi" w:hAnsiTheme="majorBidi" w:cstheme="majorBidi"/>
                      <w:color w:val="000000"/>
                      <w:sz w:val="18"/>
                      <w:lang w:eastAsia="en-GB"/>
                    </w:rPr>
                    <w:t>Test object vertical radiating length ±30%</w:t>
                  </w:r>
                </w:p>
                <w:p w14:paraId="795AC740" w14:textId="77777777" w:rsidR="00ED2EB1" w:rsidRPr="0054203F" w:rsidRDefault="00ED2EB1" w:rsidP="00A728F9">
                  <w:pPr>
                    <w:keepNext/>
                    <w:keepLines/>
                    <w:spacing w:before="0"/>
                    <w:jc w:val="center"/>
                    <w:rPr>
                      <w:rFonts w:asciiTheme="majorBidi" w:hAnsiTheme="majorBidi" w:cstheme="majorBidi"/>
                      <w:color w:val="000000"/>
                      <w:sz w:val="18"/>
                      <w:lang w:eastAsia="en-GB"/>
                    </w:rPr>
                  </w:pPr>
                  <w:r w:rsidRPr="0054203F">
                    <w:rPr>
                      <w:rFonts w:asciiTheme="majorBidi" w:hAnsiTheme="majorBidi" w:cstheme="majorBidi"/>
                      <w:color w:val="000000"/>
                      <w:sz w:val="18"/>
                      <w:lang w:eastAsia="en-GB"/>
                    </w:rPr>
                    <w:t xml:space="preserve">(Note </w:t>
                  </w:r>
                  <w:r w:rsidRPr="0054203F">
                    <w:rPr>
                      <w:rFonts w:asciiTheme="majorBidi" w:hAnsiTheme="majorBidi" w:cstheme="majorBidi"/>
                      <w:color w:val="000000"/>
                      <w:sz w:val="18"/>
                      <w:lang w:eastAsia="zh-CN"/>
                    </w:rPr>
                    <w:t>2</w:t>
                  </w:r>
                  <w:r w:rsidRPr="0054203F">
                    <w:rPr>
                      <w:rFonts w:asciiTheme="majorBidi" w:hAnsiTheme="majorBidi" w:cstheme="majorBidi"/>
                      <w:color w:val="000000"/>
                      <w:sz w:val="18"/>
                      <w:lang w:eastAsia="en-GB"/>
                    </w:rPr>
                    <w:t>)</w:t>
                  </w:r>
                </w:p>
              </w:tc>
            </w:tr>
            <w:tr w:rsidR="00ED2EB1" w:rsidRPr="0054203F" w14:paraId="23ECFE13" w14:textId="77777777" w:rsidTr="00A728F9">
              <w:trPr>
                <w:cantSplit/>
                <w:jc w:val="center"/>
              </w:trPr>
              <w:tc>
                <w:tcPr>
                  <w:tcW w:w="3686" w:type="dxa"/>
                  <w:noWrap/>
                  <w:hideMark/>
                </w:tcPr>
                <w:p w14:paraId="10536BE5" w14:textId="77777777" w:rsidR="00ED2EB1" w:rsidRPr="0054203F" w:rsidRDefault="00ED2EB1" w:rsidP="00A728F9">
                  <w:pPr>
                    <w:keepNext/>
                    <w:keepLines/>
                    <w:spacing w:before="0"/>
                    <w:rPr>
                      <w:rFonts w:asciiTheme="majorBidi" w:hAnsiTheme="majorBidi" w:cstheme="majorBidi"/>
                      <w:color w:val="000000"/>
                      <w:sz w:val="18"/>
                      <w:lang w:eastAsia="en-GB"/>
                    </w:rPr>
                  </w:pPr>
                  <w:r w:rsidRPr="0054203F">
                    <w:rPr>
                      <w:rFonts w:asciiTheme="majorBidi" w:hAnsiTheme="majorBidi" w:cstheme="majorBidi"/>
                      <w:color w:val="000000"/>
                      <w:sz w:val="18"/>
                      <w:lang w:eastAsia="en-GB"/>
                    </w:rPr>
                    <w:t>Horizontal beam width</w:t>
                  </w:r>
                </w:p>
              </w:tc>
              <w:tc>
                <w:tcPr>
                  <w:tcW w:w="2383" w:type="dxa"/>
                  <w:noWrap/>
                  <w:hideMark/>
                </w:tcPr>
                <w:p w14:paraId="6B5EE730" w14:textId="77777777" w:rsidR="00ED2EB1" w:rsidRPr="0054203F" w:rsidRDefault="00ED2EB1" w:rsidP="00A728F9">
                  <w:pPr>
                    <w:keepNext/>
                    <w:keepLines/>
                    <w:spacing w:before="0"/>
                    <w:jc w:val="center"/>
                    <w:rPr>
                      <w:rFonts w:asciiTheme="majorBidi" w:hAnsiTheme="majorBidi" w:cstheme="majorBidi"/>
                      <w:color w:val="000000"/>
                      <w:sz w:val="18"/>
                      <w:lang w:eastAsia="en-GB"/>
                    </w:rPr>
                  </w:pPr>
                  <w:r w:rsidRPr="0054203F">
                    <w:rPr>
                      <w:rFonts w:asciiTheme="majorBidi" w:hAnsiTheme="majorBidi" w:cstheme="majorBidi"/>
                      <w:color w:val="000000"/>
                      <w:sz w:val="18"/>
                      <w:lang w:eastAsia="en-GB"/>
                    </w:rPr>
                    <w:t>65° ± 10°</w:t>
                  </w:r>
                </w:p>
              </w:tc>
              <w:tc>
                <w:tcPr>
                  <w:tcW w:w="2861" w:type="dxa"/>
                  <w:noWrap/>
                  <w:hideMark/>
                </w:tcPr>
                <w:p w14:paraId="32D802B7" w14:textId="77777777" w:rsidR="00ED2EB1" w:rsidRPr="0054203F" w:rsidRDefault="00ED2EB1" w:rsidP="00A728F9">
                  <w:pPr>
                    <w:keepNext/>
                    <w:keepLines/>
                    <w:spacing w:before="0"/>
                    <w:jc w:val="center"/>
                    <w:rPr>
                      <w:rFonts w:asciiTheme="majorBidi" w:hAnsiTheme="majorBidi" w:cstheme="majorBidi"/>
                      <w:color w:val="000000"/>
                      <w:sz w:val="18"/>
                      <w:lang w:eastAsia="en-GB"/>
                    </w:rPr>
                  </w:pPr>
                  <w:r w:rsidRPr="0054203F">
                    <w:rPr>
                      <w:rFonts w:asciiTheme="majorBidi" w:hAnsiTheme="majorBidi" w:cstheme="majorBidi"/>
                      <w:color w:val="000000"/>
                      <w:sz w:val="18"/>
                      <w:lang w:eastAsia="en-GB"/>
                    </w:rPr>
                    <w:t>65° ± 10°</w:t>
                  </w:r>
                </w:p>
              </w:tc>
            </w:tr>
            <w:tr w:rsidR="00ED2EB1" w:rsidRPr="0054203F" w14:paraId="39C76178" w14:textId="77777777" w:rsidTr="00A728F9">
              <w:trPr>
                <w:cantSplit/>
                <w:jc w:val="center"/>
              </w:trPr>
              <w:tc>
                <w:tcPr>
                  <w:tcW w:w="3686" w:type="dxa"/>
                  <w:noWrap/>
                  <w:hideMark/>
                </w:tcPr>
                <w:p w14:paraId="55DBDF57" w14:textId="77777777" w:rsidR="00ED2EB1" w:rsidRPr="0054203F" w:rsidRDefault="00ED2EB1" w:rsidP="00A728F9">
                  <w:pPr>
                    <w:keepNext/>
                    <w:keepLines/>
                    <w:spacing w:before="0"/>
                    <w:rPr>
                      <w:rFonts w:asciiTheme="majorBidi" w:hAnsiTheme="majorBidi" w:cstheme="majorBidi"/>
                      <w:color w:val="000000"/>
                      <w:sz w:val="18"/>
                      <w:lang w:eastAsia="en-GB"/>
                    </w:rPr>
                  </w:pPr>
                  <w:r w:rsidRPr="0054203F">
                    <w:rPr>
                      <w:rFonts w:asciiTheme="majorBidi" w:hAnsiTheme="majorBidi" w:cstheme="majorBidi"/>
                      <w:color w:val="000000"/>
                      <w:sz w:val="18"/>
                      <w:lang w:eastAsia="en-GB"/>
                    </w:rPr>
                    <w:t>Vertical beam width</w:t>
                  </w:r>
                </w:p>
              </w:tc>
              <w:tc>
                <w:tcPr>
                  <w:tcW w:w="2383" w:type="dxa"/>
                  <w:noWrap/>
                  <w:hideMark/>
                </w:tcPr>
                <w:p w14:paraId="6F13EE89" w14:textId="77777777" w:rsidR="00ED2EB1" w:rsidRPr="0054203F" w:rsidRDefault="00ED2EB1" w:rsidP="00A728F9">
                  <w:pPr>
                    <w:keepNext/>
                    <w:keepLines/>
                    <w:spacing w:before="0"/>
                    <w:jc w:val="center"/>
                    <w:rPr>
                      <w:rFonts w:asciiTheme="majorBidi" w:hAnsiTheme="majorBidi" w:cstheme="majorBidi"/>
                      <w:color w:val="000000"/>
                      <w:sz w:val="18"/>
                      <w:lang w:eastAsia="en-GB"/>
                    </w:rPr>
                  </w:pPr>
                  <w:r w:rsidRPr="0054203F">
                    <w:rPr>
                      <w:rFonts w:asciiTheme="majorBidi" w:hAnsiTheme="majorBidi" w:cstheme="majorBidi"/>
                      <w:color w:val="000000"/>
                      <w:sz w:val="18"/>
                      <w:lang w:eastAsia="en-GB"/>
                    </w:rPr>
                    <w:t>N/A</w:t>
                  </w:r>
                </w:p>
              </w:tc>
              <w:tc>
                <w:tcPr>
                  <w:tcW w:w="2861" w:type="dxa"/>
                  <w:noWrap/>
                  <w:hideMark/>
                </w:tcPr>
                <w:p w14:paraId="6AB2E71E" w14:textId="77777777" w:rsidR="00ED2EB1" w:rsidRPr="0054203F" w:rsidRDefault="00ED2EB1" w:rsidP="00A728F9">
                  <w:pPr>
                    <w:keepNext/>
                    <w:keepLines/>
                    <w:spacing w:before="0"/>
                    <w:jc w:val="center"/>
                    <w:rPr>
                      <w:rFonts w:asciiTheme="majorBidi" w:hAnsiTheme="majorBidi" w:cstheme="majorBidi"/>
                      <w:color w:val="000000"/>
                      <w:sz w:val="18"/>
                      <w:lang w:eastAsia="en-GB"/>
                    </w:rPr>
                  </w:pPr>
                  <w:r w:rsidRPr="0054203F">
                    <w:rPr>
                      <w:rFonts w:asciiTheme="majorBidi" w:hAnsiTheme="majorBidi" w:cstheme="majorBidi"/>
                      <w:color w:val="000000"/>
                      <w:sz w:val="18"/>
                      <w:lang w:eastAsia="en-GB"/>
                    </w:rPr>
                    <w:t>The half-power vertical beam width of the CLTA equals the narrowest declared (D.3) vertical beamwidth ±3°</w:t>
                  </w:r>
                </w:p>
                <w:p w14:paraId="6C5952B9" w14:textId="77777777" w:rsidR="00ED2EB1" w:rsidRPr="0054203F" w:rsidRDefault="00ED2EB1" w:rsidP="00A728F9">
                  <w:pPr>
                    <w:keepNext/>
                    <w:keepLines/>
                    <w:spacing w:before="0"/>
                    <w:jc w:val="center"/>
                    <w:rPr>
                      <w:rFonts w:asciiTheme="majorBidi" w:hAnsiTheme="majorBidi" w:cstheme="majorBidi"/>
                      <w:color w:val="000000"/>
                      <w:sz w:val="18"/>
                      <w:lang w:eastAsia="en-GB"/>
                    </w:rPr>
                  </w:pPr>
                  <w:r w:rsidRPr="0054203F">
                    <w:rPr>
                      <w:rFonts w:asciiTheme="majorBidi" w:hAnsiTheme="majorBidi" w:cstheme="majorBidi"/>
                      <w:color w:val="000000"/>
                      <w:sz w:val="18"/>
                      <w:lang w:eastAsia="zh-CN"/>
                    </w:rPr>
                    <w:t>(Note 2)</w:t>
                  </w:r>
                </w:p>
              </w:tc>
            </w:tr>
            <w:tr w:rsidR="00ED2EB1" w:rsidRPr="0054203F" w14:paraId="57B15CBF" w14:textId="77777777" w:rsidTr="00A728F9">
              <w:trPr>
                <w:cantSplit/>
                <w:jc w:val="center"/>
              </w:trPr>
              <w:tc>
                <w:tcPr>
                  <w:tcW w:w="3686" w:type="dxa"/>
                  <w:tcBorders>
                    <w:top w:val="single" w:sz="4" w:space="0" w:color="auto"/>
                    <w:left w:val="single" w:sz="4" w:space="0" w:color="auto"/>
                    <w:bottom w:val="single" w:sz="4" w:space="0" w:color="auto"/>
                    <w:right w:val="single" w:sz="4" w:space="0" w:color="auto"/>
                  </w:tcBorders>
                  <w:noWrap/>
                  <w:hideMark/>
                </w:tcPr>
                <w:p w14:paraId="30F2FF8D" w14:textId="77777777" w:rsidR="00ED2EB1" w:rsidRPr="0054203F" w:rsidRDefault="00ED2EB1" w:rsidP="00A728F9">
                  <w:pPr>
                    <w:keepNext/>
                    <w:keepLines/>
                    <w:spacing w:before="0"/>
                    <w:rPr>
                      <w:rFonts w:asciiTheme="majorBidi" w:hAnsiTheme="majorBidi" w:cstheme="majorBidi"/>
                      <w:color w:val="000000"/>
                      <w:sz w:val="18"/>
                      <w:lang w:eastAsia="en-GB"/>
                    </w:rPr>
                  </w:pPr>
                  <w:r w:rsidRPr="0054203F">
                    <w:rPr>
                      <w:rFonts w:asciiTheme="majorBidi" w:eastAsia="Malgun Gothic" w:hAnsiTheme="majorBidi" w:cstheme="majorBidi"/>
                      <w:color w:val="000000"/>
                      <w:sz w:val="18"/>
                      <w:lang w:eastAsia="en-GB"/>
                    </w:rPr>
                    <w:t>Polarization</w:t>
                  </w:r>
                  <w:r w:rsidRPr="0054203F">
                    <w:rPr>
                      <w:rFonts w:asciiTheme="majorBidi" w:hAnsiTheme="majorBidi" w:cstheme="majorBidi"/>
                      <w:color w:val="000000"/>
                      <w:sz w:val="18"/>
                      <w:lang w:eastAsia="en-GB"/>
                    </w:rPr>
                    <w:t xml:space="preserve"> (Note 3)</w:t>
                  </w:r>
                </w:p>
              </w:tc>
              <w:tc>
                <w:tcPr>
                  <w:tcW w:w="2383" w:type="dxa"/>
                  <w:tcBorders>
                    <w:top w:val="single" w:sz="4" w:space="0" w:color="auto"/>
                    <w:left w:val="single" w:sz="4" w:space="0" w:color="auto"/>
                    <w:bottom w:val="single" w:sz="4" w:space="0" w:color="auto"/>
                    <w:right w:val="single" w:sz="4" w:space="0" w:color="auto"/>
                  </w:tcBorders>
                  <w:noWrap/>
                  <w:hideMark/>
                </w:tcPr>
                <w:p w14:paraId="75429E95" w14:textId="77777777" w:rsidR="00ED2EB1" w:rsidRPr="0054203F" w:rsidRDefault="00ED2EB1" w:rsidP="00A728F9">
                  <w:pPr>
                    <w:keepNext/>
                    <w:keepLines/>
                    <w:spacing w:before="0"/>
                    <w:jc w:val="center"/>
                    <w:rPr>
                      <w:rFonts w:asciiTheme="majorBidi" w:hAnsiTheme="majorBidi" w:cstheme="majorBidi"/>
                      <w:color w:val="000000"/>
                      <w:sz w:val="18"/>
                      <w:lang w:eastAsia="en-GB"/>
                    </w:rPr>
                  </w:pPr>
                  <w:r w:rsidRPr="0054203F">
                    <w:rPr>
                      <w:rFonts w:asciiTheme="majorBidi" w:eastAsia="Malgun Gothic" w:hAnsiTheme="majorBidi" w:cstheme="majorBidi"/>
                      <w:color w:val="000000"/>
                      <w:sz w:val="18"/>
                      <w:lang w:eastAsia="en-GB"/>
                    </w:rPr>
                    <w:t>Match</w:t>
                  </w:r>
                  <w:r w:rsidRPr="0054203F">
                    <w:rPr>
                      <w:rFonts w:asciiTheme="majorBidi" w:hAnsiTheme="majorBidi" w:cstheme="majorBidi"/>
                      <w:color w:val="000000"/>
                      <w:sz w:val="18"/>
                      <w:lang w:eastAsia="en-GB"/>
                    </w:rPr>
                    <w:t xml:space="preserve"> (Note 4)</w:t>
                  </w:r>
                </w:p>
              </w:tc>
              <w:tc>
                <w:tcPr>
                  <w:tcW w:w="2861" w:type="dxa"/>
                  <w:tcBorders>
                    <w:top w:val="single" w:sz="4" w:space="0" w:color="auto"/>
                    <w:left w:val="single" w:sz="4" w:space="0" w:color="auto"/>
                    <w:bottom w:val="single" w:sz="4" w:space="0" w:color="auto"/>
                    <w:right w:val="single" w:sz="4" w:space="0" w:color="auto"/>
                  </w:tcBorders>
                  <w:noWrap/>
                  <w:hideMark/>
                </w:tcPr>
                <w:p w14:paraId="17CABC95" w14:textId="77777777" w:rsidR="00ED2EB1" w:rsidRPr="0054203F" w:rsidRDefault="00ED2EB1" w:rsidP="00A728F9">
                  <w:pPr>
                    <w:keepNext/>
                    <w:keepLines/>
                    <w:spacing w:before="0"/>
                    <w:jc w:val="center"/>
                    <w:rPr>
                      <w:rFonts w:asciiTheme="majorBidi" w:hAnsiTheme="majorBidi" w:cstheme="majorBidi"/>
                      <w:color w:val="000000"/>
                      <w:sz w:val="18"/>
                      <w:lang w:eastAsia="en-GB"/>
                    </w:rPr>
                  </w:pPr>
                  <w:r w:rsidRPr="0054203F">
                    <w:rPr>
                      <w:rFonts w:asciiTheme="majorBidi" w:eastAsia="Malgun Gothic" w:hAnsiTheme="majorBidi" w:cstheme="majorBidi"/>
                      <w:color w:val="000000"/>
                      <w:sz w:val="18"/>
                      <w:lang w:eastAsia="en-GB"/>
                    </w:rPr>
                    <w:t>Match to in-band</w:t>
                  </w:r>
                  <w:r w:rsidRPr="0054203F">
                    <w:rPr>
                      <w:rFonts w:asciiTheme="majorBidi" w:hAnsiTheme="majorBidi" w:cstheme="majorBidi"/>
                      <w:color w:val="000000"/>
                      <w:sz w:val="18"/>
                      <w:lang w:eastAsia="en-GB"/>
                    </w:rPr>
                    <w:t xml:space="preserve"> (Note 4)</w:t>
                  </w:r>
                </w:p>
              </w:tc>
            </w:tr>
            <w:tr w:rsidR="00ED2EB1" w:rsidRPr="0054203F" w14:paraId="02439043" w14:textId="77777777" w:rsidTr="00A728F9">
              <w:trPr>
                <w:cantSplit/>
                <w:jc w:val="center"/>
              </w:trPr>
              <w:tc>
                <w:tcPr>
                  <w:tcW w:w="3686" w:type="dxa"/>
                  <w:noWrap/>
                  <w:hideMark/>
                </w:tcPr>
                <w:p w14:paraId="4A3FE334" w14:textId="77777777" w:rsidR="00ED2EB1" w:rsidRPr="0054203F" w:rsidRDefault="00ED2EB1" w:rsidP="00A728F9">
                  <w:pPr>
                    <w:keepNext/>
                    <w:keepLines/>
                    <w:spacing w:before="0"/>
                    <w:rPr>
                      <w:rFonts w:asciiTheme="majorBidi" w:hAnsiTheme="majorBidi" w:cstheme="majorBidi"/>
                      <w:color w:val="000000"/>
                      <w:sz w:val="18"/>
                      <w:lang w:eastAsia="en-GB"/>
                    </w:rPr>
                  </w:pPr>
                  <w:r w:rsidRPr="0054203F">
                    <w:rPr>
                      <w:rFonts w:asciiTheme="majorBidi" w:hAnsiTheme="majorBidi" w:cstheme="majorBidi"/>
                      <w:color w:val="000000"/>
                      <w:sz w:val="18"/>
                      <w:lang w:eastAsia="en-GB"/>
                    </w:rPr>
                    <w:t>Conducted interface return loss</w:t>
                  </w:r>
                </w:p>
              </w:tc>
              <w:tc>
                <w:tcPr>
                  <w:tcW w:w="2383" w:type="dxa"/>
                  <w:noWrap/>
                  <w:hideMark/>
                </w:tcPr>
                <w:p w14:paraId="0FFC173D" w14:textId="77777777" w:rsidR="00ED2EB1" w:rsidRPr="0054203F" w:rsidRDefault="00ED2EB1" w:rsidP="00A728F9">
                  <w:pPr>
                    <w:keepNext/>
                    <w:keepLines/>
                    <w:spacing w:before="0"/>
                    <w:jc w:val="center"/>
                    <w:rPr>
                      <w:rFonts w:asciiTheme="majorBidi" w:hAnsiTheme="majorBidi" w:cstheme="majorBidi"/>
                      <w:color w:val="000000"/>
                      <w:sz w:val="18"/>
                      <w:lang w:eastAsia="en-GB"/>
                    </w:rPr>
                  </w:pPr>
                  <w:r w:rsidRPr="0054203F">
                    <w:rPr>
                      <w:rFonts w:asciiTheme="majorBidi" w:hAnsiTheme="majorBidi" w:cstheme="majorBidi"/>
                      <w:color w:val="000000"/>
                      <w:sz w:val="18"/>
                      <w:lang w:eastAsia="en-GB"/>
                    </w:rPr>
                    <w:t>&gt; 10 dB</w:t>
                  </w:r>
                </w:p>
              </w:tc>
              <w:tc>
                <w:tcPr>
                  <w:tcW w:w="2861" w:type="dxa"/>
                  <w:noWrap/>
                  <w:hideMark/>
                </w:tcPr>
                <w:p w14:paraId="55142E5D" w14:textId="77777777" w:rsidR="00ED2EB1" w:rsidRPr="0054203F" w:rsidRDefault="00ED2EB1" w:rsidP="00A728F9">
                  <w:pPr>
                    <w:keepNext/>
                    <w:keepLines/>
                    <w:spacing w:before="0"/>
                    <w:jc w:val="center"/>
                    <w:rPr>
                      <w:rFonts w:asciiTheme="majorBidi" w:hAnsiTheme="majorBidi" w:cstheme="majorBidi"/>
                      <w:color w:val="000000"/>
                      <w:sz w:val="18"/>
                      <w:lang w:eastAsia="en-GB"/>
                    </w:rPr>
                  </w:pPr>
                  <w:r w:rsidRPr="0054203F">
                    <w:rPr>
                      <w:rFonts w:asciiTheme="majorBidi" w:hAnsiTheme="majorBidi" w:cstheme="majorBidi"/>
                      <w:color w:val="000000"/>
                      <w:sz w:val="18"/>
                      <w:lang w:eastAsia="en-GB"/>
                    </w:rPr>
                    <w:t>&gt; 10 dB</w:t>
                  </w:r>
                </w:p>
              </w:tc>
            </w:tr>
            <w:tr w:rsidR="00ED2EB1" w:rsidRPr="0054203F" w14:paraId="6D747DA9" w14:textId="77777777" w:rsidTr="00A728F9">
              <w:trPr>
                <w:cantSplit/>
                <w:jc w:val="center"/>
              </w:trPr>
              <w:tc>
                <w:tcPr>
                  <w:tcW w:w="8930" w:type="dxa"/>
                  <w:gridSpan w:val="3"/>
                  <w:noWrap/>
                  <w:hideMark/>
                </w:tcPr>
                <w:p w14:paraId="75021215" w14:textId="77777777" w:rsidR="00ED2EB1" w:rsidRPr="0054203F" w:rsidRDefault="00ED2EB1" w:rsidP="00A728F9">
                  <w:pPr>
                    <w:keepNext/>
                    <w:keepLines/>
                    <w:spacing w:before="0"/>
                    <w:ind w:left="851" w:hanging="851"/>
                    <w:rPr>
                      <w:rFonts w:asciiTheme="majorBidi" w:hAnsiTheme="majorBidi" w:cstheme="majorBidi"/>
                      <w:sz w:val="18"/>
                      <w:lang w:eastAsia="ja-JP"/>
                    </w:rPr>
                  </w:pPr>
                  <w:r w:rsidRPr="0054203F">
                    <w:rPr>
                      <w:rFonts w:asciiTheme="majorBidi" w:hAnsiTheme="majorBidi" w:cstheme="majorBidi"/>
                      <w:color w:val="000000"/>
                      <w:sz w:val="18"/>
                      <w:lang w:eastAsia="ja-JP"/>
                    </w:rPr>
                    <w:t>NOTE 1:</w:t>
                  </w:r>
                  <w:r w:rsidRPr="0054203F">
                    <w:rPr>
                      <w:rFonts w:asciiTheme="majorBidi" w:hAnsiTheme="majorBidi" w:cstheme="majorBidi"/>
                      <w:color w:val="000000"/>
                      <w:sz w:val="18"/>
                      <w:szCs w:val="18"/>
                      <w:lang w:eastAsia="ja-JP"/>
                    </w:rPr>
                    <w:tab/>
                  </w:r>
                  <w:r w:rsidRPr="0054203F">
                    <w:rPr>
                      <w:rFonts w:asciiTheme="majorBidi" w:hAnsiTheme="majorBidi" w:cstheme="majorBidi"/>
                      <w:color w:val="000000"/>
                      <w:sz w:val="18"/>
                      <w:lang w:eastAsia="ja-JP"/>
                    </w:rPr>
                    <w:t>If a multi-column or multi-band antenna is used the column closest to the NR BS shall be selected while other columns are terminated during testing.</w:t>
                  </w:r>
                </w:p>
                <w:p w14:paraId="6B7CB53A" w14:textId="77777777" w:rsidR="00ED2EB1" w:rsidRPr="0054203F" w:rsidRDefault="00ED2EB1" w:rsidP="00A728F9">
                  <w:pPr>
                    <w:keepNext/>
                    <w:keepLines/>
                    <w:spacing w:before="0"/>
                    <w:ind w:left="851" w:hanging="851"/>
                    <w:rPr>
                      <w:rFonts w:asciiTheme="majorBidi" w:hAnsiTheme="majorBidi" w:cstheme="majorBidi"/>
                      <w:sz w:val="18"/>
                      <w:szCs w:val="18"/>
                      <w:lang w:eastAsia="ja-JP"/>
                    </w:rPr>
                  </w:pPr>
                  <w:r w:rsidRPr="0054203F">
                    <w:rPr>
                      <w:rFonts w:asciiTheme="majorBidi" w:eastAsia="Malgun Gothic" w:hAnsiTheme="majorBidi" w:cstheme="majorBidi"/>
                      <w:color w:val="000000"/>
                      <w:sz w:val="18"/>
                    </w:rPr>
                    <w:t>N</w:t>
                  </w:r>
                  <w:r w:rsidRPr="0054203F">
                    <w:rPr>
                      <w:rFonts w:asciiTheme="majorBidi" w:eastAsia="Malgun Gothic" w:hAnsiTheme="majorBidi" w:cstheme="majorBidi"/>
                      <w:color w:val="000000"/>
                      <w:sz w:val="18"/>
                      <w:lang w:eastAsia="ja-JP"/>
                    </w:rPr>
                    <w:t xml:space="preserve">OTE </w:t>
                  </w:r>
                  <w:r w:rsidRPr="0054203F">
                    <w:rPr>
                      <w:rFonts w:asciiTheme="majorBidi" w:hAnsiTheme="majorBidi" w:cstheme="majorBidi"/>
                      <w:color w:val="000000"/>
                      <w:sz w:val="18"/>
                      <w:lang w:eastAsia="zh-CN"/>
                    </w:rPr>
                    <w:t>2</w:t>
                  </w:r>
                  <w:r w:rsidRPr="0054203F">
                    <w:rPr>
                      <w:rFonts w:asciiTheme="majorBidi" w:eastAsia="Malgun Gothic" w:hAnsiTheme="majorBidi" w:cstheme="majorBidi"/>
                      <w:color w:val="000000"/>
                      <w:sz w:val="18"/>
                    </w:rPr>
                    <w:t>:</w:t>
                  </w:r>
                  <w:r w:rsidRPr="0054203F">
                    <w:rPr>
                      <w:rFonts w:asciiTheme="majorBidi" w:hAnsiTheme="majorBidi" w:cstheme="majorBidi"/>
                      <w:color w:val="000000"/>
                      <w:sz w:val="18"/>
                      <w:szCs w:val="18"/>
                      <w:lang w:eastAsia="ja-JP"/>
                    </w:rPr>
                    <w:tab/>
                    <w:t xml:space="preserve">The vertical radiating dimension definition </w:t>
                  </w:r>
                  <w:r w:rsidRPr="0054203F">
                    <w:rPr>
                      <w:rFonts w:asciiTheme="majorBidi" w:hAnsiTheme="majorBidi" w:cstheme="majorBidi"/>
                      <w:color w:val="000000"/>
                      <w:sz w:val="18"/>
                      <w:szCs w:val="18"/>
                      <w:lang w:eastAsia="zh-CN"/>
                    </w:rPr>
                    <w:t>shall be used</w:t>
                  </w:r>
                  <w:r w:rsidRPr="0054203F">
                    <w:rPr>
                      <w:rFonts w:asciiTheme="majorBidi" w:hAnsiTheme="majorBidi" w:cstheme="majorBidi"/>
                      <w:color w:val="000000"/>
                      <w:sz w:val="18"/>
                      <w:szCs w:val="18"/>
                      <w:lang w:eastAsia="ja-JP"/>
                    </w:rPr>
                    <w:t xml:space="preserve"> instead of the vertical beam width definition when the test chamber dimensions limit the use of vertical beam width definition. Otherwise the vertical beam width definition shall be used.</w:t>
                  </w:r>
                </w:p>
                <w:p w14:paraId="2A415DBE" w14:textId="77777777" w:rsidR="00ED2EB1" w:rsidRPr="0054203F" w:rsidRDefault="00ED2EB1" w:rsidP="00A728F9">
                  <w:pPr>
                    <w:keepNext/>
                    <w:keepLines/>
                    <w:spacing w:before="0"/>
                    <w:ind w:left="851" w:hanging="851"/>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NOTE 3:</w:t>
                  </w:r>
                  <w:r w:rsidRPr="0054203F">
                    <w:rPr>
                      <w:rFonts w:asciiTheme="majorBidi" w:hAnsiTheme="majorBidi" w:cstheme="majorBidi"/>
                      <w:color w:val="000000"/>
                      <w:sz w:val="18"/>
                      <w:szCs w:val="18"/>
                      <w:lang w:eastAsia="ja-JP"/>
                    </w:rPr>
                    <w:tab/>
                  </w:r>
                  <w:r w:rsidRPr="0054203F">
                    <w:rPr>
                      <w:rFonts w:asciiTheme="majorBidi" w:hAnsiTheme="majorBidi" w:cstheme="majorBidi"/>
                      <w:color w:val="000000"/>
                      <w:sz w:val="18"/>
                      <w:lang w:eastAsia="ja-JP"/>
                    </w:rPr>
                    <w:t xml:space="preserve">For </w:t>
                  </w:r>
                  <w:r w:rsidRPr="0054203F">
                    <w:rPr>
                      <w:rFonts w:asciiTheme="majorBidi" w:hAnsiTheme="majorBidi" w:cstheme="majorBidi"/>
                      <w:i/>
                      <w:color w:val="000000"/>
                      <w:sz w:val="18"/>
                      <w:lang w:eastAsia="ja-JP"/>
                    </w:rPr>
                    <w:t>BS type 1-O</w:t>
                  </w:r>
                  <w:r w:rsidRPr="0054203F">
                    <w:rPr>
                      <w:rFonts w:asciiTheme="majorBidi" w:hAnsiTheme="majorBidi" w:cstheme="majorBidi"/>
                      <w:color w:val="000000"/>
                      <w:sz w:val="18"/>
                      <w:lang w:eastAsia="ja-JP"/>
                    </w:rPr>
                    <w:t xml:space="preserve"> with dual polarization the CLTA has two conducted interfaces each representing one polarization.</w:t>
                  </w:r>
                </w:p>
                <w:p w14:paraId="28B61C9D" w14:textId="77777777" w:rsidR="00ED2EB1" w:rsidRPr="0054203F" w:rsidRDefault="00ED2EB1" w:rsidP="00A728F9">
                  <w:pPr>
                    <w:keepNext/>
                    <w:keepLines/>
                    <w:spacing w:before="0"/>
                    <w:ind w:left="851" w:hanging="851"/>
                    <w:rPr>
                      <w:rFonts w:asciiTheme="majorBidi" w:hAnsiTheme="majorBidi" w:cstheme="majorBidi"/>
                      <w:color w:val="000000"/>
                      <w:sz w:val="22"/>
                      <w:szCs w:val="22"/>
                      <w:lang w:eastAsia="en-GB"/>
                    </w:rPr>
                  </w:pPr>
                  <w:r w:rsidRPr="0054203F">
                    <w:rPr>
                      <w:rFonts w:asciiTheme="majorBidi" w:hAnsiTheme="majorBidi" w:cstheme="majorBidi"/>
                      <w:color w:val="000000"/>
                      <w:sz w:val="18"/>
                      <w:lang w:eastAsia="ja-JP"/>
                    </w:rPr>
                    <w:t>NOTE 4:</w:t>
                  </w:r>
                  <w:r w:rsidRPr="0054203F">
                    <w:rPr>
                      <w:rFonts w:asciiTheme="majorBidi" w:hAnsiTheme="majorBidi" w:cstheme="majorBidi"/>
                      <w:color w:val="000000"/>
                      <w:sz w:val="18"/>
                      <w:szCs w:val="18"/>
                      <w:lang w:eastAsia="ja-JP"/>
                    </w:rPr>
                    <w:tab/>
                  </w:r>
                  <w:r w:rsidRPr="0054203F">
                    <w:rPr>
                      <w:rFonts w:asciiTheme="majorBidi" w:hAnsiTheme="majorBidi" w:cstheme="majorBidi"/>
                      <w:color w:val="000000"/>
                      <w:sz w:val="18"/>
                      <w:lang w:eastAsia="ja-JP"/>
                    </w:rPr>
                    <w:t>Matched to the polarization of EUT antenna.</w:t>
                  </w:r>
                </w:p>
              </w:tc>
            </w:tr>
          </w:tbl>
          <w:p w14:paraId="2905B94D" w14:textId="77777777" w:rsidR="00ED2EB1" w:rsidRPr="0054203F" w:rsidRDefault="00ED2EB1" w:rsidP="00A728F9">
            <w:pPr>
              <w:keepNext/>
              <w:keepLines/>
              <w:adjustRightInd/>
              <w:spacing w:before="0" w:after="180"/>
              <w:textAlignment w:val="auto"/>
              <w:rPr>
                <w:rFonts w:asciiTheme="majorBidi" w:eastAsia="Malgun Gothic" w:hAnsiTheme="majorBidi" w:cstheme="majorBidi"/>
                <w:sz w:val="20"/>
                <w:lang w:eastAsia="ko-KR"/>
              </w:rPr>
            </w:pPr>
          </w:p>
          <w:p w14:paraId="5BA29105" w14:textId="77777777" w:rsidR="00ED2EB1" w:rsidRPr="0054203F" w:rsidRDefault="00ED2EB1" w:rsidP="00A728F9">
            <w:pPr>
              <w:keepNext/>
              <w:keepLines/>
              <w:spacing w:after="180"/>
              <w:ind w:left="1418" w:hanging="1418"/>
              <w:outlineLvl w:val="3"/>
              <w:rPr>
                <w:rFonts w:asciiTheme="majorBidi" w:hAnsiTheme="majorBidi" w:cstheme="majorBidi"/>
                <w:b/>
                <w:bCs/>
                <w:lang w:eastAsia="zh-CN"/>
              </w:rPr>
            </w:pPr>
            <w:bookmarkStart w:id="380" w:name="_Toc21102626"/>
            <w:bookmarkStart w:id="381" w:name="_Toc29810475"/>
            <w:bookmarkStart w:id="382" w:name="_Toc36635827"/>
            <w:bookmarkStart w:id="383" w:name="_Toc37272773"/>
            <w:bookmarkStart w:id="384" w:name="_Toc45885850"/>
            <w:bookmarkStart w:id="385" w:name="_Toc53182959"/>
            <w:bookmarkStart w:id="386" w:name="_Toc58915626"/>
            <w:bookmarkStart w:id="387" w:name="_Toc58917807"/>
            <w:bookmarkStart w:id="388" w:name="_Toc66693676"/>
            <w:bookmarkStart w:id="389" w:name="_Toc74915628"/>
            <w:bookmarkStart w:id="390" w:name="_Toc76114253"/>
            <w:bookmarkStart w:id="391" w:name="_Toc76544139"/>
            <w:bookmarkStart w:id="392" w:name="_Toc82536261"/>
            <w:bookmarkStart w:id="393" w:name="_Toc89952554"/>
            <w:bookmarkStart w:id="394" w:name="_Toc98766370"/>
            <w:bookmarkStart w:id="395" w:name="_Toc99702733"/>
            <w:bookmarkStart w:id="396" w:name="_Toc106206519"/>
            <w:r w:rsidRPr="0054203F">
              <w:rPr>
                <w:rFonts w:asciiTheme="majorBidi" w:hAnsiTheme="majorBidi" w:cstheme="majorBidi"/>
                <w:b/>
                <w:bCs/>
                <w:lang w:eastAsia="zh-CN"/>
              </w:rPr>
              <w:t>4.12.2.3</w:t>
            </w:r>
            <w:r w:rsidRPr="0054203F">
              <w:rPr>
                <w:rFonts w:asciiTheme="majorBidi" w:hAnsiTheme="majorBidi" w:cstheme="majorBidi"/>
                <w:b/>
                <w:bCs/>
                <w:lang w:eastAsia="zh-CN"/>
              </w:rPr>
              <w:tab/>
              <w:t>Co-location test antenna alignment</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06A242B0" w14:textId="77777777" w:rsidR="00ED2EB1" w:rsidRPr="0054203F" w:rsidRDefault="00ED2EB1" w:rsidP="00A728F9">
            <w:pPr>
              <w:spacing w:before="0" w:after="180"/>
              <w:rPr>
                <w:rFonts w:asciiTheme="majorBidi" w:hAnsiTheme="majorBidi" w:cstheme="majorBidi"/>
                <w:color w:val="000000"/>
                <w:sz w:val="20"/>
                <w:lang w:eastAsia="zh-CN"/>
              </w:rPr>
            </w:pPr>
            <w:r w:rsidRPr="0054203F">
              <w:rPr>
                <w:rFonts w:asciiTheme="majorBidi" w:hAnsiTheme="majorBidi" w:cstheme="majorBidi"/>
                <w:color w:val="000000"/>
                <w:sz w:val="20"/>
                <w:lang w:eastAsia="zh-CN"/>
              </w:rPr>
              <w:t xml:space="preserve">The alignment between the NR BS under test and the </w:t>
            </w:r>
            <w:r w:rsidRPr="0054203F">
              <w:rPr>
                <w:rFonts w:asciiTheme="majorBidi" w:hAnsiTheme="majorBidi" w:cstheme="majorBidi"/>
                <w:i/>
                <w:color w:val="000000"/>
                <w:sz w:val="20"/>
                <w:lang w:eastAsia="zh-CN"/>
              </w:rPr>
              <w:t>co-location test antenna</w:t>
            </w:r>
            <w:r w:rsidRPr="0054203F">
              <w:rPr>
                <w:rFonts w:asciiTheme="majorBidi" w:hAnsiTheme="majorBidi" w:cstheme="majorBidi"/>
                <w:color w:val="000000"/>
                <w:sz w:val="20"/>
                <w:lang w:eastAsia="zh-CN"/>
              </w:rPr>
              <w:t xml:space="preserve"> is described in Table 4.12.2.3-1 and Figure 4.12.2.3-1. The same physical alignment applies to in-band and out-of-band co-location requirements.</w:t>
            </w:r>
          </w:p>
          <w:p w14:paraId="19E5138F" w14:textId="77777777" w:rsidR="00ED2EB1" w:rsidRPr="0054203F" w:rsidRDefault="00ED2EB1" w:rsidP="00A728F9">
            <w:pPr>
              <w:keepNext/>
              <w:keepLines/>
              <w:spacing w:before="60" w:after="180"/>
              <w:jc w:val="center"/>
              <w:rPr>
                <w:rFonts w:asciiTheme="majorBidi" w:hAnsiTheme="majorBidi" w:cstheme="majorBidi"/>
                <w:b/>
                <w:color w:val="000000"/>
                <w:sz w:val="20"/>
                <w:lang w:eastAsia="ja-JP"/>
              </w:rPr>
            </w:pPr>
            <w:r w:rsidRPr="0054203F">
              <w:rPr>
                <w:rFonts w:asciiTheme="majorBidi" w:hAnsiTheme="majorBidi" w:cstheme="majorBidi"/>
                <w:b/>
                <w:color w:val="000000"/>
                <w:sz w:val="20"/>
                <w:lang w:eastAsia="ja-JP"/>
              </w:rPr>
              <w:t>Table 4.12.2.3-1: CLTA alignment tolerances</w:t>
            </w:r>
          </w:p>
          <w:tbl>
            <w:tblPr>
              <w:tblW w:w="0" w:type="auto"/>
              <w:jc w:val="center"/>
              <w:tblLook w:val="04A0" w:firstRow="1" w:lastRow="0" w:firstColumn="1" w:lastColumn="0" w:noHBand="0" w:noVBand="1"/>
            </w:tblPr>
            <w:tblGrid>
              <w:gridCol w:w="5190"/>
              <w:gridCol w:w="2056"/>
            </w:tblGrid>
            <w:tr w:rsidR="00ED2EB1" w:rsidRPr="0054203F" w14:paraId="5EF0FF4C" w14:textId="77777777" w:rsidTr="00A728F9">
              <w:trPr>
                <w:cantSplit/>
                <w:jc w:val="center"/>
              </w:trPr>
              <w:tc>
                <w:tcPr>
                  <w:tcW w:w="5190" w:type="dxa"/>
                  <w:tcBorders>
                    <w:top w:val="single" w:sz="4" w:space="0" w:color="auto"/>
                    <w:left w:val="single" w:sz="4" w:space="0" w:color="auto"/>
                    <w:bottom w:val="single" w:sz="4" w:space="0" w:color="auto"/>
                    <w:right w:val="single" w:sz="4" w:space="0" w:color="auto"/>
                  </w:tcBorders>
                  <w:noWrap/>
                  <w:hideMark/>
                </w:tcPr>
                <w:p w14:paraId="042C2294" w14:textId="77777777" w:rsidR="00ED2EB1" w:rsidRPr="0054203F" w:rsidRDefault="00ED2EB1" w:rsidP="00A728F9">
                  <w:pPr>
                    <w:keepNext/>
                    <w:keepLines/>
                    <w:spacing w:before="0"/>
                    <w:jc w:val="center"/>
                    <w:rPr>
                      <w:rFonts w:asciiTheme="majorBidi" w:hAnsiTheme="majorBidi" w:cstheme="majorBidi"/>
                      <w:b/>
                      <w:color w:val="000000"/>
                      <w:sz w:val="18"/>
                      <w:lang w:eastAsia="en-GB"/>
                    </w:rPr>
                  </w:pPr>
                  <w:r w:rsidRPr="0054203F">
                    <w:rPr>
                      <w:rFonts w:asciiTheme="majorBidi" w:hAnsiTheme="majorBidi" w:cstheme="majorBidi"/>
                      <w:b/>
                      <w:color w:val="000000"/>
                      <w:sz w:val="18"/>
                      <w:lang w:eastAsia="en-GB"/>
                    </w:rPr>
                    <w:t>Parameter</w:t>
                  </w:r>
                </w:p>
              </w:tc>
              <w:tc>
                <w:tcPr>
                  <w:tcW w:w="2056" w:type="dxa"/>
                  <w:tcBorders>
                    <w:top w:val="single" w:sz="4" w:space="0" w:color="auto"/>
                    <w:left w:val="nil"/>
                    <w:bottom w:val="single" w:sz="4" w:space="0" w:color="auto"/>
                    <w:right w:val="single" w:sz="4" w:space="0" w:color="auto"/>
                  </w:tcBorders>
                  <w:noWrap/>
                </w:tcPr>
                <w:p w14:paraId="2C374223" w14:textId="77777777" w:rsidR="00ED2EB1" w:rsidRPr="0054203F" w:rsidRDefault="00ED2EB1" w:rsidP="00A728F9">
                  <w:pPr>
                    <w:keepNext/>
                    <w:keepLines/>
                    <w:spacing w:before="0"/>
                    <w:jc w:val="center"/>
                    <w:rPr>
                      <w:rFonts w:asciiTheme="majorBidi" w:hAnsiTheme="majorBidi" w:cstheme="majorBidi"/>
                      <w:b/>
                      <w:color w:val="000000"/>
                      <w:sz w:val="18"/>
                      <w:lang w:eastAsia="en-GB"/>
                    </w:rPr>
                  </w:pPr>
                </w:p>
              </w:tc>
            </w:tr>
            <w:tr w:rsidR="00ED2EB1" w:rsidRPr="0054203F" w14:paraId="2ACF0444" w14:textId="77777777" w:rsidTr="00A728F9">
              <w:trPr>
                <w:cantSplit/>
                <w:jc w:val="center"/>
              </w:trPr>
              <w:tc>
                <w:tcPr>
                  <w:tcW w:w="5190" w:type="dxa"/>
                  <w:tcBorders>
                    <w:top w:val="single" w:sz="4" w:space="0" w:color="auto"/>
                    <w:left w:val="single" w:sz="4" w:space="0" w:color="auto"/>
                    <w:bottom w:val="single" w:sz="4" w:space="0" w:color="auto"/>
                    <w:right w:val="single" w:sz="4" w:space="0" w:color="auto"/>
                  </w:tcBorders>
                  <w:noWrap/>
                </w:tcPr>
                <w:p w14:paraId="5E7EE47E" w14:textId="77777777" w:rsidR="00ED2EB1" w:rsidRPr="0054203F" w:rsidRDefault="00ED2EB1" w:rsidP="00A728F9">
                  <w:pPr>
                    <w:keepNext/>
                    <w:keepLines/>
                    <w:spacing w:before="0"/>
                    <w:rPr>
                      <w:rFonts w:asciiTheme="majorBidi" w:hAnsiTheme="majorBidi" w:cstheme="majorBidi"/>
                      <w:b/>
                      <w:color w:val="000000"/>
                      <w:sz w:val="18"/>
                      <w:lang w:eastAsia="en-GB"/>
                    </w:rPr>
                  </w:pPr>
                  <w:r w:rsidRPr="0054203F">
                    <w:rPr>
                      <w:rFonts w:asciiTheme="majorBidi" w:hAnsiTheme="majorBidi" w:cstheme="majorBidi"/>
                      <w:color w:val="000000"/>
                      <w:sz w:val="18"/>
                      <w:lang w:eastAsia="en-GB"/>
                    </w:rPr>
                    <w:t>Edge-to-edge separation between the NR BS and the CLTA, d</w:t>
                  </w:r>
                </w:p>
              </w:tc>
              <w:tc>
                <w:tcPr>
                  <w:tcW w:w="2056" w:type="dxa"/>
                  <w:tcBorders>
                    <w:top w:val="single" w:sz="4" w:space="0" w:color="auto"/>
                    <w:left w:val="nil"/>
                    <w:bottom w:val="single" w:sz="4" w:space="0" w:color="auto"/>
                    <w:right w:val="single" w:sz="4" w:space="0" w:color="auto"/>
                  </w:tcBorders>
                  <w:noWrap/>
                </w:tcPr>
                <w:p w14:paraId="4510A677" w14:textId="77777777" w:rsidR="00ED2EB1" w:rsidRPr="0054203F" w:rsidRDefault="00ED2EB1" w:rsidP="00A728F9">
                  <w:pPr>
                    <w:keepNext/>
                    <w:keepLines/>
                    <w:spacing w:before="0"/>
                    <w:jc w:val="center"/>
                    <w:rPr>
                      <w:rFonts w:asciiTheme="majorBidi" w:hAnsiTheme="majorBidi" w:cstheme="majorBidi"/>
                      <w:b/>
                      <w:color w:val="000000"/>
                      <w:sz w:val="18"/>
                      <w:lang w:eastAsia="en-GB"/>
                    </w:rPr>
                  </w:pPr>
                  <w:r w:rsidRPr="0054203F">
                    <w:rPr>
                      <w:rFonts w:asciiTheme="majorBidi" w:hAnsiTheme="majorBidi" w:cstheme="majorBidi"/>
                      <w:color w:val="000000"/>
                      <w:sz w:val="18"/>
                      <w:lang w:eastAsia="en-GB"/>
                    </w:rPr>
                    <w:t>0.1 m ± 0.01 m</w:t>
                  </w:r>
                </w:p>
              </w:tc>
            </w:tr>
            <w:tr w:rsidR="00ED2EB1" w:rsidRPr="0054203F" w14:paraId="0C62506C" w14:textId="77777777" w:rsidTr="00A728F9">
              <w:trPr>
                <w:cantSplit/>
                <w:jc w:val="center"/>
              </w:trPr>
              <w:tc>
                <w:tcPr>
                  <w:tcW w:w="5190" w:type="dxa"/>
                  <w:tcBorders>
                    <w:top w:val="nil"/>
                    <w:left w:val="single" w:sz="4" w:space="0" w:color="auto"/>
                    <w:bottom w:val="single" w:sz="4" w:space="0" w:color="auto"/>
                    <w:right w:val="single" w:sz="4" w:space="0" w:color="auto"/>
                  </w:tcBorders>
                  <w:noWrap/>
                  <w:hideMark/>
                </w:tcPr>
                <w:p w14:paraId="62E360CB" w14:textId="78BB6B10" w:rsidR="00ED2EB1" w:rsidRPr="0054203F" w:rsidRDefault="005C033C" w:rsidP="00A728F9">
                  <w:pPr>
                    <w:keepNext/>
                    <w:keepLines/>
                    <w:spacing w:before="0"/>
                    <w:rPr>
                      <w:rFonts w:asciiTheme="majorBidi" w:hAnsiTheme="majorBidi" w:cstheme="majorBidi"/>
                      <w:color w:val="000000"/>
                      <w:sz w:val="18"/>
                    </w:rPr>
                  </w:pPr>
                  <w:r w:rsidRPr="0054203F">
                    <w:rPr>
                      <w:rFonts w:asciiTheme="majorBidi" w:hAnsiTheme="majorBidi" w:cstheme="majorBidi"/>
                      <w:color w:val="000000"/>
                      <w:sz w:val="18"/>
                      <w:lang w:eastAsia="en-GB"/>
                    </w:rPr>
                    <w:t>Vertical alignment</w:t>
                  </w:r>
                </w:p>
              </w:tc>
              <w:tc>
                <w:tcPr>
                  <w:tcW w:w="2056" w:type="dxa"/>
                  <w:tcBorders>
                    <w:top w:val="nil"/>
                    <w:left w:val="nil"/>
                    <w:bottom w:val="single" w:sz="4" w:space="0" w:color="auto"/>
                    <w:right w:val="single" w:sz="4" w:space="0" w:color="auto"/>
                  </w:tcBorders>
                  <w:noWrap/>
                  <w:hideMark/>
                </w:tcPr>
                <w:p w14:paraId="48053F83" w14:textId="77777777" w:rsidR="00ED2EB1" w:rsidRPr="0054203F" w:rsidRDefault="00ED2EB1" w:rsidP="00A728F9">
                  <w:pPr>
                    <w:keepNext/>
                    <w:keepLines/>
                    <w:spacing w:before="0"/>
                    <w:jc w:val="center"/>
                    <w:rPr>
                      <w:rFonts w:asciiTheme="majorBidi" w:hAnsiTheme="majorBidi" w:cstheme="majorBidi"/>
                      <w:color w:val="000000"/>
                      <w:sz w:val="18"/>
                      <w:lang w:eastAsia="en-GB"/>
                    </w:rPr>
                  </w:pPr>
                  <w:r w:rsidRPr="0054203F">
                    <w:rPr>
                      <w:rFonts w:asciiTheme="majorBidi" w:hAnsiTheme="majorBidi" w:cstheme="majorBidi"/>
                      <w:color w:val="000000"/>
                      <w:sz w:val="18"/>
                      <w:lang w:eastAsia="en-GB"/>
                    </w:rPr>
                    <w:t>Centre ± 0.01 m</w:t>
                  </w:r>
                </w:p>
              </w:tc>
            </w:tr>
            <w:tr w:rsidR="00ED2EB1" w:rsidRPr="0054203F" w14:paraId="01CA6DD6" w14:textId="77777777" w:rsidTr="00A728F9">
              <w:trPr>
                <w:cantSplit/>
                <w:jc w:val="center"/>
              </w:trPr>
              <w:tc>
                <w:tcPr>
                  <w:tcW w:w="5190" w:type="dxa"/>
                  <w:tcBorders>
                    <w:top w:val="nil"/>
                    <w:left w:val="single" w:sz="4" w:space="0" w:color="auto"/>
                    <w:bottom w:val="single" w:sz="4" w:space="0" w:color="auto"/>
                    <w:right w:val="single" w:sz="4" w:space="0" w:color="auto"/>
                  </w:tcBorders>
                  <w:noWrap/>
                  <w:hideMark/>
                </w:tcPr>
                <w:p w14:paraId="32B3EBD1" w14:textId="77777777" w:rsidR="00ED2EB1" w:rsidRPr="0054203F" w:rsidRDefault="00ED2EB1" w:rsidP="00A728F9">
                  <w:pPr>
                    <w:keepNext/>
                    <w:keepLines/>
                    <w:spacing w:before="0"/>
                    <w:rPr>
                      <w:rFonts w:asciiTheme="majorBidi" w:hAnsiTheme="majorBidi" w:cstheme="majorBidi"/>
                      <w:color w:val="000000"/>
                      <w:sz w:val="18"/>
                      <w:lang w:eastAsia="en-GB"/>
                    </w:rPr>
                  </w:pPr>
                  <w:r w:rsidRPr="0054203F">
                    <w:rPr>
                      <w:rFonts w:asciiTheme="majorBidi" w:hAnsiTheme="majorBidi" w:cstheme="majorBidi"/>
                      <w:color w:val="000000"/>
                      <w:sz w:val="18"/>
                      <w:lang w:eastAsia="en-GB"/>
                    </w:rPr>
                    <w:t>Front alignment</w:t>
                  </w:r>
                </w:p>
              </w:tc>
              <w:tc>
                <w:tcPr>
                  <w:tcW w:w="2056" w:type="dxa"/>
                  <w:tcBorders>
                    <w:top w:val="nil"/>
                    <w:left w:val="nil"/>
                    <w:bottom w:val="single" w:sz="4" w:space="0" w:color="auto"/>
                    <w:right w:val="single" w:sz="4" w:space="0" w:color="auto"/>
                  </w:tcBorders>
                  <w:noWrap/>
                  <w:hideMark/>
                </w:tcPr>
                <w:p w14:paraId="3B6A8DB0" w14:textId="77777777" w:rsidR="00ED2EB1" w:rsidRPr="0054203F" w:rsidRDefault="00ED2EB1" w:rsidP="00A728F9">
                  <w:pPr>
                    <w:keepNext/>
                    <w:keepLines/>
                    <w:spacing w:before="0"/>
                    <w:jc w:val="center"/>
                    <w:rPr>
                      <w:rFonts w:asciiTheme="majorBidi" w:hAnsiTheme="majorBidi" w:cstheme="majorBidi"/>
                      <w:color w:val="000000"/>
                      <w:sz w:val="18"/>
                      <w:lang w:eastAsia="en-GB"/>
                    </w:rPr>
                  </w:pPr>
                  <w:r w:rsidRPr="0054203F">
                    <w:rPr>
                      <w:rFonts w:asciiTheme="majorBidi" w:hAnsiTheme="majorBidi" w:cstheme="majorBidi"/>
                      <w:color w:val="000000"/>
                      <w:sz w:val="18"/>
                      <w:lang w:eastAsia="en-GB"/>
                    </w:rPr>
                    <w:t>Radome front ± 0.01 m</w:t>
                  </w:r>
                </w:p>
              </w:tc>
            </w:tr>
          </w:tbl>
          <w:p w14:paraId="4DE45680" w14:textId="77777777" w:rsidR="00ED2EB1" w:rsidRPr="0054203F" w:rsidRDefault="00ED2EB1" w:rsidP="00A728F9">
            <w:pPr>
              <w:keepNext/>
              <w:keepLines/>
              <w:adjustRightInd/>
              <w:spacing w:before="0" w:after="180"/>
              <w:textAlignment w:val="auto"/>
              <w:rPr>
                <w:rFonts w:asciiTheme="majorBidi" w:eastAsia="Malgun Gothic" w:hAnsiTheme="majorBidi" w:cstheme="majorBidi"/>
                <w:sz w:val="6"/>
                <w:szCs w:val="6"/>
                <w:lang w:eastAsia="ko-KR"/>
              </w:rPr>
            </w:pPr>
            <w:r w:rsidRPr="0054203F">
              <w:rPr>
                <w:rFonts w:asciiTheme="majorBidi" w:eastAsia="Malgun Gothic" w:hAnsiTheme="majorBidi" w:cstheme="majorBidi"/>
                <w:color w:val="000000"/>
                <w:sz w:val="6"/>
                <w:szCs w:val="6"/>
                <w:lang w:eastAsia="ko-KR"/>
              </w:rPr>
              <w:t xml:space="preserve"> </w:t>
            </w:r>
          </w:p>
        </w:tc>
      </w:tr>
      <w:bookmarkEnd w:id="323"/>
    </w:tbl>
    <w:p w14:paraId="194FDEFD" w14:textId="77777777" w:rsidR="00ED2EB1" w:rsidRPr="0054203F" w:rsidRDefault="00ED2EB1" w:rsidP="00ED2EB1">
      <w:pPr>
        <w:pStyle w:val="Tablefin"/>
      </w:pPr>
    </w:p>
    <w:tbl>
      <w:tblPr>
        <w:tblStyle w:val="TableGrid"/>
        <w:tblpPr w:leftFromText="180" w:rightFromText="180" w:vertAnchor="text" w:horzAnchor="margin" w:tblpY="-69"/>
        <w:tblW w:w="0" w:type="auto"/>
        <w:tblLook w:val="04A0" w:firstRow="1" w:lastRow="0" w:firstColumn="1" w:lastColumn="0" w:noHBand="0" w:noVBand="1"/>
      </w:tblPr>
      <w:tblGrid>
        <w:gridCol w:w="9629"/>
      </w:tblGrid>
      <w:tr w:rsidR="00ED2EB1" w:rsidRPr="0054203F" w14:paraId="7FA9B8F0" w14:textId="77777777" w:rsidTr="00A728F9">
        <w:trPr>
          <w:trHeight w:val="7100"/>
        </w:trPr>
        <w:tc>
          <w:tcPr>
            <w:tcW w:w="9621" w:type="dxa"/>
          </w:tcPr>
          <w:p w14:paraId="2B0D9577" w14:textId="77777777" w:rsidR="00ED2EB1" w:rsidRPr="0054203F" w:rsidRDefault="00ED2EB1" w:rsidP="00A728F9">
            <w:pPr>
              <w:keepNext/>
              <w:keepLines/>
              <w:adjustRightInd/>
              <w:spacing w:before="0" w:after="240"/>
              <w:jc w:val="center"/>
              <w:textAlignment w:val="auto"/>
              <w:rPr>
                <w:rFonts w:ascii="Arial" w:hAnsi="Arial"/>
                <w:b/>
                <w:color w:val="000000"/>
                <w:sz w:val="20"/>
                <w:lang w:eastAsia="ja-JP"/>
              </w:rPr>
            </w:pPr>
            <w:bookmarkStart w:id="397" w:name="colocation4122"/>
            <w:bookmarkStart w:id="398" w:name="Clause4122"/>
            <w:r w:rsidRPr="0054203F">
              <w:rPr>
                <w:rFonts w:asciiTheme="majorBidi" w:hAnsiTheme="majorBidi" w:cstheme="majorBidi"/>
                <w:b/>
                <w:sz w:val="20"/>
              </w:rPr>
              <w:lastRenderedPageBreak/>
              <w:t>Figure 4.12.2.3-1: Alignment of NR BS and CLTA</w:t>
            </w:r>
          </w:p>
          <w:p w14:paraId="432BBACA" w14:textId="77777777" w:rsidR="00ED2EB1" w:rsidRPr="0054203F" w:rsidRDefault="00ED2EB1" w:rsidP="00A728F9">
            <w:pPr>
              <w:pStyle w:val="Figure"/>
              <w:rPr>
                <w:lang w:eastAsia="ko-KR"/>
              </w:rPr>
            </w:pPr>
            <w:r w:rsidRPr="0054203F">
              <w:rPr>
                <w:noProof/>
              </w:rPr>
              <w:drawing>
                <wp:inline distT="0" distB="0" distL="0" distR="0" wp14:anchorId="2D28BC0F" wp14:editId="0EC36272">
                  <wp:extent cx="6116320" cy="4166870"/>
                  <wp:effectExtent l="0" t="0" r="0" b="0"/>
                  <wp:docPr id="17" name="Picture 17" descr="Figure 4.12.2.3-1 shows Alignment of NR BS and CL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Figure 4.12.2.3-1 shows Alignment of NR BS and CLTA"/>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116320" cy="4166870"/>
                          </a:xfrm>
                          <a:prstGeom prst="rect">
                            <a:avLst/>
                          </a:prstGeom>
                          <a:noFill/>
                          <a:ln>
                            <a:noFill/>
                          </a:ln>
                        </pic:spPr>
                      </pic:pic>
                    </a:graphicData>
                  </a:graphic>
                </wp:inline>
              </w:drawing>
            </w:r>
          </w:p>
        </w:tc>
      </w:tr>
      <w:bookmarkEnd w:id="397"/>
      <w:bookmarkEnd w:id="398"/>
    </w:tbl>
    <w:p w14:paraId="0B4A360E" w14:textId="77777777" w:rsidR="00ED2EB1" w:rsidRPr="0054203F" w:rsidRDefault="00ED2EB1" w:rsidP="00ED2EB1">
      <w:pPr>
        <w:pStyle w:val="Tablefin"/>
      </w:pPr>
    </w:p>
    <w:p w14:paraId="68EEE215" w14:textId="6F8B1F95" w:rsidR="00ED2EB1" w:rsidRPr="0054203F" w:rsidRDefault="00ED2EB1" w:rsidP="00ED2EB1">
      <w:pPr>
        <w:spacing w:after="120"/>
      </w:pPr>
      <w:r w:rsidRPr="0054203F">
        <w:t>La puissance totale de tout rayonnement non essentiel provenant des deux polarisations de la sortie du connecteur CLTA ne devrait pas dépasser les limites indiquées dans le Tableau 6.7.5.3.5.1-1 du Document TS 38.141-2 [2].</w:t>
      </w:r>
    </w:p>
    <w:tbl>
      <w:tblPr>
        <w:tblStyle w:val="TableGrid"/>
        <w:tblW w:w="0" w:type="auto"/>
        <w:tblLayout w:type="fixed"/>
        <w:tblLook w:val="04A0" w:firstRow="1" w:lastRow="0" w:firstColumn="1" w:lastColumn="0" w:noHBand="0" w:noVBand="1"/>
      </w:tblPr>
      <w:tblGrid>
        <w:gridCol w:w="9621"/>
      </w:tblGrid>
      <w:tr w:rsidR="00ED2EB1" w:rsidRPr="0054203F" w14:paraId="2251E2FD" w14:textId="77777777" w:rsidTr="00A728F9">
        <w:tc>
          <w:tcPr>
            <w:tcW w:w="9621" w:type="dxa"/>
          </w:tcPr>
          <w:p w14:paraId="32945FBA" w14:textId="77777777" w:rsidR="00ED2EB1" w:rsidRPr="0054203F" w:rsidRDefault="00ED2EB1" w:rsidP="00A728F9">
            <w:pPr>
              <w:pStyle w:val="TH"/>
              <w:rPr>
                <w:rFonts w:ascii="Times New Roman" w:hAnsi="Times New Roman" w:cs="Times New Roman"/>
                <w:lang w:val="fr-FR"/>
              </w:rPr>
            </w:pPr>
            <w:r w:rsidRPr="0054203F">
              <w:rPr>
                <w:rFonts w:ascii="Times New Roman" w:hAnsi="Times New Roman" w:cs="Times New Roman"/>
                <w:color w:val="000000"/>
                <w:lang w:val="fr-FR"/>
              </w:rPr>
              <w:t xml:space="preserve">Table 6.7.5.3.5.1-1: </w:t>
            </w:r>
            <w:r w:rsidRPr="0054203F">
              <w:rPr>
                <w:rFonts w:ascii="Times New Roman" w:hAnsi="Times New Roman" w:cs="Times New Roman"/>
                <w:i/>
                <w:color w:val="000000"/>
                <w:lang w:val="fr-FR"/>
              </w:rPr>
              <w:t>BS type 1-O</w:t>
            </w:r>
            <w:r w:rsidRPr="0054203F">
              <w:rPr>
                <w:rFonts w:ascii="Times New Roman" w:hAnsi="Times New Roman" w:cs="Times New Roman"/>
                <w:color w:val="000000"/>
                <w:lang w:val="fr-FR"/>
              </w:rPr>
              <w:t xml:space="preserve"> OTA spurious emissions limits for protection of the BS receiver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6"/>
              <w:gridCol w:w="1577"/>
              <w:gridCol w:w="1276"/>
              <w:gridCol w:w="1322"/>
              <w:gridCol w:w="1276"/>
              <w:gridCol w:w="1701"/>
            </w:tblGrid>
            <w:tr w:rsidR="00ED2EB1" w:rsidRPr="0054203F" w14:paraId="12A7216B" w14:textId="77777777" w:rsidTr="00A728F9">
              <w:trPr>
                <w:cantSplit/>
                <w:jc w:val="center"/>
              </w:trPr>
              <w:tc>
                <w:tcPr>
                  <w:tcW w:w="1846" w:type="dxa"/>
                </w:tcPr>
                <w:p w14:paraId="01293A77" w14:textId="77777777" w:rsidR="00ED2EB1" w:rsidRPr="0054203F" w:rsidRDefault="00ED2EB1" w:rsidP="00A728F9">
                  <w:pPr>
                    <w:pStyle w:val="TAH"/>
                    <w:rPr>
                      <w:rFonts w:ascii="Times New Roman" w:hAnsi="Times New Roman"/>
                      <w:lang w:val="fr-FR"/>
                    </w:rPr>
                  </w:pPr>
                  <w:r w:rsidRPr="0054203F">
                    <w:rPr>
                      <w:rFonts w:ascii="Times New Roman" w:hAnsi="Times New Roman"/>
                      <w:color w:val="000000"/>
                      <w:lang w:val="fr-FR"/>
                    </w:rPr>
                    <w:t>BS class</w:t>
                  </w:r>
                </w:p>
              </w:tc>
              <w:tc>
                <w:tcPr>
                  <w:tcW w:w="1577" w:type="dxa"/>
                  <w:tcBorders>
                    <w:bottom w:val="single" w:sz="4" w:space="0" w:color="auto"/>
                  </w:tcBorders>
                </w:tcPr>
                <w:p w14:paraId="25B49D2E" w14:textId="77777777" w:rsidR="00ED2EB1" w:rsidRPr="0054203F" w:rsidRDefault="00ED2EB1" w:rsidP="00A728F9">
                  <w:pPr>
                    <w:pStyle w:val="TAH"/>
                    <w:rPr>
                      <w:rFonts w:ascii="Times New Roman" w:hAnsi="Times New Roman"/>
                      <w:lang w:val="fr-FR"/>
                    </w:rPr>
                  </w:pPr>
                  <w:r w:rsidRPr="0054203F">
                    <w:rPr>
                      <w:bCs/>
                      <w:color w:val="000000"/>
                      <w:lang w:val="fr-FR"/>
                    </w:rPr>
                    <w:t>Frequency range</w:t>
                  </w:r>
                </w:p>
              </w:tc>
              <w:tc>
                <w:tcPr>
                  <w:tcW w:w="1276" w:type="dxa"/>
                </w:tcPr>
                <w:p w14:paraId="1CFEBF29" w14:textId="77777777" w:rsidR="00ED2EB1" w:rsidRPr="0054203F" w:rsidRDefault="00ED2EB1" w:rsidP="00A728F9">
                  <w:pPr>
                    <w:pStyle w:val="TAH"/>
                    <w:rPr>
                      <w:rFonts w:ascii="Times New Roman" w:hAnsi="Times New Roman"/>
                      <w:lang w:val="fr-FR"/>
                    </w:rPr>
                  </w:pPr>
                  <w:r w:rsidRPr="0054203F">
                    <w:rPr>
                      <w:rFonts w:ascii="Times New Roman" w:hAnsi="Times New Roman"/>
                      <w:color w:val="000000"/>
                      <w:lang w:val="fr-FR"/>
                    </w:rPr>
                    <w:t>Maximum Level for bands below 3GHz</w:t>
                  </w:r>
                </w:p>
              </w:tc>
              <w:tc>
                <w:tcPr>
                  <w:tcW w:w="1322" w:type="dxa"/>
                </w:tcPr>
                <w:p w14:paraId="73F857E1" w14:textId="77777777" w:rsidR="00ED2EB1" w:rsidRPr="0054203F" w:rsidRDefault="00ED2EB1" w:rsidP="00A728F9">
                  <w:pPr>
                    <w:pStyle w:val="TAH"/>
                    <w:rPr>
                      <w:rFonts w:ascii="Times New Roman" w:hAnsi="Times New Roman"/>
                      <w:lang w:val="fr-FR"/>
                    </w:rPr>
                  </w:pPr>
                  <w:r w:rsidRPr="0054203F">
                    <w:rPr>
                      <w:rFonts w:ascii="Times New Roman" w:hAnsi="Times New Roman"/>
                      <w:color w:val="000000"/>
                      <w:lang w:val="fr-FR"/>
                    </w:rPr>
                    <w:t>Maximum Level for bands between 3 and 4.2GHz</w:t>
                  </w:r>
                </w:p>
              </w:tc>
              <w:tc>
                <w:tcPr>
                  <w:tcW w:w="1276" w:type="dxa"/>
                </w:tcPr>
                <w:p w14:paraId="19503BFA" w14:textId="77777777" w:rsidR="00ED2EB1" w:rsidRPr="0054203F" w:rsidRDefault="00ED2EB1" w:rsidP="00A728F9">
                  <w:pPr>
                    <w:pStyle w:val="TAH"/>
                    <w:rPr>
                      <w:rFonts w:ascii="Times New Roman" w:hAnsi="Times New Roman"/>
                      <w:lang w:val="fr-FR"/>
                    </w:rPr>
                  </w:pPr>
                  <w:r w:rsidRPr="0054203F">
                    <w:rPr>
                      <w:rFonts w:ascii="Times New Roman" w:hAnsi="Times New Roman"/>
                      <w:color w:val="000000"/>
                      <w:lang w:val="fr-FR"/>
                    </w:rPr>
                    <w:t>Maximum Level for bands between 4.2 and 6GHz</w:t>
                  </w:r>
                </w:p>
              </w:tc>
              <w:tc>
                <w:tcPr>
                  <w:tcW w:w="1701" w:type="dxa"/>
                  <w:tcBorders>
                    <w:bottom w:val="single" w:sz="4" w:space="0" w:color="auto"/>
                  </w:tcBorders>
                </w:tcPr>
                <w:p w14:paraId="3619B0F9" w14:textId="77777777" w:rsidR="00ED2EB1" w:rsidRPr="0054203F" w:rsidRDefault="00ED2EB1" w:rsidP="00A728F9">
                  <w:pPr>
                    <w:pStyle w:val="TAH"/>
                    <w:rPr>
                      <w:rFonts w:ascii="Times New Roman" w:hAnsi="Times New Roman"/>
                      <w:lang w:val="fr-FR"/>
                    </w:rPr>
                  </w:pPr>
                  <w:r w:rsidRPr="0054203F">
                    <w:rPr>
                      <w:rFonts w:ascii="Times New Roman" w:hAnsi="Times New Roman"/>
                      <w:color w:val="000000"/>
                      <w:lang w:val="fr-FR"/>
                    </w:rPr>
                    <w:t>Measurement bandwidth</w:t>
                  </w:r>
                </w:p>
              </w:tc>
            </w:tr>
            <w:tr w:rsidR="00ED2EB1" w:rsidRPr="0054203F" w14:paraId="1F93F556" w14:textId="77777777" w:rsidTr="00A728F9">
              <w:trPr>
                <w:cantSplit/>
                <w:jc w:val="center"/>
              </w:trPr>
              <w:tc>
                <w:tcPr>
                  <w:tcW w:w="1846" w:type="dxa"/>
                </w:tcPr>
                <w:p w14:paraId="30B9BAFF" w14:textId="77777777" w:rsidR="00ED2EB1" w:rsidRPr="0054203F" w:rsidRDefault="00ED2EB1" w:rsidP="00A728F9">
                  <w:pPr>
                    <w:pStyle w:val="TAC"/>
                    <w:rPr>
                      <w:rFonts w:ascii="Times New Roman" w:hAnsi="Times New Roman"/>
                      <w:lang w:val="fr-FR"/>
                    </w:rPr>
                  </w:pPr>
                  <w:r w:rsidRPr="0054203F">
                    <w:rPr>
                      <w:rFonts w:ascii="Times New Roman" w:hAnsi="Times New Roman"/>
                      <w:color w:val="000000"/>
                      <w:lang w:val="fr-FR" w:eastAsia="zh-CN"/>
                    </w:rPr>
                    <w:t>Wide Area BS</w:t>
                  </w:r>
                </w:p>
              </w:tc>
              <w:tc>
                <w:tcPr>
                  <w:tcW w:w="1577" w:type="dxa"/>
                  <w:tcBorders>
                    <w:bottom w:val="nil"/>
                  </w:tcBorders>
                </w:tcPr>
                <w:p w14:paraId="60479A28" w14:textId="77777777" w:rsidR="00ED2EB1" w:rsidRPr="0054203F" w:rsidRDefault="00ED2EB1" w:rsidP="00A728F9">
                  <w:pPr>
                    <w:pStyle w:val="TAC"/>
                    <w:rPr>
                      <w:rFonts w:ascii="Times New Roman" w:hAnsi="Times New Roman"/>
                      <w:lang w:val="fr-FR"/>
                    </w:rPr>
                  </w:pPr>
                  <w:r w:rsidRPr="0054203F">
                    <w:rPr>
                      <w:rFonts w:ascii="Times New Roman" w:hAnsi="Times New Roman"/>
                      <w:color w:val="000000"/>
                      <w:lang w:val="fr-FR"/>
                    </w:rPr>
                    <w:t>F</w:t>
                  </w:r>
                  <w:r w:rsidRPr="0054203F">
                    <w:rPr>
                      <w:rFonts w:ascii="Times New Roman" w:hAnsi="Times New Roman"/>
                      <w:color w:val="000000"/>
                      <w:vertAlign w:val="subscript"/>
                      <w:lang w:val="fr-FR"/>
                    </w:rPr>
                    <w:t>UL_low</w:t>
                  </w:r>
                  <w:r w:rsidRPr="0054203F">
                    <w:rPr>
                      <w:rFonts w:ascii="Times New Roman" w:hAnsi="Times New Roman"/>
                      <w:color w:val="000000"/>
                      <w:lang w:val="fr-FR"/>
                    </w:rPr>
                    <w:t xml:space="preserve"> – F</w:t>
                  </w:r>
                  <w:r w:rsidRPr="0054203F">
                    <w:rPr>
                      <w:rFonts w:ascii="Times New Roman" w:hAnsi="Times New Roman"/>
                      <w:color w:val="000000"/>
                      <w:vertAlign w:val="subscript"/>
                      <w:lang w:val="fr-FR"/>
                    </w:rPr>
                    <w:t>UL_high</w:t>
                  </w:r>
                </w:p>
              </w:tc>
              <w:tc>
                <w:tcPr>
                  <w:tcW w:w="1276" w:type="dxa"/>
                </w:tcPr>
                <w:p w14:paraId="35F1E259" w14:textId="77777777" w:rsidR="00ED2EB1" w:rsidRPr="0054203F" w:rsidRDefault="00ED2EB1" w:rsidP="00A728F9">
                  <w:pPr>
                    <w:pStyle w:val="TAC"/>
                    <w:rPr>
                      <w:rFonts w:ascii="Times New Roman" w:hAnsi="Times New Roman"/>
                      <w:lang w:val="fr-FR"/>
                    </w:rPr>
                  </w:pPr>
                  <w:r w:rsidRPr="0054203F">
                    <w:rPr>
                      <w:rFonts w:ascii="Times New Roman" w:hAnsi="Times New Roman"/>
                      <w:color w:val="000000"/>
                      <w:lang w:val="fr-FR"/>
                    </w:rPr>
                    <w:t>−113.9 dBm</w:t>
                  </w:r>
                </w:p>
              </w:tc>
              <w:tc>
                <w:tcPr>
                  <w:tcW w:w="1322" w:type="dxa"/>
                </w:tcPr>
                <w:p w14:paraId="1B8546CD" w14:textId="77777777" w:rsidR="00ED2EB1" w:rsidRPr="0054203F" w:rsidRDefault="00ED2EB1" w:rsidP="00A728F9">
                  <w:pPr>
                    <w:pStyle w:val="TAC"/>
                    <w:rPr>
                      <w:rFonts w:ascii="Times New Roman" w:hAnsi="Times New Roman"/>
                      <w:lang w:val="fr-FR"/>
                    </w:rPr>
                  </w:pPr>
                  <w:r w:rsidRPr="0054203F">
                    <w:rPr>
                      <w:rFonts w:ascii="Times New Roman" w:hAnsi="Times New Roman"/>
                      <w:color w:val="000000"/>
                      <w:lang w:val="fr-FR"/>
                    </w:rPr>
                    <w:t>−113.7 dBm</w:t>
                  </w:r>
                </w:p>
              </w:tc>
              <w:tc>
                <w:tcPr>
                  <w:tcW w:w="1276" w:type="dxa"/>
                </w:tcPr>
                <w:p w14:paraId="62F9F179" w14:textId="77777777" w:rsidR="00ED2EB1" w:rsidRPr="0054203F" w:rsidRDefault="00ED2EB1" w:rsidP="00A728F9">
                  <w:pPr>
                    <w:pStyle w:val="TAC"/>
                    <w:rPr>
                      <w:rFonts w:ascii="Times New Roman" w:hAnsi="Times New Roman"/>
                      <w:lang w:val="fr-FR"/>
                    </w:rPr>
                  </w:pPr>
                  <w:r w:rsidRPr="0054203F">
                    <w:rPr>
                      <w:rFonts w:ascii="Times New Roman" w:hAnsi="Times New Roman"/>
                      <w:color w:val="000000"/>
                      <w:lang w:val="fr-FR"/>
                    </w:rPr>
                    <w:t>−113.6 dBm</w:t>
                  </w:r>
                </w:p>
              </w:tc>
              <w:tc>
                <w:tcPr>
                  <w:tcW w:w="1701" w:type="dxa"/>
                  <w:tcBorders>
                    <w:bottom w:val="nil"/>
                  </w:tcBorders>
                </w:tcPr>
                <w:p w14:paraId="29B1A858" w14:textId="77777777" w:rsidR="00ED2EB1" w:rsidRPr="0054203F" w:rsidRDefault="00ED2EB1" w:rsidP="00A728F9">
                  <w:pPr>
                    <w:pStyle w:val="TAC"/>
                    <w:rPr>
                      <w:rFonts w:ascii="Times New Roman" w:hAnsi="Times New Roman"/>
                      <w:lang w:val="fr-FR"/>
                    </w:rPr>
                  </w:pPr>
                  <w:r w:rsidRPr="0054203F">
                    <w:rPr>
                      <w:rFonts w:ascii="Times New Roman" w:hAnsi="Times New Roman"/>
                      <w:color w:val="000000"/>
                      <w:lang w:val="fr-FR"/>
                    </w:rPr>
                    <w:t>100 kHz</w:t>
                  </w:r>
                </w:p>
              </w:tc>
            </w:tr>
            <w:tr w:rsidR="00ED2EB1" w:rsidRPr="0054203F" w14:paraId="45CFD59B" w14:textId="77777777" w:rsidTr="00A728F9">
              <w:trPr>
                <w:cantSplit/>
                <w:jc w:val="center"/>
              </w:trPr>
              <w:tc>
                <w:tcPr>
                  <w:tcW w:w="1846" w:type="dxa"/>
                  <w:tcBorders>
                    <w:top w:val="single" w:sz="4" w:space="0" w:color="auto"/>
                    <w:left w:val="single" w:sz="4" w:space="0" w:color="auto"/>
                    <w:bottom w:val="single" w:sz="4" w:space="0" w:color="auto"/>
                  </w:tcBorders>
                </w:tcPr>
                <w:p w14:paraId="0A37B505" w14:textId="77777777" w:rsidR="00ED2EB1" w:rsidRPr="0054203F" w:rsidRDefault="00ED2EB1" w:rsidP="00A728F9">
                  <w:pPr>
                    <w:pStyle w:val="TAC"/>
                    <w:rPr>
                      <w:rFonts w:ascii="Times New Roman" w:hAnsi="Times New Roman"/>
                      <w:lang w:val="fr-FR" w:eastAsia="zh-CN"/>
                    </w:rPr>
                  </w:pPr>
                  <w:r w:rsidRPr="0054203F">
                    <w:rPr>
                      <w:rFonts w:ascii="Times New Roman" w:hAnsi="Times New Roman"/>
                      <w:color w:val="000000"/>
                      <w:lang w:val="fr-FR" w:eastAsia="zh-CN"/>
                    </w:rPr>
                    <w:t>Medium Range BS</w:t>
                  </w:r>
                </w:p>
              </w:tc>
              <w:tc>
                <w:tcPr>
                  <w:tcW w:w="1577" w:type="dxa"/>
                  <w:tcBorders>
                    <w:top w:val="nil"/>
                    <w:bottom w:val="nil"/>
                  </w:tcBorders>
                </w:tcPr>
                <w:p w14:paraId="16282CF4" w14:textId="77777777" w:rsidR="00ED2EB1" w:rsidRPr="0054203F" w:rsidRDefault="00ED2EB1" w:rsidP="00A728F9">
                  <w:pPr>
                    <w:pStyle w:val="TAC"/>
                    <w:rPr>
                      <w:rFonts w:ascii="Times New Roman" w:hAnsi="Times New Roman"/>
                      <w:lang w:val="fr-FR"/>
                    </w:rPr>
                  </w:pPr>
                </w:p>
              </w:tc>
              <w:tc>
                <w:tcPr>
                  <w:tcW w:w="1276" w:type="dxa"/>
                  <w:tcBorders>
                    <w:top w:val="single" w:sz="4" w:space="0" w:color="auto"/>
                    <w:bottom w:val="single" w:sz="4" w:space="0" w:color="auto"/>
                    <w:right w:val="single" w:sz="4" w:space="0" w:color="auto"/>
                  </w:tcBorders>
                </w:tcPr>
                <w:p w14:paraId="1E513F98" w14:textId="77777777" w:rsidR="00ED2EB1" w:rsidRPr="0054203F" w:rsidRDefault="00ED2EB1" w:rsidP="00A728F9">
                  <w:pPr>
                    <w:pStyle w:val="TAC"/>
                    <w:rPr>
                      <w:rFonts w:ascii="Times New Roman" w:hAnsi="Times New Roman"/>
                      <w:lang w:val="fr-FR"/>
                    </w:rPr>
                  </w:pPr>
                  <w:r w:rsidRPr="0054203F">
                    <w:rPr>
                      <w:rFonts w:ascii="Times New Roman" w:hAnsi="Times New Roman"/>
                      <w:color w:val="000000"/>
                      <w:lang w:val="fr-FR"/>
                    </w:rPr>
                    <w:t>−108.9 dBm</w:t>
                  </w:r>
                </w:p>
              </w:tc>
              <w:tc>
                <w:tcPr>
                  <w:tcW w:w="1322" w:type="dxa"/>
                  <w:tcBorders>
                    <w:top w:val="single" w:sz="4" w:space="0" w:color="auto"/>
                    <w:left w:val="single" w:sz="4" w:space="0" w:color="auto"/>
                    <w:bottom w:val="single" w:sz="4" w:space="0" w:color="auto"/>
                    <w:right w:val="single" w:sz="4" w:space="0" w:color="auto"/>
                  </w:tcBorders>
                </w:tcPr>
                <w:p w14:paraId="2E01717A" w14:textId="77777777" w:rsidR="00ED2EB1" w:rsidRPr="0054203F" w:rsidRDefault="00ED2EB1" w:rsidP="00A728F9">
                  <w:pPr>
                    <w:pStyle w:val="TAC"/>
                    <w:rPr>
                      <w:rFonts w:ascii="Times New Roman" w:hAnsi="Times New Roman"/>
                      <w:lang w:val="fr-FR"/>
                    </w:rPr>
                  </w:pPr>
                  <w:r w:rsidRPr="0054203F">
                    <w:rPr>
                      <w:rFonts w:ascii="Times New Roman" w:hAnsi="Times New Roman"/>
                      <w:color w:val="000000"/>
                      <w:lang w:val="fr-FR"/>
                    </w:rPr>
                    <w:t>−108.7 dBm</w:t>
                  </w:r>
                </w:p>
              </w:tc>
              <w:tc>
                <w:tcPr>
                  <w:tcW w:w="1276" w:type="dxa"/>
                  <w:tcBorders>
                    <w:top w:val="single" w:sz="4" w:space="0" w:color="auto"/>
                    <w:left w:val="single" w:sz="4" w:space="0" w:color="auto"/>
                    <w:bottom w:val="single" w:sz="4" w:space="0" w:color="auto"/>
                  </w:tcBorders>
                </w:tcPr>
                <w:p w14:paraId="086B2533" w14:textId="77777777" w:rsidR="00ED2EB1" w:rsidRPr="0054203F" w:rsidRDefault="00ED2EB1" w:rsidP="00A728F9">
                  <w:pPr>
                    <w:pStyle w:val="TAC"/>
                    <w:rPr>
                      <w:rFonts w:ascii="Times New Roman" w:hAnsi="Times New Roman"/>
                      <w:lang w:val="fr-FR"/>
                    </w:rPr>
                  </w:pPr>
                  <w:r w:rsidRPr="0054203F">
                    <w:rPr>
                      <w:rFonts w:ascii="Times New Roman" w:hAnsi="Times New Roman"/>
                      <w:color w:val="000000"/>
                      <w:lang w:val="fr-FR"/>
                    </w:rPr>
                    <w:t>−108.6 dBm</w:t>
                  </w:r>
                </w:p>
              </w:tc>
              <w:tc>
                <w:tcPr>
                  <w:tcW w:w="1701" w:type="dxa"/>
                  <w:tcBorders>
                    <w:top w:val="nil"/>
                    <w:bottom w:val="nil"/>
                  </w:tcBorders>
                </w:tcPr>
                <w:p w14:paraId="117EBAC5" w14:textId="77777777" w:rsidR="00ED2EB1" w:rsidRPr="0054203F" w:rsidRDefault="00ED2EB1" w:rsidP="00A728F9">
                  <w:pPr>
                    <w:pStyle w:val="TAC"/>
                    <w:rPr>
                      <w:rFonts w:ascii="Times New Roman" w:hAnsi="Times New Roman"/>
                      <w:lang w:val="fr-FR"/>
                    </w:rPr>
                  </w:pPr>
                </w:p>
              </w:tc>
            </w:tr>
            <w:tr w:rsidR="00ED2EB1" w:rsidRPr="0054203F" w14:paraId="5712C8AB" w14:textId="77777777" w:rsidTr="00A728F9">
              <w:trPr>
                <w:cantSplit/>
                <w:jc w:val="center"/>
              </w:trPr>
              <w:tc>
                <w:tcPr>
                  <w:tcW w:w="1846" w:type="dxa"/>
                </w:tcPr>
                <w:p w14:paraId="5142846F" w14:textId="77777777" w:rsidR="00ED2EB1" w:rsidRPr="0054203F" w:rsidRDefault="00ED2EB1" w:rsidP="00A728F9">
                  <w:pPr>
                    <w:pStyle w:val="TAC"/>
                    <w:rPr>
                      <w:rFonts w:ascii="Times New Roman" w:hAnsi="Times New Roman"/>
                      <w:lang w:val="fr-FR" w:eastAsia="zh-CN"/>
                    </w:rPr>
                  </w:pPr>
                  <w:r w:rsidRPr="0054203F">
                    <w:rPr>
                      <w:rFonts w:ascii="Times New Roman" w:hAnsi="Times New Roman"/>
                      <w:color w:val="000000"/>
                      <w:lang w:val="fr-FR" w:eastAsia="zh-CN"/>
                    </w:rPr>
                    <w:t>Local Area BS</w:t>
                  </w:r>
                </w:p>
              </w:tc>
              <w:tc>
                <w:tcPr>
                  <w:tcW w:w="1577" w:type="dxa"/>
                  <w:tcBorders>
                    <w:top w:val="nil"/>
                  </w:tcBorders>
                </w:tcPr>
                <w:p w14:paraId="7FDF6A17" w14:textId="77777777" w:rsidR="00ED2EB1" w:rsidRPr="0054203F" w:rsidRDefault="00ED2EB1" w:rsidP="00A728F9">
                  <w:pPr>
                    <w:pStyle w:val="TAC"/>
                    <w:rPr>
                      <w:rFonts w:ascii="Times New Roman" w:hAnsi="Times New Roman"/>
                      <w:lang w:val="fr-FR"/>
                    </w:rPr>
                  </w:pPr>
                </w:p>
              </w:tc>
              <w:tc>
                <w:tcPr>
                  <w:tcW w:w="1276" w:type="dxa"/>
                </w:tcPr>
                <w:p w14:paraId="38F5F768" w14:textId="77777777" w:rsidR="00ED2EB1" w:rsidRPr="0054203F" w:rsidRDefault="00ED2EB1" w:rsidP="00A728F9">
                  <w:pPr>
                    <w:pStyle w:val="TAC"/>
                    <w:rPr>
                      <w:rFonts w:ascii="Times New Roman" w:hAnsi="Times New Roman"/>
                      <w:lang w:val="fr-FR"/>
                    </w:rPr>
                  </w:pPr>
                  <w:r w:rsidRPr="0054203F">
                    <w:rPr>
                      <w:rFonts w:ascii="Times New Roman" w:hAnsi="Times New Roman"/>
                      <w:color w:val="000000"/>
                      <w:lang w:val="fr-FR"/>
                    </w:rPr>
                    <w:t>−105.9 dBm</w:t>
                  </w:r>
                </w:p>
              </w:tc>
              <w:tc>
                <w:tcPr>
                  <w:tcW w:w="1322" w:type="dxa"/>
                </w:tcPr>
                <w:p w14:paraId="4F211EC8" w14:textId="77777777" w:rsidR="00ED2EB1" w:rsidRPr="0054203F" w:rsidRDefault="00ED2EB1" w:rsidP="00A728F9">
                  <w:pPr>
                    <w:pStyle w:val="TAC"/>
                    <w:rPr>
                      <w:rFonts w:ascii="Times New Roman" w:hAnsi="Times New Roman"/>
                      <w:lang w:val="fr-FR"/>
                    </w:rPr>
                  </w:pPr>
                  <w:r w:rsidRPr="0054203F">
                    <w:rPr>
                      <w:rFonts w:ascii="Times New Roman" w:hAnsi="Times New Roman"/>
                      <w:color w:val="000000"/>
                      <w:lang w:val="fr-FR"/>
                    </w:rPr>
                    <w:t>−105.7 dBm</w:t>
                  </w:r>
                </w:p>
              </w:tc>
              <w:tc>
                <w:tcPr>
                  <w:tcW w:w="1276" w:type="dxa"/>
                </w:tcPr>
                <w:p w14:paraId="44A6BBDE" w14:textId="77777777" w:rsidR="00ED2EB1" w:rsidRPr="0054203F" w:rsidRDefault="00ED2EB1" w:rsidP="00A728F9">
                  <w:pPr>
                    <w:pStyle w:val="TAC"/>
                    <w:rPr>
                      <w:rFonts w:ascii="Times New Roman" w:hAnsi="Times New Roman"/>
                      <w:lang w:val="fr-FR"/>
                    </w:rPr>
                  </w:pPr>
                  <w:r w:rsidRPr="0054203F">
                    <w:rPr>
                      <w:rFonts w:ascii="Times New Roman" w:hAnsi="Times New Roman"/>
                      <w:color w:val="000000"/>
                      <w:lang w:val="fr-FR"/>
                    </w:rPr>
                    <w:t>−105.6 dBm</w:t>
                  </w:r>
                </w:p>
              </w:tc>
              <w:tc>
                <w:tcPr>
                  <w:tcW w:w="1701" w:type="dxa"/>
                  <w:tcBorders>
                    <w:top w:val="nil"/>
                  </w:tcBorders>
                </w:tcPr>
                <w:p w14:paraId="4B820BFD" w14:textId="77777777" w:rsidR="00ED2EB1" w:rsidRPr="0054203F" w:rsidRDefault="00ED2EB1" w:rsidP="00A728F9">
                  <w:pPr>
                    <w:pStyle w:val="TAC"/>
                    <w:rPr>
                      <w:rFonts w:ascii="Times New Roman" w:hAnsi="Times New Roman"/>
                      <w:lang w:val="fr-FR"/>
                    </w:rPr>
                  </w:pPr>
                </w:p>
              </w:tc>
            </w:tr>
          </w:tbl>
          <w:p w14:paraId="06A92735" w14:textId="77777777" w:rsidR="00ED2EB1" w:rsidRPr="0054203F" w:rsidRDefault="00ED2EB1" w:rsidP="00A728F9">
            <w:pPr>
              <w:rPr>
                <w:sz w:val="6"/>
                <w:szCs w:val="6"/>
              </w:rPr>
            </w:pPr>
            <w:r w:rsidRPr="0054203F">
              <w:rPr>
                <w:color w:val="000000"/>
                <w:sz w:val="6"/>
                <w:szCs w:val="6"/>
              </w:rPr>
              <w:t xml:space="preserve"> </w:t>
            </w:r>
          </w:p>
        </w:tc>
      </w:tr>
    </w:tbl>
    <w:p w14:paraId="1F0CDA7F" w14:textId="77777777" w:rsidR="00ED2EB1" w:rsidRPr="0054203F" w:rsidRDefault="00ED2EB1" w:rsidP="00ED2EB1">
      <w:pPr>
        <w:pStyle w:val="Tablefin"/>
      </w:pPr>
      <w:bookmarkStart w:id="399" w:name="_Toc180758736"/>
      <w:bookmarkStart w:id="400" w:name="_Toc180762042"/>
      <w:bookmarkStart w:id="401" w:name="_Toc180762748"/>
      <w:bookmarkStart w:id="402" w:name="_Toc228874066"/>
    </w:p>
    <w:p w14:paraId="3A7DC95F" w14:textId="47478D84" w:rsidR="00ED2EB1" w:rsidRPr="0054203F" w:rsidRDefault="00ED2EB1" w:rsidP="00CF425F">
      <w:pPr>
        <w:pStyle w:val="Heading3"/>
      </w:pPr>
      <w:bookmarkStart w:id="403" w:name="_Toc231292867"/>
      <w:r w:rsidRPr="0054203F">
        <w:t>4.4.4</w:t>
      </w:r>
      <w:r w:rsidRPr="0054203F">
        <w:tab/>
        <w:t>Exigences supplémentaires applicables aux rayonnements non essentiels</w:t>
      </w:r>
      <w:bookmarkEnd w:id="399"/>
      <w:bookmarkEnd w:id="400"/>
      <w:bookmarkEnd w:id="401"/>
      <w:bookmarkEnd w:id="402"/>
      <w:bookmarkEnd w:id="403"/>
    </w:p>
    <w:p w14:paraId="06A3039A" w14:textId="014E4C00" w:rsidR="00ED2EB1" w:rsidRPr="0054203F" w:rsidRDefault="00ED2EB1" w:rsidP="00CF425F">
      <w:r w:rsidRPr="0054203F">
        <w:t>Dans certaines régions, les exigences supplémentaires suivantes figurant dans le Document TS 38.141-2 [2] peuvent s'appliquer:</w:t>
      </w:r>
      <w:bookmarkStart w:id="404" w:name="_Hlk112228675"/>
      <w:bookmarkEnd w:id="404"/>
    </w:p>
    <w:p w14:paraId="36CDE65D" w14:textId="55115B10" w:rsidR="00ED2EB1" w:rsidRPr="0054203F" w:rsidRDefault="00ED2EB1" w:rsidP="00CF425F">
      <w:pPr>
        <w:pStyle w:val="enumlev1"/>
      </w:pPr>
      <w:r w:rsidRPr="0054203F">
        <w:t>–</w:t>
      </w:r>
      <w:r w:rsidRPr="0054203F">
        <w:tab/>
        <w:t>Pour la coexistence d'une station de base avec des systèmes fonctionnant dans d'autres bandes de fréquences, l'exigence indiquée dans le Tableau 6.7.5.4.5-1.</w:t>
      </w:r>
    </w:p>
    <w:p w14:paraId="140B5933" w14:textId="15DF619C" w:rsidR="00ED2EB1" w:rsidRPr="0054203F" w:rsidRDefault="00ED2EB1" w:rsidP="00CF425F">
      <w:pPr>
        <w:pStyle w:val="enumlev1"/>
      </w:pPr>
      <w:r w:rsidRPr="0054203F">
        <w:t>–</w:t>
      </w:r>
      <w:r w:rsidRPr="0054203F">
        <w:tab/>
        <w:t>Pour la protection du système PHS, l'exigence figurant dans le Tableau 6.7.5.4.5-2.</w:t>
      </w:r>
    </w:p>
    <w:p w14:paraId="1269C416" w14:textId="691149BC" w:rsidR="00ED2EB1" w:rsidRPr="0054203F" w:rsidRDefault="00ED2EB1" w:rsidP="00CF425F">
      <w:pPr>
        <w:pStyle w:val="enumlev1"/>
      </w:pPr>
      <w:r w:rsidRPr="0054203F">
        <w:lastRenderedPageBreak/>
        <w:t>–</w:t>
      </w:r>
      <w:r w:rsidRPr="0054203F">
        <w:tab/>
        <w:t>Pour une station de base fonctionnant dans les bandes n50 et n75 dans la bande 1 432</w:t>
      </w:r>
      <w:r w:rsidRPr="0054203F">
        <w:noBreakHyphen/>
        <w:t>1 452 MHz, ainsi que dans les bandes n51 et n76, l'exigence indiquée dans le Tableau 6.7.5.4.5-3.</w:t>
      </w:r>
    </w:p>
    <w:p w14:paraId="7E942933" w14:textId="67D149B2" w:rsidR="00ED2EB1" w:rsidRPr="0054203F" w:rsidRDefault="00ED2EB1" w:rsidP="00CF425F">
      <w:pPr>
        <w:pStyle w:val="enumlev1"/>
      </w:pPr>
      <w:r w:rsidRPr="0054203F">
        <w:t>–</w:t>
      </w:r>
      <w:r w:rsidRPr="0054203F">
        <w:tab/>
        <w:t>Pour une station de base fonctionnant dans les bandes NR n50 et n75 dans la bande 1 492</w:t>
      </w:r>
      <w:r w:rsidRPr="0054203F">
        <w:noBreakHyphen/>
        <w:t>1 517 MHz, ainsi que dans la bande n74 dans la bande 1 492-1 518 MHz, l'exigence indiquée dans le Tableau 6.7.5.4.5-4.</w:t>
      </w:r>
    </w:p>
    <w:p w14:paraId="14FD85FC" w14:textId="4E89BF84" w:rsidR="00ED2EB1" w:rsidRPr="0054203F" w:rsidRDefault="00ED2EB1" w:rsidP="00CF425F">
      <w:pPr>
        <w:pStyle w:val="enumlev1"/>
      </w:pPr>
      <w:r w:rsidRPr="0054203F">
        <w:t>–</w:t>
      </w:r>
      <w:r w:rsidRPr="0054203F">
        <w:tab/>
        <w:t>Pour une station de base fonctionnant dans les bandes n13 et n14, pour assurer une protection appropriée contre les brouillages causés aux opérations de sécurité du public à 700 MHz, les exigences indiquées dans le Tableau 6.7.5.4.5-5.</w:t>
      </w:r>
    </w:p>
    <w:p w14:paraId="5D09E325" w14:textId="15851761" w:rsidR="00ED2EB1" w:rsidRPr="0054203F" w:rsidRDefault="00ED2EB1" w:rsidP="00CF425F">
      <w:pPr>
        <w:pStyle w:val="enumlev1"/>
      </w:pPr>
      <w:r w:rsidRPr="0054203F">
        <w:t>–</w:t>
      </w:r>
      <w:r w:rsidRPr="0054203F">
        <w:tab/>
        <w:t>Pour une station de base fonctionnant dans la bande n30, les exigences indiquées dans le Tableau 6.7.5.4.5-6.</w:t>
      </w:r>
    </w:p>
    <w:p w14:paraId="5F5BF109" w14:textId="2DDE9159" w:rsidR="00ED2EB1" w:rsidRPr="0054203F" w:rsidRDefault="00ED2EB1" w:rsidP="00CF425F">
      <w:pPr>
        <w:pStyle w:val="enumlev1"/>
      </w:pPr>
      <w:r w:rsidRPr="0054203F">
        <w:t>–</w:t>
      </w:r>
      <w:r w:rsidRPr="0054203F">
        <w:tab/>
        <w:t>Pour une station de base fonctionnant dans la bande n26, pour assurer une protection appropriée contre les brouillages causés aux opérations de sécurité du public à 800 MHz, les exigences indiquées dans le Tableau 6.7.5.4.5-7.</w:t>
      </w:r>
    </w:p>
    <w:tbl>
      <w:tblPr>
        <w:tblStyle w:val="TableGrid"/>
        <w:tblpPr w:leftFromText="180" w:rightFromText="180" w:vertAnchor="text" w:horzAnchor="margin" w:tblpXSpec="center" w:tblpY="707"/>
        <w:tblW w:w="9917" w:type="dxa"/>
        <w:tblLayout w:type="fixed"/>
        <w:tblLook w:val="04A0" w:firstRow="1" w:lastRow="0" w:firstColumn="1" w:lastColumn="0" w:noHBand="0" w:noVBand="1"/>
      </w:tblPr>
      <w:tblGrid>
        <w:gridCol w:w="9917"/>
      </w:tblGrid>
      <w:tr w:rsidR="00ED2EB1" w:rsidRPr="0054203F" w14:paraId="22CF6E8F" w14:textId="77777777" w:rsidTr="00A728F9">
        <w:tc>
          <w:tcPr>
            <w:tcW w:w="9917" w:type="dxa"/>
          </w:tcPr>
          <w:p w14:paraId="653AC401" w14:textId="77777777" w:rsidR="00ED2EB1" w:rsidRPr="0054203F" w:rsidRDefault="00ED2EB1" w:rsidP="00A728F9">
            <w:pPr>
              <w:keepNext/>
              <w:keepLines/>
              <w:spacing w:before="60" w:after="180"/>
              <w:contextualSpacing/>
              <w:jc w:val="center"/>
              <w:rPr>
                <w:rFonts w:asciiTheme="majorBidi" w:hAnsiTheme="majorBidi" w:cstheme="majorBidi"/>
                <w:b/>
                <w:color w:val="000000"/>
                <w:sz w:val="20"/>
                <w:lang w:eastAsia="ja-JP"/>
              </w:rPr>
            </w:pPr>
            <w:r w:rsidRPr="0054203F">
              <w:rPr>
                <w:rFonts w:asciiTheme="majorBidi" w:hAnsiTheme="majorBidi" w:cstheme="majorBidi"/>
                <w:b/>
                <w:color w:val="000000"/>
                <w:sz w:val="20"/>
                <w:lang w:eastAsia="ja-JP"/>
              </w:rPr>
              <w:t xml:space="preserve">Table 6.7.5.4.5-1: BS spurious emissions test limits for BS for co-existence </w:t>
            </w:r>
            <w:r w:rsidRPr="0054203F">
              <w:rPr>
                <w:rFonts w:asciiTheme="majorBidi" w:hAnsiTheme="majorBidi" w:cstheme="majorBidi"/>
                <w:b/>
                <w:color w:val="000000"/>
                <w:sz w:val="20"/>
                <w:lang w:eastAsia="ja-JP"/>
              </w:rPr>
              <w:br/>
              <w:t>with systems operating in other frequency bands</w:t>
            </w:r>
          </w:p>
          <w:p w14:paraId="1A7E3D1F" w14:textId="77777777" w:rsidR="00ED2EB1" w:rsidRPr="0054203F" w:rsidRDefault="00ED2EB1" w:rsidP="00A728F9">
            <w:pPr>
              <w:keepNext/>
              <w:keepLines/>
              <w:spacing w:before="60" w:after="180"/>
              <w:contextualSpacing/>
              <w:jc w:val="center"/>
              <w:rPr>
                <w:rFonts w:asciiTheme="majorBidi" w:hAnsiTheme="majorBidi" w:cstheme="majorBidi"/>
                <w:b/>
                <w:color w:val="000000"/>
                <w:sz w:val="20"/>
                <w:lang w:eastAsia="ja-JP"/>
              </w:rPr>
            </w:pPr>
          </w:p>
          <w:tbl>
            <w:tblPr>
              <w:tblW w:w="992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1303"/>
              <w:gridCol w:w="1701"/>
              <w:gridCol w:w="1077"/>
              <w:gridCol w:w="1417"/>
              <w:gridCol w:w="4423"/>
            </w:tblGrid>
            <w:tr w:rsidR="00ED2EB1" w:rsidRPr="0054203F" w14:paraId="123F7373" w14:textId="77777777" w:rsidTr="00A728F9">
              <w:trPr>
                <w:cantSplit/>
                <w:tblHeader/>
                <w:jc w:val="center"/>
              </w:trPr>
              <w:tc>
                <w:tcPr>
                  <w:tcW w:w="1303" w:type="dxa"/>
                  <w:tcBorders>
                    <w:top w:val="single" w:sz="2" w:space="0" w:color="auto"/>
                    <w:left w:val="single" w:sz="2" w:space="0" w:color="auto"/>
                    <w:bottom w:val="single" w:sz="4" w:space="0" w:color="auto"/>
                    <w:right w:val="single" w:sz="2" w:space="0" w:color="auto"/>
                  </w:tcBorders>
                  <w:hideMark/>
                </w:tcPr>
                <w:p w14:paraId="77FB912B"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b/>
                      <w:color w:val="000000"/>
                      <w:sz w:val="18"/>
                      <w:lang w:eastAsia="ja-JP"/>
                    </w:rPr>
                  </w:pPr>
                  <w:r w:rsidRPr="0054203F">
                    <w:rPr>
                      <w:rFonts w:asciiTheme="majorBidi" w:hAnsiTheme="majorBidi" w:cstheme="majorBidi"/>
                      <w:b/>
                      <w:color w:val="000000"/>
                      <w:sz w:val="18"/>
                      <w:lang w:eastAsia="ja-JP"/>
                    </w:rPr>
                    <w:t>System type for NR to co-exist with</w:t>
                  </w:r>
                </w:p>
              </w:tc>
              <w:tc>
                <w:tcPr>
                  <w:tcW w:w="1701" w:type="dxa"/>
                  <w:tcBorders>
                    <w:top w:val="single" w:sz="2" w:space="0" w:color="auto"/>
                    <w:left w:val="single" w:sz="2" w:space="0" w:color="auto"/>
                    <w:bottom w:val="single" w:sz="2" w:space="0" w:color="auto"/>
                    <w:right w:val="single" w:sz="2" w:space="0" w:color="auto"/>
                  </w:tcBorders>
                  <w:hideMark/>
                </w:tcPr>
                <w:p w14:paraId="08FD26B2"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b/>
                      <w:color w:val="000000"/>
                      <w:sz w:val="18"/>
                      <w:lang w:eastAsia="ja-JP"/>
                    </w:rPr>
                  </w:pPr>
                  <w:r w:rsidRPr="0054203F">
                    <w:rPr>
                      <w:rFonts w:asciiTheme="majorBidi" w:hAnsiTheme="majorBidi" w:cstheme="majorBidi"/>
                      <w:b/>
                      <w:color w:val="000000"/>
                      <w:sz w:val="18"/>
                      <w:lang w:eastAsia="ja-JP"/>
                    </w:rPr>
                    <w:t>Frequency range for co-existence requirement</w:t>
                  </w:r>
                </w:p>
              </w:tc>
              <w:tc>
                <w:tcPr>
                  <w:tcW w:w="1077" w:type="dxa"/>
                  <w:tcBorders>
                    <w:top w:val="single" w:sz="2" w:space="0" w:color="auto"/>
                    <w:left w:val="single" w:sz="2" w:space="0" w:color="auto"/>
                    <w:bottom w:val="single" w:sz="2" w:space="0" w:color="auto"/>
                    <w:right w:val="single" w:sz="2" w:space="0" w:color="auto"/>
                  </w:tcBorders>
                  <w:hideMark/>
                </w:tcPr>
                <w:p w14:paraId="72C228BE"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b/>
                      <w:color w:val="000000"/>
                      <w:sz w:val="18"/>
                      <w:lang w:eastAsia="ja-JP"/>
                    </w:rPr>
                  </w:pPr>
                  <w:r w:rsidRPr="0054203F">
                    <w:rPr>
                      <w:rFonts w:asciiTheme="majorBidi" w:hAnsiTheme="majorBidi" w:cstheme="majorBidi"/>
                      <w:b/>
                      <w:color w:val="000000"/>
                      <w:sz w:val="18"/>
                      <w:lang w:eastAsia="ja-JP"/>
                    </w:rPr>
                    <w:t>Test limit</w:t>
                  </w:r>
                </w:p>
              </w:tc>
              <w:tc>
                <w:tcPr>
                  <w:tcW w:w="1417" w:type="dxa"/>
                  <w:tcBorders>
                    <w:top w:val="single" w:sz="2" w:space="0" w:color="auto"/>
                    <w:left w:val="single" w:sz="2" w:space="0" w:color="auto"/>
                    <w:bottom w:val="single" w:sz="2" w:space="0" w:color="auto"/>
                    <w:right w:val="single" w:sz="2" w:space="0" w:color="auto"/>
                  </w:tcBorders>
                  <w:hideMark/>
                </w:tcPr>
                <w:p w14:paraId="1DA1F610"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b/>
                      <w:color w:val="000000"/>
                      <w:sz w:val="18"/>
                      <w:lang w:eastAsia="ja-JP"/>
                    </w:rPr>
                  </w:pPr>
                  <w:r w:rsidRPr="0054203F">
                    <w:rPr>
                      <w:rFonts w:asciiTheme="majorBidi" w:hAnsiTheme="majorBidi" w:cstheme="majorBidi"/>
                      <w:b/>
                      <w:color w:val="000000"/>
                      <w:sz w:val="18"/>
                      <w:lang w:eastAsia="ja-JP"/>
                    </w:rPr>
                    <w:t>Measurement bandwidth</w:t>
                  </w:r>
                </w:p>
              </w:tc>
              <w:tc>
                <w:tcPr>
                  <w:tcW w:w="4423" w:type="dxa"/>
                  <w:tcBorders>
                    <w:top w:val="single" w:sz="2" w:space="0" w:color="auto"/>
                    <w:left w:val="single" w:sz="2" w:space="0" w:color="auto"/>
                    <w:bottom w:val="single" w:sz="2" w:space="0" w:color="auto"/>
                    <w:right w:val="single" w:sz="2" w:space="0" w:color="auto"/>
                  </w:tcBorders>
                  <w:hideMark/>
                </w:tcPr>
                <w:p w14:paraId="69699329"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b/>
                      <w:color w:val="000000"/>
                      <w:sz w:val="18"/>
                      <w:lang w:eastAsia="ja-JP"/>
                    </w:rPr>
                  </w:pPr>
                  <w:r w:rsidRPr="0054203F">
                    <w:rPr>
                      <w:rFonts w:asciiTheme="majorBidi" w:hAnsiTheme="majorBidi" w:cstheme="majorBidi"/>
                      <w:b/>
                      <w:color w:val="000000"/>
                      <w:sz w:val="18"/>
                      <w:lang w:eastAsia="ja-JP"/>
                    </w:rPr>
                    <w:t>Notes</w:t>
                  </w:r>
                </w:p>
              </w:tc>
            </w:tr>
            <w:tr w:rsidR="00ED2EB1" w:rsidRPr="0054203F" w14:paraId="1D2E13F3" w14:textId="77777777" w:rsidTr="00A728F9">
              <w:trPr>
                <w:cantSplit/>
                <w:jc w:val="center"/>
              </w:trPr>
              <w:tc>
                <w:tcPr>
                  <w:tcW w:w="1303" w:type="dxa"/>
                  <w:tcBorders>
                    <w:top w:val="single" w:sz="4" w:space="0" w:color="auto"/>
                    <w:left w:val="single" w:sz="4" w:space="0" w:color="auto"/>
                    <w:bottom w:val="nil"/>
                    <w:right w:val="single" w:sz="4" w:space="0" w:color="auto"/>
                  </w:tcBorders>
                </w:tcPr>
                <w:p w14:paraId="273CB74E"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GSM900</w:t>
                  </w:r>
                </w:p>
              </w:tc>
              <w:tc>
                <w:tcPr>
                  <w:tcW w:w="1701" w:type="dxa"/>
                  <w:tcBorders>
                    <w:top w:val="single" w:sz="2" w:space="0" w:color="auto"/>
                    <w:left w:val="single" w:sz="4" w:space="0" w:color="auto"/>
                    <w:bottom w:val="single" w:sz="2" w:space="0" w:color="auto"/>
                    <w:right w:val="single" w:sz="2" w:space="0" w:color="auto"/>
                  </w:tcBorders>
                </w:tcPr>
                <w:p w14:paraId="5F50EB79"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921-960 MHz</w:t>
                  </w:r>
                </w:p>
              </w:tc>
              <w:tc>
                <w:tcPr>
                  <w:tcW w:w="1077" w:type="dxa"/>
                  <w:tcBorders>
                    <w:top w:val="single" w:sz="2" w:space="0" w:color="auto"/>
                    <w:left w:val="single" w:sz="2" w:space="0" w:color="auto"/>
                    <w:bottom w:val="single" w:sz="2" w:space="0" w:color="auto"/>
                    <w:right w:val="single" w:sz="2" w:space="0" w:color="auto"/>
                  </w:tcBorders>
                </w:tcPr>
                <w:p w14:paraId="3E666D61"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54203F">
                    <w:rPr>
                      <w:rFonts w:asciiTheme="majorBidi" w:hAnsiTheme="majorBidi" w:cstheme="majorBidi"/>
                      <w:color w:val="000000"/>
                      <w:sz w:val="18"/>
                      <w:lang w:eastAsia="ja-JP"/>
                    </w:rPr>
                    <w:t>−45.4</w:t>
                  </w:r>
                  <w:r w:rsidRPr="0054203F">
                    <w:rPr>
                      <w:rFonts w:asciiTheme="majorBidi" w:hAnsiTheme="majorBidi" w:cstheme="majorBidi"/>
                      <w:color w:val="000000"/>
                      <w:sz w:val="18"/>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tcPr>
                <w:p w14:paraId="7A7EF5B5"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100 kHz</w:t>
                  </w:r>
                </w:p>
              </w:tc>
              <w:tc>
                <w:tcPr>
                  <w:tcW w:w="4423" w:type="dxa"/>
                  <w:tcBorders>
                    <w:top w:val="single" w:sz="2" w:space="0" w:color="auto"/>
                    <w:left w:val="single" w:sz="2" w:space="0" w:color="auto"/>
                    <w:bottom w:val="single" w:sz="2" w:space="0" w:color="auto"/>
                    <w:right w:val="single" w:sz="2" w:space="0" w:color="auto"/>
                  </w:tcBorders>
                </w:tcPr>
                <w:p w14:paraId="73A507ED" w14:textId="77777777" w:rsidR="00ED2EB1" w:rsidRPr="0054203F" w:rsidRDefault="00ED2EB1" w:rsidP="00702ACC">
                  <w:pPr>
                    <w:keepNext/>
                    <w:keepLines/>
                    <w:framePr w:hSpace="180" w:wrap="around" w:vAnchor="text" w:hAnchor="margin" w:xAlign="center" w:y="707"/>
                    <w:spacing w:before="0"/>
                    <w:contextualSpacing/>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This requirement does not apply to BS operating in band n8.</w:t>
                  </w:r>
                </w:p>
              </w:tc>
            </w:tr>
            <w:tr w:rsidR="00ED2EB1" w:rsidRPr="0054203F" w14:paraId="582EE33F" w14:textId="77777777" w:rsidTr="00A728F9">
              <w:trPr>
                <w:cantSplit/>
                <w:jc w:val="center"/>
              </w:trPr>
              <w:tc>
                <w:tcPr>
                  <w:tcW w:w="1303" w:type="dxa"/>
                  <w:tcBorders>
                    <w:top w:val="nil"/>
                    <w:left w:val="single" w:sz="4" w:space="0" w:color="auto"/>
                    <w:bottom w:val="single" w:sz="4" w:space="0" w:color="auto"/>
                    <w:right w:val="single" w:sz="4" w:space="0" w:color="auto"/>
                  </w:tcBorders>
                </w:tcPr>
                <w:p w14:paraId="0BC006B4"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p>
              </w:tc>
              <w:tc>
                <w:tcPr>
                  <w:tcW w:w="1701" w:type="dxa"/>
                  <w:tcBorders>
                    <w:top w:val="single" w:sz="2" w:space="0" w:color="auto"/>
                    <w:left w:val="single" w:sz="4" w:space="0" w:color="auto"/>
                    <w:bottom w:val="single" w:sz="2" w:space="0" w:color="auto"/>
                    <w:right w:val="single" w:sz="2" w:space="0" w:color="auto"/>
                  </w:tcBorders>
                </w:tcPr>
                <w:p w14:paraId="60CDEE6C"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876-915 MHz</w:t>
                  </w:r>
                </w:p>
              </w:tc>
              <w:tc>
                <w:tcPr>
                  <w:tcW w:w="1077" w:type="dxa"/>
                  <w:tcBorders>
                    <w:top w:val="single" w:sz="2" w:space="0" w:color="auto"/>
                    <w:left w:val="single" w:sz="2" w:space="0" w:color="auto"/>
                    <w:bottom w:val="single" w:sz="2" w:space="0" w:color="auto"/>
                    <w:right w:val="single" w:sz="2" w:space="0" w:color="auto"/>
                  </w:tcBorders>
                </w:tcPr>
                <w:p w14:paraId="57408691"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54203F">
                    <w:rPr>
                      <w:rFonts w:asciiTheme="majorBidi" w:hAnsiTheme="majorBidi" w:cstheme="majorBidi"/>
                      <w:color w:val="000000"/>
                      <w:sz w:val="18"/>
                      <w:lang w:eastAsia="ja-JP"/>
                    </w:rPr>
                    <w:t>−49.4</w:t>
                  </w:r>
                  <w:r w:rsidRPr="0054203F">
                    <w:rPr>
                      <w:rFonts w:asciiTheme="majorBidi" w:hAnsiTheme="majorBidi" w:cstheme="majorBidi"/>
                      <w:color w:val="000000"/>
                      <w:sz w:val="18"/>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tcPr>
                <w:p w14:paraId="617740A4"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100 kHz</w:t>
                  </w:r>
                </w:p>
              </w:tc>
              <w:tc>
                <w:tcPr>
                  <w:tcW w:w="4423" w:type="dxa"/>
                  <w:tcBorders>
                    <w:top w:val="single" w:sz="2" w:space="0" w:color="auto"/>
                    <w:left w:val="single" w:sz="2" w:space="0" w:color="auto"/>
                    <w:bottom w:val="single" w:sz="2" w:space="0" w:color="auto"/>
                    <w:right w:val="single" w:sz="2" w:space="0" w:color="auto"/>
                  </w:tcBorders>
                </w:tcPr>
                <w:p w14:paraId="36F7B6DC" w14:textId="77777777" w:rsidR="00ED2EB1" w:rsidRPr="0054203F" w:rsidRDefault="00ED2EB1" w:rsidP="00702ACC">
                  <w:pPr>
                    <w:keepNext/>
                    <w:keepLines/>
                    <w:framePr w:hSpace="180" w:wrap="around" w:vAnchor="text" w:hAnchor="margin" w:xAlign="center" w:y="707"/>
                    <w:spacing w:before="0"/>
                    <w:contextualSpacing/>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For the frequency range 880-915 MHz, this requirement does not apply to BS operating in band n8, since it is already covered by the requirement in clause 6.7.5.3.</w:t>
                  </w:r>
                </w:p>
              </w:tc>
            </w:tr>
            <w:tr w:rsidR="00ED2EB1" w:rsidRPr="0054203F" w14:paraId="0342F264" w14:textId="77777777" w:rsidTr="00A728F9">
              <w:trPr>
                <w:cantSplit/>
                <w:jc w:val="center"/>
              </w:trPr>
              <w:tc>
                <w:tcPr>
                  <w:tcW w:w="1303" w:type="dxa"/>
                  <w:tcBorders>
                    <w:top w:val="single" w:sz="4" w:space="0" w:color="auto"/>
                    <w:left w:val="single" w:sz="4" w:space="0" w:color="auto"/>
                    <w:bottom w:val="nil"/>
                    <w:right w:val="single" w:sz="4" w:space="0" w:color="auto"/>
                  </w:tcBorders>
                </w:tcPr>
                <w:p w14:paraId="19D0D31D"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DCS1800</w:t>
                  </w:r>
                </w:p>
              </w:tc>
              <w:tc>
                <w:tcPr>
                  <w:tcW w:w="1701" w:type="dxa"/>
                  <w:tcBorders>
                    <w:top w:val="single" w:sz="2" w:space="0" w:color="auto"/>
                    <w:left w:val="single" w:sz="4" w:space="0" w:color="auto"/>
                    <w:bottom w:val="single" w:sz="2" w:space="0" w:color="auto"/>
                    <w:right w:val="single" w:sz="2" w:space="0" w:color="auto"/>
                  </w:tcBorders>
                </w:tcPr>
                <w:p w14:paraId="7B3FB03C"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1 805-1 880 MHz</w:t>
                  </w:r>
                </w:p>
              </w:tc>
              <w:tc>
                <w:tcPr>
                  <w:tcW w:w="1077" w:type="dxa"/>
                  <w:tcBorders>
                    <w:top w:val="single" w:sz="2" w:space="0" w:color="auto"/>
                    <w:left w:val="single" w:sz="2" w:space="0" w:color="auto"/>
                    <w:bottom w:val="single" w:sz="2" w:space="0" w:color="auto"/>
                    <w:right w:val="single" w:sz="2" w:space="0" w:color="auto"/>
                  </w:tcBorders>
                </w:tcPr>
                <w:p w14:paraId="5558F08C"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54203F">
                    <w:rPr>
                      <w:rFonts w:asciiTheme="majorBidi" w:hAnsiTheme="majorBidi" w:cstheme="majorBidi"/>
                      <w:color w:val="000000"/>
                      <w:sz w:val="18"/>
                      <w:lang w:eastAsia="ja-JP"/>
                    </w:rPr>
                    <w:t>−35.4</w:t>
                  </w:r>
                  <w:r w:rsidRPr="0054203F">
                    <w:rPr>
                      <w:rFonts w:asciiTheme="majorBidi" w:hAnsiTheme="majorBidi" w:cstheme="majorBidi"/>
                      <w:color w:val="000000"/>
                      <w:sz w:val="18"/>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tcPr>
                <w:p w14:paraId="50110359"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100 kHz</w:t>
                  </w:r>
                </w:p>
              </w:tc>
              <w:tc>
                <w:tcPr>
                  <w:tcW w:w="4423" w:type="dxa"/>
                  <w:tcBorders>
                    <w:top w:val="single" w:sz="2" w:space="0" w:color="auto"/>
                    <w:left w:val="single" w:sz="2" w:space="0" w:color="auto"/>
                    <w:bottom w:val="single" w:sz="2" w:space="0" w:color="auto"/>
                    <w:right w:val="single" w:sz="2" w:space="0" w:color="auto"/>
                  </w:tcBorders>
                </w:tcPr>
                <w:p w14:paraId="37BA5B07" w14:textId="77777777" w:rsidR="00ED2EB1" w:rsidRPr="0054203F" w:rsidRDefault="00ED2EB1" w:rsidP="00702ACC">
                  <w:pPr>
                    <w:keepNext/>
                    <w:keepLines/>
                    <w:framePr w:hSpace="180" w:wrap="around" w:vAnchor="text" w:hAnchor="margin" w:xAlign="center" w:y="707"/>
                    <w:spacing w:before="0"/>
                    <w:contextualSpacing/>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 xml:space="preserve">This requirement does not apply to BS operating in band n3. </w:t>
                  </w:r>
                </w:p>
              </w:tc>
            </w:tr>
            <w:tr w:rsidR="00ED2EB1" w:rsidRPr="0054203F" w14:paraId="31ECC6E3" w14:textId="77777777" w:rsidTr="00A728F9">
              <w:trPr>
                <w:cantSplit/>
                <w:jc w:val="center"/>
              </w:trPr>
              <w:tc>
                <w:tcPr>
                  <w:tcW w:w="1303" w:type="dxa"/>
                  <w:tcBorders>
                    <w:top w:val="nil"/>
                    <w:left w:val="single" w:sz="4" w:space="0" w:color="auto"/>
                    <w:bottom w:val="single" w:sz="4" w:space="0" w:color="auto"/>
                    <w:right w:val="single" w:sz="4" w:space="0" w:color="auto"/>
                  </w:tcBorders>
                </w:tcPr>
                <w:p w14:paraId="3A598772"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p>
              </w:tc>
              <w:tc>
                <w:tcPr>
                  <w:tcW w:w="1701" w:type="dxa"/>
                  <w:tcBorders>
                    <w:top w:val="single" w:sz="2" w:space="0" w:color="auto"/>
                    <w:left w:val="single" w:sz="4" w:space="0" w:color="auto"/>
                    <w:bottom w:val="single" w:sz="2" w:space="0" w:color="auto"/>
                    <w:right w:val="single" w:sz="2" w:space="0" w:color="auto"/>
                  </w:tcBorders>
                </w:tcPr>
                <w:p w14:paraId="17AE0533"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1 710-1 785 MHz</w:t>
                  </w:r>
                </w:p>
              </w:tc>
              <w:tc>
                <w:tcPr>
                  <w:tcW w:w="1077" w:type="dxa"/>
                  <w:tcBorders>
                    <w:top w:val="single" w:sz="2" w:space="0" w:color="auto"/>
                    <w:left w:val="single" w:sz="2" w:space="0" w:color="auto"/>
                    <w:bottom w:val="single" w:sz="2" w:space="0" w:color="auto"/>
                    <w:right w:val="single" w:sz="2" w:space="0" w:color="auto"/>
                  </w:tcBorders>
                </w:tcPr>
                <w:p w14:paraId="0A0A2569"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54203F">
                    <w:rPr>
                      <w:rFonts w:asciiTheme="majorBidi" w:hAnsiTheme="majorBidi" w:cstheme="majorBidi"/>
                      <w:color w:val="000000"/>
                      <w:sz w:val="18"/>
                      <w:lang w:eastAsia="ja-JP"/>
                    </w:rPr>
                    <w:t>−49.4</w:t>
                  </w:r>
                  <w:r w:rsidRPr="0054203F">
                    <w:rPr>
                      <w:rFonts w:asciiTheme="majorBidi" w:hAnsiTheme="majorBidi" w:cstheme="majorBidi"/>
                      <w:color w:val="000000"/>
                      <w:sz w:val="18"/>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tcPr>
                <w:p w14:paraId="4249E33E"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100 kHz</w:t>
                  </w:r>
                </w:p>
              </w:tc>
              <w:tc>
                <w:tcPr>
                  <w:tcW w:w="4423" w:type="dxa"/>
                  <w:tcBorders>
                    <w:top w:val="single" w:sz="2" w:space="0" w:color="auto"/>
                    <w:left w:val="single" w:sz="2" w:space="0" w:color="auto"/>
                    <w:bottom w:val="single" w:sz="2" w:space="0" w:color="auto"/>
                    <w:right w:val="single" w:sz="2" w:space="0" w:color="auto"/>
                  </w:tcBorders>
                </w:tcPr>
                <w:p w14:paraId="279FA0E9" w14:textId="77777777" w:rsidR="00ED2EB1" w:rsidRPr="0054203F" w:rsidRDefault="00ED2EB1" w:rsidP="00702ACC">
                  <w:pPr>
                    <w:keepNext/>
                    <w:keepLines/>
                    <w:framePr w:hSpace="180" w:wrap="around" w:vAnchor="text" w:hAnchor="margin" w:xAlign="center" w:y="707"/>
                    <w:spacing w:before="0"/>
                    <w:contextualSpacing/>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This requirement does not apply to BS operating in band n3, since it is already covered by the requirement in clause 6.7.5.3.</w:t>
                  </w:r>
                </w:p>
              </w:tc>
            </w:tr>
            <w:tr w:rsidR="00ED2EB1" w:rsidRPr="0054203F" w14:paraId="21019B59" w14:textId="77777777" w:rsidTr="00A728F9">
              <w:trPr>
                <w:cantSplit/>
                <w:jc w:val="center"/>
              </w:trPr>
              <w:tc>
                <w:tcPr>
                  <w:tcW w:w="1303" w:type="dxa"/>
                  <w:tcBorders>
                    <w:top w:val="single" w:sz="4" w:space="0" w:color="auto"/>
                    <w:left w:val="single" w:sz="4" w:space="0" w:color="auto"/>
                    <w:bottom w:val="nil"/>
                    <w:right w:val="single" w:sz="4" w:space="0" w:color="auto"/>
                  </w:tcBorders>
                </w:tcPr>
                <w:p w14:paraId="6396CDCD"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PCS1900</w:t>
                  </w:r>
                </w:p>
              </w:tc>
              <w:tc>
                <w:tcPr>
                  <w:tcW w:w="1701" w:type="dxa"/>
                  <w:tcBorders>
                    <w:top w:val="single" w:sz="2" w:space="0" w:color="auto"/>
                    <w:left w:val="single" w:sz="4" w:space="0" w:color="auto"/>
                    <w:bottom w:val="single" w:sz="2" w:space="0" w:color="auto"/>
                    <w:right w:val="single" w:sz="2" w:space="0" w:color="auto"/>
                  </w:tcBorders>
                </w:tcPr>
                <w:p w14:paraId="2B621B6C"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1 930-1 990 MHz</w:t>
                  </w:r>
                </w:p>
              </w:tc>
              <w:tc>
                <w:tcPr>
                  <w:tcW w:w="1077" w:type="dxa"/>
                  <w:tcBorders>
                    <w:top w:val="single" w:sz="2" w:space="0" w:color="auto"/>
                    <w:left w:val="single" w:sz="2" w:space="0" w:color="auto"/>
                    <w:bottom w:val="single" w:sz="2" w:space="0" w:color="auto"/>
                    <w:right w:val="single" w:sz="2" w:space="0" w:color="auto"/>
                  </w:tcBorders>
                </w:tcPr>
                <w:p w14:paraId="6DC2D1ED"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54203F">
                    <w:rPr>
                      <w:rFonts w:asciiTheme="majorBidi" w:hAnsiTheme="majorBidi" w:cstheme="majorBidi"/>
                      <w:color w:val="000000"/>
                      <w:sz w:val="18"/>
                      <w:lang w:eastAsia="ja-JP"/>
                    </w:rPr>
                    <w:t>−35.4</w:t>
                  </w:r>
                  <w:r w:rsidRPr="0054203F">
                    <w:rPr>
                      <w:rFonts w:asciiTheme="majorBidi" w:hAnsiTheme="majorBidi" w:cstheme="majorBidi"/>
                      <w:color w:val="000000"/>
                      <w:sz w:val="18"/>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tcPr>
                <w:p w14:paraId="65FC6D2D"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100 kHz</w:t>
                  </w:r>
                </w:p>
              </w:tc>
              <w:tc>
                <w:tcPr>
                  <w:tcW w:w="4423" w:type="dxa"/>
                  <w:tcBorders>
                    <w:top w:val="single" w:sz="2" w:space="0" w:color="auto"/>
                    <w:left w:val="single" w:sz="2" w:space="0" w:color="auto"/>
                    <w:bottom w:val="single" w:sz="2" w:space="0" w:color="auto"/>
                    <w:right w:val="single" w:sz="2" w:space="0" w:color="auto"/>
                  </w:tcBorders>
                </w:tcPr>
                <w:p w14:paraId="1FF54FC2" w14:textId="77777777" w:rsidR="00ED2EB1" w:rsidRPr="0054203F" w:rsidRDefault="00ED2EB1" w:rsidP="00702ACC">
                  <w:pPr>
                    <w:keepNext/>
                    <w:keepLines/>
                    <w:framePr w:hSpace="180" w:wrap="around" w:vAnchor="text" w:hAnchor="margin" w:xAlign="center" w:y="707"/>
                    <w:spacing w:before="0"/>
                    <w:contextualSpacing/>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 xml:space="preserve">This requirement does not apply to BS operating in band n2, n25 or band n70.  </w:t>
                  </w:r>
                </w:p>
              </w:tc>
            </w:tr>
            <w:tr w:rsidR="00ED2EB1" w:rsidRPr="0054203F" w14:paraId="0C369EF9" w14:textId="77777777" w:rsidTr="00A728F9">
              <w:trPr>
                <w:cantSplit/>
                <w:jc w:val="center"/>
              </w:trPr>
              <w:tc>
                <w:tcPr>
                  <w:tcW w:w="1303" w:type="dxa"/>
                  <w:tcBorders>
                    <w:top w:val="nil"/>
                    <w:left w:val="single" w:sz="4" w:space="0" w:color="auto"/>
                    <w:bottom w:val="single" w:sz="4" w:space="0" w:color="auto"/>
                    <w:right w:val="single" w:sz="4" w:space="0" w:color="auto"/>
                  </w:tcBorders>
                </w:tcPr>
                <w:p w14:paraId="55B15EF3"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p>
              </w:tc>
              <w:tc>
                <w:tcPr>
                  <w:tcW w:w="1701" w:type="dxa"/>
                  <w:tcBorders>
                    <w:top w:val="single" w:sz="2" w:space="0" w:color="auto"/>
                    <w:left w:val="single" w:sz="4" w:space="0" w:color="auto"/>
                    <w:bottom w:val="single" w:sz="2" w:space="0" w:color="auto"/>
                    <w:right w:val="single" w:sz="2" w:space="0" w:color="auto"/>
                  </w:tcBorders>
                </w:tcPr>
                <w:p w14:paraId="10948445"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1 850-1 910 MHz</w:t>
                  </w:r>
                </w:p>
              </w:tc>
              <w:tc>
                <w:tcPr>
                  <w:tcW w:w="1077" w:type="dxa"/>
                  <w:tcBorders>
                    <w:top w:val="single" w:sz="2" w:space="0" w:color="auto"/>
                    <w:left w:val="single" w:sz="2" w:space="0" w:color="auto"/>
                    <w:bottom w:val="single" w:sz="2" w:space="0" w:color="auto"/>
                    <w:right w:val="single" w:sz="2" w:space="0" w:color="auto"/>
                  </w:tcBorders>
                </w:tcPr>
                <w:p w14:paraId="2CA30570"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54203F">
                    <w:rPr>
                      <w:rFonts w:asciiTheme="majorBidi" w:hAnsiTheme="majorBidi" w:cstheme="majorBidi"/>
                      <w:color w:val="000000"/>
                      <w:sz w:val="18"/>
                      <w:lang w:eastAsia="ja-JP"/>
                    </w:rPr>
                    <w:t>−49.4</w:t>
                  </w:r>
                  <w:r w:rsidRPr="0054203F">
                    <w:rPr>
                      <w:rFonts w:asciiTheme="majorBidi" w:hAnsiTheme="majorBidi" w:cstheme="majorBidi"/>
                      <w:color w:val="000000"/>
                      <w:sz w:val="18"/>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tcPr>
                <w:p w14:paraId="05146046"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100 kHz</w:t>
                  </w:r>
                </w:p>
              </w:tc>
              <w:tc>
                <w:tcPr>
                  <w:tcW w:w="4423" w:type="dxa"/>
                  <w:tcBorders>
                    <w:top w:val="single" w:sz="2" w:space="0" w:color="auto"/>
                    <w:left w:val="single" w:sz="2" w:space="0" w:color="auto"/>
                    <w:bottom w:val="single" w:sz="2" w:space="0" w:color="auto"/>
                    <w:right w:val="single" w:sz="2" w:space="0" w:color="auto"/>
                  </w:tcBorders>
                </w:tcPr>
                <w:p w14:paraId="79BE14F3" w14:textId="77777777" w:rsidR="00ED2EB1" w:rsidRPr="0054203F" w:rsidRDefault="00ED2EB1" w:rsidP="00702ACC">
                  <w:pPr>
                    <w:keepNext/>
                    <w:keepLines/>
                    <w:framePr w:hSpace="180" w:wrap="around" w:vAnchor="text" w:hAnchor="margin" w:xAlign="center" w:y="707"/>
                    <w:spacing w:before="0"/>
                    <w:contextualSpacing/>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 xml:space="preserve">This requirement does not apply to BS operating in band n2 or n25 since it is already covered by the requirement in clause 6.7.5.3.  </w:t>
                  </w:r>
                </w:p>
              </w:tc>
            </w:tr>
            <w:tr w:rsidR="00ED2EB1" w:rsidRPr="0054203F" w14:paraId="6F0DA248" w14:textId="77777777" w:rsidTr="00A728F9">
              <w:trPr>
                <w:cantSplit/>
                <w:jc w:val="center"/>
              </w:trPr>
              <w:tc>
                <w:tcPr>
                  <w:tcW w:w="1303" w:type="dxa"/>
                  <w:tcBorders>
                    <w:top w:val="single" w:sz="4" w:space="0" w:color="auto"/>
                    <w:left w:val="single" w:sz="4" w:space="0" w:color="auto"/>
                    <w:bottom w:val="nil"/>
                    <w:right w:val="single" w:sz="4" w:space="0" w:color="auto"/>
                  </w:tcBorders>
                </w:tcPr>
                <w:p w14:paraId="267D7121"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GSM850 or CDMA850</w:t>
                  </w:r>
                </w:p>
              </w:tc>
              <w:tc>
                <w:tcPr>
                  <w:tcW w:w="1701" w:type="dxa"/>
                  <w:tcBorders>
                    <w:top w:val="single" w:sz="2" w:space="0" w:color="auto"/>
                    <w:left w:val="single" w:sz="4" w:space="0" w:color="auto"/>
                    <w:bottom w:val="single" w:sz="2" w:space="0" w:color="auto"/>
                    <w:right w:val="single" w:sz="2" w:space="0" w:color="auto"/>
                  </w:tcBorders>
                </w:tcPr>
                <w:p w14:paraId="3569BB15"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869-894 MHz</w:t>
                  </w:r>
                </w:p>
              </w:tc>
              <w:tc>
                <w:tcPr>
                  <w:tcW w:w="1077" w:type="dxa"/>
                  <w:tcBorders>
                    <w:top w:val="single" w:sz="2" w:space="0" w:color="auto"/>
                    <w:left w:val="single" w:sz="2" w:space="0" w:color="auto"/>
                    <w:bottom w:val="single" w:sz="2" w:space="0" w:color="auto"/>
                    <w:right w:val="single" w:sz="2" w:space="0" w:color="auto"/>
                  </w:tcBorders>
                </w:tcPr>
                <w:p w14:paraId="343AE208"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54203F">
                    <w:rPr>
                      <w:rFonts w:asciiTheme="majorBidi" w:hAnsiTheme="majorBidi" w:cstheme="majorBidi"/>
                      <w:color w:val="000000"/>
                      <w:sz w:val="18"/>
                      <w:lang w:eastAsia="ja-JP"/>
                    </w:rPr>
                    <w:t>−45.4</w:t>
                  </w:r>
                  <w:r w:rsidRPr="0054203F">
                    <w:rPr>
                      <w:rFonts w:asciiTheme="majorBidi" w:hAnsiTheme="majorBidi" w:cstheme="majorBidi"/>
                      <w:color w:val="000000"/>
                      <w:sz w:val="18"/>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tcPr>
                <w:p w14:paraId="51FE18BC"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100 kHz</w:t>
                  </w:r>
                </w:p>
              </w:tc>
              <w:tc>
                <w:tcPr>
                  <w:tcW w:w="4423" w:type="dxa"/>
                  <w:tcBorders>
                    <w:top w:val="single" w:sz="2" w:space="0" w:color="auto"/>
                    <w:left w:val="single" w:sz="2" w:space="0" w:color="auto"/>
                    <w:bottom w:val="single" w:sz="2" w:space="0" w:color="auto"/>
                    <w:right w:val="single" w:sz="2" w:space="0" w:color="auto"/>
                  </w:tcBorders>
                </w:tcPr>
                <w:p w14:paraId="1C07B73F" w14:textId="77777777" w:rsidR="00ED2EB1" w:rsidRPr="0054203F" w:rsidRDefault="00ED2EB1" w:rsidP="00702ACC">
                  <w:pPr>
                    <w:keepNext/>
                    <w:keepLines/>
                    <w:framePr w:hSpace="180" w:wrap="around" w:vAnchor="text" w:hAnchor="margin" w:xAlign="center" w:y="707"/>
                    <w:spacing w:before="0"/>
                    <w:contextualSpacing/>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 xml:space="preserve">This requirement does not apply to BS operating in band n5 or n26. </w:t>
                  </w:r>
                </w:p>
              </w:tc>
            </w:tr>
            <w:tr w:rsidR="00ED2EB1" w:rsidRPr="0054203F" w14:paraId="470A95EC" w14:textId="77777777" w:rsidTr="00A728F9">
              <w:trPr>
                <w:cantSplit/>
                <w:jc w:val="center"/>
              </w:trPr>
              <w:tc>
                <w:tcPr>
                  <w:tcW w:w="1303" w:type="dxa"/>
                  <w:tcBorders>
                    <w:top w:val="nil"/>
                    <w:left w:val="single" w:sz="4" w:space="0" w:color="auto"/>
                    <w:bottom w:val="single" w:sz="4" w:space="0" w:color="auto"/>
                    <w:right w:val="single" w:sz="4" w:space="0" w:color="auto"/>
                  </w:tcBorders>
                </w:tcPr>
                <w:p w14:paraId="79179F69"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p>
              </w:tc>
              <w:tc>
                <w:tcPr>
                  <w:tcW w:w="1701" w:type="dxa"/>
                  <w:tcBorders>
                    <w:top w:val="single" w:sz="2" w:space="0" w:color="auto"/>
                    <w:left w:val="single" w:sz="4" w:space="0" w:color="auto"/>
                    <w:bottom w:val="single" w:sz="2" w:space="0" w:color="auto"/>
                    <w:right w:val="single" w:sz="2" w:space="0" w:color="auto"/>
                  </w:tcBorders>
                </w:tcPr>
                <w:p w14:paraId="1A4B77B5"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824-849 MHz</w:t>
                  </w:r>
                </w:p>
              </w:tc>
              <w:tc>
                <w:tcPr>
                  <w:tcW w:w="1077" w:type="dxa"/>
                  <w:tcBorders>
                    <w:top w:val="single" w:sz="2" w:space="0" w:color="auto"/>
                    <w:left w:val="single" w:sz="2" w:space="0" w:color="auto"/>
                    <w:bottom w:val="single" w:sz="2" w:space="0" w:color="auto"/>
                    <w:right w:val="single" w:sz="2" w:space="0" w:color="auto"/>
                  </w:tcBorders>
                </w:tcPr>
                <w:p w14:paraId="5C3C1845"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54203F">
                    <w:rPr>
                      <w:rFonts w:asciiTheme="majorBidi" w:hAnsiTheme="majorBidi" w:cstheme="majorBidi"/>
                      <w:color w:val="000000"/>
                      <w:sz w:val="18"/>
                      <w:lang w:eastAsia="ja-JP"/>
                    </w:rPr>
                    <w:t>−49.4</w:t>
                  </w:r>
                  <w:r w:rsidRPr="0054203F">
                    <w:rPr>
                      <w:rFonts w:asciiTheme="majorBidi" w:hAnsiTheme="majorBidi" w:cstheme="majorBidi"/>
                      <w:color w:val="000000"/>
                      <w:sz w:val="18"/>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tcPr>
                <w:p w14:paraId="087BEDC8"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100 kHz</w:t>
                  </w:r>
                </w:p>
              </w:tc>
              <w:tc>
                <w:tcPr>
                  <w:tcW w:w="4423" w:type="dxa"/>
                  <w:tcBorders>
                    <w:top w:val="single" w:sz="2" w:space="0" w:color="auto"/>
                    <w:left w:val="single" w:sz="2" w:space="0" w:color="auto"/>
                    <w:bottom w:val="single" w:sz="2" w:space="0" w:color="auto"/>
                    <w:right w:val="single" w:sz="2" w:space="0" w:color="auto"/>
                  </w:tcBorders>
                </w:tcPr>
                <w:p w14:paraId="155DB58D" w14:textId="77777777" w:rsidR="00ED2EB1" w:rsidRPr="0054203F" w:rsidRDefault="00ED2EB1" w:rsidP="00702ACC">
                  <w:pPr>
                    <w:keepNext/>
                    <w:keepLines/>
                    <w:framePr w:hSpace="180" w:wrap="around" w:vAnchor="text" w:hAnchor="margin" w:xAlign="center" w:y="707"/>
                    <w:spacing w:before="0"/>
                    <w:contextualSpacing/>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This requirement does not apply to BS operating in band n5 or n26, since it is already covered by the requirement in clause 6.7.5.3.</w:t>
                  </w:r>
                </w:p>
              </w:tc>
            </w:tr>
            <w:tr w:rsidR="00ED2EB1" w:rsidRPr="0054203F" w14:paraId="10BA5731" w14:textId="77777777" w:rsidTr="00A728F9">
              <w:trPr>
                <w:cantSplit/>
                <w:jc w:val="center"/>
              </w:trPr>
              <w:tc>
                <w:tcPr>
                  <w:tcW w:w="1303" w:type="dxa"/>
                  <w:tcBorders>
                    <w:top w:val="single" w:sz="4" w:space="0" w:color="auto"/>
                    <w:left w:val="single" w:sz="4" w:space="0" w:color="auto"/>
                    <w:bottom w:val="nil"/>
                    <w:right w:val="single" w:sz="4" w:space="0" w:color="auto"/>
                  </w:tcBorders>
                </w:tcPr>
                <w:p w14:paraId="7C26654F"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UTRA FDD Band I or</w:t>
                  </w:r>
                </w:p>
              </w:tc>
              <w:tc>
                <w:tcPr>
                  <w:tcW w:w="1701" w:type="dxa"/>
                  <w:tcBorders>
                    <w:top w:val="single" w:sz="2" w:space="0" w:color="auto"/>
                    <w:left w:val="single" w:sz="4" w:space="0" w:color="auto"/>
                    <w:bottom w:val="single" w:sz="2" w:space="0" w:color="auto"/>
                    <w:right w:val="single" w:sz="2" w:space="0" w:color="auto"/>
                  </w:tcBorders>
                </w:tcPr>
                <w:p w14:paraId="68097B16"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2 110-2 170 MHz</w:t>
                  </w:r>
                </w:p>
              </w:tc>
              <w:tc>
                <w:tcPr>
                  <w:tcW w:w="1077" w:type="dxa"/>
                  <w:tcBorders>
                    <w:top w:val="single" w:sz="2" w:space="0" w:color="auto"/>
                    <w:left w:val="single" w:sz="2" w:space="0" w:color="auto"/>
                    <w:bottom w:val="single" w:sz="2" w:space="0" w:color="auto"/>
                    <w:right w:val="single" w:sz="2" w:space="0" w:color="auto"/>
                  </w:tcBorders>
                </w:tcPr>
                <w:p w14:paraId="4EC3F0B4"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54203F">
                    <w:rPr>
                      <w:rFonts w:asciiTheme="majorBidi" w:hAnsiTheme="majorBidi" w:cstheme="majorBidi"/>
                      <w:color w:val="000000"/>
                      <w:sz w:val="18"/>
                      <w:lang w:eastAsia="ja-JP"/>
                    </w:rPr>
                    <w:t>−40.4</w:t>
                  </w:r>
                  <w:r w:rsidRPr="0054203F">
                    <w:rPr>
                      <w:rFonts w:asciiTheme="majorBidi" w:hAnsiTheme="majorBidi" w:cstheme="majorBidi"/>
                      <w:color w:val="000000"/>
                      <w:sz w:val="18"/>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tcPr>
                <w:p w14:paraId="4DF610F1"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73F4C870" w14:textId="77777777" w:rsidR="00ED2EB1" w:rsidRPr="0054203F" w:rsidRDefault="00ED2EB1" w:rsidP="00702ACC">
                  <w:pPr>
                    <w:keepNext/>
                    <w:keepLines/>
                    <w:framePr w:hSpace="180" w:wrap="around" w:vAnchor="text" w:hAnchor="margin" w:xAlign="center" w:y="707"/>
                    <w:spacing w:before="0"/>
                    <w:contextualSpacing/>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This requirement does not apply to BS operating in band n1 or n65.</w:t>
                  </w:r>
                </w:p>
              </w:tc>
            </w:tr>
            <w:tr w:rsidR="00ED2EB1" w:rsidRPr="0054203F" w14:paraId="3767D989" w14:textId="77777777" w:rsidTr="00A728F9">
              <w:trPr>
                <w:cantSplit/>
                <w:jc w:val="center"/>
              </w:trPr>
              <w:tc>
                <w:tcPr>
                  <w:tcW w:w="1303" w:type="dxa"/>
                  <w:tcBorders>
                    <w:top w:val="nil"/>
                    <w:left w:val="single" w:sz="4" w:space="0" w:color="auto"/>
                    <w:bottom w:val="single" w:sz="4" w:space="0" w:color="auto"/>
                    <w:right w:val="single" w:sz="4" w:space="0" w:color="auto"/>
                  </w:tcBorders>
                </w:tcPr>
                <w:p w14:paraId="57AFB8DC"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E-UTRA Band 1 or NR Band n1</w:t>
                  </w:r>
                </w:p>
              </w:tc>
              <w:tc>
                <w:tcPr>
                  <w:tcW w:w="1701" w:type="dxa"/>
                  <w:tcBorders>
                    <w:top w:val="single" w:sz="2" w:space="0" w:color="auto"/>
                    <w:left w:val="single" w:sz="4" w:space="0" w:color="auto"/>
                    <w:bottom w:val="single" w:sz="2" w:space="0" w:color="auto"/>
                    <w:right w:val="single" w:sz="2" w:space="0" w:color="auto"/>
                  </w:tcBorders>
                </w:tcPr>
                <w:p w14:paraId="0B53A365"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1 920-1 980 MHz</w:t>
                  </w:r>
                </w:p>
              </w:tc>
              <w:tc>
                <w:tcPr>
                  <w:tcW w:w="1077" w:type="dxa"/>
                  <w:tcBorders>
                    <w:top w:val="single" w:sz="2" w:space="0" w:color="auto"/>
                    <w:left w:val="single" w:sz="2" w:space="0" w:color="auto"/>
                    <w:bottom w:val="single" w:sz="2" w:space="0" w:color="auto"/>
                    <w:right w:val="single" w:sz="2" w:space="0" w:color="auto"/>
                  </w:tcBorders>
                </w:tcPr>
                <w:p w14:paraId="22B01A82"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54203F">
                    <w:rPr>
                      <w:rFonts w:asciiTheme="majorBidi" w:hAnsiTheme="majorBidi" w:cstheme="majorBidi"/>
                      <w:color w:val="000000"/>
                      <w:sz w:val="18"/>
                      <w:lang w:eastAsia="ko-KR"/>
                    </w:rPr>
                    <w:t>−37.4 dBm</w:t>
                  </w:r>
                </w:p>
              </w:tc>
              <w:tc>
                <w:tcPr>
                  <w:tcW w:w="1417" w:type="dxa"/>
                  <w:tcBorders>
                    <w:top w:val="single" w:sz="2" w:space="0" w:color="auto"/>
                    <w:left w:val="single" w:sz="2" w:space="0" w:color="auto"/>
                    <w:bottom w:val="single" w:sz="2" w:space="0" w:color="auto"/>
                    <w:right w:val="single" w:sz="2" w:space="0" w:color="auto"/>
                  </w:tcBorders>
                </w:tcPr>
                <w:p w14:paraId="58F5A546"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62D2432C" w14:textId="77777777" w:rsidR="00ED2EB1" w:rsidRPr="0054203F" w:rsidRDefault="00ED2EB1" w:rsidP="00702ACC">
                  <w:pPr>
                    <w:keepNext/>
                    <w:keepLines/>
                    <w:framePr w:hSpace="180" w:wrap="around" w:vAnchor="text" w:hAnchor="margin" w:xAlign="center" w:y="707"/>
                    <w:spacing w:before="0"/>
                    <w:contextualSpacing/>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This requirement does not apply to BS operating in band n1 or n65, since it is already covered by the requirement in clause 6.7.5.3.</w:t>
                  </w:r>
                </w:p>
              </w:tc>
            </w:tr>
            <w:tr w:rsidR="00ED2EB1" w:rsidRPr="0054203F" w14:paraId="0719E130" w14:textId="77777777" w:rsidTr="00A728F9">
              <w:trPr>
                <w:cantSplit/>
                <w:jc w:val="center"/>
              </w:trPr>
              <w:tc>
                <w:tcPr>
                  <w:tcW w:w="1303" w:type="dxa"/>
                  <w:tcBorders>
                    <w:top w:val="single" w:sz="4" w:space="0" w:color="auto"/>
                    <w:left w:val="single" w:sz="4" w:space="0" w:color="auto"/>
                    <w:bottom w:val="nil"/>
                    <w:right w:val="single" w:sz="4" w:space="0" w:color="auto"/>
                  </w:tcBorders>
                </w:tcPr>
                <w:p w14:paraId="26111B7D"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UTRA FDD Band II or</w:t>
                  </w:r>
                </w:p>
              </w:tc>
              <w:tc>
                <w:tcPr>
                  <w:tcW w:w="1701" w:type="dxa"/>
                  <w:tcBorders>
                    <w:top w:val="single" w:sz="2" w:space="0" w:color="auto"/>
                    <w:left w:val="single" w:sz="4" w:space="0" w:color="auto"/>
                    <w:bottom w:val="single" w:sz="2" w:space="0" w:color="auto"/>
                    <w:right w:val="single" w:sz="2" w:space="0" w:color="auto"/>
                  </w:tcBorders>
                </w:tcPr>
                <w:p w14:paraId="79583F28"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1 930-1 990 MHz</w:t>
                  </w:r>
                </w:p>
              </w:tc>
              <w:tc>
                <w:tcPr>
                  <w:tcW w:w="1077" w:type="dxa"/>
                  <w:tcBorders>
                    <w:top w:val="single" w:sz="2" w:space="0" w:color="auto"/>
                    <w:left w:val="single" w:sz="2" w:space="0" w:color="auto"/>
                    <w:bottom w:val="single" w:sz="2" w:space="0" w:color="auto"/>
                    <w:right w:val="single" w:sz="2" w:space="0" w:color="auto"/>
                  </w:tcBorders>
                </w:tcPr>
                <w:p w14:paraId="497BDCF0"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54203F">
                    <w:rPr>
                      <w:rFonts w:asciiTheme="majorBidi" w:hAnsiTheme="majorBidi" w:cstheme="majorBidi"/>
                      <w:color w:val="000000"/>
                      <w:sz w:val="18"/>
                      <w:lang w:eastAsia="ja-JP"/>
                    </w:rPr>
                    <w:t>−40.4 dBm</w:t>
                  </w:r>
                </w:p>
              </w:tc>
              <w:tc>
                <w:tcPr>
                  <w:tcW w:w="1417" w:type="dxa"/>
                  <w:tcBorders>
                    <w:top w:val="single" w:sz="2" w:space="0" w:color="auto"/>
                    <w:left w:val="single" w:sz="2" w:space="0" w:color="auto"/>
                    <w:bottom w:val="single" w:sz="2" w:space="0" w:color="auto"/>
                    <w:right w:val="single" w:sz="2" w:space="0" w:color="auto"/>
                  </w:tcBorders>
                </w:tcPr>
                <w:p w14:paraId="2FD7C352"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036CFC5B" w14:textId="77777777" w:rsidR="00ED2EB1" w:rsidRPr="0054203F" w:rsidRDefault="00ED2EB1" w:rsidP="00702ACC">
                  <w:pPr>
                    <w:keepNext/>
                    <w:keepLines/>
                    <w:framePr w:hSpace="180" w:wrap="around" w:vAnchor="text" w:hAnchor="margin" w:xAlign="center" w:y="707"/>
                    <w:spacing w:before="0"/>
                    <w:contextualSpacing/>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 xml:space="preserve">This requirement does not apply to BS operating in band n2 or n70.  </w:t>
                  </w:r>
                </w:p>
              </w:tc>
            </w:tr>
            <w:tr w:rsidR="00ED2EB1" w:rsidRPr="0054203F" w14:paraId="77ADC89F" w14:textId="77777777" w:rsidTr="00A728F9">
              <w:trPr>
                <w:cantSplit/>
                <w:jc w:val="center"/>
              </w:trPr>
              <w:tc>
                <w:tcPr>
                  <w:tcW w:w="1303" w:type="dxa"/>
                  <w:tcBorders>
                    <w:top w:val="nil"/>
                    <w:left w:val="single" w:sz="4" w:space="0" w:color="auto"/>
                    <w:bottom w:val="single" w:sz="4" w:space="0" w:color="auto"/>
                    <w:right w:val="single" w:sz="4" w:space="0" w:color="auto"/>
                  </w:tcBorders>
                </w:tcPr>
                <w:p w14:paraId="06E0B5C6"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E-UTRA Band 2 or NR Band n2</w:t>
                  </w:r>
                </w:p>
              </w:tc>
              <w:tc>
                <w:tcPr>
                  <w:tcW w:w="1701" w:type="dxa"/>
                  <w:tcBorders>
                    <w:top w:val="single" w:sz="2" w:space="0" w:color="auto"/>
                    <w:left w:val="single" w:sz="4" w:space="0" w:color="auto"/>
                    <w:bottom w:val="single" w:sz="2" w:space="0" w:color="auto"/>
                    <w:right w:val="single" w:sz="2" w:space="0" w:color="auto"/>
                  </w:tcBorders>
                </w:tcPr>
                <w:p w14:paraId="75AA1D68"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1 850-1 910 MHz</w:t>
                  </w:r>
                </w:p>
              </w:tc>
              <w:tc>
                <w:tcPr>
                  <w:tcW w:w="1077" w:type="dxa"/>
                  <w:tcBorders>
                    <w:top w:val="single" w:sz="2" w:space="0" w:color="auto"/>
                    <w:left w:val="single" w:sz="2" w:space="0" w:color="auto"/>
                    <w:bottom w:val="single" w:sz="2" w:space="0" w:color="auto"/>
                    <w:right w:val="single" w:sz="2" w:space="0" w:color="auto"/>
                  </w:tcBorders>
                </w:tcPr>
                <w:p w14:paraId="1A370CA1"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54203F">
                    <w:rPr>
                      <w:rFonts w:asciiTheme="majorBidi" w:hAnsiTheme="majorBidi" w:cstheme="majorBidi"/>
                      <w:color w:val="000000"/>
                      <w:sz w:val="18"/>
                      <w:lang w:eastAsia="ja-JP"/>
                    </w:rPr>
                    <w:t>−37.4 dBm</w:t>
                  </w:r>
                </w:p>
              </w:tc>
              <w:tc>
                <w:tcPr>
                  <w:tcW w:w="1417" w:type="dxa"/>
                  <w:tcBorders>
                    <w:top w:val="single" w:sz="2" w:space="0" w:color="auto"/>
                    <w:left w:val="single" w:sz="2" w:space="0" w:color="auto"/>
                    <w:bottom w:val="single" w:sz="2" w:space="0" w:color="auto"/>
                    <w:right w:val="single" w:sz="2" w:space="0" w:color="auto"/>
                  </w:tcBorders>
                </w:tcPr>
                <w:p w14:paraId="4CEC3B0E"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1DA25544" w14:textId="77777777" w:rsidR="00ED2EB1" w:rsidRPr="0054203F" w:rsidRDefault="00ED2EB1" w:rsidP="00702ACC">
                  <w:pPr>
                    <w:keepNext/>
                    <w:keepLines/>
                    <w:framePr w:hSpace="180" w:wrap="around" w:vAnchor="text" w:hAnchor="margin" w:xAlign="center" w:y="707"/>
                    <w:spacing w:before="0"/>
                    <w:contextualSpacing/>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This requirement does not apply to BS operating in band n2, since it is already covered by the requirement in clause 6.7.5.3.</w:t>
                  </w:r>
                </w:p>
              </w:tc>
            </w:tr>
            <w:tr w:rsidR="00ED2EB1" w:rsidRPr="0054203F" w14:paraId="1F2E04C7" w14:textId="77777777" w:rsidTr="00A728F9">
              <w:trPr>
                <w:cantSplit/>
                <w:jc w:val="center"/>
              </w:trPr>
              <w:tc>
                <w:tcPr>
                  <w:tcW w:w="1303" w:type="dxa"/>
                  <w:tcBorders>
                    <w:top w:val="single" w:sz="4" w:space="0" w:color="auto"/>
                    <w:left w:val="single" w:sz="4" w:space="0" w:color="auto"/>
                    <w:bottom w:val="nil"/>
                    <w:right w:val="single" w:sz="4" w:space="0" w:color="auto"/>
                  </w:tcBorders>
                </w:tcPr>
                <w:p w14:paraId="60F6816F"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UTRA FDD Band III or</w:t>
                  </w:r>
                </w:p>
              </w:tc>
              <w:tc>
                <w:tcPr>
                  <w:tcW w:w="1701" w:type="dxa"/>
                  <w:tcBorders>
                    <w:top w:val="single" w:sz="2" w:space="0" w:color="auto"/>
                    <w:left w:val="single" w:sz="4" w:space="0" w:color="auto"/>
                    <w:bottom w:val="single" w:sz="2" w:space="0" w:color="auto"/>
                    <w:right w:val="single" w:sz="2" w:space="0" w:color="auto"/>
                  </w:tcBorders>
                </w:tcPr>
                <w:p w14:paraId="6BD05AF6"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1 805-1 880 MHz</w:t>
                  </w:r>
                </w:p>
              </w:tc>
              <w:tc>
                <w:tcPr>
                  <w:tcW w:w="1077" w:type="dxa"/>
                  <w:tcBorders>
                    <w:top w:val="single" w:sz="2" w:space="0" w:color="auto"/>
                    <w:left w:val="single" w:sz="2" w:space="0" w:color="auto"/>
                    <w:bottom w:val="single" w:sz="2" w:space="0" w:color="auto"/>
                    <w:right w:val="single" w:sz="2" w:space="0" w:color="auto"/>
                  </w:tcBorders>
                </w:tcPr>
                <w:p w14:paraId="333E6ED4"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54203F">
                    <w:rPr>
                      <w:rFonts w:asciiTheme="majorBidi" w:hAnsiTheme="majorBidi" w:cstheme="majorBidi"/>
                      <w:color w:val="000000"/>
                      <w:sz w:val="18"/>
                      <w:lang w:eastAsia="ja-JP"/>
                    </w:rPr>
                    <w:t>−40.4 dBm</w:t>
                  </w:r>
                </w:p>
              </w:tc>
              <w:tc>
                <w:tcPr>
                  <w:tcW w:w="1417" w:type="dxa"/>
                  <w:tcBorders>
                    <w:top w:val="single" w:sz="2" w:space="0" w:color="auto"/>
                    <w:left w:val="single" w:sz="2" w:space="0" w:color="auto"/>
                    <w:bottom w:val="single" w:sz="2" w:space="0" w:color="auto"/>
                    <w:right w:val="single" w:sz="2" w:space="0" w:color="auto"/>
                  </w:tcBorders>
                </w:tcPr>
                <w:p w14:paraId="7D2E7E5F"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7BB30E06" w14:textId="77777777" w:rsidR="00ED2EB1" w:rsidRPr="0054203F" w:rsidRDefault="00ED2EB1" w:rsidP="00702ACC">
                  <w:pPr>
                    <w:keepNext/>
                    <w:keepLines/>
                    <w:framePr w:hSpace="180" w:wrap="around" w:vAnchor="text" w:hAnchor="margin" w:xAlign="center" w:y="707"/>
                    <w:spacing w:before="0"/>
                    <w:contextualSpacing/>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This requirement does not apply to BS operating in band n3.</w:t>
                  </w:r>
                </w:p>
              </w:tc>
            </w:tr>
            <w:tr w:rsidR="00ED2EB1" w:rsidRPr="0054203F" w14:paraId="6CC4A218" w14:textId="77777777" w:rsidTr="00A728F9">
              <w:trPr>
                <w:cantSplit/>
                <w:jc w:val="center"/>
              </w:trPr>
              <w:tc>
                <w:tcPr>
                  <w:tcW w:w="1303" w:type="dxa"/>
                  <w:tcBorders>
                    <w:top w:val="nil"/>
                    <w:left w:val="single" w:sz="4" w:space="0" w:color="auto"/>
                    <w:bottom w:val="single" w:sz="4" w:space="0" w:color="auto"/>
                    <w:right w:val="single" w:sz="4" w:space="0" w:color="auto"/>
                  </w:tcBorders>
                </w:tcPr>
                <w:p w14:paraId="4379FEDD"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E-UTRA Band 3 or NR Band n3</w:t>
                  </w:r>
                </w:p>
              </w:tc>
              <w:tc>
                <w:tcPr>
                  <w:tcW w:w="1701" w:type="dxa"/>
                  <w:tcBorders>
                    <w:top w:val="single" w:sz="2" w:space="0" w:color="auto"/>
                    <w:left w:val="single" w:sz="4" w:space="0" w:color="auto"/>
                    <w:bottom w:val="single" w:sz="2" w:space="0" w:color="auto"/>
                    <w:right w:val="single" w:sz="2" w:space="0" w:color="auto"/>
                  </w:tcBorders>
                </w:tcPr>
                <w:p w14:paraId="3A334372"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1 710-1 785 MHz</w:t>
                  </w:r>
                </w:p>
              </w:tc>
              <w:tc>
                <w:tcPr>
                  <w:tcW w:w="1077" w:type="dxa"/>
                  <w:tcBorders>
                    <w:top w:val="single" w:sz="2" w:space="0" w:color="auto"/>
                    <w:left w:val="single" w:sz="2" w:space="0" w:color="auto"/>
                    <w:bottom w:val="single" w:sz="2" w:space="0" w:color="auto"/>
                    <w:right w:val="single" w:sz="2" w:space="0" w:color="auto"/>
                  </w:tcBorders>
                </w:tcPr>
                <w:p w14:paraId="5BAF3A1D"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54203F">
                    <w:rPr>
                      <w:rFonts w:asciiTheme="majorBidi" w:hAnsiTheme="majorBidi" w:cstheme="majorBidi"/>
                      <w:color w:val="000000"/>
                      <w:sz w:val="18"/>
                      <w:lang w:eastAsia="ja-JP"/>
                    </w:rPr>
                    <w:t>−37.4 dBm</w:t>
                  </w:r>
                </w:p>
              </w:tc>
              <w:tc>
                <w:tcPr>
                  <w:tcW w:w="1417" w:type="dxa"/>
                  <w:tcBorders>
                    <w:top w:val="single" w:sz="2" w:space="0" w:color="auto"/>
                    <w:left w:val="single" w:sz="2" w:space="0" w:color="auto"/>
                    <w:bottom w:val="single" w:sz="2" w:space="0" w:color="auto"/>
                    <w:right w:val="single" w:sz="2" w:space="0" w:color="auto"/>
                  </w:tcBorders>
                </w:tcPr>
                <w:p w14:paraId="6C55523C"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2040B0A0" w14:textId="77777777" w:rsidR="00ED2EB1" w:rsidRPr="0054203F" w:rsidRDefault="00ED2EB1" w:rsidP="00702ACC">
                  <w:pPr>
                    <w:keepNext/>
                    <w:keepLines/>
                    <w:framePr w:hSpace="180" w:wrap="around" w:vAnchor="text" w:hAnchor="margin" w:xAlign="center" w:y="707"/>
                    <w:spacing w:before="0"/>
                    <w:contextualSpacing/>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 xml:space="preserve">This requirement does not apply to BS operating in band n3, since it is already covered by the requirement in clause 6.7.5.3. </w:t>
                  </w:r>
                </w:p>
              </w:tc>
            </w:tr>
            <w:tr w:rsidR="00ED2EB1" w:rsidRPr="0054203F" w14:paraId="0A37242A" w14:textId="77777777" w:rsidTr="00A728F9">
              <w:trPr>
                <w:cantSplit/>
                <w:jc w:val="center"/>
              </w:trPr>
              <w:tc>
                <w:tcPr>
                  <w:tcW w:w="1303" w:type="dxa"/>
                  <w:tcBorders>
                    <w:top w:val="single" w:sz="4" w:space="0" w:color="auto"/>
                    <w:left w:val="single" w:sz="4" w:space="0" w:color="auto"/>
                    <w:bottom w:val="nil"/>
                    <w:right w:val="single" w:sz="4" w:space="0" w:color="auto"/>
                  </w:tcBorders>
                </w:tcPr>
                <w:p w14:paraId="4E8B66DB"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UTRA FDD Band IV or</w:t>
                  </w:r>
                </w:p>
              </w:tc>
              <w:tc>
                <w:tcPr>
                  <w:tcW w:w="1701" w:type="dxa"/>
                  <w:tcBorders>
                    <w:top w:val="single" w:sz="2" w:space="0" w:color="auto"/>
                    <w:left w:val="single" w:sz="4" w:space="0" w:color="auto"/>
                    <w:bottom w:val="single" w:sz="2" w:space="0" w:color="auto"/>
                    <w:right w:val="single" w:sz="2" w:space="0" w:color="auto"/>
                  </w:tcBorders>
                </w:tcPr>
                <w:p w14:paraId="54F5CE60"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2 110-2 155 MHz</w:t>
                  </w:r>
                </w:p>
              </w:tc>
              <w:tc>
                <w:tcPr>
                  <w:tcW w:w="1077" w:type="dxa"/>
                  <w:tcBorders>
                    <w:top w:val="single" w:sz="2" w:space="0" w:color="auto"/>
                    <w:left w:val="single" w:sz="2" w:space="0" w:color="auto"/>
                    <w:bottom w:val="single" w:sz="2" w:space="0" w:color="auto"/>
                    <w:right w:val="single" w:sz="2" w:space="0" w:color="auto"/>
                  </w:tcBorders>
                </w:tcPr>
                <w:p w14:paraId="74FB2B83"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54203F">
                    <w:rPr>
                      <w:rFonts w:asciiTheme="majorBidi" w:hAnsiTheme="majorBidi" w:cstheme="majorBidi"/>
                      <w:color w:val="000000"/>
                      <w:sz w:val="18"/>
                      <w:lang w:eastAsia="ja-JP"/>
                    </w:rPr>
                    <w:t>−40.4 dBm</w:t>
                  </w:r>
                </w:p>
              </w:tc>
              <w:tc>
                <w:tcPr>
                  <w:tcW w:w="1417" w:type="dxa"/>
                  <w:tcBorders>
                    <w:top w:val="single" w:sz="2" w:space="0" w:color="auto"/>
                    <w:left w:val="single" w:sz="2" w:space="0" w:color="auto"/>
                    <w:bottom w:val="single" w:sz="2" w:space="0" w:color="auto"/>
                    <w:right w:val="single" w:sz="2" w:space="0" w:color="auto"/>
                  </w:tcBorders>
                </w:tcPr>
                <w:p w14:paraId="62C13D58"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2A5B4372" w14:textId="77777777" w:rsidR="00ED2EB1" w:rsidRPr="0054203F" w:rsidRDefault="00ED2EB1" w:rsidP="00702ACC">
                  <w:pPr>
                    <w:keepNext/>
                    <w:keepLines/>
                    <w:framePr w:hSpace="180" w:wrap="around" w:vAnchor="text" w:hAnchor="margin" w:xAlign="center" w:y="707"/>
                    <w:spacing w:before="0"/>
                    <w:contextualSpacing/>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This requirement does not apply to BS operating in band n66.</w:t>
                  </w:r>
                </w:p>
              </w:tc>
            </w:tr>
            <w:tr w:rsidR="00ED2EB1" w:rsidRPr="0054203F" w14:paraId="06467797" w14:textId="77777777" w:rsidTr="00A728F9">
              <w:trPr>
                <w:cantSplit/>
                <w:jc w:val="center"/>
              </w:trPr>
              <w:tc>
                <w:tcPr>
                  <w:tcW w:w="1303" w:type="dxa"/>
                  <w:tcBorders>
                    <w:top w:val="nil"/>
                    <w:left w:val="single" w:sz="4" w:space="0" w:color="auto"/>
                    <w:bottom w:val="single" w:sz="4" w:space="0" w:color="auto"/>
                    <w:right w:val="single" w:sz="4" w:space="0" w:color="auto"/>
                  </w:tcBorders>
                </w:tcPr>
                <w:p w14:paraId="00731822"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lastRenderedPageBreak/>
                    <w:t>E-UTRA Band 4</w:t>
                  </w:r>
                </w:p>
              </w:tc>
              <w:tc>
                <w:tcPr>
                  <w:tcW w:w="1701" w:type="dxa"/>
                  <w:tcBorders>
                    <w:top w:val="single" w:sz="2" w:space="0" w:color="auto"/>
                    <w:left w:val="single" w:sz="4" w:space="0" w:color="auto"/>
                    <w:bottom w:val="single" w:sz="2" w:space="0" w:color="auto"/>
                    <w:right w:val="single" w:sz="2" w:space="0" w:color="auto"/>
                  </w:tcBorders>
                </w:tcPr>
                <w:p w14:paraId="5A717EA8"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1 710-1 755 MHz</w:t>
                  </w:r>
                </w:p>
              </w:tc>
              <w:tc>
                <w:tcPr>
                  <w:tcW w:w="1077" w:type="dxa"/>
                  <w:tcBorders>
                    <w:top w:val="single" w:sz="2" w:space="0" w:color="auto"/>
                    <w:left w:val="single" w:sz="2" w:space="0" w:color="auto"/>
                    <w:bottom w:val="single" w:sz="2" w:space="0" w:color="auto"/>
                    <w:right w:val="single" w:sz="2" w:space="0" w:color="auto"/>
                  </w:tcBorders>
                </w:tcPr>
                <w:p w14:paraId="4F14D69D"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54203F">
                    <w:rPr>
                      <w:rFonts w:asciiTheme="majorBidi" w:hAnsiTheme="majorBidi" w:cstheme="majorBidi"/>
                      <w:color w:val="000000"/>
                      <w:sz w:val="18"/>
                      <w:lang w:eastAsia="ja-JP"/>
                    </w:rPr>
                    <w:t>−37.4 dBm</w:t>
                  </w:r>
                </w:p>
              </w:tc>
              <w:tc>
                <w:tcPr>
                  <w:tcW w:w="1417" w:type="dxa"/>
                  <w:tcBorders>
                    <w:top w:val="single" w:sz="2" w:space="0" w:color="auto"/>
                    <w:left w:val="single" w:sz="2" w:space="0" w:color="auto"/>
                    <w:bottom w:val="single" w:sz="2" w:space="0" w:color="auto"/>
                    <w:right w:val="single" w:sz="2" w:space="0" w:color="auto"/>
                  </w:tcBorders>
                </w:tcPr>
                <w:p w14:paraId="6D7A1355"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7F449CF6" w14:textId="77777777" w:rsidR="00ED2EB1" w:rsidRPr="0054203F" w:rsidRDefault="00ED2EB1" w:rsidP="00702ACC">
                  <w:pPr>
                    <w:keepNext/>
                    <w:keepLines/>
                    <w:framePr w:hSpace="180" w:wrap="around" w:vAnchor="text" w:hAnchor="margin" w:xAlign="center" w:y="707"/>
                    <w:spacing w:before="0"/>
                    <w:contextualSpacing/>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This requirement does not apply to BS operating in band n66, since it is already covered by the requirement in clause 6.7.5.3.</w:t>
                  </w:r>
                </w:p>
              </w:tc>
            </w:tr>
            <w:tr w:rsidR="00ED2EB1" w:rsidRPr="0054203F" w14:paraId="3C8F9F3B" w14:textId="77777777" w:rsidTr="00A728F9">
              <w:trPr>
                <w:cantSplit/>
                <w:jc w:val="center"/>
              </w:trPr>
              <w:tc>
                <w:tcPr>
                  <w:tcW w:w="1303" w:type="dxa"/>
                  <w:tcBorders>
                    <w:top w:val="single" w:sz="4" w:space="0" w:color="auto"/>
                    <w:left w:val="single" w:sz="4" w:space="0" w:color="auto"/>
                    <w:bottom w:val="nil"/>
                    <w:right w:val="single" w:sz="4" w:space="0" w:color="auto"/>
                  </w:tcBorders>
                </w:tcPr>
                <w:p w14:paraId="586696D3"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UTRA FDD Band V or</w:t>
                  </w:r>
                </w:p>
              </w:tc>
              <w:tc>
                <w:tcPr>
                  <w:tcW w:w="1701" w:type="dxa"/>
                  <w:tcBorders>
                    <w:top w:val="single" w:sz="2" w:space="0" w:color="auto"/>
                    <w:left w:val="single" w:sz="4" w:space="0" w:color="auto"/>
                    <w:bottom w:val="single" w:sz="2" w:space="0" w:color="auto"/>
                    <w:right w:val="single" w:sz="2" w:space="0" w:color="auto"/>
                  </w:tcBorders>
                </w:tcPr>
                <w:p w14:paraId="72B4F49E"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869-894 MHz</w:t>
                  </w:r>
                </w:p>
              </w:tc>
              <w:tc>
                <w:tcPr>
                  <w:tcW w:w="1077" w:type="dxa"/>
                  <w:tcBorders>
                    <w:top w:val="single" w:sz="2" w:space="0" w:color="auto"/>
                    <w:left w:val="single" w:sz="2" w:space="0" w:color="auto"/>
                    <w:bottom w:val="single" w:sz="2" w:space="0" w:color="auto"/>
                    <w:right w:val="single" w:sz="2" w:space="0" w:color="auto"/>
                  </w:tcBorders>
                </w:tcPr>
                <w:p w14:paraId="231934AE"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54203F">
                    <w:rPr>
                      <w:rFonts w:asciiTheme="majorBidi" w:hAnsiTheme="majorBidi" w:cstheme="majorBidi"/>
                      <w:color w:val="000000"/>
                      <w:sz w:val="18"/>
                      <w:lang w:eastAsia="ja-JP"/>
                    </w:rPr>
                    <w:t>−40.4 dBm</w:t>
                  </w:r>
                </w:p>
              </w:tc>
              <w:tc>
                <w:tcPr>
                  <w:tcW w:w="1417" w:type="dxa"/>
                  <w:tcBorders>
                    <w:top w:val="single" w:sz="2" w:space="0" w:color="auto"/>
                    <w:left w:val="single" w:sz="2" w:space="0" w:color="auto"/>
                    <w:bottom w:val="single" w:sz="2" w:space="0" w:color="auto"/>
                    <w:right w:val="single" w:sz="2" w:space="0" w:color="auto"/>
                  </w:tcBorders>
                </w:tcPr>
                <w:p w14:paraId="1906C49D"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33B186DD" w14:textId="77777777" w:rsidR="00ED2EB1" w:rsidRPr="0054203F" w:rsidRDefault="00ED2EB1" w:rsidP="00702ACC">
                  <w:pPr>
                    <w:keepNext/>
                    <w:keepLines/>
                    <w:framePr w:hSpace="180" w:wrap="around" w:vAnchor="text" w:hAnchor="margin" w:xAlign="center" w:y="707"/>
                    <w:spacing w:before="0"/>
                    <w:contextualSpacing/>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 xml:space="preserve">This requirement does not apply to BS operating in band n5 or n26. </w:t>
                  </w:r>
                </w:p>
              </w:tc>
            </w:tr>
            <w:tr w:rsidR="00ED2EB1" w:rsidRPr="0054203F" w14:paraId="634B835D" w14:textId="77777777" w:rsidTr="00A728F9">
              <w:trPr>
                <w:cantSplit/>
                <w:jc w:val="center"/>
              </w:trPr>
              <w:tc>
                <w:tcPr>
                  <w:tcW w:w="1303" w:type="dxa"/>
                  <w:tcBorders>
                    <w:top w:val="nil"/>
                    <w:left w:val="single" w:sz="4" w:space="0" w:color="auto"/>
                    <w:bottom w:val="single" w:sz="4" w:space="0" w:color="auto"/>
                    <w:right w:val="single" w:sz="4" w:space="0" w:color="auto"/>
                  </w:tcBorders>
                </w:tcPr>
                <w:p w14:paraId="6CDC7731"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E-UTRA Band 5 or NR Band n5</w:t>
                  </w:r>
                </w:p>
              </w:tc>
              <w:tc>
                <w:tcPr>
                  <w:tcW w:w="1701" w:type="dxa"/>
                  <w:tcBorders>
                    <w:top w:val="single" w:sz="2" w:space="0" w:color="auto"/>
                    <w:left w:val="single" w:sz="4" w:space="0" w:color="auto"/>
                    <w:bottom w:val="single" w:sz="2" w:space="0" w:color="auto"/>
                    <w:right w:val="single" w:sz="2" w:space="0" w:color="auto"/>
                  </w:tcBorders>
                </w:tcPr>
                <w:p w14:paraId="60D58E0E"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824-849 MHz</w:t>
                  </w:r>
                </w:p>
              </w:tc>
              <w:tc>
                <w:tcPr>
                  <w:tcW w:w="1077" w:type="dxa"/>
                  <w:tcBorders>
                    <w:top w:val="single" w:sz="2" w:space="0" w:color="auto"/>
                    <w:left w:val="single" w:sz="2" w:space="0" w:color="auto"/>
                    <w:bottom w:val="single" w:sz="2" w:space="0" w:color="auto"/>
                    <w:right w:val="single" w:sz="2" w:space="0" w:color="auto"/>
                  </w:tcBorders>
                </w:tcPr>
                <w:p w14:paraId="7BB7A7A4"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54203F">
                    <w:rPr>
                      <w:rFonts w:asciiTheme="majorBidi" w:hAnsiTheme="majorBidi" w:cstheme="majorBidi"/>
                      <w:color w:val="000000"/>
                      <w:sz w:val="18"/>
                      <w:lang w:eastAsia="ja-JP"/>
                    </w:rPr>
                    <w:t>−37.4 dBm</w:t>
                  </w:r>
                </w:p>
              </w:tc>
              <w:tc>
                <w:tcPr>
                  <w:tcW w:w="1417" w:type="dxa"/>
                  <w:tcBorders>
                    <w:top w:val="single" w:sz="2" w:space="0" w:color="auto"/>
                    <w:left w:val="single" w:sz="2" w:space="0" w:color="auto"/>
                    <w:bottom w:val="single" w:sz="2" w:space="0" w:color="auto"/>
                    <w:right w:val="single" w:sz="2" w:space="0" w:color="auto"/>
                  </w:tcBorders>
                </w:tcPr>
                <w:p w14:paraId="4FA748BF"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5F9E9F20" w14:textId="77777777" w:rsidR="00ED2EB1" w:rsidRPr="0054203F" w:rsidRDefault="00ED2EB1" w:rsidP="00702ACC">
                  <w:pPr>
                    <w:keepNext/>
                    <w:keepLines/>
                    <w:framePr w:hSpace="180" w:wrap="around" w:vAnchor="text" w:hAnchor="margin" w:xAlign="center" w:y="707"/>
                    <w:spacing w:before="0"/>
                    <w:contextualSpacing/>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This requirement does not apply to BS operating in band n5 or n26, since it is already covered by the requirement in clause 6.7.5.3.</w:t>
                  </w:r>
                </w:p>
              </w:tc>
            </w:tr>
            <w:tr w:rsidR="00ED2EB1" w:rsidRPr="0054203F" w14:paraId="5703230F" w14:textId="77777777" w:rsidTr="00A728F9">
              <w:trPr>
                <w:cantSplit/>
                <w:jc w:val="center"/>
              </w:trPr>
              <w:tc>
                <w:tcPr>
                  <w:tcW w:w="1303" w:type="dxa"/>
                  <w:tcBorders>
                    <w:top w:val="single" w:sz="4" w:space="0" w:color="auto"/>
                    <w:left w:val="single" w:sz="4" w:space="0" w:color="auto"/>
                    <w:bottom w:val="nil"/>
                    <w:right w:val="single" w:sz="4" w:space="0" w:color="auto"/>
                  </w:tcBorders>
                </w:tcPr>
                <w:p w14:paraId="62FB6079"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UTRA FDD Band VI, XIX</w:t>
                  </w:r>
                </w:p>
              </w:tc>
              <w:tc>
                <w:tcPr>
                  <w:tcW w:w="1701" w:type="dxa"/>
                  <w:tcBorders>
                    <w:top w:val="single" w:sz="2" w:space="0" w:color="auto"/>
                    <w:left w:val="single" w:sz="4" w:space="0" w:color="auto"/>
                    <w:bottom w:val="single" w:sz="2" w:space="0" w:color="auto"/>
                    <w:right w:val="single" w:sz="2" w:space="0" w:color="auto"/>
                  </w:tcBorders>
                </w:tcPr>
                <w:p w14:paraId="60B0EC0E"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 xml:space="preserve">860-890 MHz </w:t>
                  </w:r>
                </w:p>
              </w:tc>
              <w:tc>
                <w:tcPr>
                  <w:tcW w:w="1077" w:type="dxa"/>
                  <w:tcBorders>
                    <w:top w:val="single" w:sz="2" w:space="0" w:color="auto"/>
                    <w:left w:val="single" w:sz="2" w:space="0" w:color="auto"/>
                    <w:bottom w:val="single" w:sz="2" w:space="0" w:color="auto"/>
                    <w:right w:val="single" w:sz="2" w:space="0" w:color="auto"/>
                  </w:tcBorders>
                </w:tcPr>
                <w:p w14:paraId="7E5CB6B7"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54203F">
                    <w:rPr>
                      <w:rFonts w:asciiTheme="majorBidi" w:hAnsiTheme="majorBidi" w:cstheme="majorBidi"/>
                      <w:color w:val="000000"/>
                      <w:sz w:val="18"/>
                      <w:lang w:eastAsia="ja-JP"/>
                    </w:rPr>
                    <w:t>−40.4 dBm</w:t>
                  </w:r>
                </w:p>
              </w:tc>
              <w:tc>
                <w:tcPr>
                  <w:tcW w:w="1417" w:type="dxa"/>
                  <w:tcBorders>
                    <w:top w:val="single" w:sz="2" w:space="0" w:color="auto"/>
                    <w:left w:val="single" w:sz="2" w:space="0" w:color="auto"/>
                    <w:bottom w:val="single" w:sz="2" w:space="0" w:color="auto"/>
                    <w:right w:val="single" w:sz="2" w:space="0" w:color="auto"/>
                  </w:tcBorders>
                </w:tcPr>
                <w:p w14:paraId="45DA7E52"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6A2CE2BC" w14:textId="77777777" w:rsidR="00ED2EB1" w:rsidRPr="0054203F" w:rsidRDefault="00ED2EB1" w:rsidP="00702ACC">
                  <w:pPr>
                    <w:keepNext/>
                    <w:keepLines/>
                    <w:framePr w:hSpace="180" w:wrap="around" w:vAnchor="text" w:hAnchor="margin" w:xAlign="center" w:y="707"/>
                    <w:spacing w:before="0"/>
                    <w:contextualSpacing/>
                    <w:rPr>
                      <w:rFonts w:asciiTheme="majorBidi" w:hAnsiTheme="majorBidi" w:cstheme="majorBidi"/>
                      <w:color w:val="000000"/>
                      <w:sz w:val="18"/>
                      <w:lang w:eastAsia="ja-JP"/>
                    </w:rPr>
                  </w:pPr>
                </w:p>
              </w:tc>
            </w:tr>
            <w:tr w:rsidR="00ED2EB1" w:rsidRPr="0054203F" w14:paraId="79DC4B93" w14:textId="77777777" w:rsidTr="00A728F9">
              <w:trPr>
                <w:cantSplit/>
                <w:jc w:val="center"/>
              </w:trPr>
              <w:tc>
                <w:tcPr>
                  <w:tcW w:w="1303" w:type="dxa"/>
                  <w:tcBorders>
                    <w:top w:val="nil"/>
                    <w:left w:val="single" w:sz="4" w:space="0" w:color="auto"/>
                    <w:bottom w:val="nil"/>
                    <w:right w:val="single" w:sz="4" w:space="0" w:color="auto"/>
                  </w:tcBorders>
                </w:tcPr>
                <w:p w14:paraId="2E64CB58"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or E-UTRA Band 6, 18,</w:t>
                  </w:r>
                </w:p>
              </w:tc>
              <w:tc>
                <w:tcPr>
                  <w:tcW w:w="1701" w:type="dxa"/>
                  <w:tcBorders>
                    <w:top w:val="single" w:sz="2" w:space="0" w:color="auto"/>
                    <w:left w:val="single" w:sz="4" w:space="0" w:color="auto"/>
                    <w:bottom w:val="single" w:sz="2" w:space="0" w:color="auto"/>
                    <w:right w:val="single" w:sz="2" w:space="0" w:color="auto"/>
                  </w:tcBorders>
                </w:tcPr>
                <w:p w14:paraId="6BD9C116"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 xml:space="preserve">815-830 MHz </w:t>
                  </w:r>
                </w:p>
              </w:tc>
              <w:tc>
                <w:tcPr>
                  <w:tcW w:w="1077" w:type="dxa"/>
                  <w:tcBorders>
                    <w:top w:val="single" w:sz="2" w:space="0" w:color="auto"/>
                    <w:left w:val="single" w:sz="2" w:space="0" w:color="auto"/>
                    <w:bottom w:val="single" w:sz="2" w:space="0" w:color="auto"/>
                    <w:right w:val="single" w:sz="2" w:space="0" w:color="auto"/>
                  </w:tcBorders>
                </w:tcPr>
                <w:p w14:paraId="1BD16C32"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54203F">
                    <w:rPr>
                      <w:rFonts w:asciiTheme="majorBidi" w:hAnsiTheme="majorBidi" w:cstheme="majorBidi"/>
                      <w:color w:val="000000"/>
                      <w:sz w:val="18"/>
                      <w:lang w:eastAsia="ja-JP"/>
                    </w:rPr>
                    <w:t>−37.4 dBm</w:t>
                  </w:r>
                </w:p>
              </w:tc>
              <w:tc>
                <w:tcPr>
                  <w:tcW w:w="1417" w:type="dxa"/>
                  <w:tcBorders>
                    <w:top w:val="single" w:sz="2" w:space="0" w:color="auto"/>
                    <w:left w:val="single" w:sz="2" w:space="0" w:color="auto"/>
                    <w:bottom w:val="single" w:sz="2" w:space="0" w:color="auto"/>
                    <w:right w:val="single" w:sz="2" w:space="0" w:color="auto"/>
                  </w:tcBorders>
                </w:tcPr>
                <w:p w14:paraId="4C306FBD"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793B7AA0" w14:textId="77777777" w:rsidR="00ED2EB1" w:rsidRPr="0054203F" w:rsidRDefault="00ED2EB1" w:rsidP="00702ACC">
                  <w:pPr>
                    <w:keepNext/>
                    <w:keepLines/>
                    <w:framePr w:hSpace="180" w:wrap="around" w:vAnchor="text" w:hAnchor="margin" w:xAlign="center" w:y="707"/>
                    <w:spacing w:before="0"/>
                    <w:contextualSpacing/>
                    <w:rPr>
                      <w:rFonts w:asciiTheme="majorBidi" w:hAnsiTheme="majorBidi" w:cstheme="majorBidi"/>
                      <w:color w:val="000000"/>
                      <w:sz w:val="18"/>
                      <w:lang w:eastAsia="ja-JP"/>
                    </w:rPr>
                  </w:pPr>
                </w:p>
              </w:tc>
            </w:tr>
            <w:tr w:rsidR="00ED2EB1" w:rsidRPr="0054203F" w14:paraId="2839350D" w14:textId="77777777" w:rsidTr="00A728F9">
              <w:trPr>
                <w:cantSplit/>
                <w:jc w:val="center"/>
              </w:trPr>
              <w:tc>
                <w:tcPr>
                  <w:tcW w:w="1303" w:type="dxa"/>
                  <w:tcBorders>
                    <w:top w:val="nil"/>
                    <w:left w:val="single" w:sz="4" w:space="0" w:color="auto"/>
                    <w:bottom w:val="single" w:sz="4" w:space="0" w:color="auto"/>
                    <w:right w:val="single" w:sz="4" w:space="0" w:color="auto"/>
                  </w:tcBorders>
                </w:tcPr>
                <w:p w14:paraId="134C458F"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rPr>
                  </w:pPr>
                  <w:r w:rsidRPr="0054203F">
                    <w:rPr>
                      <w:color w:val="000000"/>
                    </w:rPr>
                    <w:t>19</w:t>
                  </w:r>
                </w:p>
              </w:tc>
              <w:tc>
                <w:tcPr>
                  <w:tcW w:w="1701" w:type="dxa"/>
                  <w:tcBorders>
                    <w:top w:val="single" w:sz="2" w:space="0" w:color="auto"/>
                    <w:left w:val="single" w:sz="4" w:space="0" w:color="auto"/>
                    <w:bottom w:val="single" w:sz="2" w:space="0" w:color="auto"/>
                    <w:right w:val="single" w:sz="2" w:space="0" w:color="auto"/>
                  </w:tcBorders>
                </w:tcPr>
                <w:p w14:paraId="70153BDD"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830-845 MHz</w:t>
                  </w:r>
                </w:p>
              </w:tc>
              <w:tc>
                <w:tcPr>
                  <w:tcW w:w="1077" w:type="dxa"/>
                  <w:tcBorders>
                    <w:top w:val="single" w:sz="2" w:space="0" w:color="auto"/>
                    <w:left w:val="single" w:sz="2" w:space="0" w:color="auto"/>
                    <w:bottom w:val="single" w:sz="2" w:space="0" w:color="auto"/>
                    <w:right w:val="single" w:sz="2" w:space="0" w:color="auto"/>
                  </w:tcBorders>
                </w:tcPr>
                <w:p w14:paraId="79A680F9"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54203F">
                    <w:rPr>
                      <w:rFonts w:asciiTheme="majorBidi" w:hAnsiTheme="majorBidi" w:cstheme="majorBidi"/>
                      <w:color w:val="000000"/>
                      <w:sz w:val="18"/>
                      <w:lang w:eastAsia="ja-JP"/>
                    </w:rPr>
                    <w:t>−37.4 dBm</w:t>
                  </w:r>
                </w:p>
              </w:tc>
              <w:tc>
                <w:tcPr>
                  <w:tcW w:w="1417" w:type="dxa"/>
                  <w:tcBorders>
                    <w:top w:val="single" w:sz="2" w:space="0" w:color="auto"/>
                    <w:left w:val="single" w:sz="2" w:space="0" w:color="auto"/>
                    <w:bottom w:val="single" w:sz="2" w:space="0" w:color="auto"/>
                    <w:right w:val="single" w:sz="2" w:space="0" w:color="auto"/>
                  </w:tcBorders>
                </w:tcPr>
                <w:p w14:paraId="03AEBBAF"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6162D95A" w14:textId="77777777" w:rsidR="00ED2EB1" w:rsidRPr="0054203F" w:rsidRDefault="00ED2EB1" w:rsidP="00702ACC">
                  <w:pPr>
                    <w:keepNext/>
                    <w:keepLines/>
                    <w:framePr w:hSpace="180" w:wrap="around" w:vAnchor="text" w:hAnchor="margin" w:xAlign="center" w:y="707"/>
                    <w:spacing w:before="0"/>
                    <w:contextualSpacing/>
                    <w:rPr>
                      <w:rFonts w:asciiTheme="majorBidi" w:hAnsiTheme="majorBidi" w:cstheme="majorBidi"/>
                      <w:color w:val="000000"/>
                      <w:sz w:val="18"/>
                      <w:lang w:eastAsia="ja-JP"/>
                    </w:rPr>
                  </w:pPr>
                </w:p>
              </w:tc>
            </w:tr>
            <w:tr w:rsidR="00ED2EB1" w:rsidRPr="0054203F" w14:paraId="54865621" w14:textId="77777777" w:rsidTr="00A728F9">
              <w:trPr>
                <w:cantSplit/>
                <w:jc w:val="center"/>
              </w:trPr>
              <w:tc>
                <w:tcPr>
                  <w:tcW w:w="1303" w:type="dxa"/>
                  <w:tcBorders>
                    <w:top w:val="single" w:sz="4" w:space="0" w:color="auto"/>
                    <w:left w:val="single" w:sz="4" w:space="0" w:color="auto"/>
                    <w:bottom w:val="nil"/>
                    <w:right w:val="single" w:sz="4" w:space="0" w:color="auto"/>
                  </w:tcBorders>
                </w:tcPr>
                <w:p w14:paraId="35B50805"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UTRA FDD Band VII or</w:t>
                  </w:r>
                </w:p>
              </w:tc>
              <w:tc>
                <w:tcPr>
                  <w:tcW w:w="1701" w:type="dxa"/>
                  <w:tcBorders>
                    <w:top w:val="single" w:sz="2" w:space="0" w:color="auto"/>
                    <w:left w:val="single" w:sz="4" w:space="0" w:color="auto"/>
                    <w:bottom w:val="single" w:sz="2" w:space="0" w:color="auto"/>
                    <w:right w:val="single" w:sz="2" w:space="0" w:color="auto"/>
                  </w:tcBorders>
                </w:tcPr>
                <w:p w14:paraId="7D01688D"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2 620-2 690 MHz</w:t>
                  </w:r>
                </w:p>
              </w:tc>
              <w:tc>
                <w:tcPr>
                  <w:tcW w:w="1077" w:type="dxa"/>
                  <w:tcBorders>
                    <w:top w:val="single" w:sz="2" w:space="0" w:color="auto"/>
                    <w:left w:val="single" w:sz="2" w:space="0" w:color="auto"/>
                    <w:bottom w:val="single" w:sz="2" w:space="0" w:color="auto"/>
                    <w:right w:val="single" w:sz="2" w:space="0" w:color="auto"/>
                  </w:tcBorders>
                </w:tcPr>
                <w:p w14:paraId="3A14E707"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54203F">
                    <w:rPr>
                      <w:rFonts w:asciiTheme="majorBidi" w:hAnsiTheme="majorBidi" w:cstheme="majorBidi"/>
                      <w:color w:val="000000"/>
                      <w:sz w:val="18"/>
                      <w:lang w:eastAsia="ja-JP"/>
                    </w:rPr>
                    <w:t>−40.4 dBm</w:t>
                  </w:r>
                </w:p>
              </w:tc>
              <w:tc>
                <w:tcPr>
                  <w:tcW w:w="1417" w:type="dxa"/>
                  <w:tcBorders>
                    <w:top w:val="single" w:sz="2" w:space="0" w:color="auto"/>
                    <w:left w:val="single" w:sz="2" w:space="0" w:color="auto"/>
                    <w:bottom w:val="single" w:sz="2" w:space="0" w:color="auto"/>
                    <w:right w:val="single" w:sz="2" w:space="0" w:color="auto"/>
                  </w:tcBorders>
                </w:tcPr>
                <w:p w14:paraId="4EEFD07B"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611DEFD3" w14:textId="77777777" w:rsidR="00ED2EB1" w:rsidRPr="0054203F" w:rsidRDefault="00ED2EB1" w:rsidP="00702ACC">
                  <w:pPr>
                    <w:keepNext/>
                    <w:keepLines/>
                    <w:framePr w:hSpace="180" w:wrap="around" w:vAnchor="text" w:hAnchor="margin" w:xAlign="center" w:y="707"/>
                    <w:spacing w:before="0"/>
                    <w:contextualSpacing/>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This requirement does not apply to BS operating in band n7.</w:t>
                  </w:r>
                </w:p>
              </w:tc>
            </w:tr>
            <w:tr w:rsidR="00ED2EB1" w:rsidRPr="0054203F" w14:paraId="703F5D7B" w14:textId="77777777" w:rsidTr="00A728F9">
              <w:trPr>
                <w:cantSplit/>
                <w:jc w:val="center"/>
              </w:trPr>
              <w:tc>
                <w:tcPr>
                  <w:tcW w:w="1303" w:type="dxa"/>
                  <w:tcBorders>
                    <w:top w:val="nil"/>
                    <w:left w:val="single" w:sz="4" w:space="0" w:color="auto"/>
                    <w:bottom w:val="single" w:sz="4" w:space="0" w:color="auto"/>
                    <w:right w:val="single" w:sz="4" w:space="0" w:color="auto"/>
                  </w:tcBorders>
                </w:tcPr>
                <w:p w14:paraId="40A32015"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E-UTRA Band 7 or NR Band n7</w:t>
                  </w:r>
                </w:p>
              </w:tc>
              <w:tc>
                <w:tcPr>
                  <w:tcW w:w="1701" w:type="dxa"/>
                  <w:tcBorders>
                    <w:top w:val="single" w:sz="2" w:space="0" w:color="auto"/>
                    <w:left w:val="single" w:sz="4" w:space="0" w:color="auto"/>
                    <w:bottom w:val="single" w:sz="2" w:space="0" w:color="auto"/>
                    <w:right w:val="single" w:sz="2" w:space="0" w:color="auto"/>
                  </w:tcBorders>
                </w:tcPr>
                <w:p w14:paraId="4D129547"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2 500-2 570 MHz</w:t>
                  </w:r>
                </w:p>
              </w:tc>
              <w:tc>
                <w:tcPr>
                  <w:tcW w:w="1077" w:type="dxa"/>
                  <w:tcBorders>
                    <w:top w:val="single" w:sz="2" w:space="0" w:color="auto"/>
                    <w:left w:val="single" w:sz="2" w:space="0" w:color="auto"/>
                    <w:bottom w:val="single" w:sz="2" w:space="0" w:color="auto"/>
                    <w:right w:val="single" w:sz="2" w:space="0" w:color="auto"/>
                  </w:tcBorders>
                </w:tcPr>
                <w:p w14:paraId="5CF5A1DA"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54203F">
                    <w:rPr>
                      <w:rFonts w:asciiTheme="majorBidi" w:hAnsiTheme="majorBidi" w:cstheme="majorBidi"/>
                      <w:color w:val="000000"/>
                      <w:sz w:val="18"/>
                      <w:lang w:eastAsia="ja-JP"/>
                    </w:rPr>
                    <w:t>−37.4 dBm</w:t>
                  </w:r>
                </w:p>
              </w:tc>
              <w:tc>
                <w:tcPr>
                  <w:tcW w:w="1417" w:type="dxa"/>
                  <w:tcBorders>
                    <w:top w:val="single" w:sz="2" w:space="0" w:color="auto"/>
                    <w:left w:val="single" w:sz="2" w:space="0" w:color="auto"/>
                    <w:bottom w:val="single" w:sz="2" w:space="0" w:color="auto"/>
                    <w:right w:val="single" w:sz="2" w:space="0" w:color="auto"/>
                  </w:tcBorders>
                </w:tcPr>
                <w:p w14:paraId="564F18F6"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337D7D5E" w14:textId="77777777" w:rsidR="00ED2EB1" w:rsidRPr="0054203F" w:rsidRDefault="00ED2EB1" w:rsidP="00702ACC">
                  <w:pPr>
                    <w:keepNext/>
                    <w:keepLines/>
                    <w:framePr w:hSpace="180" w:wrap="around" w:vAnchor="text" w:hAnchor="margin" w:xAlign="center" w:y="707"/>
                    <w:spacing w:before="0"/>
                    <w:contextualSpacing/>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This requirement does not apply to BS operating in band n7, since it is already covered by the requirement in clause 6.7.5.3.</w:t>
                  </w:r>
                </w:p>
              </w:tc>
            </w:tr>
            <w:tr w:rsidR="00ED2EB1" w:rsidRPr="0054203F" w14:paraId="57E2E0D4" w14:textId="77777777" w:rsidTr="00A728F9">
              <w:trPr>
                <w:cantSplit/>
                <w:jc w:val="center"/>
              </w:trPr>
              <w:tc>
                <w:tcPr>
                  <w:tcW w:w="1303" w:type="dxa"/>
                  <w:tcBorders>
                    <w:top w:val="single" w:sz="4" w:space="0" w:color="auto"/>
                    <w:left w:val="single" w:sz="4" w:space="0" w:color="auto"/>
                    <w:bottom w:val="nil"/>
                    <w:right w:val="single" w:sz="4" w:space="0" w:color="auto"/>
                  </w:tcBorders>
                </w:tcPr>
                <w:p w14:paraId="49F22BD2"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UTRA FDD Band VIII or</w:t>
                  </w:r>
                </w:p>
              </w:tc>
              <w:tc>
                <w:tcPr>
                  <w:tcW w:w="1701" w:type="dxa"/>
                  <w:tcBorders>
                    <w:top w:val="single" w:sz="2" w:space="0" w:color="auto"/>
                    <w:left w:val="single" w:sz="4" w:space="0" w:color="auto"/>
                    <w:bottom w:val="single" w:sz="2" w:space="0" w:color="auto"/>
                    <w:right w:val="single" w:sz="2" w:space="0" w:color="auto"/>
                  </w:tcBorders>
                </w:tcPr>
                <w:p w14:paraId="6A88061B"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925-960 MHz</w:t>
                  </w:r>
                </w:p>
              </w:tc>
              <w:tc>
                <w:tcPr>
                  <w:tcW w:w="1077" w:type="dxa"/>
                  <w:tcBorders>
                    <w:top w:val="single" w:sz="2" w:space="0" w:color="auto"/>
                    <w:left w:val="single" w:sz="2" w:space="0" w:color="auto"/>
                    <w:bottom w:val="single" w:sz="2" w:space="0" w:color="auto"/>
                    <w:right w:val="single" w:sz="2" w:space="0" w:color="auto"/>
                  </w:tcBorders>
                </w:tcPr>
                <w:p w14:paraId="7F5F2C72"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54203F">
                    <w:rPr>
                      <w:rFonts w:asciiTheme="majorBidi" w:hAnsiTheme="majorBidi" w:cstheme="majorBidi"/>
                      <w:color w:val="000000"/>
                      <w:sz w:val="18"/>
                      <w:lang w:eastAsia="ja-JP"/>
                    </w:rPr>
                    <w:t>−40.4 dBm</w:t>
                  </w:r>
                </w:p>
              </w:tc>
              <w:tc>
                <w:tcPr>
                  <w:tcW w:w="1417" w:type="dxa"/>
                  <w:tcBorders>
                    <w:top w:val="single" w:sz="2" w:space="0" w:color="auto"/>
                    <w:left w:val="single" w:sz="2" w:space="0" w:color="auto"/>
                    <w:bottom w:val="single" w:sz="2" w:space="0" w:color="auto"/>
                    <w:right w:val="single" w:sz="2" w:space="0" w:color="auto"/>
                  </w:tcBorders>
                </w:tcPr>
                <w:p w14:paraId="01390E2D"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04E17219" w14:textId="77777777" w:rsidR="00ED2EB1" w:rsidRPr="0054203F" w:rsidRDefault="00ED2EB1" w:rsidP="00702ACC">
                  <w:pPr>
                    <w:keepNext/>
                    <w:keepLines/>
                    <w:framePr w:hSpace="180" w:wrap="around" w:vAnchor="text" w:hAnchor="margin" w:xAlign="center" w:y="707"/>
                    <w:spacing w:before="0"/>
                    <w:contextualSpacing/>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This requirement does not apply to BS operating in band n8.</w:t>
                  </w:r>
                </w:p>
              </w:tc>
            </w:tr>
            <w:tr w:rsidR="00ED2EB1" w:rsidRPr="0054203F" w14:paraId="0CF58847" w14:textId="77777777" w:rsidTr="00A728F9">
              <w:trPr>
                <w:cantSplit/>
                <w:jc w:val="center"/>
              </w:trPr>
              <w:tc>
                <w:tcPr>
                  <w:tcW w:w="1303" w:type="dxa"/>
                  <w:tcBorders>
                    <w:top w:val="nil"/>
                    <w:left w:val="single" w:sz="4" w:space="0" w:color="auto"/>
                    <w:bottom w:val="single" w:sz="4" w:space="0" w:color="auto"/>
                    <w:right w:val="single" w:sz="4" w:space="0" w:color="auto"/>
                  </w:tcBorders>
                </w:tcPr>
                <w:p w14:paraId="35D80FBF"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E-UTRA Band 8 or NR Band n8</w:t>
                  </w:r>
                </w:p>
              </w:tc>
              <w:tc>
                <w:tcPr>
                  <w:tcW w:w="1701" w:type="dxa"/>
                  <w:tcBorders>
                    <w:top w:val="single" w:sz="2" w:space="0" w:color="auto"/>
                    <w:left w:val="single" w:sz="4" w:space="0" w:color="auto"/>
                    <w:bottom w:val="single" w:sz="2" w:space="0" w:color="auto"/>
                    <w:right w:val="single" w:sz="2" w:space="0" w:color="auto"/>
                  </w:tcBorders>
                </w:tcPr>
                <w:p w14:paraId="3CE0EE19"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880-915 MHz</w:t>
                  </w:r>
                </w:p>
              </w:tc>
              <w:tc>
                <w:tcPr>
                  <w:tcW w:w="1077" w:type="dxa"/>
                  <w:tcBorders>
                    <w:top w:val="single" w:sz="2" w:space="0" w:color="auto"/>
                    <w:left w:val="single" w:sz="2" w:space="0" w:color="auto"/>
                    <w:bottom w:val="single" w:sz="2" w:space="0" w:color="auto"/>
                    <w:right w:val="single" w:sz="2" w:space="0" w:color="auto"/>
                  </w:tcBorders>
                </w:tcPr>
                <w:p w14:paraId="1C1B1B83"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54203F">
                    <w:rPr>
                      <w:rFonts w:asciiTheme="majorBidi" w:hAnsiTheme="majorBidi" w:cstheme="majorBidi"/>
                      <w:color w:val="000000"/>
                      <w:sz w:val="18"/>
                      <w:lang w:eastAsia="ja-JP"/>
                    </w:rPr>
                    <w:t>−37.4 dBm</w:t>
                  </w:r>
                </w:p>
              </w:tc>
              <w:tc>
                <w:tcPr>
                  <w:tcW w:w="1417" w:type="dxa"/>
                  <w:tcBorders>
                    <w:top w:val="single" w:sz="2" w:space="0" w:color="auto"/>
                    <w:left w:val="single" w:sz="2" w:space="0" w:color="auto"/>
                    <w:bottom w:val="single" w:sz="2" w:space="0" w:color="auto"/>
                    <w:right w:val="single" w:sz="2" w:space="0" w:color="auto"/>
                  </w:tcBorders>
                </w:tcPr>
                <w:p w14:paraId="56FB2FAE"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7D60FDCC" w14:textId="77777777" w:rsidR="00ED2EB1" w:rsidRPr="0054203F" w:rsidRDefault="00ED2EB1" w:rsidP="00702ACC">
                  <w:pPr>
                    <w:keepNext/>
                    <w:keepLines/>
                    <w:framePr w:hSpace="180" w:wrap="around" w:vAnchor="text" w:hAnchor="margin" w:xAlign="center" w:y="707"/>
                    <w:spacing w:before="0"/>
                    <w:contextualSpacing/>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This requirement does not apply to BS operating in band n8, since it is already covered by the requirement in clause 6.7.5.3.</w:t>
                  </w:r>
                </w:p>
              </w:tc>
            </w:tr>
            <w:tr w:rsidR="00ED2EB1" w:rsidRPr="0054203F" w14:paraId="6192EDC7" w14:textId="77777777" w:rsidTr="00A728F9">
              <w:trPr>
                <w:cantSplit/>
                <w:jc w:val="center"/>
              </w:trPr>
              <w:tc>
                <w:tcPr>
                  <w:tcW w:w="1303" w:type="dxa"/>
                  <w:tcBorders>
                    <w:top w:val="single" w:sz="4" w:space="0" w:color="auto"/>
                    <w:left w:val="single" w:sz="4" w:space="0" w:color="auto"/>
                    <w:bottom w:val="nil"/>
                    <w:right w:val="single" w:sz="4" w:space="0" w:color="auto"/>
                  </w:tcBorders>
                </w:tcPr>
                <w:p w14:paraId="4279C75C"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UTRA FDD Band IX or</w:t>
                  </w:r>
                </w:p>
              </w:tc>
              <w:tc>
                <w:tcPr>
                  <w:tcW w:w="1701" w:type="dxa"/>
                  <w:tcBorders>
                    <w:top w:val="single" w:sz="2" w:space="0" w:color="auto"/>
                    <w:left w:val="single" w:sz="4" w:space="0" w:color="auto"/>
                    <w:bottom w:val="single" w:sz="2" w:space="0" w:color="auto"/>
                    <w:right w:val="single" w:sz="2" w:space="0" w:color="auto"/>
                  </w:tcBorders>
                </w:tcPr>
                <w:p w14:paraId="54E1FDC5" w14:textId="77777777" w:rsidR="00ED2EB1" w:rsidRPr="0054203F" w:rsidRDefault="00ED2EB1" w:rsidP="00702ACC">
                  <w:pPr>
                    <w:keepNext/>
                    <w:keepLines/>
                    <w:framePr w:hSpace="180" w:wrap="around" w:vAnchor="text" w:hAnchor="margin" w:xAlign="center" w:y="707"/>
                    <w:spacing w:before="0"/>
                    <w:ind w:left="-57" w:right="-57"/>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1 844.9-1 879.9 MHz</w:t>
                  </w:r>
                </w:p>
              </w:tc>
              <w:tc>
                <w:tcPr>
                  <w:tcW w:w="1077" w:type="dxa"/>
                  <w:tcBorders>
                    <w:top w:val="single" w:sz="2" w:space="0" w:color="auto"/>
                    <w:left w:val="single" w:sz="2" w:space="0" w:color="auto"/>
                    <w:bottom w:val="single" w:sz="2" w:space="0" w:color="auto"/>
                    <w:right w:val="single" w:sz="2" w:space="0" w:color="auto"/>
                  </w:tcBorders>
                </w:tcPr>
                <w:p w14:paraId="7CD1573D"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54203F">
                    <w:rPr>
                      <w:rFonts w:asciiTheme="majorBidi" w:hAnsiTheme="majorBidi" w:cstheme="majorBidi"/>
                      <w:color w:val="000000"/>
                      <w:sz w:val="18"/>
                      <w:lang w:eastAsia="ja-JP"/>
                    </w:rPr>
                    <w:t>−40.4 dBm</w:t>
                  </w:r>
                </w:p>
              </w:tc>
              <w:tc>
                <w:tcPr>
                  <w:tcW w:w="1417" w:type="dxa"/>
                  <w:tcBorders>
                    <w:top w:val="single" w:sz="2" w:space="0" w:color="auto"/>
                    <w:left w:val="single" w:sz="2" w:space="0" w:color="auto"/>
                    <w:bottom w:val="single" w:sz="2" w:space="0" w:color="auto"/>
                    <w:right w:val="single" w:sz="2" w:space="0" w:color="auto"/>
                  </w:tcBorders>
                </w:tcPr>
                <w:p w14:paraId="060CB5DA"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30A914E2" w14:textId="77777777" w:rsidR="00ED2EB1" w:rsidRPr="0054203F" w:rsidRDefault="00ED2EB1" w:rsidP="00702ACC">
                  <w:pPr>
                    <w:keepNext/>
                    <w:keepLines/>
                    <w:framePr w:hSpace="180" w:wrap="around" w:vAnchor="text" w:hAnchor="margin" w:xAlign="center" w:y="707"/>
                    <w:spacing w:before="0"/>
                    <w:contextualSpacing/>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This requirement does not apply to BS operating in band n3.</w:t>
                  </w:r>
                </w:p>
              </w:tc>
            </w:tr>
            <w:tr w:rsidR="00ED2EB1" w:rsidRPr="0054203F" w14:paraId="31C49597" w14:textId="77777777" w:rsidTr="00A728F9">
              <w:trPr>
                <w:cantSplit/>
                <w:jc w:val="center"/>
              </w:trPr>
              <w:tc>
                <w:tcPr>
                  <w:tcW w:w="1303" w:type="dxa"/>
                  <w:tcBorders>
                    <w:top w:val="nil"/>
                    <w:left w:val="single" w:sz="4" w:space="0" w:color="auto"/>
                    <w:bottom w:val="single" w:sz="4" w:space="0" w:color="auto"/>
                    <w:right w:val="single" w:sz="4" w:space="0" w:color="auto"/>
                  </w:tcBorders>
                </w:tcPr>
                <w:p w14:paraId="5CB8D6AA"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E-UTRA Band 9</w:t>
                  </w:r>
                </w:p>
              </w:tc>
              <w:tc>
                <w:tcPr>
                  <w:tcW w:w="1701" w:type="dxa"/>
                  <w:tcBorders>
                    <w:top w:val="single" w:sz="2" w:space="0" w:color="auto"/>
                    <w:left w:val="single" w:sz="4" w:space="0" w:color="auto"/>
                    <w:bottom w:val="single" w:sz="2" w:space="0" w:color="auto"/>
                    <w:right w:val="single" w:sz="2" w:space="0" w:color="auto"/>
                  </w:tcBorders>
                </w:tcPr>
                <w:p w14:paraId="3A101CC3" w14:textId="77777777" w:rsidR="00ED2EB1" w:rsidRPr="0054203F" w:rsidRDefault="00ED2EB1" w:rsidP="00702ACC">
                  <w:pPr>
                    <w:keepNext/>
                    <w:keepLines/>
                    <w:framePr w:hSpace="180" w:wrap="around" w:vAnchor="text" w:hAnchor="margin" w:xAlign="center" w:y="707"/>
                    <w:spacing w:before="0"/>
                    <w:ind w:left="-57" w:right="-57"/>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1 749.9-1 784.9 MHz</w:t>
                  </w:r>
                </w:p>
              </w:tc>
              <w:tc>
                <w:tcPr>
                  <w:tcW w:w="1077" w:type="dxa"/>
                  <w:tcBorders>
                    <w:top w:val="single" w:sz="2" w:space="0" w:color="auto"/>
                    <w:left w:val="single" w:sz="2" w:space="0" w:color="auto"/>
                    <w:bottom w:val="single" w:sz="2" w:space="0" w:color="auto"/>
                    <w:right w:val="single" w:sz="2" w:space="0" w:color="auto"/>
                  </w:tcBorders>
                </w:tcPr>
                <w:p w14:paraId="172C38FD"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54203F">
                    <w:rPr>
                      <w:rFonts w:asciiTheme="majorBidi" w:hAnsiTheme="majorBidi" w:cstheme="majorBidi"/>
                      <w:color w:val="000000"/>
                      <w:sz w:val="18"/>
                      <w:lang w:eastAsia="ja-JP"/>
                    </w:rPr>
                    <w:t>−37.4 dBm</w:t>
                  </w:r>
                </w:p>
              </w:tc>
              <w:tc>
                <w:tcPr>
                  <w:tcW w:w="1417" w:type="dxa"/>
                  <w:tcBorders>
                    <w:top w:val="single" w:sz="2" w:space="0" w:color="auto"/>
                    <w:left w:val="single" w:sz="2" w:space="0" w:color="auto"/>
                    <w:bottom w:val="single" w:sz="2" w:space="0" w:color="auto"/>
                    <w:right w:val="single" w:sz="2" w:space="0" w:color="auto"/>
                  </w:tcBorders>
                </w:tcPr>
                <w:p w14:paraId="1692F4B7"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1EC2C9CE" w14:textId="77777777" w:rsidR="00ED2EB1" w:rsidRPr="0054203F" w:rsidRDefault="00ED2EB1" w:rsidP="00702ACC">
                  <w:pPr>
                    <w:keepNext/>
                    <w:keepLines/>
                    <w:framePr w:hSpace="180" w:wrap="around" w:vAnchor="text" w:hAnchor="margin" w:xAlign="center" w:y="707"/>
                    <w:spacing w:before="0"/>
                    <w:contextualSpacing/>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This requirement does not apply to BS operating in band n3, since it is already covered by the requirement in clause 6.7.5.3.</w:t>
                  </w:r>
                </w:p>
              </w:tc>
            </w:tr>
            <w:tr w:rsidR="00ED2EB1" w:rsidRPr="0054203F" w14:paraId="10A98B82" w14:textId="77777777" w:rsidTr="00A728F9">
              <w:trPr>
                <w:cantSplit/>
                <w:jc w:val="center"/>
              </w:trPr>
              <w:tc>
                <w:tcPr>
                  <w:tcW w:w="1303" w:type="dxa"/>
                  <w:tcBorders>
                    <w:top w:val="single" w:sz="4" w:space="0" w:color="auto"/>
                    <w:left w:val="single" w:sz="4" w:space="0" w:color="auto"/>
                    <w:bottom w:val="nil"/>
                    <w:right w:val="single" w:sz="4" w:space="0" w:color="auto"/>
                  </w:tcBorders>
                </w:tcPr>
                <w:p w14:paraId="5DAB8CB5"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UTRA FDD Band X or</w:t>
                  </w:r>
                </w:p>
              </w:tc>
              <w:tc>
                <w:tcPr>
                  <w:tcW w:w="1701" w:type="dxa"/>
                  <w:tcBorders>
                    <w:top w:val="single" w:sz="2" w:space="0" w:color="auto"/>
                    <w:left w:val="single" w:sz="4" w:space="0" w:color="auto"/>
                    <w:bottom w:val="single" w:sz="2" w:space="0" w:color="auto"/>
                    <w:right w:val="single" w:sz="2" w:space="0" w:color="auto"/>
                  </w:tcBorders>
                </w:tcPr>
                <w:p w14:paraId="1941E734"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2 110-2 170 MHz</w:t>
                  </w:r>
                </w:p>
              </w:tc>
              <w:tc>
                <w:tcPr>
                  <w:tcW w:w="1077" w:type="dxa"/>
                  <w:tcBorders>
                    <w:top w:val="single" w:sz="2" w:space="0" w:color="auto"/>
                    <w:left w:val="single" w:sz="2" w:space="0" w:color="auto"/>
                    <w:bottom w:val="single" w:sz="2" w:space="0" w:color="auto"/>
                    <w:right w:val="single" w:sz="2" w:space="0" w:color="auto"/>
                  </w:tcBorders>
                </w:tcPr>
                <w:p w14:paraId="104F7B81"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54203F">
                    <w:rPr>
                      <w:rFonts w:asciiTheme="majorBidi" w:hAnsiTheme="majorBidi" w:cstheme="majorBidi"/>
                      <w:color w:val="000000"/>
                      <w:sz w:val="18"/>
                      <w:lang w:eastAsia="ja-JP"/>
                    </w:rPr>
                    <w:t>−40.4 dBm</w:t>
                  </w:r>
                </w:p>
              </w:tc>
              <w:tc>
                <w:tcPr>
                  <w:tcW w:w="1417" w:type="dxa"/>
                  <w:tcBorders>
                    <w:top w:val="single" w:sz="2" w:space="0" w:color="auto"/>
                    <w:left w:val="single" w:sz="2" w:space="0" w:color="auto"/>
                    <w:bottom w:val="single" w:sz="2" w:space="0" w:color="auto"/>
                    <w:right w:val="single" w:sz="2" w:space="0" w:color="auto"/>
                  </w:tcBorders>
                </w:tcPr>
                <w:p w14:paraId="5441AD86"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76AAC737" w14:textId="77777777" w:rsidR="00ED2EB1" w:rsidRPr="0054203F" w:rsidRDefault="00ED2EB1" w:rsidP="00702ACC">
                  <w:pPr>
                    <w:keepNext/>
                    <w:keepLines/>
                    <w:framePr w:hSpace="180" w:wrap="around" w:vAnchor="text" w:hAnchor="margin" w:xAlign="center" w:y="707"/>
                    <w:spacing w:before="0"/>
                    <w:contextualSpacing/>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This requirement does not apply to BS operating in band n66</w:t>
                  </w:r>
                </w:p>
              </w:tc>
            </w:tr>
            <w:tr w:rsidR="00ED2EB1" w:rsidRPr="0054203F" w14:paraId="3D926870" w14:textId="77777777" w:rsidTr="00A728F9">
              <w:trPr>
                <w:cantSplit/>
                <w:jc w:val="center"/>
              </w:trPr>
              <w:tc>
                <w:tcPr>
                  <w:tcW w:w="1303" w:type="dxa"/>
                  <w:tcBorders>
                    <w:top w:val="nil"/>
                    <w:left w:val="single" w:sz="4" w:space="0" w:color="auto"/>
                    <w:bottom w:val="single" w:sz="4" w:space="0" w:color="auto"/>
                    <w:right w:val="single" w:sz="4" w:space="0" w:color="auto"/>
                  </w:tcBorders>
                </w:tcPr>
                <w:p w14:paraId="5359BDE3"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E-UTRA Band 10</w:t>
                  </w:r>
                </w:p>
              </w:tc>
              <w:tc>
                <w:tcPr>
                  <w:tcW w:w="1701" w:type="dxa"/>
                  <w:tcBorders>
                    <w:top w:val="single" w:sz="2" w:space="0" w:color="auto"/>
                    <w:left w:val="single" w:sz="4" w:space="0" w:color="auto"/>
                    <w:bottom w:val="single" w:sz="2" w:space="0" w:color="auto"/>
                    <w:right w:val="single" w:sz="2" w:space="0" w:color="auto"/>
                  </w:tcBorders>
                </w:tcPr>
                <w:p w14:paraId="34D68821"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1 710-1 770 MHz</w:t>
                  </w:r>
                </w:p>
              </w:tc>
              <w:tc>
                <w:tcPr>
                  <w:tcW w:w="1077" w:type="dxa"/>
                  <w:tcBorders>
                    <w:top w:val="single" w:sz="2" w:space="0" w:color="auto"/>
                    <w:left w:val="single" w:sz="2" w:space="0" w:color="auto"/>
                    <w:bottom w:val="single" w:sz="2" w:space="0" w:color="auto"/>
                    <w:right w:val="single" w:sz="2" w:space="0" w:color="auto"/>
                  </w:tcBorders>
                </w:tcPr>
                <w:p w14:paraId="25312B96"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54203F">
                    <w:rPr>
                      <w:rFonts w:asciiTheme="majorBidi" w:hAnsiTheme="majorBidi" w:cstheme="majorBidi"/>
                      <w:color w:val="000000"/>
                      <w:sz w:val="18"/>
                      <w:lang w:eastAsia="ja-JP"/>
                    </w:rPr>
                    <w:t>−37.4 dBm</w:t>
                  </w:r>
                </w:p>
              </w:tc>
              <w:tc>
                <w:tcPr>
                  <w:tcW w:w="1417" w:type="dxa"/>
                  <w:tcBorders>
                    <w:top w:val="single" w:sz="2" w:space="0" w:color="auto"/>
                    <w:left w:val="single" w:sz="2" w:space="0" w:color="auto"/>
                    <w:bottom w:val="single" w:sz="2" w:space="0" w:color="auto"/>
                    <w:right w:val="single" w:sz="2" w:space="0" w:color="auto"/>
                  </w:tcBorders>
                </w:tcPr>
                <w:p w14:paraId="6A61EBE9"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49A4425B" w14:textId="77777777" w:rsidR="00ED2EB1" w:rsidRPr="0054203F" w:rsidRDefault="00ED2EB1" w:rsidP="00702ACC">
                  <w:pPr>
                    <w:keepNext/>
                    <w:keepLines/>
                    <w:framePr w:hSpace="180" w:wrap="around" w:vAnchor="text" w:hAnchor="margin" w:xAlign="center" w:y="707"/>
                    <w:spacing w:before="0"/>
                    <w:contextualSpacing/>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This requirement does not apply to BS operating in band n66, since it is already covered by the requirement in clause 6.7.5.3.</w:t>
                  </w:r>
                </w:p>
              </w:tc>
            </w:tr>
            <w:tr w:rsidR="00ED2EB1" w:rsidRPr="0054203F" w14:paraId="7294A6E5" w14:textId="77777777" w:rsidTr="00A728F9">
              <w:trPr>
                <w:cantSplit/>
                <w:jc w:val="center"/>
              </w:trPr>
              <w:tc>
                <w:tcPr>
                  <w:tcW w:w="1303" w:type="dxa"/>
                  <w:tcBorders>
                    <w:top w:val="single" w:sz="4" w:space="0" w:color="auto"/>
                    <w:left w:val="single" w:sz="4" w:space="0" w:color="auto"/>
                    <w:bottom w:val="nil"/>
                    <w:right w:val="single" w:sz="4" w:space="0" w:color="auto"/>
                  </w:tcBorders>
                </w:tcPr>
                <w:p w14:paraId="34BD6030"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UTRA FDD Band XI or XXI or</w:t>
                  </w:r>
                </w:p>
              </w:tc>
              <w:tc>
                <w:tcPr>
                  <w:tcW w:w="1701" w:type="dxa"/>
                  <w:tcBorders>
                    <w:top w:val="single" w:sz="2" w:space="0" w:color="auto"/>
                    <w:left w:val="single" w:sz="4" w:space="0" w:color="auto"/>
                    <w:bottom w:val="single" w:sz="2" w:space="0" w:color="auto"/>
                    <w:right w:val="single" w:sz="2" w:space="0" w:color="auto"/>
                  </w:tcBorders>
                </w:tcPr>
                <w:p w14:paraId="601FE08F" w14:textId="77777777" w:rsidR="00ED2EB1" w:rsidRPr="0054203F" w:rsidRDefault="00ED2EB1" w:rsidP="00702ACC">
                  <w:pPr>
                    <w:keepNext/>
                    <w:keepLines/>
                    <w:framePr w:hSpace="180" w:wrap="around" w:vAnchor="text" w:hAnchor="margin" w:xAlign="center" w:y="707"/>
                    <w:spacing w:before="0"/>
                    <w:ind w:left="-57" w:right="-57"/>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1 475.9-1 510.9 MHz</w:t>
                  </w:r>
                </w:p>
              </w:tc>
              <w:tc>
                <w:tcPr>
                  <w:tcW w:w="1077" w:type="dxa"/>
                  <w:tcBorders>
                    <w:top w:val="single" w:sz="2" w:space="0" w:color="auto"/>
                    <w:left w:val="single" w:sz="2" w:space="0" w:color="auto"/>
                    <w:bottom w:val="single" w:sz="2" w:space="0" w:color="auto"/>
                    <w:right w:val="single" w:sz="2" w:space="0" w:color="auto"/>
                  </w:tcBorders>
                </w:tcPr>
                <w:p w14:paraId="41F6C6F5"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54203F">
                    <w:rPr>
                      <w:rFonts w:asciiTheme="majorBidi" w:hAnsiTheme="majorBidi" w:cstheme="majorBidi"/>
                      <w:color w:val="000000"/>
                      <w:sz w:val="18"/>
                      <w:lang w:eastAsia="ja-JP"/>
                    </w:rPr>
                    <w:t>−40.4 dBm</w:t>
                  </w:r>
                </w:p>
              </w:tc>
              <w:tc>
                <w:tcPr>
                  <w:tcW w:w="1417" w:type="dxa"/>
                  <w:tcBorders>
                    <w:top w:val="single" w:sz="2" w:space="0" w:color="auto"/>
                    <w:left w:val="single" w:sz="2" w:space="0" w:color="auto"/>
                    <w:bottom w:val="single" w:sz="2" w:space="0" w:color="auto"/>
                    <w:right w:val="single" w:sz="2" w:space="0" w:color="auto"/>
                  </w:tcBorders>
                </w:tcPr>
                <w:p w14:paraId="333B8C42"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0E807EFF" w14:textId="77777777" w:rsidR="00ED2EB1" w:rsidRPr="0054203F" w:rsidRDefault="00ED2EB1" w:rsidP="00702ACC">
                  <w:pPr>
                    <w:keepNext/>
                    <w:keepLines/>
                    <w:framePr w:hSpace="180" w:wrap="around" w:vAnchor="text" w:hAnchor="margin" w:xAlign="center" w:y="707"/>
                    <w:spacing w:before="0"/>
                    <w:contextualSpacing/>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 xml:space="preserve">This requirement does not apply to BS operating in Band n50, n74 or </w:t>
                  </w:r>
                  <w:r w:rsidRPr="0054203F">
                    <w:rPr>
                      <w:rFonts w:asciiTheme="majorBidi" w:hAnsiTheme="majorBidi" w:cstheme="majorBidi"/>
                      <w:color w:val="000000"/>
                      <w:sz w:val="18"/>
                      <w:lang w:eastAsia="ko-KR"/>
                    </w:rPr>
                    <w:t>n75.</w:t>
                  </w:r>
                </w:p>
              </w:tc>
            </w:tr>
            <w:tr w:rsidR="00ED2EB1" w:rsidRPr="0054203F" w14:paraId="2A294F73" w14:textId="77777777" w:rsidTr="00A728F9">
              <w:trPr>
                <w:cantSplit/>
                <w:jc w:val="center"/>
              </w:trPr>
              <w:tc>
                <w:tcPr>
                  <w:tcW w:w="1303" w:type="dxa"/>
                  <w:tcBorders>
                    <w:top w:val="nil"/>
                    <w:left w:val="single" w:sz="4" w:space="0" w:color="auto"/>
                    <w:bottom w:val="nil"/>
                    <w:right w:val="single" w:sz="4" w:space="0" w:color="auto"/>
                  </w:tcBorders>
                </w:tcPr>
                <w:p w14:paraId="4BD38A1D"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E-UTRA Band 11 or</w:t>
                  </w:r>
                </w:p>
              </w:tc>
              <w:tc>
                <w:tcPr>
                  <w:tcW w:w="1701" w:type="dxa"/>
                  <w:tcBorders>
                    <w:top w:val="single" w:sz="2" w:space="0" w:color="auto"/>
                    <w:left w:val="single" w:sz="4" w:space="0" w:color="auto"/>
                    <w:bottom w:val="single" w:sz="2" w:space="0" w:color="auto"/>
                    <w:right w:val="single" w:sz="2" w:space="0" w:color="auto"/>
                  </w:tcBorders>
                </w:tcPr>
                <w:p w14:paraId="0D665C2C" w14:textId="77777777" w:rsidR="00ED2EB1" w:rsidRPr="0054203F" w:rsidRDefault="00ED2EB1" w:rsidP="00702ACC">
                  <w:pPr>
                    <w:keepNext/>
                    <w:keepLines/>
                    <w:framePr w:hSpace="180" w:wrap="around" w:vAnchor="text" w:hAnchor="margin" w:xAlign="center" w:y="707"/>
                    <w:spacing w:before="0"/>
                    <w:ind w:left="-57" w:right="-57"/>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 xml:space="preserve">1 427.9-1 447.9 MHz </w:t>
                  </w:r>
                </w:p>
              </w:tc>
              <w:tc>
                <w:tcPr>
                  <w:tcW w:w="1077" w:type="dxa"/>
                  <w:tcBorders>
                    <w:top w:val="single" w:sz="2" w:space="0" w:color="auto"/>
                    <w:left w:val="single" w:sz="2" w:space="0" w:color="auto"/>
                    <w:bottom w:val="single" w:sz="2" w:space="0" w:color="auto"/>
                    <w:right w:val="single" w:sz="2" w:space="0" w:color="auto"/>
                  </w:tcBorders>
                </w:tcPr>
                <w:p w14:paraId="2AEAAB19"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54203F">
                    <w:rPr>
                      <w:rFonts w:asciiTheme="majorBidi" w:hAnsiTheme="majorBidi" w:cstheme="majorBidi"/>
                      <w:color w:val="000000"/>
                      <w:sz w:val="18"/>
                      <w:lang w:eastAsia="ja-JP"/>
                    </w:rPr>
                    <w:t>−37.4 dBm</w:t>
                  </w:r>
                </w:p>
              </w:tc>
              <w:tc>
                <w:tcPr>
                  <w:tcW w:w="1417" w:type="dxa"/>
                  <w:tcBorders>
                    <w:top w:val="single" w:sz="2" w:space="0" w:color="auto"/>
                    <w:left w:val="single" w:sz="2" w:space="0" w:color="auto"/>
                    <w:bottom w:val="single" w:sz="2" w:space="0" w:color="auto"/>
                    <w:right w:val="single" w:sz="2" w:space="0" w:color="auto"/>
                  </w:tcBorders>
                </w:tcPr>
                <w:p w14:paraId="07B2B0E2"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6D38768F" w14:textId="77777777" w:rsidR="00ED2EB1" w:rsidRPr="0054203F" w:rsidRDefault="00ED2EB1" w:rsidP="00702ACC">
                  <w:pPr>
                    <w:keepNext/>
                    <w:keepLines/>
                    <w:framePr w:hSpace="180" w:wrap="around" w:vAnchor="text" w:hAnchor="margin" w:xAlign="center" w:y="707"/>
                    <w:spacing w:before="0"/>
                    <w:contextualSpacing/>
                    <w:rPr>
                      <w:rFonts w:asciiTheme="majorBidi" w:hAnsiTheme="majorBidi" w:cstheme="majorBidi"/>
                      <w:color w:val="000000"/>
                      <w:sz w:val="18"/>
                      <w:lang w:eastAsia="ja-JP"/>
                    </w:rPr>
                  </w:pPr>
                  <w:r w:rsidRPr="0054203F">
                    <w:rPr>
                      <w:rFonts w:asciiTheme="majorBidi" w:hAnsiTheme="majorBidi" w:cstheme="majorBidi"/>
                      <w:color w:val="000000"/>
                      <w:sz w:val="18"/>
                      <w:lang w:eastAsia="ko-KR"/>
                    </w:rPr>
                    <w:t xml:space="preserve">This requirement does not apply to BS operating in Band n50, n51, </w:t>
                  </w:r>
                  <w:r w:rsidRPr="0054203F">
                    <w:rPr>
                      <w:rFonts w:asciiTheme="majorBidi" w:hAnsiTheme="majorBidi" w:cstheme="majorBidi"/>
                      <w:color w:val="000000"/>
                      <w:sz w:val="18"/>
                      <w:lang w:eastAsia="ja-JP"/>
                    </w:rPr>
                    <w:t xml:space="preserve">n74, </w:t>
                  </w:r>
                  <w:r w:rsidRPr="0054203F">
                    <w:rPr>
                      <w:rFonts w:asciiTheme="majorBidi" w:hAnsiTheme="majorBidi" w:cstheme="majorBidi"/>
                      <w:color w:val="000000"/>
                      <w:sz w:val="18"/>
                      <w:lang w:eastAsia="ko-KR"/>
                    </w:rPr>
                    <w:t>n75 or n76</w:t>
                  </w:r>
                  <w:r w:rsidRPr="0054203F">
                    <w:rPr>
                      <w:rFonts w:asciiTheme="majorBidi" w:hAnsiTheme="majorBidi" w:cstheme="majorBidi"/>
                      <w:color w:val="000000"/>
                      <w:sz w:val="18"/>
                      <w:lang w:eastAsia="ja-JP"/>
                    </w:rPr>
                    <w:t>.</w:t>
                  </w:r>
                </w:p>
              </w:tc>
            </w:tr>
            <w:tr w:rsidR="00ED2EB1" w:rsidRPr="0054203F" w14:paraId="5A3BDBA5" w14:textId="77777777" w:rsidTr="00A728F9">
              <w:trPr>
                <w:cantSplit/>
                <w:jc w:val="center"/>
              </w:trPr>
              <w:tc>
                <w:tcPr>
                  <w:tcW w:w="1303" w:type="dxa"/>
                  <w:tcBorders>
                    <w:top w:val="nil"/>
                    <w:left w:val="single" w:sz="4" w:space="0" w:color="auto"/>
                    <w:bottom w:val="single" w:sz="4" w:space="0" w:color="auto"/>
                    <w:right w:val="single" w:sz="4" w:space="0" w:color="auto"/>
                  </w:tcBorders>
                </w:tcPr>
                <w:p w14:paraId="0DD9C03A"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rPr>
                  </w:pPr>
                  <w:r w:rsidRPr="0054203F">
                    <w:rPr>
                      <w:color w:val="000000"/>
                    </w:rPr>
                    <w:t>21</w:t>
                  </w:r>
                </w:p>
              </w:tc>
              <w:tc>
                <w:tcPr>
                  <w:tcW w:w="1701" w:type="dxa"/>
                  <w:tcBorders>
                    <w:top w:val="single" w:sz="2" w:space="0" w:color="auto"/>
                    <w:left w:val="single" w:sz="4" w:space="0" w:color="auto"/>
                    <w:bottom w:val="single" w:sz="2" w:space="0" w:color="auto"/>
                    <w:right w:val="single" w:sz="2" w:space="0" w:color="auto"/>
                  </w:tcBorders>
                </w:tcPr>
                <w:p w14:paraId="75B0358D" w14:textId="77777777" w:rsidR="00ED2EB1" w:rsidRPr="0054203F" w:rsidRDefault="00ED2EB1" w:rsidP="00702ACC">
                  <w:pPr>
                    <w:keepNext/>
                    <w:keepLines/>
                    <w:framePr w:hSpace="180" w:wrap="around" w:vAnchor="text" w:hAnchor="margin" w:xAlign="center" w:y="707"/>
                    <w:spacing w:before="0"/>
                    <w:ind w:left="-57" w:right="-57"/>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1 447.9-1 462.9 MHz</w:t>
                  </w:r>
                </w:p>
              </w:tc>
              <w:tc>
                <w:tcPr>
                  <w:tcW w:w="1077" w:type="dxa"/>
                  <w:tcBorders>
                    <w:top w:val="single" w:sz="2" w:space="0" w:color="auto"/>
                    <w:left w:val="single" w:sz="2" w:space="0" w:color="auto"/>
                    <w:bottom w:val="single" w:sz="2" w:space="0" w:color="auto"/>
                    <w:right w:val="single" w:sz="2" w:space="0" w:color="auto"/>
                  </w:tcBorders>
                </w:tcPr>
                <w:p w14:paraId="0403632E"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54203F">
                    <w:rPr>
                      <w:rFonts w:asciiTheme="majorBidi" w:hAnsiTheme="majorBidi" w:cstheme="majorBidi"/>
                      <w:color w:val="000000"/>
                      <w:sz w:val="18"/>
                      <w:lang w:eastAsia="ja-JP"/>
                    </w:rPr>
                    <w:t>−37.4 dBm</w:t>
                  </w:r>
                </w:p>
              </w:tc>
              <w:tc>
                <w:tcPr>
                  <w:tcW w:w="1417" w:type="dxa"/>
                  <w:tcBorders>
                    <w:top w:val="single" w:sz="2" w:space="0" w:color="auto"/>
                    <w:left w:val="single" w:sz="2" w:space="0" w:color="auto"/>
                    <w:bottom w:val="single" w:sz="2" w:space="0" w:color="auto"/>
                    <w:right w:val="single" w:sz="2" w:space="0" w:color="auto"/>
                  </w:tcBorders>
                </w:tcPr>
                <w:p w14:paraId="1100800E"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5B3D503B" w14:textId="77777777" w:rsidR="00ED2EB1" w:rsidRPr="0054203F" w:rsidRDefault="00ED2EB1" w:rsidP="00702ACC">
                  <w:pPr>
                    <w:keepNext/>
                    <w:keepLines/>
                    <w:framePr w:hSpace="180" w:wrap="around" w:vAnchor="text" w:hAnchor="margin" w:xAlign="center" w:y="707"/>
                    <w:spacing w:before="0"/>
                    <w:contextualSpacing/>
                    <w:rPr>
                      <w:rFonts w:asciiTheme="majorBidi" w:hAnsiTheme="majorBidi" w:cstheme="majorBidi"/>
                      <w:color w:val="000000"/>
                      <w:sz w:val="18"/>
                      <w:lang w:eastAsia="ja-JP"/>
                    </w:rPr>
                  </w:pPr>
                  <w:r w:rsidRPr="0054203F">
                    <w:rPr>
                      <w:rFonts w:asciiTheme="majorBidi" w:hAnsiTheme="majorBidi" w:cstheme="majorBidi"/>
                      <w:color w:val="000000"/>
                      <w:sz w:val="18"/>
                      <w:lang w:eastAsia="ko-KR"/>
                    </w:rPr>
                    <w:t xml:space="preserve">This requirement does not apply to BS operating in Band </w:t>
                  </w:r>
                  <w:r w:rsidRPr="0054203F">
                    <w:rPr>
                      <w:rFonts w:asciiTheme="majorBidi" w:hAnsiTheme="majorBidi" w:cstheme="majorBidi"/>
                      <w:color w:val="000000"/>
                      <w:sz w:val="18"/>
                      <w:lang w:eastAsia="ja-JP"/>
                    </w:rPr>
                    <w:t xml:space="preserve">n50, n74 or </w:t>
                  </w:r>
                  <w:r w:rsidRPr="0054203F">
                    <w:rPr>
                      <w:rFonts w:asciiTheme="majorBidi" w:hAnsiTheme="majorBidi" w:cstheme="majorBidi"/>
                      <w:color w:val="000000"/>
                      <w:sz w:val="18"/>
                      <w:lang w:eastAsia="ko-KR"/>
                    </w:rPr>
                    <w:t>n75</w:t>
                  </w:r>
                  <w:r w:rsidRPr="0054203F">
                    <w:rPr>
                      <w:rFonts w:asciiTheme="majorBidi" w:hAnsiTheme="majorBidi" w:cstheme="majorBidi"/>
                      <w:color w:val="000000"/>
                      <w:sz w:val="18"/>
                      <w:lang w:eastAsia="ja-JP"/>
                    </w:rPr>
                    <w:t>.</w:t>
                  </w:r>
                </w:p>
              </w:tc>
            </w:tr>
            <w:tr w:rsidR="00ED2EB1" w:rsidRPr="0054203F" w14:paraId="7697FE73" w14:textId="77777777" w:rsidTr="00A728F9">
              <w:trPr>
                <w:cantSplit/>
                <w:jc w:val="center"/>
              </w:trPr>
              <w:tc>
                <w:tcPr>
                  <w:tcW w:w="1303" w:type="dxa"/>
                  <w:tcBorders>
                    <w:top w:val="single" w:sz="4" w:space="0" w:color="auto"/>
                    <w:left w:val="single" w:sz="4" w:space="0" w:color="auto"/>
                    <w:bottom w:val="nil"/>
                    <w:right w:val="single" w:sz="4" w:space="0" w:color="auto"/>
                  </w:tcBorders>
                </w:tcPr>
                <w:p w14:paraId="45663E94"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UTRA FDD Band XII or</w:t>
                  </w:r>
                </w:p>
              </w:tc>
              <w:tc>
                <w:tcPr>
                  <w:tcW w:w="1701" w:type="dxa"/>
                  <w:tcBorders>
                    <w:top w:val="single" w:sz="2" w:space="0" w:color="auto"/>
                    <w:left w:val="single" w:sz="4" w:space="0" w:color="auto"/>
                    <w:bottom w:val="single" w:sz="2" w:space="0" w:color="auto"/>
                    <w:right w:val="single" w:sz="2" w:space="0" w:color="auto"/>
                  </w:tcBorders>
                </w:tcPr>
                <w:p w14:paraId="7E7B9458"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729-746 MHz</w:t>
                  </w:r>
                </w:p>
              </w:tc>
              <w:tc>
                <w:tcPr>
                  <w:tcW w:w="1077" w:type="dxa"/>
                  <w:tcBorders>
                    <w:top w:val="single" w:sz="2" w:space="0" w:color="auto"/>
                    <w:left w:val="single" w:sz="2" w:space="0" w:color="auto"/>
                    <w:bottom w:val="single" w:sz="2" w:space="0" w:color="auto"/>
                    <w:right w:val="single" w:sz="2" w:space="0" w:color="auto"/>
                  </w:tcBorders>
                </w:tcPr>
                <w:p w14:paraId="65F6F957"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54203F">
                    <w:rPr>
                      <w:rFonts w:asciiTheme="majorBidi" w:hAnsiTheme="majorBidi" w:cstheme="majorBidi"/>
                      <w:color w:val="000000"/>
                      <w:sz w:val="18"/>
                      <w:lang w:eastAsia="ja-JP"/>
                    </w:rPr>
                    <w:t>−40.4 dBm</w:t>
                  </w:r>
                </w:p>
              </w:tc>
              <w:tc>
                <w:tcPr>
                  <w:tcW w:w="1417" w:type="dxa"/>
                  <w:tcBorders>
                    <w:top w:val="single" w:sz="2" w:space="0" w:color="auto"/>
                    <w:left w:val="single" w:sz="2" w:space="0" w:color="auto"/>
                    <w:bottom w:val="single" w:sz="2" w:space="0" w:color="auto"/>
                    <w:right w:val="single" w:sz="2" w:space="0" w:color="auto"/>
                  </w:tcBorders>
                </w:tcPr>
                <w:p w14:paraId="4EC864BB"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78CD49E0" w14:textId="77777777" w:rsidR="00ED2EB1" w:rsidRPr="0054203F" w:rsidRDefault="00ED2EB1" w:rsidP="00702ACC">
                  <w:pPr>
                    <w:keepNext/>
                    <w:keepLines/>
                    <w:framePr w:hSpace="180" w:wrap="around" w:vAnchor="text" w:hAnchor="margin" w:xAlign="center" w:y="707"/>
                    <w:spacing w:before="0"/>
                    <w:contextualSpacing/>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This requirement does not apply to BS operating in band n12 or n85.</w:t>
                  </w:r>
                </w:p>
              </w:tc>
            </w:tr>
            <w:tr w:rsidR="00ED2EB1" w:rsidRPr="0054203F" w14:paraId="5B25355E" w14:textId="77777777" w:rsidTr="00A728F9">
              <w:trPr>
                <w:cantSplit/>
                <w:jc w:val="center"/>
              </w:trPr>
              <w:tc>
                <w:tcPr>
                  <w:tcW w:w="1303" w:type="dxa"/>
                  <w:tcBorders>
                    <w:top w:val="nil"/>
                    <w:left w:val="single" w:sz="4" w:space="0" w:color="auto"/>
                    <w:bottom w:val="single" w:sz="4" w:space="0" w:color="auto"/>
                    <w:right w:val="single" w:sz="4" w:space="0" w:color="auto"/>
                  </w:tcBorders>
                </w:tcPr>
                <w:p w14:paraId="40096728"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E-UTRA Band 12 or NR Band n12</w:t>
                  </w:r>
                </w:p>
              </w:tc>
              <w:tc>
                <w:tcPr>
                  <w:tcW w:w="1701" w:type="dxa"/>
                  <w:tcBorders>
                    <w:top w:val="single" w:sz="2" w:space="0" w:color="auto"/>
                    <w:left w:val="single" w:sz="4" w:space="0" w:color="auto"/>
                    <w:bottom w:val="single" w:sz="2" w:space="0" w:color="auto"/>
                    <w:right w:val="single" w:sz="2" w:space="0" w:color="auto"/>
                  </w:tcBorders>
                </w:tcPr>
                <w:p w14:paraId="43C73A3B"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699-716 MHz</w:t>
                  </w:r>
                </w:p>
              </w:tc>
              <w:tc>
                <w:tcPr>
                  <w:tcW w:w="1077" w:type="dxa"/>
                  <w:tcBorders>
                    <w:top w:val="single" w:sz="2" w:space="0" w:color="auto"/>
                    <w:left w:val="single" w:sz="2" w:space="0" w:color="auto"/>
                    <w:bottom w:val="single" w:sz="2" w:space="0" w:color="auto"/>
                    <w:right w:val="single" w:sz="2" w:space="0" w:color="auto"/>
                  </w:tcBorders>
                </w:tcPr>
                <w:p w14:paraId="4D11B4F6"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54203F">
                    <w:rPr>
                      <w:rFonts w:asciiTheme="majorBidi" w:hAnsiTheme="majorBidi" w:cstheme="majorBidi"/>
                      <w:color w:val="000000"/>
                      <w:sz w:val="18"/>
                      <w:lang w:eastAsia="ja-JP"/>
                    </w:rPr>
                    <w:t>−37.4 dBm</w:t>
                  </w:r>
                </w:p>
              </w:tc>
              <w:tc>
                <w:tcPr>
                  <w:tcW w:w="1417" w:type="dxa"/>
                  <w:tcBorders>
                    <w:top w:val="single" w:sz="2" w:space="0" w:color="auto"/>
                    <w:left w:val="single" w:sz="2" w:space="0" w:color="auto"/>
                    <w:bottom w:val="single" w:sz="2" w:space="0" w:color="auto"/>
                    <w:right w:val="single" w:sz="2" w:space="0" w:color="auto"/>
                  </w:tcBorders>
                </w:tcPr>
                <w:p w14:paraId="3B581ECE"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3EA28BB8" w14:textId="77777777" w:rsidR="00ED2EB1" w:rsidRPr="0054203F" w:rsidRDefault="00ED2EB1" w:rsidP="00702ACC">
                  <w:pPr>
                    <w:keepNext/>
                    <w:keepLines/>
                    <w:framePr w:hSpace="180" w:wrap="around" w:vAnchor="text" w:hAnchor="margin" w:xAlign="center" w:y="707"/>
                    <w:spacing w:before="0"/>
                    <w:contextualSpacing/>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This requirement does not apply to BS operating in band n12 or n85, since it is already covered by the requirement in clause 6.7.5.3.</w:t>
                  </w:r>
                </w:p>
                <w:p w14:paraId="7CD6E53C" w14:textId="77777777" w:rsidR="00ED2EB1" w:rsidRPr="0054203F" w:rsidRDefault="00ED2EB1" w:rsidP="00702ACC">
                  <w:pPr>
                    <w:keepNext/>
                    <w:keepLines/>
                    <w:framePr w:hSpace="180" w:wrap="around" w:vAnchor="text" w:hAnchor="margin" w:xAlign="center" w:y="707"/>
                    <w:spacing w:before="0"/>
                    <w:contextualSpacing/>
                    <w:rPr>
                      <w:rFonts w:asciiTheme="majorBidi" w:hAnsiTheme="majorBidi" w:cstheme="majorBidi"/>
                      <w:color w:val="000000"/>
                      <w:sz w:val="18"/>
                      <w:szCs w:val="18"/>
                      <w:lang w:eastAsia="ja-JP"/>
                    </w:rPr>
                  </w:pPr>
                  <w:r w:rsidRPr="0054203F">
                    <w:rPr>
                      <w:rFonts w:asciiTheme="majorBidi" w:hAnsiTheme="majorBidi" w:cstheme="majorBidi"/>
                      <w:color w:val="000000"/>
                      <w:sz w:val="18"/>
                      <w:lang w:eastAsia="ja-JP"/>
                    </w:rPr>
                    <w:t>For NR BS operating in n29, it</w:t>
                  </w:r>
                  <w:r w:rsidRPr="0054203F">
                    <w:rPr>
                      <w:rFonts w:asciiTheme="majorBidi" w:eastAsia="MS PGothic" w:hAnsiTheme="majorBidi" w:cstheme="majorBidi"/>
                      <w:color w:val="000000"/>
                      <w:sz w:val="18"/>
                      <w:lang w:eastAsia="ja-JP"/>
                    </w:rPr>
                    <w:t xml:space="preserve"> applies 1 MHz below the Band n29 downlink operating band (Note 5).</w:t>
                  </w:r>
                </w:p>
              </w:tc>
            </w:tr>
            <w:tr w:rsidR="00ED2EB1" w:rsidRPr="0054203F" w14:paraId="11886C61" w14:textId="77777777" w:rsidTr="00A728F9">
              <w:trPr>
                <w:cantSplit/>
                <w:jc w:val="center"/>
              </w:trPr>
              <w:tc>
                <w:tcPr>
                  <w:tcW w:w="1303" w:type="dxa"/>
                  <w:tcBorders>
                    <w:top w:val="single" w:sz="4" w:space="0" w:color="auto"/>
                    <w:left w:val="single" w:sz="4" w:space="0" w:color="auto"/>
                    <w:bottom w:val="nil"/>
                    <w:right w:val="single" w:sz="4" w:space="0" w:color="auto"/>
                  </w:tcBorders>
                </w:tcPr>
                <w:p w14:paraId="3D7D39AE"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UTRA FDD Band XIII or</w:t>
                  </w:r>
                </w:p>
              </w:tc>
              <w:tc>
                <w:tcPr>
                  <w:tcW w:w="1701" w:type="dxa"/>
                  <w:tcBorders>
                    <w:top w:val="single" w:sz="2" w:space="0" w:color="auto"/>
                    <w:left w:val="single" w:sz="4" w:space="0" w:color="auto"/>
                    <w:bottom w:val="single" w:sz="2" w:space="0" w:color="auto"/>
                    <w:right w:val="single" w:sz="2" w:space="0" w:color="auto"/>
                  </w:tcBorders>
                </w:tcPr>
                <w:p w14:paraId="081A9C95"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746-756 MHz</w:t>
                  </w:r>
                </w:p>
              </w:tc>
              <w:tc>
                <w:tcPr>
                  <w:tcW w:w="1077" w:type="dxa"/>
                  <w:tcBorders>
                    <w:top w:val="single" w:sz="2" w:space="0" w:color="auto"/>
                    <w:left w:val="single" w:sz="2" w:space="0" w:color="auto"/>
                    <w:bottom w:val="single" w:sz="2" w:space="0" w:color="auto"/>
                    <w:right w:val="single" w:sz="2" w:space="0" w:color="auto"/>
                  </w:tcBorders>
                </w:tcPr>
                <w:p w14:paraId="7FF5C7D5"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54203F">
                    <w:rPr>
                      <w:rFonts w:asciiTheme="majorBidi" w:hAnsiTheme="majorBidi" w:cstheme="majorBidi"/>
                      <w:color w:val="000000"/>
                      <w:sz w:val="18"/>
                      <w:lang w:eastAsia="ja-JP"/>
                    </w:rPr>
                    <w:t>−40.4 dBm</w:t>
                  </w:r>
                </w:p>
              </w:tc>
              <w:tc>
                <w:tcPr>
                  <w:tcW w:w="1417" w:type="dxa"/>
                  <w:tcBorders>
                    <w:top w:val="single" w:sz="2" w:space="0" w:color="auto"/>
                    <w:left w:val="single" w:sz="2" w:space="0" w:color="auto"/>
                    <w:bottom w:val="single" w:sz="2" w:space="0" w:color="auto"/>
                    <w:right w:val="single" w:sz="2" w:space="0" w:color="auto"/>
                  </w:tcBorders>
                </w:tcPr>
                <w:p w14:paraId="13003011"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0940AF0E" w14:textId="77777777" w:rsidR="00ED2EB1" w:rsidRPr="0054203F" w:rsidRDefault="00ED2EB1" w:rsidP="00702ACC">
                  <w:pPr>
                    <w:keepNext/>
                    <w:keepLines/>
                    <w:framePr w:hSpace="180" w:wrap="around" w:vAnchor="text" w:hAnchor="margin" w:xAlign="center" w:y="707"/>
                    <w:spacing w:before="0"/>
                    <w:contextualSpacing/>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This requirement does not apply to BS operating in band n13.</w:t>
                  </w:r>
                </w:p>
              </w:tc>
            </w:tr>
            <w:tr w:rsidR="00ED2EB1" w:rsidRPr="0054203F" w14:paraId="4C7B7789" w14:textId="77777777" w:rsidTr="00A728F9">
              <w:trPr>
                <w:cantSplit/>
                <w:jc w:val="center"/>
              </w:trPr>
              <w:tc>
                <w:tcPr>
                  <w:tcW w:w="1303" w:type="dxa"/>
                  <w:tcBorders>
                    <w:top w:val="nil"/>
                    <w:left w:val="single" w:sz="4" w:space="0" w:color="auto"/>
                    <w:bottom w:val="single" w:sz="4" w:space="0" w:color="auto"/>
                    <w:right w:val="single" w:sz="4" w:space="0" w:color="auto"/>
                  </w:tcBorders>
                </w:tcPr>
                <w:p w14:paraId="39B272DF"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E-UTRA Band 13 or NR Band n13</w:t>
                  </w:r>
                </w:p>
              </w:tc>
              <w:tc>
                <w:tcPr>
                  <w:tcW w:w="1701" w:type="dxa"/>
                  <w:tcBorders>
                    <w:top w:val="single" w:sz="2" w:space="0" w:color="auto"/>
                    <w:left w:val="single" w:sz="4" w:space="0" w:color="auto"/>
                    <w:bottom w:val="single" w:sz="2" w:space="0" w:color="auto"/>
                    <w:right w:val="single" w:sz="2" w:space="0" w:color="auto"/>
                  </w:tcBorders>
                </w:tcPr>
                <w:p w14:paraId="0DEDA03E"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777-787 MHz</w:t>
                  </w:r>
                </w:p>
              </w:tc>
              <w:tc>
                <w:tcPr>
                  <w:tcW w:w="1077" w:type="dxa"/>
                  <w:tcBorders>
                    <w:top w:val="single" w:sz="2" w:space="0" w:color="auto"/>
                    <w:left w:val="single" w:sz="2" w:space="0" w:color="auto"/>
                    <w:bottom w:val="single" w:sz="2" w:space="0" w:color="auto"/>
                    <w:right w:val="single" w:sz="2" w:space="0" w:color="auto"/>
                  </w:tcBorders>
                </w:tcPr>
                <w:p w14:paraId="70292C15"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54203F">
                    <w:rPr>
                      <w:rFonts w:asciiTheme="majorBidi" w:hAnsiTheme="majorBidi" w:cstheme="majorBidi"/>
                      <w:color w:val="000000"/>
                      <w:sz w:val="18"/>
                      <w:lang w:eastAsia="ja-JP"/>
                    </w:rPr>
                    <w:t>−37.4 dBm</w:t>
                  </w:r>
                </w:p>
              </w:tc>
              <w:tc>
                <w:tcPr>
                  <w:tcW w:w="1417" w:type="dxa"/>
                  <w:tcBorders>
                    <w:top w:val="single" w:sz="2" w:space="0" w:color="auto"/>
                    <w:left w:val="single" w:sz="2" w:space="0" w:color="auto"/>
                    <w:bottom w:val="single" w:sz="2" w:space="0" w:color="auto"/>
                    <w:right w:val="single" w:sz="2" w:space="0" w:color="auto"/>
                  </w:tcBorders>
                </w:tcPr>
                <w:p w14:paraId="768D1F5B"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1EF8DE79" w14:textId="77777777" w:rsidR="00ED2EB1" w:rsidRPr="0054203F" w:rsidRDefault="00ED2EB1" w:rsidP="00702ACC">
                  <w:pPr>
                    <w:keepNext/>
                    <w:keepLines/>
                    <w:framePr w:hSpace="180" w:wrap="around" w:vAnchor="text" w:hAnchor="margin" w:xAlign="center" w:y="707"/>
                    <w:spacing w:before="0"/>
                    <w:contextualSpacing/>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This requirement does not apply to BS operating in band n13, since it is already covered by the requirement in clause 6.7.5.3.</w:t>
                  </w:r>
                </w:p>
              </w:tc>
            </w:tr>
            <w:tr w:rsidR="00ED2EB1" w:rsidRPr="0054203F" w14:paraId="0CA03E35" w14:textId="77777777" w:rsidTr="00A728F9">
              <w:trPr>
                <w:cantSplit/>
                <w:jc w:val="center"/>
              </w:trPr>
              <w:tc>
                <w:tcPr>
                  <w:tcW w:w="1303" w:type="dxa"/>
                  <w:tcBorders>
                    <w:top w:val="single" w:sz="4" w:space="0" w:color="auto"/>
                    <w:left w:val="single" w:sz="4" w:space="0" w:color="auto"/>
                    <w:bottom w:val="nil"/>
                    <w:right w:val="single" w:sz="4" w:space="0" w:color="auto"/>
                  </w:tcBorders>
                </w:tcPr>
                <w:p w14:paraId="37A5A9B9"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UTRA FDD Band XIV or</w:t>
                  </w:r>
                </w:p>
              </w:tc>
              <w:tc>
                <w:tcPr>
                  <w:tcW w:w="1701" w:type="dxa"/>
                  <w:tcBorders>
                    <w:top w:val="single" w:sz="2" w:space="0" w:color="auto"/>
                    <w:left w:val="single" w:sz="4" w:space="0" w:color="auto"/>
                    <w:bottom w:val="single" w:sz="2" w:space="0" w:color="auto"/>
                    <w:right w:val="single" w:sz="2" w:space="0" w:color="auto"/>
                  </w:tcBorders>
                </w:tcPr>
                <w:p w14:paraId="696CE7B6"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758-768 MHz</w:t>
                  </w:r>
                </w:p>
              </w:tc>
              <w:tc>
                <w:tcPr>
                  <w:tcW w:w="1077" w:type="dxa"/>
                  <w:tcBorders>
                    <w:top w:val="single" w:sz="2" w:space="0" w:color="auto"/>
                    <w:left w:val="single" w:sz="2" w:space="0" w:color="auto"/>
                    <w:bottom w:val="single" w:sz="2" w:space="0" w:color="auto"/>
                    <w:right w:val="single" w:sz="2" w:space="0" w:color="auto"/>
                  </w:tcBorders>
                </w:tcPr>
                <w:p w14:paraId="1202123A"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54203F">
                    <w:rPr>
                      <w:rFonts w:asciiTheme="majorBidi" w:hAnsiTheme="majorBidi" w:cstheme="majorBidi"/>
                      <w:color w:val="000000"/>
                      <w:sz w:val="18"/>
                      <w:lang w:eastAsia="ja-JP"/>
                    </w:rPr>
                    <w:t>−40.4 dBm</w:t>
                  </w:r>
                </w:p>
              </w:tc>
              <w:tc>
                <w:tcPr>
                  <w:tcW w:w="1417" w:type="dxa"/>
                  <w:tcBorders>
                    <w:top w:val="single" w:sz="2" w:space="0" w:color="auto"/>
                    <w:left w:val="single" w:sz="2" w:space="0" w:color="auto"/>
                    <w:bottom w:val="single" w:sz="2" w:space="0" w:color="auto"/>
                    <w:right w:val="single" w:sz="2" w:space="0" w:color="auto"/>
                  </w:tcBorders>
                </w:tcPr>
                <w:p w14:paraId="7481FE21"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39FF27A2" w14:textId="77777777" w:rsidR="00ED2EB1" w:rsidRPr="0054203F" w:rsidRDefault="00ED2EB1" w:rsidP="00702ACC">
                  <w:pPr>
                    <w:keepNext/>
                    <w:keepLines/>
                    <w:framePr w:hSpace="180" w:wrap="around" w:vAnchor="text" w:hAnchor="margin" w:xAlign="center" w:y="707"/>
                    <w:spacing w:before="0"/>
                    <w:contextualSpacing/>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This requirement does not apply to BS operating in band n14.</w:t>
                  </w:r>
                </w:p>
              </w:tc>
            </w:tr>
            <w:tr w:rsidR="00ED2EB1" w:rsidRPr="0054203F" w14:paraId="6AEADAD2" w14:textId="77777777" w:rsidTr="00A728F9">
              <w:trPr>
                <w:cantSplit/>
                <w:jc w:val="center"/>
              </w:trPr>
              <w:tc>
                <w:tcPr>
                  <w:tcW w:w="1303" w:type="dxa"/>
                  <w:tcBorders>
                    <w:top w:val="nil"/>
                    <w:left w:val="single" w:sz="4" w:space="0" w:color="auto"/>
                    <w:bottom w:val="single" w:sz="4" w:space="0" w:color="auto"/>
                    <w:right w:val="single" w:sz="4" w:space="0" w:color="auto"/>
                  </w:tcBorders>
                </w:tcPr>
                <w:p w14:paraId="7A7F2E3F"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E-UTRA Band 14 or NR Band n14</w:t>
                  </w:r>
                </w:p>
              </w:tc>
              <w:tc>
                <w:tcPr>
                  <w:tcW w:w="1701" w:type="dxa"/>
                  <w:tcBorders>
                    <w:top w:val="single" w:sz="2" w:space="0" w:color="auto"/>
                    <w:left w:val="single" w:sz="4" w:space="0" w:color="auto"/>
                    <w:bottom w:val="single" w:sz="2" w:space="0" w:color="auto"/>
                    <w:right w:val="single" w:sz="2" w:space="0" w:color="auto"/>
                  </w:tcBorders>
                </w:tcPr>
                <w:p w14:paraId="7C1E3386"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788-798 MHz</w:t>
                  </w:r>
                </w:p>
              </w:tc>
              <w:tc>
                <w:tcPr>
                  <w:tcW w:w="1077" w:type="dxa"/>
                  <w:tcBorders>
                    <w:top w:val="single" w:sz="2" w:space="0" w:color="auto"/>
                    <w:left w:val="single" w:sz="2" w:space="0" w:color="auto"/>
                    <w:bottom w:val="single" w:sz="2" w:space="0" w:color="auto"/>
                    <w:right w:val="single" w:sz="2" w:space="0" w:color="auto"/>
                  </w:tcBorders>
                </w:tcPr>
                <w:p w14:paraId="2DAB99A3"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54203F">
                    <w:rPr>
                      <w:rFonts w:asciiTheme="majorBidi" w:hAnsiTheme="majorBidi" w:cstheme="majorBidi"/>
                      <w:color w:val="000000"/>
                      <w:sz w:val="18"/>
                      <w:lang w:eastAsia="ja-JP"/>
                    </w:rPr>
                    <w:t>−37.4 dBm</w:t>
                  </w:r>
                </w:p>
              </w:tc>
              <w:tc>
                <w:tcPr>
                  <w:tcW w:w="1417" w:type="dxa"/>
                  <w:tcBorders>
                    <w:top w:val="single" w:sz="2" w:space="0" w:color="auto"/>
                    <w:left w:val="single" w:sz="2" w:space="0" w:color="auto"/>
                    <w:bottom w:val="single" w:sz="2" w:space="0" w:color="auto"/>
                    <w:right w:val="single" w:sz="2" w:space="0" w:color="auto"/>
                  </w:tcBorders>
                </w:tcPr>
                <w:p w14:paraId="2B31C2BB"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2F084279" w14:textId="77777777" w:rsidR="00ED2EB1" w:rsidRPr="0054203F" w:rsidRDefault="00ED2EB1" w:rsidP="00702ACC">
                  <w:pPr>
                    <w:keepNext/>
                    <w:keepLines/>
                    <w:framePr w:hSpace="180" w:wrap="around" w:vAnchor="text" w:hAnchor="margin" w:xAlign="center" w:y="707"/>
                    <w:spacing w:before="0"/>
                    <w:contextualSpacing/>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This requirement does not apply to BS operating in band n14, since it is already covered by the requirement in clause 6.7.5.3.</w:t>
                  </w:r>
                </w:p>
              </w:tc>
            </w:tr>
            <w:tr w:rsidR="00ED2EB1" w:rsidRPr="0054203F" w14:paraId="3F8A4BC4" w14:textId="77777777" w:rsidTr="00A728F9">
              <w:trPr>
                <w:cantSplit/>
                <w:jc w:val="center"/>
              </w:trPr>
              <w:tc>
                <w:tcPr>
                  <w:tcW w:w="1303" w:type="dxa"/>
                  <w:tcBorders>
                    <w:top w:val="single" w:sz="4" w:space="0" w:color="auto"/>
                    <w:left w:val="single" w:sz="4" w:space="0" w:color="auto"/>
                    <w:bottom w:val="nil"/>
                    <w:right w:val="single" w:sz="4" w:space="0" w:color="auto"/>
                  </w:tcBorders>
                </w:tcPr>
                <w:p w14:paraId="4ED99357"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E-UTRA Band 17</w:t>
                  </w:r>
                </w:p>
              </w:tc>
              <w:tc>
                <w:tcPr>
                  <w:tcW w:w="1701" w:type="dxa"/>
                  <w:tcBorders>
                    <w:top w:val="single" w:sz="2" w:space="0" w:color="auto"/>
                    <w:left w:val="single" w:sz="4" w:space="0" w:color="auto"/>
                    <w:bottom w:val="single" w:sz="2" w:space="0" w:color="auto"/>
                    <w:right w:val="single" w:sz="2" w:space="0" w:color="auto"/>
                  </w:tcBorders>
                </w:tcPr>
                <w:p w14:paraId="0BF63D8F"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734-746 MHz</w:t>
                  </w:r>
                </w:p>
              </w:tc>
              <w:tc>
                <w:tcPr>
                  <w:tcW w:w="1077" w:type="dxa"/>
                  <w:tcBorders>
                    <w:top w:val="single" w:sz="2" w:space="0" w:color="auto"/>
                    <w:left w:val="single" w:sz="2" w:space="0" w:color="auto"/>
                    <w:bottom w:val="single" w:sz="2" w:space="0" w:color="auto"/>
                    <w:right w:val="single" w:sz="2" w:space="0" w:color="auto"/>
                  </w:tcBorders>
                </w:tcPr>
                <w:p w14:paraId="00A45F56"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54203F">
                    <w:rPr>
                      <w:rFonts w:asciiTheme="majorBidi" w:hAnsiTheme="majorBidi" w:cstheme="majorBidi"/>
                      <w:color w:val="000000"/>
                      <w:sz w:val="18"/>
                      <w:lang w:eastAsia="ja-JP"/>
                    </w:rPr>
                    <w:t>−40.4 dBm</w:t>
                  </w:r>
                </w:p>
              </w:tc>
              <w:tc>
                <w:tcPr>
                  <w:tcW w:w="1417" w:type="dxa"/>
                  <w:tcBorders>
                    <w:top w:val="single" w:sz="2" w:space="0" w:color="auto"/>
                    <w:left w:val="single" w:sz="2" w:space="0" w:color="auto"/>
                    <w:bottom w:val="single" w:sz="2" w:space="0" w:color="auto"/>
                    <w:right w:val="single" w:sz="2" w:space="0" w:color="auto"/>
                  </w:tcBorders>
                </w:tcPr>
                <w:p w14:paraId="3CEA0530"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78D5DCF3" w14:textId="77777777" w:rsidR="00ED2EB1" w:rsidRPr="0054203F" w:rsidRDefault="00ED2EB1" w:rsidP="00702ACC">
                  <w:pPr>
                    <w:keepNext/>
                    <w:keepLines/>
                    <w:framePr w:hSpace="180" w:wrap="around" w:vAnchor="text" w:hAnchor="margin" w:xAlign="center" w:y="707"/>
                    <w:spacing w:before="0"/>
                    <w:contextualSpacing/>
                    <w:rPr>
                      <w:rFonts w:asciiTheme="majorBidi" w:hAnsiTheme="majorBidi" w:cstheme="majorBidi"/>
                      <w:color w:val="000000"/>
                      <w:sz w:val="18"/>
                      <w:lang w:eastAsia="ja-JP"/>
                    </w:rPr>
                  </w:pPr>
                </w:p>
              </w:tc>
            </w:tr>
            <w:tr w:rsidR="00ED2EB1" w:rsidRPr="0054203F" w14:paraId="77E9142B" w14:textId="77777777" w:rsidTr="00A728F9">
              <w:trPr>
                <w:cantSplit/>
                <w:jc w:val="center"/>
              </w:trPr>
              <w:tc>
                <w:tcPr>
                  <w:tcW w:w="1303" w:type="dxa"/>
                  <w:tcBorders>
                    <w:top w:val="nil"/>
                    <w:left w:val="single" w:sz="4" w:space="0" w:color="auto"/>
                    <w:bottom w:val="single" w:sz="4" w:space="0" w:color="auto"/>
                    <w:right w:val="single" w:sz="4" w:space="0" w:color="auto"/>
                  </w:tcBorders>
                </w:tcPr>
                <w:p w14:paraId="378970DA"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p>
              </w:tc>
              <w:tc>
                <w:tcPr>
                  <w:tcW w:w="1701" w:type="dxa"/>
                  <w:tcBorders>
                    <w:top w:val="single" w:sz="2" w:space="0" w:color="auto"/>
                    <w:left w:val="single" w:sz="4" w:space="0" w:color="auto"/>
                    <w:bottom w:val="single" w:sz="2" w:space="0" w:color="auto"/>
                    <w:right w:val="single" w:sz="2" w:space="0" w:color="auto"/>
                  </w:tcBorders>
                </w:tcPr>
                <w:p w14:paraId="2EBB1C16"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704-716 MHz</w:t>
                  </w:r>
                </w:p>
              </w:tc>
              <w:tc>
                <w:tcPr>
                  <w:tcW w:w="1077" w:type="dxa"/>
                  <w:tcBorders>
                    <w:top w:val="single" w:sz="2" w:space="0" w:color="auto"/>
                    <w:left w:val="single" w:sz="2" w:space="0" w:color="auto"/>
                    <w:bottom w:val="single" w:sz="2" w:space="0" w:color="auto"/>
                    <w:right w:val="single" w:sz="2" w:space="0" w:color="auto"/>
                  </w:tcBorders>
                </w:tcPr>
                <w:p w14:paraId="5B313701"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54203F">
                    <w:rPr>
                      <w:rFonts w:asciiTheme="majorBidi" w:hAnsiTheme="majorBidi" w:cstheme="majorBidi"/>
                      <w:color w:val="000000"/>
                      <w:sz w:val="18"/>
                      <w:lang w:eastAsia="ja-JP"/>
                    </w:rPr>
                    <w:t>−37.4 dBm</w:t>
                  </w:r>
                </w:p>
              </w:tc>
              <w:tc>
                <w:tcPr>
                  <w:tcW w:w="1417" w:type="dxa"/>
                  <w:tcBorders>
                    <w:top w:val="single" w:sz="2" w:space="0" w:color="auto"/>
                    <w:left w:val="single" w:sz="2" w:space="0" w:color="auto"/>
                    <w:bottom w:val="single" w:sz="2" w:space="0" w:color="auto"/>
                    <w:right w:val="single" w:sz="2" w:space="0" w:color="auto"/>
                  </w:tcBorders>
                </w:tcPr>
                <w:p w14:paraId="0A18185A"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596AF941" w14:textId="77777777" w:rsidR="00ED2EB1" w:rsidRPr="0054203F" w:rsidRDefault="00ED2EB1" w:rsidP="00702ACC">
                  <w:pPr>
                    <w:keepNext/>
                    <w:keepLines/>
                    <w:framePr w:hSpace="180" w:wrap="around" w:vAnchor="text" w:hAnchor="margin" w:xAlign="center" w:y="707"/>
                    <w:spacing w:before="0"/>
                    <w:contextualSpacing/>
                    <w:rPr>
                      <w:rFonts w:asciiTheme="majorBidi" w:hAnsiTheme="majorBidi" w:cstheme="majorBidi"/>
                      <w:color w:val="000000"/>
                      <w:sz w:val="18"/>
                      <w:szCs w:val="18"/>
                      <w:lang w:eastAsia="ja-JP"/>
                    </w:rPr>
                  </w:pPr>
                  <w:r w:rsidRPr="0054203F">
                    <w:rPr>
                      <w:rFonts w:asciiTheme="majorBidi" w:hAnsiTheme="majorBidi" w:cstheme="majorBidi"/>
                      <w:color w:val="000000"/>
                      <w:sz w:val="18"/>
                      <w:lang w:eastAsia="ja-JP"/>
                    </w:rPr>
                    <w:t>For NR BS operating in n29, it</w:t>
                  </w:r>
                  <w:r w:rsidRPr="0054203F">
                    <w:rPr>
                      <w:rFonts w:asciiTheme="majorBidi" w:eastAsia="MS PGothic" w:hAnsiTheme="majorBidi" w:cstheme="majorBidi"/>
                      <w:color w:val="000000"/>
                      <w:sz w:val="18"/>
                      <w:lang w:eastAsia="ja-JP"/>
                    </w:rPr>
                    <w:t xml:space="preserve"> applies 1 MHz below the Band n29 downlink operating band (Note 5).</w:t>
                  </w:r>
                </w:p>
              </w:tc>
            </w:tr>
            <w:tr w:rsidR="00ED2EB1" w:rsidRPr="0054203F" w14:paraId="2FF1A6DA" w14:textId="77777777" w:rsidTr="00A728F9">
              <w:trPr>
                <w:cantSplit/>
                <w:jc w:val="center"/>
              </w:trPr>
              <w:tc>
                <w:tcPr>
                  <w:tcW w:w="1303" w:type="dxa"/>
                  <w:tcBorders>
                    <w:top w:val="single" w:sz="4" w:space="0" w:color="auto"/>
                    <w:left w:val="single" w:sz="4" w:space="0" w:color="auto"/>
                    <w:bottom w:val="nil"/>
                    <w:right w:val="single" w:sz="4" w:space="0" w:color="auto"/>
                  </w:tcBorders>
                </w:tcPr>
                <w:p w14:paraId="43B7A27E"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UTRA FDD Band XX or</w:t>
                  </w:r>
                </w:p>
              </w:tc>
              <w:tc>
                <w:tcPr>
                  <w:tcW w:w="1701" w:type="dxa"/>
                  <w:tcBorders>
                    <w:top w:val="single" w:sz="2" w:space="0" w:color="auto"/>
                    <w:left w:val="single" w:sz="4" w:space="0" w:color="auto"/>
                    <w:bottom w:val="single" w:sz="2" w:space="0" w:color="auto"/>
                    <w:right w:val="single" w:sz="2" w:space="0" w:color="auto"/>
                  </w:tcBorders>
                </w:tcPr>
                <w:p w14:paraId="76E192C3"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791-821 MHz</w:t>
                  </w:r>
                </w:p>
              </w:tc>
              <w:tc>
                <w:tcPr>
                  <w:tcW w:w="1077" w:type="dxa"/>
                  <w:tcBorders>
                    <w:top w:val="single" w:sz="2" w:space="0" w:color="auto"/>
                    <w:left w:val="single" w:sz="2" w:space="0" w:color="auto"/>
                    <w:bottom w:val="single" w:sz="2" w:space="0" w:color="auto"/>
                    <w:right w:val="single" w:sz="2" w:space="0" w:color="auto"/>
                  </w:tcBorders>
                </w:tcPr>
                <w:p w14:paraId="46C83E9F"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54203F">
                    <w:rPr>
                      <w:rFonts w:asciiTheme="majorBidi" w:hAnsiTheme="majorBidi" w:cstheme="majorBidi"/>
                      <w:color w:val="000000"/>
                      <w:sz w:val="18"/>
                      <w:lang w:eastAsia="ja-JP"/>
                    </w:rPr>
                    <w:t>−40.4 dBm</w:t>
                  </w:r>
                </w:p>
              </w:tc>
              <w:tc>
                <w:tcPr>
                  <w:tcW w:w="1417" w:type="dxa"/>
                  <w:tcBorders>
                    <w:top w:val="single" w:sz="2" w:space="0" w:color="auto"/>
                    <w:left w:val="single" w:sz="2" w:space="0" w:color="auto"/>
                    <w:bottom w:val="single" w:sz="2" w:space="0" w:color="auto"/>
                    <w:right w:val="single" w:sz="2" w:space="0" w:color="auto"/>
                  </w:tcBorders>
                </w:tcPr>
                <w:p w14:paraId="0B17364D"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148AE7F7" w14:textId="77777777" w:rsidR="00ED2EB1" w:rsidRPr="0054203F" w:rsidRDefault="00ED2EB1" w:rsidP="00702ACC">
                  <w:pPr>
                    <w:keepNext/>
                    <w:keepLines/>
                    <w:framePr w:hSpace="180" w:wrap="around" w:vAnchor="text" w:hAnchor="margin" w:xAlign="center" w:y="707"/>
                    <w:spacing w:before="0"/>
                    <w:contextualSpacing/>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This requirement does not apply to BS operating in band n20 or n28.</w:t>
                  </w:r>
                </w:p>
              </w:tc>
            </w:tr>
            <w:tr w:rsidR="00ED2EB1" w:rsidRPr="0054203F" w14:paraId="7EC678FF" w14:textId="77777777" w:rsidTr="00A728F9">
              <w:trPr>
                <w:cantSplit/>
                <w:jc w:val="center"/>
              </w:trPr>
              <w:tc>
                <w:tcPr>
                  <w:tcW w:w="1303" w:type="dxa"/>
                  <w:tcBorders>
                    <w:top w:val="nil"/>
                    <w:left w:val="single" w:sz="4" w:space="0" w:color="auto"/>
                    <w:bottom w:val="single" w:sz="4" w:space="0" w:color="auto"/>
                    <w:right w:val="single" w:sz="4" w:space="0" w:color="auto"/>
                  </w:tcBorders>
                </w:tcPr>
                <w:p w14:paraId="649AD4E8"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E-UTRA Band 20 or NR Band n20</w:t>
                  </w:r>
                </w:p>
              </w:tc>
              <w:tc>
                <w:tcPr>
                  <w:tcW w:w="1701" w:type="dxa"/>
                  <w:tcBorders>
                    <w:top w:val="single" w:sz="2" w:space="0" w:color="auto"/>
                    <w:left w:val="single" w:sz="4" w:space="0" w:color="auto"/>
                    <w:bottom w:val="single" w:sz="2" w:space="0" w:color="auto"/>
                    <w:right w:val="single" w:sz="2" w:space="0" w:color="auto"/>
                  </w:tcBorders>
                </w:tcPr>
                <w:p w14:paraId="22E6AEB6"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832-862 MHz</w:t>
                  </w:r>
                </w:p>
              </w:tc>
              <w:tc>
                <w:tcPr>
                  <w:tcW w:w="1077" w:type="dxa"/>
                  <w:tcBorders>
                    <w:top w:val="single" w:sz="2" w:space="0" w:color="auto"/>
                    <w:left w:val="single" w:sz="2" w:space="0" w:color="auto"/>
                    <w:bottom w:val="single" w:sz="2" w:space="0" w:color="auto"/>
                    <w:right w:val="single" w:sz="2" w:space="0" w:color="auto"/>
                  </w:tcBorders>
                </w:tcPr>
                <w:p w14:paraId="06C93B36"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54203F">
                    <w:rPr>
                      <w:rFonts w:asciiTheme="majorBidi" w:hAnsiTheme="majorBidi" w:cstheme="majorBidi"/>
                      <w:color w:val="000000"/>
                      <w:sz w:val="18"/>
                      <w:lang w:eastAsia="ja-JP"/>
                    </w:rPr>
                    <w:t>−37.4 dBm</w:t>
                  </w:r>
                </w:p>
              </w:tc>
              <w:tc>
                <w:tcPr>
                  <w:tcW w:w="1417" w:type="dxa"/>
                  <w:tcBorders>
                    <w:top w:val="single" w:sz="2" w:space="0" w:color="auto"/>
                    <w:left w:val="single" w:sz="2" w:space="0" w:color="auto"/>
                    <w:bottom w:val="single" w:sz="2" w:space="0" w:color="auto"/>
                    <w:right w:val="single" w:sz="2" w:space="0" w:color="auto"/>
                  </w:tcBorders>
                </w:tcPr>
                <w:p w14:paraId="70F137D8"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70F84045" w14:textId="77777777" w:rsidR="00ED2EB1" w:rsidRPr="0054203F" w:rsidRDefault="00ED2EB1" w:rsidP="00702ACC">
                  <w:pPr>
                    <w:keepNext/>
                    <w:keepLines/>
                    <w:framePr w:hSpace="180" w:wrap="around" w:vAnchor="text" w:hAnchor="margin" w:xAlign="center" w:y="707"/>
                    <w:spacing w:before="0"/>
                    <w:contextualSpacing/>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This requirement does not apply to BS operating in band n20, since it is already covered by the requirement in clause 6.7.5.3.</w:t>
                  </w:r>
                </w:p>
              </w:tc>
            </w:tr>
            <w:tr w:rsidR="00ED2EB1" w:rsidRPr="0054203F" w14:paraId="0D40B9DD" w14:textId="77777777" w:rsidTr="00A728F9">
              <w:trPr>
                <w:cantSplit/>
                <w:jc w:val="center"/>
              </w:trPr>
              <w:tc>
                <w:tcPr>
                  <w:tcW w:w="1303" w:type="dxa"/>
                  <w:tcBorders>
                    <w:top w:val="single" w:sz="4" w:space="0" w:color="auto"/>
                    <w:left w:val="single" w:sz="4" w:space="0" w:color="auto"/>
                    <w:bottom w:val="nil"/>
                    <w:right w:val="single" w:sz="4" w:space="0" w:color="auto"/>
                  </w:tcBorders>
                </w:tcPr>
                <w:p w14:paraId="1F1CB810"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lastRenderedPageBreak/>
                    <w:t>UTRA FDD Band XXII or</w:t>
                  </w:r>
                </w:p>
              </w:tc>
              <w:tc>
                <w:tcPr>
                  <w:tcW w:w="1701" w:type="dxa"/>
                  <w:tcBorders>
                    <w:top w:val="single" w:sz="2" w:space="0" w:color="auto"/>
                    <w:left w:val="single" w:sz="4" w:space="0" w:color="auto"/>
                    <w:bottom w:val="single" w:sz="2" w:space="0" w:color="auto"/>
                    <w:right w:val="single" w:sz="2" w:space="0" w:color="auto"/>
                  </w:tcBorders>
                </w:tcPr>
                <w:p w14:paraId="2BCE072B"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3 510-3 590 MHz</w:t>
                  </w:r>
                </w:p>
              </w:tc>
              <w:tc>
                <w:tcPr>
                  <w:tcW w:w="1077" w:type="dxa"/>
                  <w:tcBorders>
                    <w:top w:val="single" w:sz="2" w:space="0" w:color="auto"/>
                    <w:left w:val="single" w:sz="2" w:space="0" w:color="auto"/>
                    <w:bottom w:val="single" w:sz="2" w:space="0" w:color="auto"/>
                    <w:right w:val="single" w:sz="2" w:space="0" w:color="auto"/>
                  </w:tcBorders>
                </w:tcPr>
                <w:p w14:paraId="19F5CFCB"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54203F">
                    <w:rPr>
                      <w:rFonts w:asciiTheme="majorBidi" w:hAnsiTheme="majorBidi" w:cstheme="majorBidi"/>
                      <w:color w:val="000000"/>
                      <w:sz w:val="18"/>
                      <w:lang w:eastAsia="ja-JP"/>
                    </w:rPr>
                    <w:t>−40 dBm</w:t>
                  </w:r>
                </w:p>
              </w:tc>
              <w:tc>
                <w:tcPr>
                  <w:tcW w:w="1417" w:type="dxa"/>
                  <w:tcBorders>
                    <w:top w:val="single" w:sz="2" w:space="0" w:color="auto"/>
                    <w:left w:val="single" w:sz="2" w:space="0" w:color="auto"/>
                    <w:bottom w:val="single" w:sz="2" w:space="0" w:color="auto"/>
                    <w:right w:val="single" w:sz="2" w:space="0" w:color="auto"/>
                  </w:tcBorders>
                </w:tcPr>
                <w:p w14:paraId="06316A0E"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30BE3D41" w14:textId="77777777" w:rsidR="00ED2EB1" w:rsidRPr="0054203F" w:rsidRDefault="00ED2EB1" w:rsidP="00702ACC">
                  <w:pPr>
                    <w:keepNext/>
                    <w:keepLines/>
                    <w:framePr w:hSpace="180" w:wrap="around" w:vAnchor="text" w:hAnchor="margin" w:xAlign="center" w:y="707"/>
                    <w:spacing w:before="0"/>
                    <w:contextualSpacing/>
                    <w:rPr>
                      <w:rFonts w:asciiTheme="majorBidi" w:hAnsiTheme="majorBidi" w:cstheme="majorBidi"/>
                      <w:color w:val="000000"/>
                      <w:sz w:val="18"/>
                      <w:lang w:eastAsia="ja-JP"/>
                    </w:rPr>
                  </w:pPr>
                  <w:r w:rsidRPr="0054203F">
                    <w:rPr>
                      <w:rFonts w:asciiTheme="majorBidi" w:hAnsiTheme="majorBidi" w:cstheme="majorBidi"/>
                      <w:color w:val="000000"/>
                      <w:sz w:val="18"/>
                      <w:lang w:eastAsia="ko-KR"/>
                    </w:rPr>
                    <w:t>This requirement does not apply to BS operating in Band n77 or n78.</w:t>
                  </w:r>
                </w:p>
              </w:tc>
            </w:tr>
            <w:tr w:rsidR="00ED2EB1" w:rsidRPr="0054203F" w14:paraId="30A605FC" w14:textId="77777777" w:rsidTr="00A728F9">
              <w:trPr>
                <w:cantSplit/>
                <w:jc w:val="center"/>
              </w:trPr>
              <w:tc>
                <w:tcPr>
                  <w:tcW w:w="1303" w:type="dxa"/>
                  <w:tcBorders>
                    <w:top w:val="nil"/>
                    <w:left w:val="single" w:sz="4" w:space="0" w:color="auto"/>
                    <w:bottom w:val="single" w:sz="4" w:space="0" w:color="auto"/>
                    <w:right w:val="single" w:sz="4" w:space="0" w:color="auto"/>
                  </w:tcBorders>
                </w:tcPr>
                <w:p w14:paraId="0726FF32"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E-UTRA Band 22</w:t>
                  </w:r>
                </w:p>
              </w:tc>
              <w:tc>
                <w:tcPr>
                  <w:tcW w:w="1701" w:type="dxa"/>
                  <w:tcBorders>
                    <w:top w:val="single" w:sz="2" w:space="0" w:color="auto"/>
                    <w:left w:val="single" w:sz="4" w:space="0" w:color="auto"/>
                    <w:bottom w:val="single" w:sz="2" w:space="0" w:color="auto"/>
                    <w:right w:val="single" w:sz="2" w:space="0" w:color="auto"/>
                  </w:tcBorders>
                </w:tcPr>
                <w:p w14:paraId="7E18E592"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3 410-3 490 MHz</w:t>
                  </w:r>
                </w:p>
              </w:tc>
              <w:tc>
                <w:tcPr>
                  <w:tcW w:w="1077" w:type="dxa"/>
                  <w:tcBorders>
                    <w:top w:val="single" w:sz="2" w:space="0" w:color="auto"/>
                    <w:left w:val="single" w:sz="2" w:space="0" w:color="auto"/>
                    <w:bottom w:val="single" w:sz="2" w:space="0" w:color="auto"/>
                    <w:right w:val="single" w:sz="2" w:space="0" w:color="auto"/>
                  </w:tcBorders>
                </w:tcPr>
                <w:p w14:paraId="1C2C0C06"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54203F">
                    <w:rPr>
                      <w:rFonts w:asciiTheme="majorBidi" w:hAnsiTheme="majorBidi" w:cstheme="majorBidi"/>
                      <w:color w:val="000000"/>
                      <w:sz w:val="18"/>
                      <w:lang w:eastAsia="ja-JP"/>
                    </w:rPr>
                    <w:t>−37 dBm</w:t>
                  </w:r>
                </w:p>
              </w:tc>
              <w:tc>
                <w:tcPr>
                  <w:tcW w:w="1417" w:type="dxa"/>
                  <w:tcBorders>
                    <w:top w:val="single" w:sz="2" w:space="0" w:color="auto"/>
                    <w:left w:val="single" w:sz="2" w:space="0" w:color="auto"/>
                    <w:bottom w:val="single" w:sz="2" w:space="0" w:color="auto"/>
                    <w:right w:val="single" w:sz="2" w:space="0" w:color="auto"/>
                  </w:tcBorders>
                </w:tcPr>
                <w:p w14:paraId="60D610ED"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0F5450A2" w14:textId="77777777" w:rsidR="00ED2EB1" w:rsidRPr="0054203F" w:rsidRDefault="00ED2EB1" w:rsidP="00702ACC">
                  <w:pPr>
                    <w:keepNext/>
                    <w:keepLines/>
                    <w:framePr w:hSpace="180" w:wrap="around" w:vAnchor="text" w:hAnchor="margin" w:xAlign="center" w:y="707"/>
                    <w:spacing w:before="0"/>
                    <w:contextualSpacing/>
                    <w:rPr>
                      <w:rFonts w:asciiTheme="majorBidi" w:hAnsiTheme="majorBidi" w:cstheme="majorBidi"/>
                      <w:color w:val="000000"/>
                      <w:sz w:val="18"/>
                      <w:lang w:eastAsia="ja-JP"/>
                    </w:rPr>
                  </w:pPr>
                  <w:r w:rsidRPr="0054203F">
                    <w:rPr>
                      <w:rFonts w:asciiTheme="majorBidi" w:hAnsiTheme="majorBidi" w:cstheme="majorBidi"/>
                      <w:color w:val="000000"/>
                      <w:sz w:val="18"/>
                      <w:lang w:eastAsia="ko-KR"/>
                    </w:rPr>
                    <w:t>This requirement does not apply to BS operating in Band n77 or n78.</w:t>
                  </w:r>
                </w:p>
              </w:tc>
            </w:tr>
            <w:tr w:rsidR="00ED2EB1" w:rsidRPr="0054203F" w14:paraId="30F17BBC" w14:textId="77777777" w:rsidTr="00A728F9">
              <w:trPr>
                <w:cantSplit/>
                <w:jc w:val="center"/>
              </w:trPr>
              <w:tc>
                <w:tcPr>
                  <w:tcW w:w="1303" w:type="dxa"/>
                  <w:tcBorders>
                    <w:top w:val="single" w:sz="4" w:space="0" w:color="auto"/>
                    <w:left w:val="single" w:sz="4" w:space="0" w:color="auto"/>
                    <w:bottom w:val="nil"/>
                    <w:right w:val="single" w:sz="4" w:space="0" w:color="auto"/>
                  </w:tcBorders>
                </w:tcPr>
                <w:p w14:paraId="6C4051B0"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E-UTRA Band 24 or NR Band n24</w:t>
                  </w:r>
                </w:p>
              </w:tc>
              <w:tc>
                <w:tcPr>
                  <w:tcW w:w="1701" w:type="dxa"/>
                  <w:tcBorders>
                    <w:top w:val="single" w:sz="2" w:space="0" w:color="auto"/>
                    <w:left w:val="single" w:sz="4" w:space="0" w:color="auto"/>
                    <w:bottom w:val="single" w:sz="2" w:space="0" w:color="auto"/>
                    <w:right w:val="single" w:sz="2" w:space="0" w:color="auto"/>
                  </w:tcBorders>
                </w:tcPr>
                <w:p w14:paraId="7A8AAF2A"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1 525-1 559 MHz</w:t>
                  </w:r>
                </w:p>
              </w:tc>
              <w:tc>
                <w:tcPr>
                  <w:tcW w:w="1077" w:type="dxa"/>
                  <w:tcBorders>
                    <w:top w:val="single" w:sz="2" w:space="0" w:color="auto"/>
                    <w:left w:val="single" w:sz="2" w:space="0" w:color="auto"/>
                    <w:bottom w:val="single" w:sz="2" w:space="0" w:color="auto"/>
                    <w:right w:val="single" w:sz="2" w:space="0" w:color="auto"/>
                  </w:tcBorders>
                </w:tcPr>
                <w:p w14:paraId="356EE38E"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54203F">
                    <w:rPr>
                      <w:rFonts w:asciiTheme="majorBidi" w:hAnsiTheme="majorBidi" w:cstheme="majorBidi"/>
                      <w:color w:val="000000"/>
                      <w:sz w:val="18"/>
                      <w:lang w:eastAsia="ja-JP"/>
                    </w:rPr>
                    <w:t>−40.4 dBm</w:t>
                  </w:r>
                </w:p>
              </w:tc>
              <w:tc>
                <w:tcPr>
                  <w:tcW w:w="1417" w:type="dxa"/>
                  <w:tcBorders>
                    <w:top w:val="single" w:sz="2" w:space="0" w:color="auto"/>
                    <w:left w:val="single" w:sz="2" w:space="0" w:color="auto"/>
                    <w:bottom w:val="single" w:sz="2" w:space="0" w:color="auto"/>
                    <w:right w:val="single" w:sz="2" w:space="0" w:color="auto"/>
                  </w:tcBorders>
                </w:tcPr>
                <w:p w14:paraId="7A1C9DD1"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36DF55F5" w14:textId="77777777" w:rsidR="00ED2EB1" w:rsidRPr="0054203F" w:rsidRDefault="00ED2EB1" w:rsidP="00702ACC">
                  <w:pPr>
                    <w:keepNext/>
                    <w:keepLines/>
                    <w:framePr w:hSpace="180" w:wrap="around" w:vAnchor="text" w:hAnchor="margin" w:xAlign="center" w:y="707"/>
                    <w:spacing w:before="0"/>
                    <w:contextualSpacing/>
                    <w:rPr>
                      <w:rFonts w:asciiTheme="majorBidi" w:hAnsiTheme="majorBidi" w:cstheme="majorBidi"/>
                      <w:color w:val="000000"/>
                      <w:sz w:val="18"/>
                      <w:lang w:eastAsia="ja-JP"/>
                    </w:rPr>
                  </w:pPr>
                </w:p>
              </w:tc>
            </w:tr>
            <w:tr w:rsidR="00ED2EB1" w:rsidRPr="0054203F" w14:paraId="5BD1BABA" w14:textId="77777777" w:rsidTr="00A728F9">
              <w:trPr>
                <w:cantSplit/>
                <w:jc w:val="center"/>
              </w:trPr>
              <w:tc>
                <w:tcPr>
                  <w:tcW w:w="1303" w:type="dxa"/>
                  <w:tcBorders>
                    <w:top w:val="nil"/>
                    <w:left w:val="single" w:sz="4" w:space="0" w:color="auto"/>
                    <w:bottom w:val="single" w:sz="4" w:space="0" w:color="auto"/>
                    <w:right w:val="single" w:sz="4" w:space="0" w:color="auto"/>
                  </w:tcBorders>
                </w:tcPr>
                <w:p w14:paraId="3B24AC12"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p>
              </w:tc>
              <w:tc>
                <w:tcPr>
                  <w:tcW w:w="1701" w:type="dxa"/>
                  <w:tcBorders>
                    <w:top w:val="single" w:sz="2" w:space="0" w:color="auto"/>
                    <w:left w:val="single" w:sz="4" w:space="0" w:color="auto"/>
                    <w:bottom w:val="single" w:sz="2" w:space="0" w:color="auto"/>
                    <w:right w:val="single" w:sz="2" w:space="0" w:color="auto"/>
                  </w:tcBorders>
                </w:tcPr>
                <w:p w14:paraId="08EA010A" w14:textId="77777777" w:rsidR="00ED2EB1" w:rsidRPr="0054203F" w:rsidRDefault="00ED2EB1" w:rsidP="00702ACC">
                  <w:pPr>
                    <w:keepNext/>
                    <w:keepLines/>
                    <w:framePr w:hSpace="180" w:wrap="around" w:vAnchor="text" w:hAnchor="margin" w:xAlign="center" w:y="707"/>
                    <w:spacing w:before="0"/>
                    <w:ind w:left="-57" w:right="-57"/>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1 626.5-1 660.5 MHz</w:t>
                  </w:r>
                </w:p>
              </w:tc>
              <w:tc>
                <w:tcPr>
                  <w:tcW w:w="1077" w:type="dxa"/>
                  <w:tcBorders>
                    <w:top w:val="single" w:sz="2" w:space="0" w:color="auto"/>
                    <w:left w:val="single" w:sz="2" w:space="0" w:color="auto"/>
                    <w:bottom w:val="single" w:sz="2" w:space="0" w:color="auto"/>
                    <w:right w:val="single" w:sz="2" w:space="0" w:color="auto"/>
                  </w:tcBorders>
                </w:tcPr>
                <w:p w14:paraId="14368F96"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54203F">
                    <w:rPr>
                      <w:rFonts w:asciiTheme="majorBidi" w:hAnsiTheme="majorBidi" w:cstheme="majorBidi"/>
                      <w:color w:val="000000"/>
                      <w:sz w:val="18"/>
                      <w:lang w:eastAsia="ja-JP"/>
                    </w:rPr>
                    <w:t>−37.4 dBm</w:t>
                  </w:r>
                </w:p>
              </w:tc>
              <w:tc>
                <w:tcPr>
                  <w:tcW w:w="1417" w:type="dxa"/>
                  <w:tcBorders>
                    <w:top w:val="single" w:sz="2" w:space="0" w:color="auto"/>
                    <w:left w:val="single" w:sz="2" w:space="0" w:color="auto"/>
                    <w:bottom w:val="single" w:sz="2" w:space="0" w:color="auto"/>
                    <w:right w:val="single" w:sz="2" w:space="0" w:color="auto"/>
                  </w:tcBorders>
                </w:tcPr>
                <w:p w14:paraId="0C2F34C1"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0A0779A1" w14:textId="77777777" w:rsidR="00ED2EB1" w:rsidRPr="0054203F" w:rsidRDefault="00ED2EB1" w:rsidP="00702ACC">
                  <w:pPr>
                    <w:keepNext/>
                    <w:keepLines/>
                    <w:framePr w:hSpace="180" w:wrap="around" w:vAnchor="text" w:hAnchor="margin" w:xAlign="center" w:y="707"/>
                    <w:spacing w:before="0"/>
                    <w:contextualSpacing/>
                    <w:rPr>
                      <w:rFonts w:asciiTheme="majorBidi" w:hAnsiTheme="majorBidi" w:cstheme="majorBidi"/>
                      <w:color w:val="000000"/>
                      <w:sz w:val="18"/>
                      <w:lang w:eastAsia="ja-JP"/>
                    </w:rPr>
                  </w:pPr>
                </w:p>
              </w:tc>
            </w:tr>
            <w:tr w:rsidR="00ED2EB1" w:rsidRPr="0054203F" w14:paraId="7984BB04" w14:textId="77777777" w:rsidTr="00A728F9">
              <w:trPr>
                <w:cantSplit/>
                <w:jc w:val="center"/>
              </w:trPr>
              <w:tc>
                <w:tcPr>
                  <w:tcW w:w="1303" w:type="dxa"/>
                  <w:tcBorders>
                    <w:top w:val="single" w:sz="4" w:space="0" w:color="auto"/>
                    <w:left w:val="single" w:sz="4" w:space="0" w:color="auto"/>
                    <w:bottom w:val="nil"/>
                    <w:right w:val="single" w:sz="4" w:space="0" w:color="auto"/>
                  </w:tcBorders>
                </w:tcPr>
                <w:p w14:paraId="17F555FA"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UTRA FDD Band XXV or</w:t>
                  </w:r>
                </w:p>
              </w:tc>
              <w:tc>
                <w:tcPr>
                  <w:tcW w:w="1701" w:type="dxa"/>
                  <w:tcBorders>
                    <w:top w:val="single" w:sz="2" w:space="0" w:color="auto"/>
                    <w:left w:val="single" w:sz="4" w:space="0" w:color="auto"/>
                    <w:bottom w:val="single" w:sz="2" w:space="0" w:color="auto"/>
                    <w:right w:val="single" w:sz="2" w:space="0" w:color="auto"/>
                  </w:tcBorders>
                </w:tcPr>
                <w:p w14:paraId="39F01A95"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1 930-1 995 MHz</w:t>
                  </w:r>
                </w:p>
              </w:tc>
              <w:tc>
                <w:tcPr>
                  <w:tcW w:w="1077" w:type="dxa"/>
                  <w:tcBorders>
                    <w:top w:val="single" w:sz="2" w:space="0" w:color="auto"/>
                    <w:left w:val="single" w:sz="2" w:space="0" w:color="auto"/>
                    <w:bottom w:val="single" w:sz="2" w:space="0" w:color="auto"/>
                    <w:right w:val="single" w:sz="2" w:space="0" w:color="auto"/>
                  </w:tcBorders>
                </w:tcPr>
                <w:p w14:paraId="4B3899E6"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54203F">
                    <w:rPr>
                      <w:rFonts w:asciiTheme="majorBidi" w:hAnsiTheme="majorBidi" w:cstheme="majorBidi"/>
                      <w:color w:val="000000"/>
                      <w:sz w:val="18"/>
                      <w:lang w:eastAsia="ja-JP"/>
                    </w:rPr>
                    <w:t>−40.4 dBm</w:t>
                  </w:r>
                </w:p>
              </w:tc>
              <w:tc>
                <w:tcPr>
                  <w:tcW w:w="1417" w:type="dxa"/>
                  <w:tcBorders>
                    <w:top w:val="single" w:sz="2" w:space="0" w:color="auto"/>
                    <w:left w:val="single" w:sz="2" w:space="0" w:color="auto"/>
                    <w:bottom w:val="single" w:sz="2" w:space="0" w:color="auto"/>
                    <w:right w:val="single" w:sz="2" w:space="0" w:color="auto"/>
                  </w:tcBorders>
                </w:tcPr>
                <w:p w14:paraId="5574E93D"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0124BD74" w14:textId="77777777" w:rsidR="00ED2EB1" w:rsidRPr="0054203F" w:rsidRDefault="00ED2EB1" w:rsidP="00702ACC">
                  <w:pPr>
                    <w:keepNext/>
                    <w:keepLines/>
                    <w:framePr w:hSpace="180" w:wrap="around" w:vAnchor="text" w:hAnchor="margin" w:xAlign="center" w:y="707"/>
                    <w:spacing w:before="0"/>
                    <w:contextualSpacing/>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This requirement does not apply to BS operating in band n2, n25 or n70.</w:t>
                  </w:r>
                </w:p>
              </w:tc>
            </w:tr>
            <w:tr w:rsidR="00ED2EB1" w:rsidRPr="0054203F" w14:paraId="40E9DD4A" w14:textId="77777777" w:rsidTr="00A728F9">
              <w:trPr>
                <w:cantSplit/>
                <w:jc w:val="center"/>
              </w:trPr>
              <w:tc>
                <w:tcPr>
                  <w:tcW w:w="1303" w:type="dxa"/>
                  <w:tcBorders>
                    <w:top w:val="nil"/>
                    <w:left w:val="single" w:sz="4" w:space="0" w:color="auto"/>
                    <w:bottom w:val="single" w:sz="4" w:space="0" w:color="auto"/>
                    <w:right w:val="single" w:sz="4" w:space="0" w:color="auto"/>
                  </w:tcBorders>
                </w:tcPr>
                <w:p w14:paraId="74078B47"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E−UTRA Band 25 or NR band n25</w:t>
                  </w:r>
                </w:p>
              </w:tc>
              <w:tc>
                <w:tcPr>
                  <w:tcW w:w="1701" w:type="dxa"/>
                  <w:tcBorders>
                    <w:top w:val="single" w:sz="2" w:space="0" w:color="auto"/>
                    <w:left w:val="single" w:sz="4" w:space="0" w:color="auto"/>
                    <w:bottom w:val="single" w:sz="2" w:space="0" w:color="auto"/>
                    <w:right w:val="single" w:sz="2" w:space="0" w:color="auto"/>
                  </w:tcBorders>
                </w:tcPr>
                <w:p w14:paraId="60770DB7"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1 850-1 915 MHz</w:t>
                  </w:r>
                </w:p>
              </w:tc>
              <w:tc>
                <w:tcPr>
                  <w:tcW w:w="1077" w:type="dxa"/>
                  <w:tcBorders>
                    <w:top w:val="single" w:sz="2" w:space="0" w:color="auto"/>
                    <w:left w:val="single" w:sz="2" w:space="0" w:color="auto"/>
                    <w:bottom w:val="single" w:sz="2" w:space="0" w:color="auto"/>
                    <w:right w:val="single" w:sz="2" w:space="0" w:color="auto"/>
                  </w:tcBorders>
                </w:tcPr>
                <w:p w14:paraId="5256071C"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54203F">
                    <w:rPr>
                      <w:rFonts w:asciiTheme="majorBidi" w:hAnsiTheme="majorBidi" w:cstheme="majorBidi"/>
                      <w:color w:val="000000"/>
                      <w:sz w:val="18"/>
                      <w:lang w:eastAsia="ja-JP"/>
                    </w:rPr>
                    <w:t>−37.4 dBm</w:t>
                  </w:r>
                </w:p>
              </w:tc>
              <w:tc>
                <w:tcPr>
                  <w:tcW w:w="1417" w:type="dxa"/>
                  <w:tcBorders>
                    <w:top w:val="single" w:sz="2" w:space="0" w:color="auto"/>
                    <w:left w:val="single" w:sz="2" w:space="0" w:color="auto"/>
                    <w:bottom w:val="single" w:sz="2" w:space="0" w:color="auto"/>
                    <w:right w:val="single" w:sz="2" w:space="0" w:color="auto"/>
                  </w:tcBorders>
                </w:tcPr>
                <w:p w14:paraId="495BB103"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5DA292E2" w14:textId="77777777" w:rsidR="00ED2EB1" w:rsidRPr="0054203F" w:rsidRDefault="00ED2EB1" w:rsidP="00702ACC">
                  <w:pPr>
                    <w:keepNext/>
                    <w:keepLines/>
                    <w:framePr w:hSpace="180" w:wrap="around" w:vAnchor="text" w:hAnchor="margin" w:xAlign="center" w:y="707"/>
                    <w:spacing w:before="0"/>
                    <w:contextualSpacing/>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This requirement does not apply to BS operating in band n25 since it is already covered by the requirement in clause 6.7.5.3. For BS operating in Band n2, it applies for 1910 MHz to 1915 MHz, while the rest is covered in clause 6.7.5.3.</w:t>
                  </w:r>
                </w:p>
              </w:tc>
            </w:tr>
            <w:tr w:rsidR="00ED2EB1" w:rsidRPr="0054203F" w14:paraId="3B05C13C" w14:textId="77777777" w:rsidTr="00A728F9">
              <w:trPr>
                <w:cantSplit/>
                <w:jc w:val="center"/>
              </w:trPr>
              <w:tc>
                <w:tcPr>
                  <w:tcW w:w="1303" w:type="dxa"/>
                  <w:tcBorders>
                    <w:top w:val="single" w:sz="4" w:space="0" w:color="auto"/>
                    <w:left w:val="single" w:sz="4" w:space="0" w:color="auto"/>
                    <w:bottom w:val="nil"/>
                    <w:right w:val="single" w:sz="4" w:space="0" w:color="auto"/>
                  </w:tcBorders>
                </w:tcPr>
                <w:p w14:paraId="66DB3D04"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UTRA FDD Band XXVI or</w:t>
                  </w:r>
                </w:p>
              </w:tc>
              <w:tc>
                <w:tcPr>
                  <w:tcW w:w="1701" w:type="dxa"/>
                  <w:tcBorders>
                    <w:top w:val="single" w:sz="2" w:space="0" w:color="auto"/>
                    <w:left w:val="single" w:sz="4" w:space="0" w:color="auto"/>
                    <w:bottom w:val="single" w:sz="2" w:space="0" w:color="auto"/>
                    <w:right w:val="single" w:sz="2" w:space="0" w:color="auto"/>
                  </w:tcBorders>
                </w:tcPr>
                <w:p w14:paraId="03C0BA31"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859-894 MHz</w:t>
                  </w:r>
                </w:p>
              </w:tc>
              <w:tc>
                <w:tcPr>
                  <w:tcW w:w="1077" w:type="dxa"/>
                  <w:tcBorders>
                    <w:top w:val="single" w:sz="2" w:space="0" w:color="auto"/>
                    <w:left w:val="single" w:sz="2" w:space="0" w:color="auto"/>
                    <w:bottom w:val="single" w:sz="2" w:space="0" w:color="auto"/>
                    <w:right w:val="single" w:sz="2" w:space="0" w:color="auto"/>
                  </w:tcBorders>
                </w:tcPr>
                <w:p w14:paraId="13B3A752"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54203F">
                    <w:rPr>
                      <w:rFonts w:asciiTheme="majorBidi" w:hAnsiTheme="majorBidi" w:cstheme="majorBidi"/>
                      <w:color w:val="000000"/>
                      <w:sz w:val="18"/>
                      <w:lang w:eastAsia="ja-JP"/>
                    </w:rPr>
                    <w:t>−40.4 dBm</w:t>
                  </w:r>
                </w:p>
              </w:tc>
              <w:tc>
                <w:tcPr>
                  <w:tcW w:w="1417" w:type="dxa"/>
                  <w:tcBorders>
                    <w:top w:val="single" w:sz="2" w:space="0" w:color="auto"/>
                    <w:left w:val="single" w:sz="2" w:space="0" w:color="auto"/>
                    <w:bottom w:val="single" w:sz="2" w:space="0" w:color="auto"/>
                    <w:right w:val="single" w:sz="2" w:space="0" w:color="auto"/>
                  </w:tcBorders>
                </w:tcPr>
                <w:p w14:paraId="6E26AD22"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5CCCE1F8" w14:textId="77777777" w:rsidR="00ED2EB1" w:rsidRPr="0054203F" w:rsidRDefault="00ED2EB1" w:rsidP="00702ACC">
                  <w:pPr>
                    <w:keepNext/>
                    <w:keepLines/>
                    <w:framePr w:hSpace="180" w:wrap="around" w:vAnchor="text" w:hAnchor="margin" w:xAlign="center" w:y="707"/>
                    <w:spacing w:before="0"/>
                    <w:contextualSpacing/>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 xml:space="preserve">This requirement does not apply to BS operating in band n5 or n26. </w:t>
                  </w:r>
                </w:p>
              </w:tc>
            </w:tr>
            <w:tr w:rsidR="00ED2EB1" w:rsidRPr="0054203F" w14:paraId="38A31034" w14:textId="77777777" w:rsidTr="00A728F9">
              <w:trPr>
                <w:cantSplit/>
                <w:jc w:val="center"/>
              </w:trPr>
              <w:tc>
                <w:tcPr>
                  <w:tcW w:w="1303" w:type="dxa"/>
                  <w:tcBorders>
                    <w:top w:val="nil"/>
                    <w:left w:val="single" w:sz="4" w:space="0" w:color="auto"/>
                    <w:bottom w:val="single" w:sz="4" w:space="0" w:color="auto"/>
                    <w:right w:val="single" w:sz="4" w:space="0" w:color="auto"/>
                  </w:tcBorders>
                </w:tcPr>
                <w:p w14:paraId="66D2E1FA"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E-UTRA Band 26 or NR Band n26</w:t>
                  </w:r>
                </w:p>
              </w:tc>
              <w:tc>
                <w:tcPr>
                  <w:tcW w:w="1701" w:type="dxa"/>
                  <w:tcBorders>
                    <w:top w:val="single" w:sz="2" w:space="0" w:color="auto"/>
                    <w:left w:val="single" w:sz="4" w:space="0" w:color="auto"/>
                    <w:bottom w:val="single" w:sz="2" w:space="0" w:color="auto"/>
                    <w:right w:val="single" w:sz="2" w:space="0" w:color="auto"/>
                  </w:tcBorders>
                </w:tcPr>
                <w:p w14:paraId="43342317"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814-849 MHz</w:t>
                  </w:r>
                </w:p>
              </w:tc>
              <w:tc>
                <w:tcPr>
                  <w:tcW w:w="1077" w:type="dxa"/>
                  <w:tcBorders>
                    <w:top w:val="single" w:sz="2" w:space="0" w:color="auto"/>
                    <w:left w:val="single" w:sz="2" w:space="0" w:color="auto"/>
                    <w:bottom w:val="single" w:sz="2" w:space="0" w:color="auto"/>
                    <w:right w:val="single" w:sz="2" w:space="0" w:color="auto"/>
                  </w:tcBorders>
                </w:tcPr>
                <w:p w14:paraId="4232F914"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54203F">
                    <w:rPr>
                      <w:rFonts w:asciiTheme="majorBidi" w:hAnsiTheme="majorBidi" w:cstheme="majorBidi"/>
                      <w:color w:val="000000"/>
                      <w:sz w:val="18"/>
                      <w:lang w:eastAsia="ja-JP"/>
                    </w:rPr>
                    <w:t>−37.4 dBm</w:t>
                  </w:r>
                </w:p>
              </w:tc>
              <w:tc>
                <w:tcPr>
                  <w:tcW w:w="1417" w:type="dxa"/>
                  <w:tcBorders>
                    <w:top w:val="single" w:sz="2" w:space="0" w:color="auto"/>
                    <w:left w:val="single" w:sz="2" w:space="0" w:color="auto"/>
                    <w:bottom w:val="single" w:sz="2" w:space="0" w:color="auto"/>
                    <w:right w:val="single" w:sz="2" w:space="0" w:color="auto"/>
                  </w:tcBorders>
                </w:tcPr>
                <w:p w14:paraId="388A584C"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2E6A21E5" w14:textId="77777777" w:rsidR="00ED2EB1" w:rsidRPr="0054203F" w:rsidRDefault="00ED2EB1" w:rsidP="00702ACC">
                  <w:pPr>
                    <w:keepNext/>
                    <w:keepLines/>
                    <w:framePr w:hSpace="180" w:wrap="around" w:vAnchor="text" w:hAnchor="margin" w:xAlign="center" w:y="707"/>
                    <w:spacing w:before="0"/>
                    <w:contextualSpacing/>
                    <w:rPr>
                      <w:rFonts w:asciiTheme="majorBidi" w:hAnsiTheme="majorBidi" w:cstheme="majorBidi"/>
                      <w:color w:val="000000"/>
                      <w:sz w:val="18"/>
                      <w:szCs w:val="18"/>
                      <w:lang w:eastAsia="ja-JP"/>
                    </w:rPr>
                  </w:pPr>
                  <w:r w:rsidRPr="0054203F">
                    <w:rPr>
                      <w:rFonts w:asciiTheme="majorBidi" w:hAnsiTheme="majorBidi" w:cstheme="majorBidi"/>
                      <w:color w:val="000000"/>
                      <w:sz w:val="18"/>
                      <w:lang w:eastAsia="ja-JP"/>
                    </w:rPr>
                    <w:t xml:space="preserve">This requirement does not apply to BS operating in band n26 since it is already covered by the requirement in clause 6.7.5.3. </w:t>
                  </w:r>
                  <w:r w:rsidRPr="0054203F">
                    <w:rPr>
                      <w:rFonts w:asciiTheme="majorBidi" w:hAnsiTheme="majorBidi" w:cstheme="majorBidi"/>
                      <w:color w:val="000000"/>
                      <w:sz w:val="18"/>
                      <w:szCs w:val="18"/>
                      <w:lang w:eastAsia="ja-JP"/>
                    </w:rPr>
                    <w:t>For BS operating in Band n5, it applies for 814 MHz to 824 MHz, while the rest is covered in clause 6.7.5.3.</w:t>
                  </w:r>
                </w:p>
              </w:tc>
            </w:tr>
            <w:tr w:rsidR="00ED2EB1" w:rsidRPr="0054203F" w14:paraId="0CA9BFEA" w14:textId="77777777" w:rsidTr="00A728F9">
              <w:trPr>
                <w:cantSplit/>
                <w:jc w:val="center"/>
              </w:trPr>
              <w:tc>
                <w:tcPr>
                  <w:tcW w:w="1303" w:type="dxa"/>
                  <w:tcBorders>
                    <w:top w:val="single" w:sz="4" w:space="0" w:color="auto"/>
                    <w:left w:val="single" w:sz="4" w:space="0" w:color="auto"/>
                    <w:bottom w:val="nil"/>
                    <w:right w:val="single" w:sz="4" w:space="0" w:color="auto"/>
                  </w:tcBorders>
                </w:tcPr>
                <w:p w14:paraId="62B175B4"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E-UTRA Band 27</w:t>
                  </w:r>
                </w:p>
              </w:tc>
              <w:tc>
                <w:tcPr>
                  <w:tcW w:w="1701" w:type="dxa"/>
                  <w:tcBorders>
                    <w:top w:val="single" w:sz="2" w:space="0" w:color="auto"/>
                    <w:left w:val="single" w:sz="4" w:space="0" w:color="auto"/>
                    <w:bottom w:val="single" w:sz="2" w:space="0" w:color="auto"/>
                    <w:right w:val="single" w:sz="2" w:space="0" w:color="auto"/>
                  </w:tcBorders>
                </w:tcPr>
                <w:p w14:paraId="4CFD59EC"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852-869 MHz</w:t>
                  </w:r>
                </w:p>
              </w:tc>
              <w:tc>
                <w:tcPr>
                  <w:tcW w:w="1077" w:type="dxa"/>
                  <w:tcBorders>
                    <w:top w:val="single" w:sz="2" w:space="0" w:color="auto"/>
                    <w:left w:val="single" w:sz="2" w:space="0" w:color="auto"/>
                    <w:bottom w:val="single" w:sz="2" w:space="0" w:color="auto"/>
                    <w:right w:val="single" w:sz="2" w:space="0" w:color="auto"/>
                  </w:tcBorders>
                </w:tcPr>
                <w:p w14:paraId="2E6FA347"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54203F">
                    <w:rPr>
                      <w:rFonts w:asciiTheme="majorBidi" w:hAnsiTheme="majorBidi" w:cstheme="majorBidi"/>
                      <w:color w:val="000000"/>
                      <w:sz w:val="18"/>
                      <w:lang w:eastAsia="ja-JP"/>
                    </w:rPr>
                    <w:t>−40.4 dBm</w:t>
                  </w:r>
                </w:p>
              </w:tc>
              <w:tc>
                <w:tcPr>
                  <w:tcW w:w="1417" w:type="dxa"/>
                  <w:tcBorders>
                    <w:top w:val="single" w:sz="2" w:space="0" w:color="auto"/>
                    <w:left w:val="single" w:sz="2" w:space="0" w:color="auto"/>
                    <w:bottom w:val="single" w:sz="2" w:space="0" w:color="auto"/>
                    <w:right w:val="single" w:sz="2" w:space="0" w:color="auto"/>
                  </w:tcBorders>
                </w:tcPr>
                <w:p w14:paraId="0BD7ADE4"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6C36C829" w14:textId="77777777" w:rsidR="00ED2EB1" w:rsidRPr="0054203F" w:rsidRDefault="00ED2EB1" w:rsidP="00702ACC">
                  <w:pPr>
                    <w:keepNext/>
                    <w:keepLines/>
                    <w:framePr w:hSpace="180" w:wrap="around" w:vAnchor="text" w:hAnchor="margin" w:xAlign="center" w:y="707"/>
                    <w:spacing w:before="0"/>
                    <w:contextualSpacing/>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This requirement does not apply to BS operating in Band n5.</w:t>
                  </w:r>
                </w:p>
              </w:tc>
            </w:tr>
            <w:tr w:rsidR="00ED2EB1" w:rsidRPr="0054203F" w14:paraId="032B876A" w14:textId="77777777" w:rsidTr="00A728F9">
              <w:trPr>
                <w:cantSplit/>
                <w:jc w:val="center"/>
              </w:trPr>
              <w:tc>
                <w:tcPr>
                  <w:tcW w:w="1303" w:type="dxa"/>
                  <w:tcBorders>
                    <w:top w:val="nil"/>
                    <w:left w:val="single" w:sz="4" w:space="0" w:color="auto"/>
                    <w:bottom w:val="single" w:sz="4" w:space="0" w:color="auto"/>
                    <w:right w:val="single" w:sz="4" w:space="0" w:color="auto"/>
                  </w:tcBorders>
                </w:tcPr>
                <w:p w14:paraId="67342097"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p>
              </w:tc>
              <w:tc>
                <w:tcPr>
                  <w:tcW w:w="1701" w:type="dxa"/>
                  <w:tcBorders>
                    <w:top w:val="single" w:sz="2" w:space="0" w:color="auto"/>
                    <w:left w:val="single" w:sz="4" w:space="0" w:color="auto"/>
                    <w:bottom w:val="single" w:sz="2" w:space="0" w:color="auto"/>
                    <w:right w:val="single" w:sz="2" w:space="0" w:color="auto"/>
                  </w:tcBorders>
                </w:tcPr>
                <w:p w14:paraId="55D31D9E"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807-824 MHz</w:t>
                  </w:r>
                </w:p>
              </w:tc>
              <w:tc>
                <w:tcPr>
                  <w:tcW w:w="1077" w:type="dxa"/>
                  <w:tcBorders>
                    <w:top w:val="single" w:sz="2" w:space="0" w:color="auto"/>
                    <w:left w:val="single" w:sz="2" w:space="0" w:color="auto"/>
                    <w:bottom w:val="single" w:sz="2" w:space="0" w:color="auto"/>
                    <w:right w:val="single" w:sz="2" w:space="0" w:color="auto"/>
                  </w:tcBorders>
                </w:tcPr>
                <w:p w14:paraId="1F240B4B"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54203F">
                    <w:rPr>
                      <w:rFonts w:asciiTheme="majorBidi" w:hAnsiTheme="majorBidi" w:cstheme="majorBidi"/>
                      <w:color w:val="000000"/>
                      <w:sz w:val="18"/>
                      <w:lang w:eastAsia="ja-JP"/>
                    </w:rPr>
                    <w:t>−37.4 dBm</w:t>
                  </w:r>
                </w:p>
              </w:tc>
              <w:tc>
                <w:tcPr>
                  <w:tcW w:w="1417" w:type="dxa"/>
                  <w:tcBorders>
                    <w:top w:val="single" w:sz="2" w:space="0" w:color="auto"/>
                    <w:left w:val="single" w:sz="2" w:space="0" w:color="auto"/>
                    <w:bottom w:val="single" w:sz="2" w:space="0" w:color="auto"/>
                    <w:right w:val="single" w:sz="2" w:space="0" w:color="auto"/>
                  </w:tcBorders>
                </w:tcPr>
                <w:p w14:paraId="44D20E5E"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497E08FC" w14:textId="77777777" w:rsidR="00ED2EB1" w:rsidRPr="0054203F" w:rsidRDefault="00ED2EB1" w:rsidP="00702ACC">
                  <w:pPr>
                    <w:keepNext/>
                    <w:keepLines/>
                    <w:framePr w:hSpace="180" w:wrap="around" w:vAnchor="text" w:hAnchor="margin" w:xAlign="center" w:y="707"/>
                    <w:spacing w:before="0"/>
                    <w:contextualSpacing/>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 xml:space="preserve">This requirement also applies to BS operating in Band n28, starting 4 MHz above the Band n28 downlink </w:t>
                  </w:r>
                  <w:r w:rsidRPr="0054203F">
                    <w:rPr>
                      <w:rFonts w:asciiTheme="majorBidi" w:hAnsiTheme="majorBidi" w:cstheme="majorBidi"/>
                      <w:i/>
                      <w:color w:val="000000"/>
                      <w:sz w:val="18"/>
                      <w:lang w:eastAsia="ja-JP"/>
                    </w:rPr>
                    <w:t>operating band</w:t>
                  </w:r>
                  <w:r w:rsidRPr="0054203F">
                    <w:rPr>
                      <w:rFonts w:asciiTheme="majorBidi" w:hAnsiTheme="majorBidi" w:cstheme="majorBidi"/>
                      <w:color w:val="000000"/>
                      <w:sz w:val="18"/>
                      <w:lang w:eastAsia="ja-JP"/>
                    </w:rPr>
                    <w:t xml:space="preserve"> (Note 5).</w:t>
                  </w:r>
                </w:p>
              </w:tc>
            </w:tr>
            <w:tr w:rsidR="00ED2EB1" w:rsidRPr="0054203F" w14:paraId="7796F155" w14:textId="77777777" w:rsidTr="00A728F9">
              <w:trPr>
                <w:cantSplit/>
                <w:jc w:val="center"/>
              </w:trPr>
              <w:tc>
                <w:tcPr>
                  <w:tcW w:w="1303" w:type="dxa"/>
                  <w:tcBorders>
                    <w:top w:val="single" w:sz="4" w:space="0" w:color="auto"/>
                    <w:left w:val="single" w:sz="4" w:space="0" w:color="auto"/>
                    <w:bottom w:val="nil"/>
                    <w:right w:val="single" w:sz="4" w:space="0" w:color="auto"/>
                  </w:tcBorders>
                </w:tcPr>
                <w:p w14:paraId="37F69525"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E-UTRA Band 28 or</w:t>
                  </w:r>
                </w:p>
              </w:tc>
              <w:tc>
                <w:tcPr>
                  <w:tcW w:w="1701" w:type="dxa"/>
                  <w:tcBorders>
                    <w:top w:val="single" w:sz="2" w:space="0" w:color="auto"/>
                    <w:left w:val="single" w:sz="4" w:space="0" w:color="auto"/>
                    <w:bottom w:val="single" w:sz="2" w:space="0" w:color="auto"/>
                    <w:right w:val="single" w:sz="2" w:space="0" w:color="auto"/>
                  </w:tcBorders>
                </w:tcPr>
                <w:p w14:paraId="09C489A8"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758-803 MHz</w:t>
                  </w:r>
                </w:p>
              </w:tc>
              <w:tc>
                <w:tcPr>
                  <w:tcW w:w="1077" w:type="dxa"/>
                  <w:tcBorders>
                    <w:top w:val="single" w:sz="2" w:space="0" w:color="auto"/>
                    <w:left w:val="single" w:sz="2" w:space="0" w:color="auto"/>
                    <w:bottom w:val="single" w:sz="2" w:space="0" w:color="auto"/>
                    <w:right w:val="single" w:sz="2" w:space="0" w:color="auto"/>
                  </w:tcBorders>
                </w:tcPr>
                <w:p w14:paraId="53E1BB03"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54203F">
                    <w:rPr>
                      <w:rFonts w:asciiTheme="majorBidi" w:hAnsiTheme="majorBidi" w:cstheme="majorBidi"/>
                      <w:color w:val="000000"/>
                      <w:sz w:val="18"/>
                      <w:lang w:eastAsia="ja-JP"/>
                    </w:rPr>
                    <w:t>−40.4 dBm</w:t>
                  </w:r>
                </w:p>
              </w:tc>
              <w:tc>
                <w:tcPr>
                  <w:tcW w:w="1417" w:type="dxa"/>
                  <w:tcBorders>
                    <w:top w:val="single" w:sz="2" w:space="0" w:color="auto"/>
                    <w:left w:val="single" w:sz="2" w:space="0" w:color="auto"/>
                    <w:bottom w:val="single" w:sz="2" w:space="0" w:color="auto"/>
                    <w:right w:val="single" w:sz="2" w:space="0" w:color="auto"/>
                  </w:tcBorders>
                </w:tcPr>
                <w:p w14:paraId="15D038C9"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701F3090" w14:textId="77777777" w:rsidR="00ED2EB1" w:rsidRPr="0054203F" w:rsidRDefault="00ED2EB1" w:rsidP="00702ACC">
                  <w:pPr>
                    <w:keepNext/>
                    <w:keepLines/>
                    <w:framePr w:hSpace="180" w:wrap="around" w:vAnchor="text" w:hAnchor="margin" w:xAlign="center" w:y="707"/>
                    <w:spacing w:before="0"/>
                    <w:contextualSpacing/>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This requirement does not apply to BS operating in band n20, n67 or n28.</w:t>
                  </w:r>
                </w:p>
              </w:tc>
            </w:tr>
            <w:tr w:rsidR="00ED2EB1" w:rsidRPr="0054203F" w14:paraId="64273659" w14:textId="77777777" w:rsidTr="00A728F9">
              <w:trPr>
                <w:cantSplit/>
                <w:jc w:val="center"/>
              </w:trPr>
              <w:tc>
                <w:tcPr>
                  <w:tcW w:w="1303" w:type="dxa"/>
                  <w:tcBorders>
                    <w:top w:val="nil"/>
                    <w:left w:val="single" w:sz="4" w:space="0" w:color="auto"/>
                    <w:bottom w:val="single" w:sz="4" w:space="0" w:color="auto"/>
                    <w:right w:val="single" w:sz="4" w:space="0" w:color="auto"/>
                  </w:tcBorders>
                </w:tcPr>
                <w:p w14:paraId="74B52ECE"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NR Band n28</w:t>
                  </w:r>
                </w:p>
              </w:tc>
              <w:tc>
                <w:tcPr>
                  <w:tcW w:w="1701" w:type="dxa"/>
                  <w:tcBorders>
                    <w:top w:val="single" w:sz="2" w:space="0" w:color="auto"/>
                    <w:left w:val="single" w:sz="4" w:space="0" w:color="auto"/>
                    <w:bottom w:val="single" w:sz="2" w:space="0" w:color="auto"/>
                    <w:right w:val="single" w:sz="2" w:space="0" w:color="auto"/>
                  </w:tcBorders>
                </w:tcPr>
                <w:p w14:paraId="65D18873"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703-748 MHz</w:t>
                  </w:r>
                </w:p>
              </w:tc>
              <w:tc>
                <w:tcPr>
                  <w:tcW w:w="1077" w:type="dxa"/>
                  <w:tcBorders>
                    <w:top w:val="single" w:sz="2" w:space="0" w:color="auto"/>
                    <w:left w:val="single" w:sz="2" w:space="0" w:color="auto"/>
                    <w:bottom w:val="single" w:sz="2" w:space="0" w:color="auto"/>
                    <w:right w:val="single" w:sz="2" w:space="0" w:color="auto"/>
                  </w:tcBorders>
                </w:tcPr>
                <w:p w14:paraId="326C881C"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54203F">
                    <w:rPr>
                      <w:rFonts w:asciiTheme="majorBidi" w:hAnsiTheme="majorBidi" w:cstheme="majorBidi"/>
                      <w:color w:val="000000"/>
                      <w:sz w:val="18"/>
                      <w:lang w:eastAsia="ja-JP"/>
                    </w:rPr>
                    <w:t>−37.4 dBm</w:t>
                  </w:r>
                </w:p>
              </w:tc>
              <w:tc>
                <w:tcPr>
                  <w:tcW w:w="1417" w:type="dxa"/>
                  <w:tcBorders>
                    <w:top w:val="single" w:sz="2" w:space="0" w:color="auto"/>
                    <w:left w:val="single" w:sz="2" w:space="0" w:color="auto"/>
                    <w:bottom w:val="single" w:sz="2" w:space="0" w:color="auto"/>
                    <w:right w:val="single" w:sz="2" w:space="0" w:color="auto"/>
                  </w:tcBorders>
                </w:tcPr>
                <w:p w14:paraId="08AE55F8"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2324BCA0" w14:textId="77777777" w:rsidR="00ED2EB1" w:rsidRPr="0054203F" w:rsidRDefault="00ED2EB1" w:rsidP="00702ACC">
                  <w:pPr>
                    <w:keepNext/>
                    <w:keepLines/>
                    <w:framePr w:hSpace="180" w:wrap="around" w:vAnchor="text" w:hAnchor="margin" w:xAlign="center" w:y="707"/>
                    <w:spacing w:before="0"/>
                    <w:contextualSpacing/>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 xml:space="preserve">This requirement does not apply to BS operating in band n28, since it is already covered by the requirement in clause 6.7.5.3. </w:t>
                  </w:r>
                </w:p>
                <w:p w14:paraId="5364FC13" w14:textId="77777777" w:rsidR="00ED2EB1" w:rsidRPr="0054203F" w:rsidRDefault="00ED2EB1" w:rsidP="00702ACC">
                  <w:pPr>
                    <w:keepNext/>
                    <w:keepLines/>
                    <w:framePr w:hSpace="180" w:wrap="around" w:vAnchor="text" w:hAnchor="margin" w:xAlign="center" w:y="707"/>
                    <w:spacing w:before="0"/>
                    <w:contextualSpacing/>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For BS operating in band n67, it applies for 703 MHz to 736 MHz.</w:t>
                  </w:r>
                </w:p>
              </w:tc>
            </w:tr>
            <w:tr w:rsidR="00ED2EB1" w:rsidRPr="0054203F" w14:paraId="7E44777F" w14:textId="77777777" w:rsidTr="00A728F9">
              <w:trPr>
                <w:cantSplit/>
                <w:jc w:val="center"/>
              </w:trPr>
              <w:tc>
                <w:tcPr>
                  <w:tcW w:w="1303" w:type="dxa"/>
                  <w:tcBorders>
                    <w:top w:val="single" w:sz="4" w:space="0" w:color="auto"/>
                    <w:left w:val="single" w:sz="2" w:space="0" w:color="auto"/>
                    <w:bottom w:val="single" w:sz="2" w:space="0" w:color="auto"/>
                    <w:right w:val="single" w:sz="2" w:space="0" w:color="auto"/>
                  </w:tcBorders>
                </w:tcPr>
                <w:p w14:paraId="4F5CDF2E"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E-UTRA Band 29 or NR Band n29</w:t>
                  </w:r>
                </w:p>
              </w:tc>
              <w:tc>
                <w:tcPr>
                  <w:tcW w:w="1701" w:type="dxa"/>
                  <w:tcBorders>
                    <w:top w:val="single" w:sz="2" w:space="0" w:color="auto"/>
                    <w:left w:val="single" w:sz="2" w:space="0" w:color="auto"/>
                    <w:bottom w:val="single" w:sz="2" w:space="0" w:color="auto"/>
                    <w:right w:val="single" w:sz="2" w:space="0" w:color="auto"/>
                  </w:tcBorders>
                </w:tcPr>
                <w:p w14:paraId="38EAC24D"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717-728 MHz</w:t>
                  </w:r>
                </w:p>
              </w:tc>
              <w:tc>
                <w:tcPr>
                  <w:tcW w:w="1077" w:type="dxa"/>
                  <w:tcBorders>
                    <w:top w:val="single" w:sz="2" w:space="0" w:color="auto"/>
                    <w:left w:val="single" w:sz="2" w:space="0" w:color="auto"/>
                    <w:bottom w:val="single" w:sz="2" w:space="0" w:color="auto"/>
                    <w:right w:val="single" w:sz="2" w:space="0" w:color="auto"/>
                  </w:tcBorders>
                </w:tcPr>
                <w:p w14:paraId="212CCE9A"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54203F">
                    <w:rPr>
                      <w:rFonts w:asciiTheme="majorBidi" w:hAnsiTheme="majorBidi" w:cstheme="majorBidi"/>
                      <w:color w:val="000000"/>
                      <w:sz w:val="18"/>
                      <w:lang w:eastAsia="ja-JP"/>
                    </w:rPr>
                    <w:t>−40.4 dBm</w:t>
                  </w:r>
                </w:p>
              </w:tc>
              <w:tc>
                <w:tcPr>
                  <w:tcW w:w="1417" w:type="dxa"/>
                  <w:tcBorders>
                    <w:top w:val="single" w:sz="2" w:space="0" w:color="auto"/>
                    <w:left w:val="single" w:sz="2" w:space="0" w:color="auto"/>
                    <w:bottom w:val="single" w:sz="2" w:space="0" w:color="auto"/>
                    <w:right w:val="single" w:sz="2" w:space="0" w:color="auto"/>
                  </w:tcBorders>
                </w:tcPr>
                <w:p w14:paraId="4EFEC07D"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1E2B4D62" w14:textId="77777777" w:rsidR="00ED2EB1" w:rsidRPr="0054203F" w:rsidRDefault="00ED2EB1" w:rsidP="00702ACC">
                  <w:pPr>
                    <w:keepNext/>
                    <w:keepLines/>
                    <w:framePr w:hSpace="180" w:wrap="around" w:vAnchor="text" w:hAnchor="margin" w:xAlign="center" w:y="707"/>
                    <w:spacing w:before="0"/>
                    <w:contextualSpacing/>
                    <w:rPr>
                      <w:rFonts w:asciiTheme="majorBidi" w:hAnsiTheme="majorBidi" w:cstheme="majorBidi"/>
                      <w:color w:val="000000"/>
                      <w:sz w:val="18"/>
                      <w:lang w:eastAsia="ja-JP"/>
                    </w:rPr>
                  </w:pPr>
                  <w:r w:rsidRPr="0054203F">
                    <w:rPr>
                      <w:rFonts w:asciiTheme="majorBidi" w:hAnsiTheme="majorBidi" w:cstheme="majorBidi"/>
                      <w:color w:val="000000"/>
                      <w:sz w:val="18"/>
                      <w:lang w:eastAsia="en-GB"/>
                    </w:rPr>
                    <w:t xml:space="preserve">This requirement does not apply to BS operating in Band </w:t>
                  </w:r>
                  <w:r w:rsidRPr="0054203F">
                    <w:rPr>
                      <w:rFonts w:asciiTheme="majorBidi" w:hAnsiTheme="majorBidi" w:cstheme="majorBidi"/>
                      <w:color w:val="000000"/>
                      <w:sz w:val="18"/>
                      <w:lang w:eastAsia="ja-JP"/>
                    </w:rPr>
                    <w:t>n29 or n85.</w:t>
                  </w:r>
                </w:p>
              </w:tc>
            </w:tr>
            <w:tr w:rsidR="00ED2EB1" w:rsidRPr="0054203F" w14:paraId="495EFEBB" w14:textId="77777777" w:rsidTr="00A728F9">
              <w:trPr>
                <w:cantSplit/>
                <w:jc w:val="center"/>
              </w:trPr>
              <w:tc>
                <w:tcPr>
                  <w:tcW w:w="1303" w:type="dxa"/>
                  <w:tcBorders>
                    <w:top w:val="single" w:sz="4" w:space="0" w:color="auto"/>
                    <w:left w:val="single" w:sz="4" w:space="0" w:color="auto"/>
                    <w:bottom w:val="nil"/>
                    <w:right w:val="single" w:sz="4" w:space="0" w:color="auto"/>
                  </w:tcBorders>
                </w:tcPr>
                <w:p w14:paraId="23A94D9B"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E-UTRA Band 30 or</w:t>
                  </w:r>
                </w:p>
              </w:tc>
              <w:tc>
                <w:tcPr>
                  <w:tcW w:w="1701" w:type="dxa"/>
                  <w:tcBorders>
                    <w:top w:val="single" w:sz="2" w:space="0" w:color="auto"/>
                    <w:left w:val="single" w:sz="4" w:space="0" w:color="auto"/>
                    <w:bottom w:val="single" w:sz="2" w:space="0" w:color="auto"/>
                    <w:right w:val="single" w:sz="2" w:space="0" w:color="auto"/>
                  </w:tcBorders>
                </w:tcPr>
                <w:p w14:paraId="31130090"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2 350-2 360 MHz</w:t>
                  </w:r>
                </w:p>
              </w:tc>
              <w:tc>
                <w:tcPr>
                  <w:tcW w:w="1077" w:type="dxa"/>
                  <w:tcBorders>
                    <w:top w:val="single" w:sz="2" w:space="0" w:color="auto"/>
                    <w:left w:val="single" w:sz="2" w:space="0" w:color="auto"/>
                    <w:bottom w:val="single" w:sz="2" w:space="0" w:color="auto"/>
                    <w:right w:val="single" w:sz="2" w:space="0" w:color="auto"/>
                  </w:tcBorders>
                </w:tcPr>
                <w:p w14:paraId="41095234"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54203F">
                    <w:rPr>
                      <w:rFonts w:asciiTheme="majorBidi" w:hAnsiTheme="majorBidi" w:cstheme="majorBidi"/>
                      <w:color w:val="000000"/>
                      <w:sz w:val="18"/>
                      <w:lang w:eastAsia="ja-JP"/>
                    </w:rPr>
                    <w:t>−40.4 dBm</w:t>
                  </w:r>
                </w:p>
              </w:tc>
              <w:tc>
                <w:tcPr>
                  <w:tcW w:w="1417" w:type="dxa"/>
                  <w:tcBorders>
                    <w:top w:val="single" w:sz="2" w:space="0" w:color="auto"/>
                    <w:left w:val="single" w:sz="2" w:space="0" w:color="auto"/>
                    <w:bottom w:val="single" w:sz="2" w:space="0" w:color="auto"/>
                    <w:right w:val="single" w:sz="2" w:space="0" w:color="auto"/>
                  </w:tcBorders>
                </w:tcPr>
                <w:p w14:paraId="1DA37015"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220F8B48" w14:textId="77777777" w:rsidR="00ED2EB1" w:rsidRPr="0054203F" w:rsidRDefault="00ED2EB1" w:rsidP="00702ACC">
                  <w:pPr>
                    <w:keepNext/>
                    <w:keepLines/>
                    <w:framePr w:hSpace="180" w:wrap="around" w:vAnchor="text" w:hAnchor="margin" w:xAlign="center" w:y="707"/>
                    <w:spacing w:before="0"/>
                    <w:contextualSpacing/>
                    <w:rPr>
                      <w:rFonts w:asciiTheme="majorBidi" w:hAnsiTheme="majorBidi" w:cstheme="majorBidi"/>
                      <w:color w:val="000000"/>
                      <w:sz w:val="18"/>
                      <w:szCs w:val="18"/>
                      <w:lang w:eastAsia="ja-JP"/>
                    </w:rPr>
                  </w:pPr>
                  <w:r w:rsidRPr="0054203F">
                    <w:rPr>
                      <w:rFonts w:asciiTheme="majorBidi" w:hAnsiTheme="majorBidi" w:cstheme="majorBidi"/>
                      <w:color w:val="000000"/>
                      <w:sz w:val="18"/>
                      <w:lang w:eastAsia="ja-JP"/>
                    </w:rPr>
                    <w:t>This requirement does not apply to BS operating in band n30.</w:t>
                  </w:r>
                </w:p>
              </w:tc>
            </w:tr>
            <w:tr w:rsidR="00ED2EB1" w:rsidRPr="0054203F" w14:paraId="51CC5864" w14:textId="77777777" w:rsidTr="00A728F9">
              <w:trPr>
                <w:cantSplit/>
                <w:jc w:val="center"/>
              </w:trPr>
              <w:tc>
                <w:tcPr>
                  <w:tcW w:w="1303" w:type="dxa"/>
                  <w:tcBorders>
                    <w:top w:val="nil"/>
                    <w:left w:val="single" w:sz="4" w:space="0" w:color="auto"/>
                    <w:bottom w:val="single" w:sz="4" w:space="0" w:color="auto"/>
                    <w:right w:val="single" w:sz="4" w:space="0" w:color="auto"/>
                  </w:tcBorders>
                </w:tcPr>
                <w:p w14:paraId="5C5F20E7"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NR Band n30</w:t>
                  </w:r>
                </w:p>
              </w:tc>
              <w:tc>
                <w:tcPr>
                  <w:tcW w:w="1701" w:type="dxa"/>
                  <w:tcBorders>
                    <w:top w:val="single" w:sz="2" w:space="0" w:color="auto"/>
                    <w:left w:val="single" w:sz="4" w:space="0" w:color="auto"/>
                    <w:bottom w:val="single" w:sz="2" w:space="0" w:color="auto"/>
                    <w:right w:val="single" w:sz="2" w:space="0" w:color="auto"/>
                  </w:tcBorders>
                </w:tcPr>
                <w:p w14:paraId="487E1702"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2 305-2 315 MHz</w:t>
                  </w:r>
                </w:p>
              </w:tc>
              <w:tc>
                <w:tcPr>
                  <w:tcW w:w="1077" w:type="dxa"/>
                  <w:tcBorders>
                    <w:top w:val="single" w:sz="2" w:space="0" w:color="auto"/>
                    <w:left w:val="single" w:sz="2" w:space="0" w:color="auto"/>
                    <w:bottom w:val="single" w:sz="2" w:space="0" w:color="auto"/>
                    <w:right w:val="single" w:sz="2" w:space="0" w:color="auto"/>
                  </w:tcBorders>
                </w:tcPr>
                <w:p w14:paraId="28458072"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54203F">
                    <w:rPr>
                      <w:rFonts w:asciiTheme="majorBidi" w:hAnsiTheme="majorBidi" w:cstheme="majorBidi"/>
                      <w:color w:val="000000"/>
                      <w:sz w:val="18"/>
                      <w:lang w:eastAsia="ja-JP"/>
                    </w:rPr>
                    <w:t>−37.4 dBm</w:t>
                  </w:r>
                </w:p>
              </w:tc>
              <w:tc>
                <w:tcPr>
                  <w:tcW w:w="1417" w:type="dxa"/>
                  <w:tcBorders>
                    <w:top w:val="single" w:sz="2" w:space="0" w:color="auto"/>
                    <w:left w:val="single" w:sz="2" w:space="0" w:color="auto"/>
                    <w:bottom w:val="single" w:sz="2" w:space="0" w:color="auto"/>
                    <w:right w:val="single" w:sz="2" w:space="0" w:color="auto"/>
                  </w:tcBorders>
                </w:tcPr>
                <w:p w14:paraId="0D5D4B4A"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4F1E205C" w14:textId="77777777" w:rsidR="00ED2EB1" w:rsidRPr="0054203F" w:rsidRDefault="00ED2EB1" w:rsidP="00702ACC">
                  <w:pPr>
                    <w:keepNext/>
                    <w:keepLines/>
                    <w:framePr w:hSpace="180" w:wrap="around" w:vAnchor="text" w:hAnchor="margin" w:xAlign="center" w:y="707"/>
                    <w:spacing w:before="0"/>
                    <w:contextualSpacing/>
                    <w:rPr>
                      <w:rFonts w:asciiTheme="majorBidi" w:hAnsiTheme="majorBidi" w:cstheme="majorBidi"/>
                      <w:color w:val="000000"/>
                      <w:sz w:val="18"/>
                      <w:szCs w:val="18"/>
                      <w:lang w:eastAsia="ja-JP"/>
                    </w:rPr>
                  </w:pPr>
                  <w:r w:rsidRPr="0054203F">
                    <w:rPr>
                      <w:rFonts w:asciiTheme="majorBidi" w:hAnsiTheme="majorBidi" w:cstheme="majorBidi"/>
                      <w:color w:val="000000"/>
                      <w:sz w:val="18"/>
                      <w:lang w:eastAsia="ja-JP"/>
                    </w:rPr>
                    <w:t>This requirement does not apply to BS operating in band n30, since it is already covered by the requirement in clause 6.7.5.3.</w:t>
                  </w:r>
                </w:p>
              </w:tc>
            </w:tr>
            <w:tr w:rsidR="00ED2EB1" w:rsidRPr="0054203F" w14:paraId="0A16B559" w14:textId="77777777" w:rsidTr="00A728F9">
              <w:trPr>
                <w:cantSplit/>
                <w:jc w:val="center"/>
              </w:trPr>
              <w:tc>
                <w:tcPr>
                  <w:tcW w:w="1303" w:type="dxa"/>
                  <w:tcBorders>
                    <w:top w:val="single" w:sz="4" w:space="0" w:color="auto"/>
                    <w:left w:val="single" w:sz="4" w:space="0" w:color="auto"/>
                    <w:bottom w:val="nil"/>
                    <w:right w:val="single" w:sz="4" w:space="0" w:color="auto"/>
                  </w:tcBorders>
                </w:tcPr>
                <w:p w14:paraId="2767CE8B"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 xml:space="preserve">E-UTRA Band </w:t>
                  </w:r>
                  <w:r w:rsidRPr="0054203F">
                    <w:rPr>
                      <w:rFonts w:asciiTheme="majorBidi" w:hAnsiTheme="majorBidi" w:cstheme="majorBidi"/>
                      <w:color w:val="000000"/>
                      <w:sz w:val="18"/>
                      <w:lang w:eastAsia="zh-CN"/>
                    </w:rPr>
                    <w:t>31</w:t>
                  </w:r>
                </w:p>
              </w:tc>
              <w:tc>
                <w:tcPr>
                  <w:tcW w:w="1701" w:type="dxa"/>
                  <w:tcBorders>
                    <w:top w:val="single" w:sz="2" w:space="0" w:color="auto"/>
                    <w:left w:val="single" w:sz="4" w:space="0" w:color="auto"/>
                    <w:bottom w:val="single" w:sz="2" w:space="0" w:color="auto"/>
                    <w:right w:val="single" w:sz="2" w:space="0" w:color="auto"/>
                  </w:tcBorders>
                </w:tcPr>
                <w:p w14:paraId="546B78A5"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462.5-467.5 MHz</w:t>
                  </w:r>
                </w:p>
              </w:tc>
              <w:tc>
                <w:tcPr>
                  <w:tcW w:w="1077" w:type="dxa"/>
                  <w:tcBorders>
                    <w:top w:val="single" w:sz="2" w:space="0" w:color="auto"/>
                    <w:left w:val="single" w:sz="2" w:space="0" w:color="auto"/>
                    <w:bottom w:val="single" w:sz="2" w:space="0" w:color="auto"/>
                    <w:right w:val="single" w:sz="2" w:space="0" w:color="auto"/>
                  </w:tcBorders>
                </w:tcPr>
                <w:p w14:paraId="3A003D17"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54203F">
                    <w:rPr>
                      <w:rFonts w:asciiTheme="majorBidi" w:hAnsiTheme="majorBidi" w:cstheme="majorBidi"/>
                      <w:color w:val="000000"/>
                      <w:sz w:val="18"/>
                      <w:lang w:eastAsia="ja-JP"/>
                    </w:rPr>
                    <w:t>−40.4 dBm</w:t>
                  </w:r>
                </w:p>
              </w:tc>
              <w:tc>
                <w:tcPr>
                  <w:tcW w:w="1417" w:type="dxa"/>
                  <w:tcBorders>
                    <w:top w:val="single" w:sz="2" w:space="0" w:color="auto"/>
                    <w:left w:val="single" w:sz="2" w:space="0" w:color="auto"/>
                    <w:bottom w:val="single" w:sz="2" w:space="0" w:color="auto"/>
                    <w:right w:val="single" w:sz="2" w:space="0" w:color="auto"/>
                  </w:tcBorders>
                </w:tcPr>
                <w:p w14:paraId="36346B74"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140B21A7" w14:textId="77777777" w:rsidR="00ED2EB1" w:rsidRPr="0054203F" w:rsidRDefault="00ED2EB1" w:rsidP="00702ACC">
                  <w:pPr>
                    <w:keepNext/>
                    <w:keepLines/>
                    <w:framePr w:hSpace="180" w:wrap="around" w:vAnchor="text" w:hAnchor="margin" w:xAlign="center" w:y="707"/>
                    <w:spacing w:before="0"/>
                    <w:contextualSpacing/>
                    <w:rPr>
                      <w:rFonts w:asciiTheme="majorBidi" w:hAnsiTheme="majorBidi" w:cstheme="majorBidi"/>
                      <w:color w:val="000000"/>
                      <w:sz w:val="18"/>
                      <w:lang w:eastAsia="ja-JP"/>
                    </w:rPr>
                  </w:pPr>
                </w:p>
              </w:tc>
            </w:tr>
            <w:tr w:rsidR="00ED2EB1" w:rsidRPr="0054203F" w14:paraId="351FF727" w14:textId="77777777" w:rsidTr="00A728F9">
              <w:trPr>
                <w:cantSplit/>
                <w:jc w:val="center"/>
              </w:trPr>
              <w:tc>
                <w:tcPr>
                  <w:tcW w:w="1303" w:type="dxa"/>
                  <w:tcBorders>
                    <w:top w:val="nil"/>
                    <w:left w:val="single" w:sz="4" w:space="0" w:color="auto"/>
                    <w:bottom w:val="single" w:sz="4" w:space="0" w:color="auto"/>
                    <w:right w:val="single" w:sz="4" w:space="0" w:color="auto"/>
                  </w:tcBorders>
                </w:tcPr>
                <w:p w14:paraId="2437DB38"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p>
              </w:tc>
              <w:tc>
                <w:tcPr>
                  <w:tcW w:w="1701" w:type="dxa"/>
                  <w:tcBorders>
                    <w:top w:val="single" w:sz="2" w:space="0" w:color="auto"/>
                    <w:left w:val="single" w:sz="4" w:space="0" w:color="auto"/>
                    <w:bottom w:val="single" w:sz="2" w:space="0" w:color="auto"/>
                    <w:right w:val="single" w:sz="2" w:space="0" w:color="auto"/>
                  </w:tcBorders>
                </w:tcPr>
                <w:p w14:paraId="0DE1BC8D"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452.5-457.5 MHz</w:t>
                  </w:r>
                </w:p>
              </w:tc>
              <w:tc>
                <w:tcPr>
                  <w:tcW w:w="1077" w:type="dxa"/>
                  <w:tcBorders>
                    <w:top w:val="single" w:sz="2" w:space="0" w:color="auto"/>
                    <w:left w:val="single" w:sz="2" w:space="0" w:color="auto"/>
                    <w:bottom w:val="single" w:sz="2" w:space="0" w:color="auto"/>
                    <w:right w:val="single" w:sz="2" w:space="0" w:color="auto"/>
                  </w:tcBorders>
                </w:tcPr>
                <w:p w14:paraId="280B3275"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54203F">
                    <w:rPr>
                      <w:rFonts w:asciiTheme="majorBidi" w:hAnsiTheme="majorBidi" w:cstheme="majorBidi"/>
                      <w:color w:val="000000"/>
                      <w:sz w:val="18"/>
                      <w:lang w:eastAsia="ja-JP"/>
                    </w:rPr>
                    <w:t>−37.4 dBm</w:t>
                  </w:r>
                </w:p>
              </w:tc>
              <w:tc>
                <w:tcPr>
                  <w:tcW w:w="1417" w:type="dxa"/>
                  <w:tcBorders>
                    <w:top w:val="single" w:sz="2" w:space="0" w:color="auto"/>
                    <w:left w:val="single" w:sz="2" w:space="0" w:color="auto"/>
                    <w:bottom w:val="single" w:sz="2" w:space="0" w:color="auto"/>
                    <w:right w:val="single" w:sz="2" w:space="0" w:color="auto"/>
                  </w:tcBorders>
                </w:tcPr>
                <w:p w14:paraId="509B860C"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79726880" w14:textId="77777777" w:rsidR="00ED2EB1" w:rsidRPr="0054203F" w:rsidRDefault="00ED2EB1" w:rsidP="00702ACC">
                  <w:pPr>
                    <w:keepNext/>
                    <w:keepLines/>
                    <w:framePr w:hSpace="180" w:wrap="around" w:vAnchor="text" w:hAnchor="margin" w:xAlign="center" w:y="707"/>
                    <w:spacing w:before="0"/>
                    <w:contextualSpacing/>
                    <w:rPr>
                      <w:rFonts w:asciiTheme="majorBidi" w:hAnsiTheme="majorBidi" w:cstheme="majorBidi"/>
                      <w:color w:val="000000"/>
                      <w:sz w:val="18"/>
                      <w:lang w:eastAsia="ja-JP"/>
                    </w:rPr>
                  </w:pPr>
                </w:p>
              </w:tc>
            </w:tr>
            <w:tr w:rsidR="00ED2EB1" w:rsidRPr="0054203F" w14:paraId="1ACB23A9" w14:textId="77777777" w:rsidTr="00A728F9">
              <w:trPr>
                <w:cantSplit/>
                <w:jc w:val="center"/>
              </w:trPr>
              <w:tc>
                <w:tcPr>
                  <w:tcW w:w="1303" w:type="dxa"/>
                  <w:tcBorders>
                    <w:top w:val="single" w:sz="4" w:space="0" w:color="auto"/>
                    <w:left w:val="single" w:sz="2" w:space="0" w:color="auto"/>
                    <w:bottom w:val="single" w:sz="2" w:space="0" w:color="auto"/>
                    <w:right w:val="single" w:sz="2" w:space="0" w:color="auto"/>
                  </w:tcBorders>
                </w:tcPr>
                <w:p w14:paraId="2659685D"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en-GB"/>
                    </w:rPr>
                    <w:t>UTRA FDD band XXXII or E-UTRA band 32</w:t>
                  </w:r>
                </w:p>
              </w:tc>
              <w:tc>
                <w:tcPr>
                  <w:tcW w:w="1701" w:type="dxa"/>
                  <w:tcBorders>
                    <w:top w:val="single" w:sz="2" w:space="0" w:color="auto"/>
                    <w:left w:val="single" w:sz="2" w:space="0" w:color="auto"/>
                    <w:bottom w:val="single" w:sz="2" w:space="0" w:color="auto"/>
                    <w:right w:val="single" w:sz="2" w:space="0" w:color="auto"/>
                  </w:tcBorders>
                </w:tcPr>
                <w:p w14:paraId="4F057F6A"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en-GB"/>
                    </w:rPr>
                    <w:t>1 452-1 496 MHz</w:t>
                  </w:r>
                </w:p>
              </w:tc>
              <w:tc>
                <w:tcPr>
                  <w:tcW w:w="1077" w:type="dxa"/>
                  <w:tcBorders>
                    <w:top w:val="single" w:sz="2" w:space="0" w:color="auto"/>
                    <w:left w:val="single" w:sz="2" w:space="0" w:color="auto"/>
                    <w:bottom w:val="single" w:sz="2" w:space="0" w:color="auto"/>
                    <w:right w:val="single" w:sz="2" w:space="0" w:color="auto"/>
                  </w:tcBorders>
                </w:tcPr>
                <w:p w14:paraId="20F5F83A"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54203F">
                    <w:rPr>
                      <w:rFonts w:asciiTheme="majorBidi" w:hAnsiTheme="majorBidi" w:cstheme="majorBidi"/>
                      <w:color w:val="000000"/>
                      <w:sz w:val="18"/>
                      <w:lang w:eastAsia="ja-JP"/>
                    </w:rPr>
                    <w:t>−40.4 dBm</w:t>
                  </w:r>
                </w:p>
              </w:tc>
              <w:tc>
                <w:tcPr>
                  <w:tcW w:w="1417" w:type="dxa"/>
                  <w:tcBorders>
                    <w:top w:val="single" w:sz="2" w:space="0" w:color="auto"/>
                    <w:left w:val="single" w:sz="2" w:space="0" w:color="auto"/>
                    <w:bottom w:val="single" w:sz="2" w:space="0" w:color="auto"/>
                    <w:right w:val="single" w:sz="2" w:space="0" w:color="auto"/>
                  </w:tcBorders>
                </w:tcPr>
                <w:p w14:paraId="17408012"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en-GB"/>
                    </w:rPr>
                    <w:t>1 MHz</w:t>
                  </w:r>
                </w:p>
              </w:tc>
              <w:tc>
                <w:tcPr>
                  <w:tcW w:w="4423" w:type="dxa"/>
                  <w:tcBorders>
                    <w:top w:val="single" w:sz="2" w:space="0" w:color="auto"/>
                    <w:left w:val="single" w:sz="2" w:space="0" w:color="auto"/>
                    <w:bottom w:val="single" w:sz="2" w:space="0" w:color="auto"/>
                    <w:right w:val="single" w:sz="2" w:space="0" w:color="auto"/>
                  </w:tcBorders>
                </w:tcPr>
                <w:p w14:paraId="207DF275" w14:textId="77777777" w:rsidR="00ED2EB1" w:rsidRPr="0054203F" w:rsidRDefault="00ED2EB1" w:rsidP="00702ACC">
                  <w:pPr>
                    <w:keepNext/>
                    <w:keepLines/>
                    <w:framePr w:hSpace="180" w:wrap="around" w:vAnchor="text" w:hAnchor="margin" w:xAlign="center" w:y="707"/>
                    <w:spacing w:before="0"/>
                    <w:contextualSpacing/>
                    <w:rPr>
                      <w:rFonts w:asciiTheme="majorBidi" w:hAnsiTheme="majorBidi" w:cstheme="majorBidi"/>
                      <w:color w:val="000000"/>
                      <w:sz w:val="18"/>
                      <w:lang w:eastAsia="ja-JP"/>
                    </w:rPr>
                  </w:pPr>
                  <w:r w:rsidRPr="0054203F">
                    <w:rPr>
                      <w:rFonts w:asciiTheme="majorBidi" w:hAnsiTheme="majorBidi" w:cstheme="majorBidi"/>
                      <w:color w:val="000000"/>
                      <w:sz w:val="18"/>
                      <w:lang w:eastAsia="en-GB"/>
                    </w:rPr>
                    <w:t xml:space="preserve">This requirement does not apply to BS operating in Band </w:t>
                  </w:r>
                  <w:r w:rsidRPr="0054203F">
                    <w:rPr>
                      <w:rFonts w:asciiTheme="majorBidi" w:hAnsiTheme="majorBidi" w:cstheme="majorBidi"/>
                      <w:color w:val="000000"/>
                      <w:sz w:val="18"/>
                      <w:lang w:eastAsia="ja-JP"/>
                    </w:rPr>
                    <w:t xml:space="preserve">n50, n74 or </w:t>
                  </w:r>
                  <w:r w:rsidRPr="0054203F">
                    <w:rPr>
                      <w:rFonts w:asciiTheme="majorBidi" w:hAnsiTheme="majorBidi" w:cstheme="majorBidi"/>
                      <w:color w:val="000000"/>
                      <w:sz w:val="18"/>
                      <w:lang w:eastAsia="en-GB"/>
                    </w:rPr>
                    <w:t>n75.</w:t>
                  </w:r>
                </w:p>
              </w:tc>
            </w:tr>
            <w:tr w:rsidR="00ED2EB1" w:rsidRPr="0054203F" w14:paraId="37020960" w14:textId="77777777" w:rsidTr="00A728F9">
              <w:trPr>
                <w:cantSplit/>
                <w:jc w:val="center"/>
              </w:trPr>
              <w:tc>
                <w:tcPr>
                  <w:tcW w:w="1303" w:type="dxa"/>
                  <w:tcBorders>
                    <w:top w:val="single" w:sz="2" w:space="0" w:color="auto"/>
                    <w:left w:val="single" w:sz="2" w:space="0" w:color="auto"/>
                    <w:bottom w:val="single" w:sz="2" w:space="0" w:color="auto"/>
                    <w:right w:val="single" w:sz="2" w:space="0" w:color="auto"/>
                  </w:tcBorders>
                </w:tcPr>
                <w:p w14:paraId="7E23C3DC"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UTRA TDD Band a) or E-UTRA Band 33</w:t>
                  </w:r>
                </w:p>
              </w:tc>
              <w:tc>
                <w:tcPr>
                  <w:tcW w:w="1701" w:type="dxa"/>
                  <w:tcBorders>
                    <w:top w:val="single" w:sz="2" w:space="0" w:color="auto"/>
                    <w:left w:val="single" w:sz="2" w:space="0" w:color="auto"/>
                    <w:bottom w:val="single" w:sz="2" w:space="0" w:color="auto"/>
                    <w:right w:val="single" w:sz="2" w:space="0" w:color="auto"/>
                  </w:tcBorders>
                </w:tcPr>
                <w:p w14:paraId="3D1DDB57"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1 900-1 920 MHz</w:t>
                  </w:r>
                </w:p>
              </w:tc>
              <w:tc>
                <w:tcPr>
                  <w:tcW w:w="1077" w:type="dxa"/>
                  <w:tcBorders>
                    <w:top w:val="single" w:sz="2" w:space="0" w:color="auto"/>
                    <w:left w:val="single" w:sz="2" w:space="0" w:color="auto"/>
                    <w:bottom w:val="single" w:sz="2" w:space="0" w:color="auto"/>
                    <w:right w:val="single" w:sz="2" w:space="0" w:color="auto"/>
                  </w:tcBorders>
                </w:tcPr>
                <w:p w14:paraId="3D745B5E"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54203F">
                    <w:rPr>
                      <w:rFonts w:asciiTheme="majorBidi" w:hAnsiTheme="majorBidi" w:cstheme="majorBidi"/>
                      <w:color w:val="000000"/>
                      <w:sz w:val="18"/>
                      <w:lang w:eastAsia="ja-JP"/>
                    </w:rPr>
                    <w:t>−40.4 dBm</w:t>
                  </w:r>
                </w:p>
              </w:tc>
              <w:tc>
                <w:tcPr>
                  <w:tcW w:w="1417" w:type="dxa"/>
                  <w:tcBorders>
                    <w:top w:val="single" w:sz="2" w:space="0" w:color="auto"/>
                    <w:left w:val="single" w:sz="2" w:space="0" w:color="auto"/>
                    <w:bottom w:val="single" w:sz="2" w:space="0" w:color="auto"/>
                    <w:right w:val="single" w:sz="2" w:space="0" w:color="auto"/>
                  </w:tcBorders>
                </w:tcPr>
                <w:p w14:paraId="33E1F8EB"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7F172C0E" w14:textId="77777777" w:rsidR="00ED2EB1" w:rsidRPr="0054203F" w:rsidRDefault="00ED2EB1" w:rsidP="00702ACC">
                  <w:pPr>
                    <w:keepNext/>
                    <w:keepLines/>
                    <w:framePr w:hSpace="180" w:wrap="around" w:vAnchor="text" w:hAnchor="margin" w:xAlign="center" w:y="707"/>
                    <w:spacing w:before="0"/>
                    <w:contextualSpacing/>
                    <w:rPr>
                      <w:rFonts w:asciiTheme="majorBidi" w:hAnsiTheme="majorBidi" w:cstheme="majorBidi"/>
                      <w:color w:val="000000"/>
                      <w:sz w:val="18"/>
                      <w:lang w:eastAsia="ja-JP"/>
                    </w:rPr>
                  </w:pPr>
                </w:p>
              </w:tc>
            </w:tr>
            <w:tr w:rsidR="00ED2EB1" w:rsidRPr="0054203F" w14:paraId="51E1EF87" w14:textId="77777777" w:rsidTr="00A728F9">
              <w:trPr>
                <w:cantSplit/>
                <w:jc w:val="center"/>
              </w:trPr>
              <w:tc>
                <w:tcPr>
                  <w:tcW w:w="1303" w:type="dxa"/>
                  <w:tcBorders>
                    <w:top w:val="single" w:sz="2" w:space="0" w:color="auto"/>
                    <w:left w:val="single" w:sz="2" w:space="0" w:color="auto"/>
                    <w:bottom w:val="single" w:sz="2" w:space="0" w:color="auto"/>
                    <w:right w:val="single" w:sz="2" w:space="0" w:color="auto"/>
                  </w:tcBorders>
                </w:tcPr>
                <w:p w14:paraId="642E7E1E"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UTRA TDD Band a) or E-UTRA Band 34</w:t>
                  </w:r>
                  <w:r w:rsidRPr="0054203F">
                    <w:rPr>
                      <w:rFonts w:asciiTheme="majorBidi" w:eastAsia="SimSun" w:hAnsiTheme="majorBidi" w:cstheme="majorBidi"/>
                      <w:color w:val="000000"/>
                      <w:sz w:val="18"/>
                      <w:lang w:eastAsia="zh-CN"/>
                    </w:rPr>
                    <w:t xml:space="preserve"> or NR band n34</w:t>
                  </w:r>
                </w:p>
              </w:tc>
              <w:tc>
                <w:tcPr>
                  <w:tcW w:w="1701" w:type="dxa"/>
                  <w:tcBorders>
                    <w:top w:val="single" w:sz="2" w:space="0" w:color="auto"/>
                    <w:left w:val="single" w:sz="2" w:space="0" w:color="auto"/>
                    <w:bottom w:val="single" w:sz="2" w:space="0" w:color="auto"/>
                    <w:right w:val="single" w:sz="2" w:space="0" w:color="auto"/>
                  </w:tcBorders>
                </w:tcPr>
                <w:p w14:paraId="66A9215C"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2 010-2 025 MHz</w:t>
                  </w:r>
                </w:p>
              </w:tc>
              <w:tc>
                <w:tcPr>
                  <w:tcW w:w="1077" w:type="dxa"/>
                  <w:tcBorders>
                    <w:top w:val="single" w:sz="2" w:space="0" w:color="auto"/>
                    <w:left w:val="single" w:sz="2" w:space="0" w:color="auto"/>
                    <w:bottom w:val="single" w:sz="2" w:space="0" w:color="auto"/>
                    <w:right w:val="single" w:sz="2" w:space="0" w:color="auto"/>
                  </w:tcBorders>
                </w:tcPr>
                <w:p w14:paraId="0171A5CF"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54203F">
                    <w:rPr>
                      <w:rFonts w:asciiTheme="majorBidi" w:hAnsiTheme="majorBidi" w:cstheme="majorBidi"/>
                      <w:color w:val="000000"/>
                      <w:sz w:val="18"/>
                      <w:lang w:eastAsia="ja-JP"/>
                    </w:rPr>
                    <w:t>−40.4 dBm</w:t>
                  </w:r>
                </w:p>
              </w:tc>
              <w:tc>
                <w:tcPr>
                  <w:tcW w:w="1417" w:type="dxa"/>
                  <w:tcBorders>
                    <w:top w:val="single" w:sz="2" w:space="0" w:color="auto"/>
                    <w:left w:val="single" w:sz="2" w:space="0" w:color="auto"/>
                    <w:bottom w:val="single" w:sz="2" w:space="0" w:color="auto"/>
                    <w:right w:val="single" w:sz="2" w:space="0" w:color="auto"/>
                  </w:tcBorders>
                </w:tcPr>
                <w:p w14:paraId="7FF2B270"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1CB47464" w14:textId="77777777" w:rsidR="00ED2EB1" w:rsidRPr="0054203F" w:rsidRDefault="00ED2EB1" w:rsidP="00702ACC">
                  <w:pPr>
                    <w:keepNext/>
                    <w:keepLines/>
                    <w:framePr w:hSpace="180" w:wrap="around" w:vAnchor="text" w:hAnchor="margin" w:xAlign="center" w:y="707"/>
                    <w:spacing w:before="0"/>
                    <w:contextualSpacing/>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This requirement does not apply to BS operating in Band</w:t>
                  </w:r>
                  <w:r w:rsidRPr="0054203F">
                    <w:rPr>
                      <w:rFonts w:asciiTheme="majorBidi" w:hAnsiTheme="majorBidi" w:cstheme="majorBidi"/>
                      <w:color w:val="000000"/>
                      <w:sz w:val="18"/>
                      <w:lang w:eastAsia="zh-CN"/>
                    </w:rPr>
                    <w:t xml:space="preserve"> n34</w:t>
                  </w:r>
                  <w:r w:rsidRPr="0054203F">
                    <w:rPr>
                      <w:rFonts w:asciiTheme="majorBidi" w:hAnsiTheme="majorBidi" w:cstheme="majorBidi"/>
                      <w:color w:val="000000"/>
                      <w:sz w:val="18"/>
                      <w:lang w:eastAsia="ja-JP"/>
                    </w:rPr>
                    <w:t>.</w:t>
                  </w:r>
                </w:p>
              </w:tc>
            </w:tr>
            <w:tr w:rsidR="00ED2EB1" w:rsidRPr="0054203F" w14:paraId="3CFBD083" w14:textId="77777777" w:rsidTr="00A728F9">
              <w:trPr>
                <w:cantSplit/>
                <w:jc w:val="center"/>
              </w:trPr>
              <w:tc>
                <w:tcPr>
                  <w:tcW w:w="1303" w:type="dxa"/>
                  <w:tcBorders>
                    <w:top w:val="single" w:sz="2" w:space="0" w:color="auto"/>
                    <w:left w:val="single" w:sz="2" w:space="0" w:color="auto"/>
                    <w:bottom w:val="single" w:sz="2" w:space="0" w:color="auto"/>
                    <w:right w:val="single" w:sz="2" w:space="0" w:color="auto"/>
                  </w:tcBorders>
                </w:tcPr>
                <w:p w14:paraId="63AEE7A8"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UTRA TDD Band b) or E-UTRA Band 35</w:t>
                  </w:r>
                </w:p>
              </w:tc>
              <w:tc>
                <w:tcPr>
                  <w:tcW w:w="1701" w:type="dxa"/>
                  <w:tcBorders>
                    <w:top w:val="single" w:sz="2" w:space="0" w:color="auto"/>
                    <w:left w:val="single" w:sz="2" w:space="0" w:color="auto"/>
                    <w:bottom w:val="single" w:sz="2" w:space="0" w:color="auto"/>
                    <w:right w:val="single" w:sz="2" w:space="0" w:color="auto"/>
                  </w:tcBorders>
                </w:tcPr>
                <w:p w14:paraId="47F9FB29"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1 850-1 910 MHz</w:t>
                  </w:r>
                </w:p>
              </w:tc>
              <w:tc>
                <w:tcPr>
                  <w:tcW w:w="1077" w:type="dxa"/>
                  <w:tcBorders>
                    <w:top w:val="single" w:sz="2" w:space="0" w:color="auto"/>
                    <w:left w:val="single" w:sz="2" w:space="0" w:color="auto"/>
                    <w:bottom w:val="single" w:sz="2" w:space="0" w:color="auto"/>
                    <w:right w:val="single" w:sz="2" w:space="0" w:color="auto"/>
                  </w:tcBorders>
                </w:tcPr>
                <w:p w14:paraId="5C2539A5"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54203F">
                    <w:rPr>
                      <w:rFonts w:asciiTheme="majorBidi" w:hAnsiTheme="majorBidi" w:cstheme="majorBidi"/>
                      <w:color w:val="000000"/>
                      <w:sz w:val="18"/>
                      <w:lang w:eastAsia="ja-JP"/>
                    </w:rPr>
                    <w:t>−40.4 dBm</w:t>
                  </w:r>
                </w:p>
              </w:tc>
              <w:tc>
                <w:tcPr>
                  <w:tcW w:w="1417" w:type="dxa"/>
                  <w:tcBorders>
                    <w:top w:val="single" w:sz="2" w:space="0" w:color="auto"/>
                    <w:left w:val="single" w:sz="2" w:space="0" w:color="auto"/>
                    <w:bottom w:val="single" w:sz="2" w:space="0" w:color="auto"/>
                    <w:right w:val="single" w:sz="2" w:space="0" w:color="auto"/>
                  </w:tcBorders>
                </w:tcPr>
                <w:p w14:paraId="1B216269"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6AC90619" w14:textId="77777777" w:rsidR="00ED2EB1" w:rsidRPr="0054203F" w:rsidRDefault="00ED2EB1" w:rsidP="00702ACC">
                  <w:pPr>
                    <w:keepNext/>
                    <w:keepLines/>
                    <w:framePr w:hSpace="180" w:wrap="around" w:vAnchor="text" w:hAnchor="margin" w:xAlign="center" w:y="707"/>
                    <w:spacing w:before="0"/>
                    <w:contextualSpacing/>
                    <w:rPr>
                      <w:rFonts w:asciiTheme="majorBidi" w:hAnsiTheme="majorBidi" w:cstheme="majorBidi"/>
                      <w:color w:val="000000"/>
                      <w:sz w:val="18"/>
                      <w:lang w:eastAsia="ja-JP"/>
                    </w:rPr>
                  </w:pPr>
                </w:p>
              </w:tc>
            </w:tr>
            <w:tr w:rsidR="00ED2EB1" w:rsidRPr="0054203F" w14:paraId="6D6B8C0B" w14:textId="77777777" w:rsidTr="00A728F9">
              <w:trPr>
                <w:cantSplit/>
                <w:jc w:val="center"/>
              </w:trPr>
              <w:tc>
                <w:tcPr>
                  <w:tcW w:w="1303" w:type="dxa"/>
                  <w:tcBorders>
                    <w:top w:val="single" w:sz="2" w:space="0" w:color="auto"/>
                    <w:left w:val="single" w:sz="2" w:space="0" w:color="auto"/>
                    <w:bottom w:val="single" w:sz="2" w:space="0" w:color="auto"/>
                    <w:right w:val="single" w:sz="2" w:space="0" w:color="auto"/>
                  </w:tcBorders>
                </w:tcPr>
                <w:p w14:paraId="237B0CEE"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UTRA TDD Band b) or E-UTRA Band 36</w:t>
                  </w:r>
                </w:p>
              </w:tc>
              <w:tc>
                <w:tcPr>
                  <w:tcW w:w="1701" w:type="dxa"/>
                  <w:tcBorders>
                    <w:top w:val="single" w:sz="2" w:space="0" w:color="auto"/>
                    <w:left w:val="single" w:sz="2" w:space="0" w:color="auto"/>
                    <w:bottom w:val="single" w:sz="2" w:space="0" w:color="auto"/>
                    <w:right w:val="single" w:sz="2" w:space="0" w:color="auto"/>
                  </w:tcBorders>
                </w:tcPr>
                <w:p w14:paraId="42ABCA0C"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1 930-1 990 MHz</w:t>
                  </w:r>
                </w:p>
              </w:tc>
              <w:tc>
                <w:tcPr>
                  <w:tcW w:w="1077" w:type="dxa"/>
                  <w:tcBorders>
                    <w:top w:val="single" w:sz="2" w:space="0" w:color="auto"/>
                    <w:left w:val="single" w:sz="2" w:space="0" w:color="auto"/>
                    <w:bottom w:val="single" w:sz="2" w:space="0" w:color="auto"/>
                    <w:right w:val="single" w:sz="2" w:space="0" w:color="auto"/>
                  </w:tcBorders>
                </w:tcPr>
                <w:p w14:paraId="5373020E"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54203F">
                    <w:rPr>
                      <w:rFonts w:asciiTheme="majorBidi" w:hAnsiTheme="majorBidi" w:cstheme="majorBidi"/>
                      <w:color w:val="000000"/>
                      <w:sz w:val="18"/>
                      <w:lang w:eastAsia="ja-JP"/>
                    </w:rPr>
                    <w:t>−40.4 dBm</w:t>
                  </w:r>
                </w:p>
              </w:tc>
              <w:tc>
                <w:tcPr>
                  <w:tcW w:w="1417" w:type="dxa"/>
                  <w:tcBorders>
                    <w:top w:val="single" w:sz="2" w:space="0" w:color="auto"/>
                    <w:left w:val="single" w:sz="2" w:space="0" w:color="auto"/>
                    <w:bottom w:val="single" w:sz="2" w:space="0" w:color="auto"/>
                    <w:right w:val="single" w:sz="2" w:space="0" w:color="auto"/>
                  </w:tcBorders>
                </w:tcPr>
                <w:p w14:paraId="7E22A8CD"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12B2B8E3" w14:textId="77777777" w:rsidR="00ED2EB1" w:rsidRPr="0054203F" w:rsidRDefault="00ED2EB1" w:rsidP="00702ACC">
                  <w:pPr>
                    <w:keepNext/>
                    <w:keepLines/>
                    <w:framePr w:hSpace="180" w:wrap="around" w:vAnchor="text" w:hAnchor="margin" w:xAlign="center" w:y="707"/>
                    <w:spacing w:before="0"/>
                    <w:contextualSpacing/>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This requirement does not apply to BS operating in Band n2 or n25.</w:t>
                  </w:r>
                </w:p>
              </w:tc>
            </w:tr>
            <w:tr w:rsidR="00ED2EB1" w:rsidRPr="0054203F" w14:paraId="21878D7D" w14:textId="77777777" w:rsidTr="00A728F9">
              <w:trPr>
                <w:cantSplit/>
                <w:jc w:val="center"/>
              </w:trPr>
              <w:tc>
                <w:tcPr>
                  <w:tcW w:w="1303" w:type="dxa"/>
                  <w:tcBorders>
                    <w:top w:val="single" w:sz="2" w:space="0" w:color="auto"/>
                    <w:left w:val="single" w:sz="2" w:space="0" w:color="auto"/>
                    <w:bottom w:val="single" w:sz="2" w:space="0" w:color="auto"/>
                    <w:right w:val="single" w:sz="2" w:space="0" w:color="auto"/>
                  </w:tcBorders>
                </w:tcPr>
                <w:p w14:paraId="51E868F2"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UTRA TDD Band c) or E-</w:t>
                  </w:r>
                  <w:r w:rsidRPr="0054203F">
                    <w:rPr>
                      <w:rFonts w:asciiTheme="majorBidi" w:hAnsiTheme="majorBidi" w:cstheme="majorBidi"/>
                      <w:color w:val="000000"/>
                      <w:sz w:val="18"/>
                      <w:lang w:eastAsia="ja-JP"/>
                    </w:rPr>
                    <w:lastRenderedPageBreak/>
                    <w:t>UTRA Band 37</w:t>
                  </w:r>
                </w:p>
              </w:tc>
              <w:tc>
                <w:tcPr>
                  <w:tcW w:w="1701" w:type="dxa"/>
                  <w:tcBorders>
                    <w:top w:val="single" w:sz="2" w:space="0" w:color="auto"/>
                    <w:left w:val="single" w:sz="2" w:space="0" w:color="auto"/>
                    <w:bottom w:val="single" w:sz="2" w:space="0" w:color="auto"/>
                    <w:right w:val="single" w:sz="2" w:space="0" w:color="auto"/>
                  </w:tcBorders>
                </w:tcPr>
                <w:p w14:paraId="5C0EFBEE"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lastRenderedPageBreak/>
                    <w:t>1 910-1 930 MHz</w:t>
                  </w:r>
                </w:p>
              </w:tc>
              <w:tc>
                <w:tcPr>
                  <w:tcW w:w="1077" w:type="dxa"/>
                  <w:tcBorders>
                    <w:top w:val="single" w:sz="2" w:space="0" w:color="auto"/>
                    <w:left w:val="single" w:sz="2" w:space="0" w:color="auto"/>
                    <w:bottom w:val="single" w:sz="2" w:space="0" w:color="auto"/>
                    <w:right w:val="single" w:sz="2" w:space="0" w:color="auto"/>
                  </w:tcBorders>
                </w:tcPr>
                <w:p w14:paraId="45E3C881"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54203F">
                    <w:rPr>
                      <w:rFonts w:asciiTheme="majorBidi" w:hAnsiTheme="majorBidi" w:cstheme="majorBidi"/>
                      <w:color w:val="000000"/>
                      <w:sz w:val="18"/>
                      <w:lang w:eastAsia="ja-JP"/>
                    </w:rPr>
                    <w:t>−40.4 dBm</w:t>
                  </w:r>
                </w:p>
              </w:tc>
              <w:tc>
                <w:tcPr>
                  <w:tcW w:w="1417" w:type="dxa"/>
                  <w:tcBorders>
                    <w:top w:val="single" w:sz="2" w:space="0" w:color="auto"/>
                    <w:left w:val="single" w:sz="2" w:space="0" w:color="auto"/>
                    <w:bottom w:val="single" w:sz="2" w:space="0" w:color="auto"/>
                    <w:right w:val="single" w:sz="2" w:space="0" w:color="auto"/>
                  </w:tcBorders>
                </w:tcPr>
                <w:p w14:paraId="4E8FDE0B"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00463C65" w14:textId="77777777" w:rsidR="00ED2EB1" w:rsidRPr="0054203F" w:rsidRDefault="00ED2EB1" w:rsidP="00702ACC">
                  <w:pPr>
                    <w:keepNext/>
                    <w:keepLines/>
                    <w:framePr w:hSpace="180" w:wrap="around" w:vAnchor="text" w:hAnchor="margin" w:xAlign="center" w:y="707"/>
                    <w:spacing w:before="0"/>
                    <w:contextualSpacing/>
                    <w:rPr>
                      <w:rFonts w:asciiTheme="majorBidi" w:hAnsiTheme="majorBidi" w:cstheme="majorBidi"/>
                      <w:color w:val="000000"/>
                      <w:sz w:val="18"/>
                      <w:lang w:eastAsia="ja-JP"/>
                    </w:rPr>
                  </w:pPr>
                </w:p>
              </w:tc>
            </w:tr>
            <w:tr w:rsidR="00ED2EB1" w:rsidRPr="0054203F" w14:paraId="706E2AA9" w14:textId="77777777" w:rsidTr="00A728F9">
              <w:trPr>
                <w:cantSplit/>
                <w:jc w:val="center"/>
              </w:trPr>
              <w:tc>
                <w:tcPr>
                  <w:tcW w:w="1303" w:type="dxa"/>
                  <w:tcBorders>
                    <w:top w:val="single" w:sz="2" w:space="0" w:color="auto"/>
                    <w:left w:val="single" w:sz="2" w:space="0" w:color="auto"/>
                    <w:bottom w:val="single" w:sz="2" w:space="0" w:color="auto"/>
                    <w:right w:val="single" w:sz="2" w:space="0" w:color="auto"/>
                  </w:tcBorders>
                </w:tcPr>
                <w:p w14:paraId="684BC0FC"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UTRA TDD Band d) or E-UTRA Band 38 or NR Band n38</w:t>
                  </w:r>
                </w:p>
              </w:tc>
              <w:tc>
                <w:tcPr>
                  <w:tcW w:w="1701" w:type="dxa"/>
                  <w:tcBorders>
                    <w:top w:val="single" w:sz="2" w:space="0" w:color="auto"/>
                    <w:left w:val="single" w:sz="2" w:space="0" w:color="auto"/>
                    <w:bottom w:val="single" w:sz="2" w:space="0" w:color="auto"/>
                    <w:right w:val="single" w:sz="2" w:space="0" w:color="auto"/>
                  </w:tcBorders>
                </w:tcPr>
                <w:p w14:paraId="3D378433"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2 570-2 620 MHz</w:t>
                  </w:r>
                </w:p>
              </w:tc>
              <w:tc>
                <w:tcPr>
                  <w:tcW w:w="1077" w:type="dxa"/>
                  <w:tcBorders>
                    <w:top w:val="single" w:sz="2" w:space="0" w:color="auto"/>
                    <w:left w:val="single" w:sz="2" w:space="0" w:color="auto"/>
                    <w:bottom w:val="single" w:sz="2" w:space="0" w:color="auto"/>
                    <w:right w:val="single" w:sz="2" w:space="0" w:color="auto"/>
                  </w:tcBorders>
                </w:tcPr>
                <w:p w14:paraId="15D76DA6"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54203F">
                    <w:rPr>
                      <w:rFonts w:asciiTheme="majorBidi" w:hAnsiTheme="majorBidi" w:cstheme="majorBidi"/>
                      <w:color w:val="000000"/>
                      <w:sz w:val="18"/>
                      <w:lang w:eastAsia="ja-JP"/>
                    </w:rPr>
                    <w:t>−40.4 dBm</w:t>
                  </w:r>
                </w:p>
              </w:tc>
              <w:tc>
                <w:tcPr>
                  <w:tcW w:w="1417" w:type="dxa"/>
                  <w:tcBorders>
                    <w:top w:val="single" w:sz="2" w:space="0" w:color="auto"/>
                    <w:left w:val="single" w:sz="2" w:space="0" w:color="auto"/>
                    <w:bottom w:val="single" w:sz="2" w:space="0" w:color="auto"/>
                    <w:right w:val="single" w:sz="2" w:space="0" w:color="auto"/>
                  </w:tcBorders>
                </w:tcPr>
                <w:p w14:paraId="049639F9"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123AAF92" w14:textId="77777777" w:rsidR="00ED2EB1" w:rsidRPr="0054203F" w:rsidRDefault="00ED2EB1" w:rsidP="00702ACC">
                  <w:pPr>
                    <w:keepNext/>
                    <w:keepLines/>
                    <w:framePr w:hSpace="180" w:wrap="around" w:vAnchor="text" w:hAnchor="margin" w:xAlign="center" w:y="707"/>
                    <w:spacing w:before="0"/>
                    <w:contextualSpacing/>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 xml:space="preserve">This requirement does not apply to BS operating in Band n38. </w:t>
                  </w:r>
                </w:p>
              </w:tc>
            </w:tr>
            <w:tr w:rsidR="00ED2EB1" w:rsidRPr="0054203F" w14:paraId="0FABAAA0" w14:textId="77777777" w:rsidTr="00A728F9">
              <w:trPr>
                <w:cantSplit/>
                <w:jc w:val="center"/>
              </w:trPr>
              <w:tc>
                <w:tcPr>
                  <w:tcW w:w="1303" w:type="dxa"/>
                  <w:tcBorders>
                    <w:top w:val="single" w:sz="2" w:space="0" w:color="auto"/>
                    <w:left w:val="single" w:sz="2" w:space="0" w:color="auto"/>
                    <w:bottom w:val="single" w:sz="2" w:space="0" w:color="auto"/>
                    <w:right w:val="single" w:sz="2" w:space="0" w:color="auto"/>
                  </w:tcBorders>
                </w:tcPr>
                <w:p w14:paraId="4D677F31"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UTRA TDD Band f) or E</w:t>
                  </w:r>
                  <w:r w:rsidRPr="0054203F">
                    <w:rPr>
                      <w:rFonts w:asciiTheme="majorBidi" w:hAnsiTheme="majorBidi" w:cstheme="majorBidi"/>
                      <w:color w:val="000000"/>
                      <w:sz w:val="18"/>
                      <w:lang w:eastAsia="ja-JP"/>
                    </w:rPr>
                    <w:noBreakHyphen/>
                    <w:t>UTRA Band 3</w:t>
                  </w:r>
                  <w:r w:rsidRPr="0054203F">
                    <w:rPr>
                      <w:rFonts w:asciiTheme="majorBidi" w:hAnsiTheme="majorBidi" w:cstheme="majorBidi"/>
                      <w:color w:val="000000"/>
                      <w:sz w:val="18"/>
                      <w:lang w:eastAsia="zh-CN"/>
                    </w:rPr>
                    <w:t>9 or NR band n39</w:t>
                  </w:r>
                </w:p>
              </w:tc>
              <w:tc>
                <w:tcPr>
                  <w:tcW w:w="1701" w:type="dxa"/>
                  <w:tcBorders>
                    <w:top w:val="single" w:sz="2" w:space="0" w:color="auto"/>
                    <w:left w:val="single" w:sz="2" w:space="0" w:color="auto"/>
                    <w:bottom w:val="single" w:sz="2" w:space="0" w:color="auto"/>
                    <w:right w:val="single" w:sz="2" w:space="0" w:color="auto"/>
                  </w:tcBorders>
                </w:tcPr>
                <w:p w14:paraId="168766ED"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zh-CN"/>
                    </w:rPr>
                    <w:t>1 880</w:t>
                  </w:r>
                  <w:r w:rsidRPr="0054203F">
                    <w:rPr>
                      <w:rFonts w:asciiTheme="majorBidi" w:hAnsiTheme="majorBidi" w:cstheme="majorBidi"/>
                      <w:color w:val="000000"/>
                      <w:sz w:val="18"/>
                      <w:lang w:eastAsia="ja-JP"/>
                    </w:rPr>
                    <w:t>-</w:t>
                  </w:r>
                  <w:r w:rsidRPr="0054203F">
                    <w:rPr>
                      <w:rFonts w:asciiTheme="majorBidi" w:hAnsiTheme="majorBidi" w:cstheme="majorBidi"/>
                      <w:color w:val="000000"/>
                      <w:sz w:val="18"/>
                      <w:lang w:eastAsia="zh-CN"/>
                    </w:rPr>
                    <w:t>1 920 MHz</w:t>
                  </w:r>
                </w:p>
              </w:tc>
              <w:tc>
                <w:tcPr>
                  <w:tcW w:w="1077" w:type="dxa"/>
                  <w:tcBorders>
                    <w:top w:val="single" w:sz="2" w:space="0" w:color="auto"/>
                    <w:left w:val="single" w:sz="2" w:space="0" w:color="auto"/>
                    <w:bottom w:val="single" w:sz="2" w:space="0" w:color="auto"/>
                    <w:right w:val="single" w:sz="2" w:space="0" w:color="auto"/>
                  </w:tcBorders>
                </w:tcPr>
                <w:p w14:paraId="638449B1"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54203F">
                    <w:rPr>
                      <w:rFonts w:asciiTheme="majorBidi" w:hAnsiTheme="majorBidi" w:cstheme="majorBidi"/>
                      <w:color w:val="000000"/>
                      <w:sz w:val="18"/>
                      <w:lang w:eastAsia="ja-JP"/>
                    </w:rPr>
                    <w:t>−40.4 dBm</w:t>
                  </w:r>
                </w:p>
              </w:tc>
              <w:tc>
                <w:tcPr>
                  <w:tcW w:w="1417" w:type="dxa"/>
                  <w:tcBorders>
                    <w:top w:val="single" w:sz="2" w:space="0" w:color="auto"/>
                    <w:left w:val="single" w:sz="2" w:space="0" w:color="auto"/>
                    <w:bottom w:val="single" w:sz="2" w:space="0" w:color="auto"/>
                    <w:right w:val="single" w:sz="2" w:space="0" w:color="auto"/>
                  </w:tcBorders>
                </w:tcPr>
                <w:p w14:paraId="650C02F6"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18DA7448" w14:textId="77777777" w:rsidR="00ED2EB1" w:rsidRPr="0054203F" w:rsidRDefault="00ED2EB1" w:rsidP="00702ACC">
                  <w:pPr>
                    <w:keepNext/>
                    <w:keepLines/>
                    <w:framePr w:hSpace="180" w:wrap="around" w:vAnchor="text" w:hAnchor="margin" w:xAlign="center" w:y="707"/>
                    <w:spacing w:before="0"/>
                    <w:contextualSpacing/>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This requirement does not apply to BS operating in Band</w:t>
                  </w:r>
                  <w:r w:rsidRPr="0054203F">
                    <w:rPr>
                      <w:rFonts w:asciiTheme="majorBidi" w:hAnsiTheme="majorBidi" w:cstheme="majorBidi"/>
                      <w:color w:val="000000"/>
                      <w:sz w:val="18"/>
                      <w:lang w:eastAsia="zh-CN"/>
                    </w:rPr>
                    <w:t xml:space="preserve"> n39</w:t>
                  </w:r>
                  <w:r w:rsidRPr="0054203F">
                    <w:rPr>
                      <w:rFonts w:asciiTheme="majorBidi" w:hAnsiTheme="majorBidi" w:cstheme="majorBidi"/>
                      <w:color w:val="000000"/>
                      <w:sz w:val="18"/>
                      <w:lang w:eastAsia="ja-JP"/>
                    </w:rPr>
                    <w:t>.</w:t>
                  </w:r>
                </w:p>
              </w:tc>
            </w:tr>
            <w:tr w:rsidR="00ED2EB1" w:rsidRPr="0054203F" w14:paraId="69CD8399" w14:textId="77777777" w:rsidTr="00A728F9">
              <w:trPr>
                <w:cantSplit/>
                <w:jc w:val="center"/>
              </w:trPr>
              <w:tc>
                <w:tcPr>
                  <w:tcW w:w="1303" w:type="dxa"/>
                  <w:tcBorders>
                    <w:top w:val="single" w:sz="2" w:space="0" w:color="auto"/>
                    <w:left w:val="single" w:sz="2" w:space="0" w:color="auto"/>
                    <w:bottom w:val="single" w:sz="2" w:space="0" w:color="auto"/>
                    <w:right w:val="single" w:sz="2" w:space="0" w:color="auto"/>
                  </w:tcBorders>
                </w:tcPr>
                <w:p w14:paraId="47BD8601"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UTRA TDD Band e) or E</w:t>
                  </w:r>
                  <w:r w:rsidRPr="0054203F">
                    <w:rPr>
                      <w:rFonts w:asciiTheme="majorBidi" w:hAnsiTheme="majorBidi" w:cstheme="majorBidi"/>
                      <w:color w:val="000000"/>
                      <w:sz w:val="18"/>
                      <w:lang w:eastAsia="ja-JP"/>
                    </w:rPr>
                    <w:noBreakHyphen/>
                    <w:t xml:space="preserve">UTRA Band </w:t>
                  </w:r>
                  <w:r w:rsidRPr="0054203F">
                    <w:rPr>
                      <w:rFonts w:asciiTheme="majorBidi" w:hAnsiTheme="majorBidi" w:cstheme="majorBidi"/>
                      <w:color w:val="000000"/>
                      <w:sz w:val="18"/>
                      <w:lang w:eastAsia="zh-CN"/>
                    </w:rPr>
                    <w:t>40 or NR Band n40</w:t>
                  </w:r>
                </w:p>
              </w:tc>
              <w:tc>
                <w:tcPr>
                  <w:tcW w:w="1701" w:type="dxa"/>
                  <w:tcBorders>
                    <w:top w:val="single" w:sz="2" w:space="0" w:color="auto"/>
                    <w:left w:val="single" w:sz="2" w:space="0" w:color="auto"/>
                    <w:bottom w:val="single" w:sz="2" w:space="0" w:color="auto"/>
                    <w:right w:val="single" w:sz="2" w:space="0" w:color="auto"/>
                  </w:tcBorders>
                </w:tcPr>
                <w:p w14:paraId="4CCAB1F3"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zh-CN"/>
                    </w:rPr>
                    <w:t>2 300-2 400 MHz</w:t>
                  </w:r>
                </w:p>
              </w:tc>
              <w:tc>
                <w:tcPr>
                  <w:tcW w:w="1077" w:type="dxa"/>
                  <w:tcBorders>
                    <w:top w:val="single" w:sz="2" w:space="0" w:color="auto"/>
                    <w:left w:val="single" w:sz="2" w:space="0" w:color="auto"/>
                    <w:bottom w:val="single" w:sz="2" w:space="0" w:color="auto"/>
                    <w:right w:val="single" w:sz="2" w:space="0" w:color="auto"/>
                  </w:tcBorders>
                </w:tcPr>
                <w:p w14:paraId="17198C19"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54203F">
                    <w:rPr>
                      <w:rFonts w:asciiTheme="majorBidi" w:hAnsiTheme="majorBidi" w:cstheme="majorBidi"/>
                      <w:color w:val="000000"/>
                      <w:sz w:val="18"/>
                      <w:lang w:eastAsia="ja-JP"/>
                    </w:rPr>
                    <w:t>−40.4 dBm</w:t>
                  </w:r>
                </w:p>
              </w:tc>
              <w:tc>
                <w:tcPr>
                  <w:tcW w:w="1417" w:type="dxa"/>
                  <w:tcBorders>
                    <w:top w:val="single" w:sz="2" w:space="0" w:color="auto"/>
                    <w:left w:val="single" w:sz="2" w:space="0" w:color="auto"/>
                    <w:bottom w:val="single" w:sz="2" w:space="0" w:color="auto"/>
                    <w:right w:val="single" w:sz="2" w:space="0" w:color="auto"/>
                  </w:tcBorders>
                </w:tcPr>
                <w:p w14:paraId="4A20663C"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57FEECC1" w14:textId="77777777" w:rsidR="00ED2EB1" w:rsidRPr="0054203F" w:rsidRDefault="00ED2EB1" w:rsidP="00702ACC">
                  <w:pPr>
                    <w:keepNext/>
                    <w:keepLines/>
                    <w:framePr w:hSpace="180" w:wrap="around" w:vAnchor="text" w:hAnchor="margin" w:xAlign="center" w:y="707"/>
                    <w:spacing w:before="0"/>
                    <w:contextualSpacing/>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This requirement does not apply to BS operating in Bands n30 or n40.</w:t>
                  </w:r>
                </w:p>
              </w:tc>
            </w:tr>
            <w:tr w:rsidR="00ED2EB1" w:rsidRPr="0054203F" w14:paraId="02077C7A" w14:textId="77777777" w:rsidTr="00A728F9">
              <w:trPr>
                <w:cantSplit/>
                <w:jc w:val="center"/>
              </w:trPr>
              <w:tc>
                <w:tcPr>
                  <w:tcW w:w="1303" w:type="dxa"/>
                  <w:tcBorders>
                    <w:top w:val="single" w:sz="2" w:space="0" w:color="auto"/>
                    <w:left w:val="single" w:sz="2" w:space="0" w:color="auto"/>
                    <w:bottom w:val="single" w:sz="2" w:space="0" w:color="auto"/>
                    <w:right w:val="single" w:sz="2" w:space="0" w:color="auto"/>
                  </w:tcBorders>
                </w:tcPr>
                <w:p w14:paraId="0C3E7C79"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 xml:space="preserve">E-UTRA Band </w:t>
                  </w:r>
                  <w:r w:rsidRPr="0054203F">
                    <w:rPr>
                      <w:rFonts w:asciiTheme="majorBidi" w:hAnsiTheme="majorBidi" w:cstheme="majorBidi"/>
                      <w:color w:val="000000"/>
                      <w:sz w:val="18"/>
                      <w:lang w:eastAsia="zh-CN"/>
                    </w:rPr>
                    <w:t>41 or NR Band n41</w:t>
                  </w:r>
                </w:p>
              </w:tc>
              <w:tc>
                <w:tcPr>
                  <w:tcW w:w="1701" w:type="dxa"/>
                  <w:tcBorders>
                    <w:top w:val="single" w:sz="2" w:space="0" w:color="auto"/>
                    <w:left w:val="single" w:sz="2" w:space="0" w:color="auto"/>
                    <w:bottom w:val="single" w:sz="2" w:space="0" w:color="auto"/>
                    <w:right w:val="single" w:sz="2" w:space="0" w:color="auto"/>
                  </w:tcBorders>
                </w:tcPr>
                <w:p w14:paraId="5439D30C"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zh-CN"/>
                    </w:rPr>
                    <w:t>2 496</w:t>
                  </w:r>
                  <w:r w:rsidRPr="0054203F">
                    <w:rPr>
                      <w:rFonts w:asciiTheme="majorBidi" w:hAnsiTheme="majorBidi" w:cstheme="majorBidi"/>
                      <w:color w:val="000000"/>
                      <w:sz w:val="18"/>
                      <w:lang w:eastAsia="ja-JP"/>
                    </w:rPr>
                    <w:t>-</w:t>
                  </w:r>
                  <w:r w:rsidRPr="0054203F">
                    <w:rPr>
                      <w:rFonts w:asciiTheme="majorBidi" w:hAnsiTheme="majorBidi" w:cstheme="majorBidi"/>
                      <w:color w:val="000000"/>
                      <w:sz w:val="18"/>
                      <w:lang w:eastAsia="zh-CN"/>
                    </w:rPr>
                    <w:t>2 690 MHz</w:t>
                  </w:r>
                </w:p>
              </w:tc>
              <w:tc>
                <w:tcPr>
                  <w:tcW w:w="1077" w:type="dxa"/>
                  <w:tcBorders>
                    <w:top w:val="single" w:sz="2" w:space="0" w:color="auto"/>
                    <w:left w:val="single" w:sz="2" w:space="0" w:color="auto"/>
                    <w:bottom w:val="single" w:sz="2" w:space="0" w:color="auto"/>
                    <w:right w:val="single" w:sz="2" w:space="0" w:color="auto"/>
                  </w:tcBorders>
                </w:tcPr>
                <w:p w14:paraId="496249D4"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54203F">
                    <w:rPr>
                      <w:rFonts w:asciiTheme="majorBidi" w:hAnsiTheme="majorBidi" w:cstheme="majorBidi"/>
                      <w:color w:val="000000"/>
                      <w:sz w:val="18"/>
                      <w:lang w:eastAsia="ja-JP"/>
                    </w:rPr>
                    <w:t>−40.4 dBm</w:t>
                  </w:r>
                </w:p>
              </w:tc>
              <w:tc>
                <w:tcPr>
                  <w:tcW w:w="1417" w:type="dxa"/>
                  <w:tcBorders>
                    <w:top w:val="single" w:sz="2" w:space="0" w:color="auto"/>
                    <w:left w:val="single" w:sz="2" w:space="0" w:color="auto"/>
                    <w:bottom w:val="single" w:sz="2" w:space="0" w:color="auto"/>
                    <w:right w:val="single" w:sz="2" w:space="0" w:color="auto"/>
                  </w:tcBorders>
                </w:tcPr>
                <w:p w14:paraId="5AB71504"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3CAE33D6" w14:textId="77777777" w:rsidR="00ED2EB1" w:rsidRPr="0054203F" w:rsidRDefault="00ED2EB1" w:rsidP="00702ACC">
                  <w:pPr>
                    <w:keepNext/>
                    <w:keepLines/>
                    <w:framePr w:hSpace="180" w:wrap="around" w:vAnchor="text" w:hAnchor="margin" w:xAlign="center" w:y="707"/>
                    <w:spacing w:before="0"/>
                    <w:contextualSpacing/>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This is not applicable to BS operating in Band n</w:t>
                  </w:r>
                  <w:r w:rsidRPr="0054203F">
                    <w:rPr>
                      <w:rFonts w:asciiTheme="majorBidi" w:hAnsiTheme="majorBidi" w:cstheme="majorBidi"/>
                      <w:color w:val="000000"/>
                      <w:sz w:val="18"/>
                      <w:lang w:eastAsia="zh-CN"/>
                    </w:rPr>
                    <w:t>41.</w:t>
                  </w:r>
                </w:p>
              </w:tc>
            </w:tr>
            <w:tr w:rsidR="00ED2EB1" w:rsidRPr="0054203F" w14:paraId="1A468B70" w14:textId="77777777" w:rsidTr="00A728F9">
              <w:trPr>
                <w:cantSplit/>
                <w:jc w:val="center"/>
              </w:trPr>
              <w:tc>
                <w:tcPr>
                  <w:tcW w:w="1303" w:type="dxa"/>
                  <w:tcBorders>
                    <w:top w:val="single" w:sz="2" w:space="0" w:color="auto"/>
                    <w:left w:val="single" w:sz="2" w:space="0" w:color="auto"/>
                    <w:bottom w:val="single" w:sz="2" w:space="0" w:color="auto"/>
                    <w:right w:val="single" w:sz="2" w:space="0" w:color="auto"/>
                  </w:tcBorders>
                </w:tcPr>
                <w:p w14:paraId="743EFEBA"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 xml:space="preserve">E-UTRA Band </w:t>
                  </w:r>
                  <w:r w:rsidRPr="0054203F">
                    <w:rPr>
                      <w:rFonts w:asciiTheme="majorBidi" w:hAnsiTheme="majorBidi" w:cstheme="majorBidi"/>
                      <w:color w:val="000000"/>
                      <w:sz w:val="18"/>
                      <w:lang w:eastAsia="zh-CN"/>
                    </w:rPr>
                    <w:t>42</w:t>
                  </w:r>
                </w:p>
              </w:tc>
              <w:tc>
                <w:tcPr>
                  <w:tcW w:w="1701" w:type="dxa"/>
                  <w:tcBorders>
                    <w:top w:val="single" w:sz="2" w:space="0" w:color="auto"/>
                    <w:left w:val="single" w:sz="2" w:space="0" w:color="auto"/>
                    <w:bottom w:val="single" w:sz="2" w:space="0" w:color="auto"/>
                    <w:right w:val="single" w:sz="2" w:space="0" w:color="auto"/>
                  </w:tcBorders>
                </w:tcPr>
                <w:p w14:paraId="2FBF1E6F"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zh-CN"/>
                    </w:rPr>
                    <w:t>3 400</w:t>
                  </w:r>
                  <w:r w:rsidRPr="0054203F">
                    <w:rPr>
                      <w:rFonts w:asciiTheme="majorBidi" w:hAnsiTheme="majorBidi" w:cstheme="majorBidi"/>
                      <w:color w:val="000000"/>
                      <w:sz w:val="18"/>
                      <w:lang w:eastAsia="ja-JP"/>
                    </w:rPr>
                    <w:t>-3 60</w:t>
                  </w:r>
                  <w:r w:rsidRPr="0054203F">
                    <w:rPr>
                      <w:rFonts w:asciiTheme="majorBidi" w:hAnsiTheme="majorBidi" w:cstheme="majorBidi"/>
                      <w:color w:val="000000"/>
                      <w:sz w:val="18"/>
                      <w:lang w:eastAsia="zh-CN"/>
                    </w:rPr>
                    <w:t>0 MHz</w:t>
                  </w:r>
                </w:p>
              </w:tc>
              <w:tc>
                <w:tcPr>
                  <w:tcW w:w="1077" w:type="dxa"/>
                  <w:tcBorders>
                    <w:top w:val="single" w:sz="2" w:space="0" w:color="auto"/>
                    <w:left w:val="single" w:sz="2" w:space="0" w:color="auto"/>
                    <w:bottom w:val="single" w:sz="2" w:space="0" w:color="auto"/>
                    <w:right w:val="single" w:sz="2" w:space="0" w:color="auto"/>
                  </w:tcBorders>
                </w:tcPr>
                <w:p w14:paraId="51FF5247"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54203F">
                    <w:rPr>
                      <w:rFonts w:asciiTheme="majorBidi" w:hAnsiTheme="majorBidi" w:cstheme="majorBidi"/>
                      <w:color w:val="000000"/>
                      <w:sz w:val="18"/>
                      <w:lang w:eastAsia="ja-JP"/>
                    </w:rPr>
                    <w:t>−40 dBm</w:t>
                  </w:r>
                </w:p>
              </w:tc>
              <w:tc>
                <w:tcPr>
                  <w:tcW w:w="1417" w:type="dxa"/>
                  <w:tcBorders>
                    <w:top w:val="single" w:sz="2" w:space="0" w:color="auto"/>
                    <w:left w:val="single" w:sz="2" w:space="0" w:color="auto"/>
                    <w:bottom w:val="single" w:sz="2" w:space="0" w:color="auto"/>
                    <w:right w:val="single" w:sz="2" w:space="0" w:color="auto"/>
                  </w:tcBorders>
                </w:tcPr>
                <w:p w14:paraId="4B045259"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7FD7F107" w14:textId="77777777" w:rsidR="00ED2EB1" w:rsidRPr="0054203F" w:rsidRDefault="00ED2EB1" w:rsidP="00702ACC">
                  <w:pPr>
                    <w:keepNext/>
                    <w:keepLines/>
                    <w:framePr w:hSpace="180" w:wrap="around" w:vAnchor="text" w:hAnchor="margin" w:xAlign="center" w:y="707"/>
                    <w:spacing w:before="0"/>
                    <w:contextualSpacing/>
                    <w:rPr>
                      <w:rFonts w:asciiTheme="majorBidi" w:hAnsiTheme="majorBidi" w:cstheme="majorBidi"/>
                      <w:color w:val="000000"/>
                      <w:sz w:val="18"/>
                      <w:lang w:eastAsia="ja-JP"/>
                    </w:rPr>
                  </w:pPr>
                  <w:r w:rsidRPr="0054203F">
                    <w:rPr>
                      <w:rFonts w:asciiTheme="majorBidi" w:hAnsiTheme="majorBidi" w:cstheme="majorBidi"/>
                      <w:color w:val="000000"/>
                      <w:sz w:val="18"/>
                      <w:lang w:eastAsia="ko-KR"/>
                    </w:rPr>
                    <w:t>This requirement does not apply to BS operating in Band n77 or n78.</w:t>
                  </w:r>
                </w:p>
              </w:tc>
            </w:tr>
            <w:tr w:rsidR="00ED2EB1" w:rsidRPr="0054203F" w14:paraId="5962DE65" w14:textId="77777777" w:rsidTr="00A728F9">
              <w:trPr>
                <w:cantSplit/>
                <w:jc w:val="center"/>
              </w:trPr>
              <w:tc>
                <w:tcPr>
                  <w:tcW w:w="1303" w:type="dxa"/>
                  <w:tcBorders>
                    <w:top w:val="single" w:sz="2" w:space="0" w:color="auto"/>
                    <w:left w:val="single" w:sz="2" w:space="0" w:color="auto"/>
                    <w:bottom w:val="single" w:sz="2" w:space="0" w:color="auto"/>
                    <w:right w:val="single" w:sz="2" w:space="0" w:color="auto"/>
                  </w:tcBorders>
                </w:tcPr>
                <w:p w14:paraId="1F5FFEC3"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 xml:space="preserve">E-UTRA Band </w:t>
                  </w:r>
                  <w:r w:rsidRPr="0054203F">
                    <w:rPr>
                      <w:rFonts w:asciiTheme="majorBidi" w:hAnsiTheme="majorBidi" w:cstheme="majorBidi"/>
                      <w:color w:val="000000"/>
                      <w:sz w:val="18"/>
                      <w:lang w:eastAsia="zh-CN"/>
                    </w:rPr>
                    <w:t>43</w:t>
                  </w:r>
                </w:p>
              </w:tc>
              <w:tc>
                <w:tcPr>
                  <w:tcW w:w="1701" w:type="dxa"/>
                  <w:tcBorders>
                    <w:top w:val="single" w:sz="2" w:space="0" w:color="auto"/>
                    <w:left w:val="single" w:sz="2" w:space="0" w:color="auto"/>
                    <w:bottom w:val="single" w:sz="2" w:space="0" w:color="auto"/>
                    <w:right w:val="single" w:sz="2" w:space="0" w:color="auto"/>
                  </w:tcBorders>
                </w:tcPr>
                <w:p w14:paraId="40BD45B9"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zh-CN"/>
                    </w:rPr>
                    <w:t>3 600</w:t>
                  </w:r>
                  <w:r w:rsidRPr="0054203F">
                    <w:rPr>
                      <w:rFonts w:asciiTheme="majorBidi" w:hAnsiTheme="majorBidi" w:cstheme="majorBidi"/>
                      <w:color w:val="000000"/>
                      <w:sz w:val="18"/>
                      <w:lang w:eastAsia="ja-JP"/>
                    </w:rPr>
                    <w:t>-3 80</w:t>
                  </w:r>
                  <w:r w:rsidRPr="0054203F">
                    <w:rPr>
                      <w:rFonts w:asciiTheme="majorBidi" w:hAnsiTheme="majorBidi" w:cstheme="majorBidi"/>
                      <w:color w:val="000000"/>
                      <w:sz w:val="18"/>
                      <w:lang w:eastAsia="zh-CN"/>
                    </w:rPr>
                    <w:t>0 MHz</w:t>
                  </w:r>
                </w:p>
              </w:tc>
              <w:tc>
                <w:tcPr>
                  <w:tcW w:w="1077" w:type="dxa"/>
                  <w:tcBorders>
                    <w:top w:val="single" w:sz="2" w:space="0" w:color="auto"/>
                    <w:left w:val="single" w:sz="2" w:space="0" w:color="auto"/>
                    <w:bottom w:val="single" w:sz="2" w:space="0" w:color="auto"/>
                    <w:right w:val="single" w:sz="2" w:space="0" w:color="auto"/>
                  </w:tcBorders>
                </w:tcPr>
                <w:p w14:paraId="38289D9A"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54203F">
                    <w:rPr>
                      <w:rFonts w:asciiTheme="majorBidi" w:hAnsiTheme="majorBidi" w:cstheme="majorBidi"/>
                      <w:color w:val="000000"/>
                      <w:sz w:val="18"/>
                      <w:lang w:eastAsia="ja-JP"/>
                    </w:rPr>
                    <w:t>−40 dBm</w:t>
                  </w:r>
                </w:p>
              </w:tc>
              <w:tc>
                <w:tcPr>
                  <w:tcW w:w="1417" w:type="dxa"/>
                  <w:tcBorders>
                    <w:top w:val="single" w:sz="2" w:space="0" w:color="auto"/>
                    <w:left w:val="single" w:sz="2" w:space="0" w:color="auto"/>
                    <w:bottom w:val="single" w:sz="2" w:space="0" w:color="auto"/>
                    <w:right w:val="single" w:sz="2" w:space="0" w:color="auto"/>
                  </w:tcBorders>
                </w:tcPr>
                <w:p w14:paraId="0932FD28"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0426A3B4" w14:textId="77777777" w:rsidR="00ED2EB1" w:rsidRPr="0054203F" w:rsidRDefault="00ED2EB1" w:rsidP="00702ACC">
                  <w:pPr>
                    <w:keepNext/>
                    <w:keepLines/>
                    <w:framePr w:hSpace="180" w:wrap="around" w:vAnchor="text" w:hAnchor="margin" w:xAlign="center" w:y="707"/>
                    <w:spacing w:before="0"/>
                    <w:contextualSpacing/>
                    <w:rPr>
                      <w:rFonts w:asciiTheme="majorBidi" w:hAnsiTheme="majorBidi" w:cstheme="majorBidi"/>
                      <w:color w:val="000000"/>
                      <w:sz w:val="18"/>
                      <w:lang w:eastAsia="ja-JP"/>
                    </w:rPr>
                  </w:pPr>
                  <w:r w:rsidRPr="0054203F">
                    <w:rPr>
                      <w:rFonts w:asciiTheme="majorBidi" w:hAnsiTheme="majorBidi" w:cstheme="majorBidi"/>
                      <w:color w:val="000000"/>
                      <w:sz w:val="18"/>
                      <w:lang w:eastAsia="ko-KR"/>
                    </w:rPr>
                    <w:t>This requirement does not apply to BS operating in Band n77 or n78.</w:t>
                  </w:r>
                </w:p>
              </w:tc>
            </w:tr>
            <w:tr w:rsidR="00ED2EB1" w:rsidRPr="0054203F" w14:paraId="5F51478A" w14:textId="77777777" w:rsidTr="00A728F9">
              <w:trPr>
                <w:cantSplit/>
                <w:jc w:val="center"/>
              </w:trPr>
              <w:tc>
                <w:tcPr>
                  <w:tcW w:w="1303" w:type="dxa"/>
                  <w:tcBorders>
                    <w:top w:val="single" w:sz="2" w:space="0" w:color="auto"/>
                    <w:left w:val="single" w:sz="2" w:space="0" w:color="auto"/>
                    <w:bottom w:val="single" w:sz="2" w:space="0" w:color="auto"/>
                    <w:right w:val="single" w:sz="2" w:space="0" w:color="auto"/>
                  </w:tcBorders>
                </w:tcPr>
                <w:p w14:paraId="40FAB6C3"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E-UTRA Band 44</w:t>
                  </w:r>
                </w:p>
              </w:tc>
              <w:tc>
                <w:tcPr>
                  <w:tcW w:w="1701" w:type="dxa"/>
                  <w:tcBorders>
                    <w:top w:val="single" w:sz="2" w:space="0" w:color="auto"/>
                    <w:left w:val="single" w:sz="2" w:space="0" w:color="auto"/>
                    <w:bottom w:val="single" w:sz="2" w:space="0" w:color="auto"/>
                    <w:right w:val="single" w:sz="2" w:space="0" w:color="auto"/>
                  </w:tcBorders>
                </w:tcPr>
                <w:p w14:paraId="6D422A28"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zh-CN"/>
                    </w:rPr>
                    <w:t>703</w:t>
                  </w:r>
                  <w:r w:rsidRPr="0054203F">
                    <w:rPr>
                      <w:rFonts w:asciiTheme="majorBidi" w:hAnsiTheme="majorBidi" w:cstheme="majorBidi"/>
                      <w:color w:val="000000"/>
                      <w:sz w:val="18"/>
                      <w:lang w:eastAsia="ja-JP"/>
                    </w:rPr>
                    <w:t>-80</w:t>
                  </w:r>
                  <w:r w:rsidRPr="0054203F">
                    <w:rPr>
                      <w:rFonts w:asciiTheme="majorBidi" w:hAnsiTheme="majorBidi" w:cstheme="majorBidi"/>
                      <w:color w:val="000000"/>
                      <w:sz w:val="18"/>
                      <w:lang w:eastAsia="zh-CN"/>
                    </w:rPr>
                    <w:t>3 MHz</w:t>
                  </w:r>
                </w:p>
              </w:tc>
              <w:tc>
                <w:tcPr>
                  <w:tcW w:w="1077" w:type="dxa"/>
                  <w:tcBorders>
                    <w:top w:val="single" w:sz="2" w:space="0" w:color="auto"/>
                    <w:left w:val="single" w:sz="2" w:space="0" w:color="auto"/>
                    <w:bottom w:val="single" w:sz="2" w:space="0" w:color="auto"/>
                    <w:right w:val="single" w:sz="2" w:space="0" w:color="auto"/>
                  </w:tcBorders>
                </w:tcPr>
                <w:p w14:paraId="1E584023"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54203F">
                    <w:rPr>
                      <w:rFonts w:asciiTheme="majorBidi" w:hAnsiTheme="majorBidi" w:cstheme="majorBidi"/>
                      <w:color w:val="000000"/>
                      <w:sz w:val="18"/>
                      <w:lang w:eastAsia="ja-JP"/>
                    </w:rPr>
                    <w:t>−40.4 dBm</w:t>
                  </w:r>
                </w:p>
              </w:tc>
              <w:tc>
                <w:tcPr>
                  <w:tcW w:w="1417" w:type="dxa"/>
                  <w:tcBorders>
                    <w:top w:val="single" w:sz="2" w:space="0" w:color="auto"/>
                    <w:left w:val="single" w:sz="2" w:space="0" w:color="auto"/>
                    <w:bottom w:val="single" w:sz="2" w:space="0" w:color="auto"/>
                    <w:right w:val="single" w:sz="2" w:space="0" w:color="auto"/>
                  </w:tcBorders>
                </w:tcPr>
                <w:p w14:paraId="3AA13F14"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56FDBD3A" w14:textId="77777777" w:rsidR="00ED2EB1" w:rsidRPr="0054203F" w:rsidRDefault="00ED2EB1" w:rsidP="00702ACC">
                  <w:pPr>
                    <w:keepNext/>
                    <w:keepLines/>
                    <w:framePr w:hSpace="180" w:wrap="around" w:vAnchor="text" w:hAnchor="margin" w:xAlign="center" w:y="707"/>
                    <w:spacing w:before="0"/>
                    <w:contextualSpacing/>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This is not applicable to BS operating in Band n28.</w:t>
                  </w:r>
                </w:p>
              </w:tc>
            </w:tr>
            <w:tr w:rsidR="00ED2EB1" w:rsidRPr="0054203F" w14:paraId="10381278" w14:textId="77777777" w:rsidTr="00A728F9">
              <w:trPr>
                <w:cantSplit/>
                <w:jc w:val="center"/>
              </w:trPr>
              <w:tc>
                <w:tcPr>
                  <w:tcW w:w="1303" w:type="dxa"/>
                  <w:tcBorders>
                    <w:top w:val="single" w:sz="2" w:space="0" w:color="auto"/>
                    <w:left w:val="single" w:sz="2" w:space="0" w:color="auto"/>
                    <w:bottom w:val="single" w:sz="2" w:space="0" w:color="auto"/>
                    <w:right w:val="single" w:sz="2" w:space="0" w:color="auto"/>
                  </w:tcBorders>
                </w:tcPr>
                <w:p w14:paraId="4C32616F"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E-UTRA Band 4</w:t>
                  </w:r>
                  <w:r w:rsidRPr="0054203F">
                    <w:rPr>
                      <w:rFonts w:asciiTheme="majorBidi" w:hAnsiTheme="majorBidi" w:cstheme="majorBidi"/>
                      <w:color w:val="000000"/>
                      <w:sz w:val="18"/>
                      <w:lang w:eastAsia="zh-CN"/>
                    </w:rPr>
                    <w:t>5</w:t>
                  </w:r>
                </w:p>
              </w:tc>
              <w:tc>
                <w:tcPr>
                  <w:tcW w:w="1701" w:type="dxa"/>
                  <w:tcBorders>
                    <w:top w:val="single" w:sz="2" w:space="0" w:color="auto"/>
                    <w:left w:val="single" w:sz="2" w:space="0" w:color="auto"/>
                    <w:bottom w:val="single" w:sz="2" w:space="0" w:color="auto"/>
                    <w:right w:val="single" w:sz="2" w:space="0" w:color="auto"/>
                  </w:tcBorders>
                </w:tcPr>
                <w:p w14:paraId="43D0B32B"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zh-CN"/>
                    </w:rPr>
                    <w:t>1 447</w:t>
                  </w:r>
                  <w:r w:rsidRPr="0054203F">
                    <w:rPr>
                      <w:rFonts w:asciiTheme="majorBidi" w:hAnsiTheme="majorBidi" w:cstheme="majorBidi"/>
                      <w:color w:val="000000"/>
                      <w:sz w:val="18"/>
                      <w:lang w:eastAsia="ja-JP"/>
                    </w:rPr>
                    <w:t>-</w:t>
                  </w:r>
                  <w:r w:rsidRPr="0054203F">
                    <w:rPr>
                      <w:rFonts w:asciiTheme="majorBidi" w:hAnsiTheme="majorBidi" w:cstheme="majorBidi"/>
                      <w:color w:val="000000"/>
                      <w:sz w:val="18"/>
                      <w:lang w:eastAsia="zh-CN"/>
                    </w:rPr>
                    <w:t>1 467 MHz</w:t>
                  </w:r>
                </w:p>
              </w:tc>
              <w:tc>
                <w:tcPr>
                  <w:tcW w:w="1077" w:type="dxa"/>
                  <w:tcBorders>
                    <w:top w:val="single" w:sz="2" w:space="0" w:color="auto"/>
                    <w:left w:val="single" w:sz="2" w:space="0" w:color="auto"/>
                    <w:bottom w:val="single" w:sz="2" w:space="0" w:color="auto"/>
                    <w:right w:val="single" w:sz="2" w:space="0" w:color="auto"/>
                  </w:tcBorders>
                </w:tcPr>
                <w:p w14:paraId="38765C47"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54203F">
                    <w:rPr>
                      <w:rFonts w:asciiTheme="majorBidi" w:hAnsiTheme="majorBidi" w:cstheme="majorBidi"/>
                      <w:color w:val="000000"/>
                      <w:sz w:val="18"/>
                      <w:lang w:eastAsia="ja-JP"/>
                    </w:rPr>
                    <w:t>−40.4 dBm</w:t>
                  </w:r>
                </w:p>
              </w:tc>
              <w:tc>
                <w:tcPr>
                  <w:tcW w:w="1417" w:type="dxa"/>
                  <w:tcBorders>
                    <w:top w:val="single" w:sz="2" w:space="0" w:color="auto"/>
                    <w:left w:val="single" w:sz="2" w:space="0" w:color="auto"/>
                    <w:bottom w:val="single" w:sz="2" w:space="0" w:color="auto"/>
                    <w:right w:val="single" w:sz="2" w:space="0" w:color="auto"/>
                  </w:tcBorders>
                </w:tcPr>
                <w:p w14:paraId="2FBED999"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47AE9933" w14:textId="77777777" w:rsidR="00ED2EB1" w:rsidRPr="0054203F" w:rsidRDefault="00ED2EB1" w:rsidP="00702ACC">
                  <w:pPr>
                    <w:keepNext/>
                    <w:keepLines/>
                    <w:framePr w:hSpace="180" w:wrap="around" w:vAnchor="text" w:hAnchor="margin" w:xAlign="center" w:y="707"/>
                    <w:spacing w:before="0"/>
                    <w:contextualSpacing/>
                    <w:rPr>
                      <w:rFonts w:asciiTheme="majorBidi" w:hAnsiTheme="majorBidi" w:cstheme="majorBidi"/>
                      <w:color w:val="000000"/>
                      <w:sz w:val="18"/>
                      <w:lang w:eastAsia="ja-JP"/>
                    </w:rPr>
                  </w:pPr>
                </w:p>
              </w:tc>
            </w:tr>
            <w:tr w:rsidR="00ED2EB1" w:rsidRPr="0054203F" w14:paraId="03E64A93" w14:textId="77777777" w:rsidTr="00A728F9">
              <w:trPr>
                <w:cantSplit/>
                <w:jc w:val="center"/>
              </w:trPr>
              <w:tc>
                <w:tcPr>
                  <w:tcW w:w="1303" w:type="dxa"/>
                  <w:tcBorders>
                    <w:top w:val="single" w:sz="2" w:space="0" w:color="auto"/>
                    <w:left w:val="single" w:sz="2" w:space="0" w:color="auto"/>
                    <w:bottom w:val="single" w:sz="2" w:space="0" w:color="auto"/>
                    <w:right w:val="single" w:sz="2" w:space="0" w:color="auto"/>
                  </w:tcBorders>
                </w:tcPr>
                <w:p w14:paraId="5229505F"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p>
              </w:tc>
              <w:tc>
                <w:tcPr>
                  <w:tcW w:w="1701" w:type="dxa"/>
                  <w:tcBorders>
                    <w:top w:val="single" w:sz="2" w:space="0" w:color="auto"/>
                    <w:left w:val="single" w:sz="2" w:space="0" w:color="auto"/>
                    <w:bottom w:val="single" w:sz="2" w:space="0" w:color="auto"/>
                    <w:right w:val="single" w:sz="2" w:space="0" w:color="auto"/>
                  </w:tcBorders>
                </w:tcPr>
                <w:p w14:paraId="15FD30FE"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p>
              </w:tc>
              <w:tc>
                <w:tcPr>
                  <w:tcW w:w="1077" w:type="dxa"/>
                  <w:tcBorders>
                    <w:top w:val="single" w:sz="2" w:space="0" w:color="auto"/>
                    <w:left w:val="single" w:sz="2" w:space="0" w:color="auto"/>
                    <w:bottom w:val="single" w:sz="2" w:space="0" w:color="auto"/>
                    <w:right w:val="single" w:sz="2" w:space="0" w:color="auto"/>
                  </w:tcBorders>
                </w:tcPr>
                <w:p w14:paraId="2D4D4A01"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p>
              </w:tc>
              <w:tc>
                <w:tcPr>
                  <w:tcW w:w="1417" w:type="dxa"/>
                  <w:tcBorders>
                    <w:top w:val="single" w:sz="2" w:space="0" w:color="auto"/>
                    <w:left w:val="single" w:sz="2" w:space="0" w:color="auto"/>
                    <w:bottom w:val="single" w:sz="2" w:space="0" w:color="auto"/>
                    <w:right w:val="single" w:sz="2" w:space="0" w:color="auto"/>
                  </w:tcBorders>
                </w:tcPr>
                <w:p w14:paraId="091CD804"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p>
              </w:tc>
              <w:tc>
                <w:tcPr>
                  <w:tcW w:w="4423" w:type="dxa"/>
                  <w:tcBorders>
                    <w:top w:val="single" w:sz="2" w:space="0" w:color="auto"/>
                    <w:left w:val="single" w:sz="2" w:space="0" w:color="auto"/>
                    <w:bottom w:val="single" w:sz="2" w:space="0" w:color="auto"/>
                    <w:right w:val="single" w:sz="2" w:space="0" w:color="auto"/>
                  </w:tcBorders>
                </w:tcPr>
                <w:p w14:paraId="3297C827" w14:textId="77777777" w:rsidR="00ED2EB1" w:rsidRPr="0054203F" w:rsidRDefault="00ED2EB1" w:rsidP="00702ACC">
                  <w:pPr>
                    <w:keepNext/>
                    <w:keepLines/>
                    <w:framePr w:hSpace="180" w:wrap="around" w:vAnchor="text" w:hAnchor="margin" w:xAlign="center" w:y="707"/>
                    <w:spacing w:before="0"/>
                    <w:contextualSpacing/>
                    <w:rPr>
                      <w:rFonts w:asciiTheme="majorBidi" w:hAnsiTheme="majorBidi" w:cstheme="majorBidi"/>
                      <w:color w:val="000000"/>
                      <w:sz w:val="18"/>
                      <w:lang w:eastAsia="ja-JP"/>
                    </w:rPr>
                  </w:pPr>
                </w:p>
              </w:tc>
            </w:tr>
            <w:tr w:rsidR="00ED2EB1" w:rsidRPr="0054203F" w14:paraId="6357B4C5" w14:textId="77777777" w:rsidTr="00A728F9">
              <w:trPr>
                <w:cantSplit/>
                <w:jc w:val="center"/>
              </w:trPr>
              <w:tc>
                <w:tcPr>
                  <w:tcW w:w="1303" w:type="dxa"/>
                  <w:tcBorders>
                    <w:top w:val="single" w:sz="2" w:space="0" w:color="auto"/>
                    <w:left w:val="single" w:sz="2" w:space="0" w:color="auto"/>
                    <w:bottom w:val="single" w:sz="2" w:space="0" w:color="auto"/>
                    <w:right w:val="single" w:sz="2" w:space="0" w:color="auto"/>
                  </w:tcBorders>
                </w:tcPr>
                <w:p w14:paraId="34C7AB0A"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ko-KR"/>
                    </w:rPr>
                    <w:t>E-UTRA Band 4</w:t>
                  </w:r>
                  <w:r w:rsidRPr="0054203F">
                    <w:rPr>
                      <w:rFonts w:asciiTheme="majorBidi" w:hAnsiTheme="majorBidi" w:cstheme="majorBidi"/>
                      <w:color w:val="000000"/>
                      <w:sz w:val="18"/>
                      <w:lang w:eastAsia="zh-CN"/>
                    </w:rPr>
                    <w:t>7</w:t>
                  </w:r>
                </w:p>
              </w:tc>
              <w:tc>
                <w:tcPr>
                  <w:tcW w:w="1701" w:type="dxa"/>
                  <w:tcBorders>
                    <w:top w:val="single" w:sz="2" w:space="0" w:color="auto"/>
                    <w:left w:val="single" w:sz="2" w:space="0" w:color="auto"/>
                    <w:bottom w:val="single" w:sz="2" w:space="0" w:color="auto"/>
                    <w:right w:val="single" w:sz="2" w:space="0" w:color="auto"/>
                  </w:tcBorders>
                </w:tcPr>
                <w:p w14:paraId="6AF97CF7"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zh-CN"/>
                    </w:rPr>
                    <w:t>5 855</w:t>
                  </w:r>
                  <w:r w:rsidRPr="0054203F">
                    <w:rPr>
                      <w:rFonts w:asciiTheme="majorBidi" w:hAnsiTheme="majorBidi" w:cstheme="majorBidi"/>
                      <w:color w:val="000000"/>
                      <w:sz w:val="18"/>
                      <w:lang w:eastAsia="ko-KR"/>
                    </w:rPr>
                    <w:t>-</w:t>
                  </w:r>
                  <w:r w:rsidRPr="0054203F">
                    <w:rPr>
                      <w:rFonts w:asciiTheme="majorBidi" w:hAnsiTheme="majorBidi" w:cstheme="majorBidi"/>
                      <w:color w:val="000000"/>
                      <w:sz w:val="18"/>
                      <w:lang w:eastAsia="zh-CN"/>
                    </w:rPr>
                    <w:t>5 925 MHz</w:t>
                  </w:r>
                </w:p>
              </w:tc>
              <w:tc>
                <w:tcPr>
                  <w:tcW w:w="1077" w:type="dxa"/>
                  <w:tcBorders>
                    <w:top w:val="single" w:sz="2" w:space="0" w:color="auto"/>
                    <w:left w:val="single" w:sz="2" w:space="0" w:color="auto"/>
                    <w:bottom w:val="single" w:sz="2" w:space="0" w:color="auto"/>
                    <w:right w:val="single" w:sz="2" w:space="0" w:color="auto"/>
                  </w:tcBorders>
                </w:tcPr>
                <w:p w14:paraId="003C03E0"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54203F">
                    <w:rPr>
                      <w:rFonts w:asciiTheme="majorBidi" w:hAnsiTheme="majorBidi" w:cstheme="majorBidi"/>
                      <w:color w:val="000000"/>
                      <w:sz w:val="18"/>
                      <w:lang w:eastAsia="ko-KR"/>
                    </w:rPr>
                    <w:t>−39.5 dBm</w:t>
                  </w:r>
                </w:p>
              </w:tc>
              <w:tc>
                <w:tcPr>
                  <w:tcW w:w="1417" w:type="dxa"/>
                  <w:tcBorders>
                    <w:top w:val="single" w:sz="2" w:space="0" w:color="auto"/>
                    <w:left w:val="single" w:sz="2" w:space="0" w:color="auto"/>
                    <w:bottom w:val="single" w:sz="2" w:space="0" w:color="auto"/>
                    <w:right w:val="single" w:sz="2" w:space="0" w:color="auto"/>
                  </w:tcBorders>
                </w:tcPr>
                <w:p w14:paraId="196D4A78"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10CEA9E0" w14:textId="77777777" w:rsidR="00ED2EB1" w:rsidRPr="0054203F" w:rsidRDefault="00ED2EB1" w:rsidP="00702ACC">
                  <w:pPr>
                    <w:keepNext/>
                    <w:keepLines/>
                    <w:framePr w:hSpace="180" w:wrap="around" w:vAnchor="text" w:hAnchor="margin" w:xAlign="center" w:y="707"/>
                    <w:spacing w:before="0"/>
                    <w:contextualSpacing/>
                    <w:rPr>
                      <w:rFonts w:asciiTheme="majorBidi" w:hAnsiTheme="majorBidi" w:cstheme="majorBidi"/>
                      <w:color w:val="000000"/>
                      <w:sz w:val="18"/>
                      <w:lang w:eastAsia="ja-JP"/>
                    </w:rPr>
                  </w:pPr>
                </w:p>
              </w:tc>
            </w:tr>
            <w:tr w:rsidR="00ED2EB1" w:rsidRPr="0054203F" w14:paraId="645E5AE3" w14:textId="77777777" w:rsidTr="00A728F9">
              <w:trPr>
                <w:cantSplit/>
                <w:jc w:val="center"/>
              </w:trPr>
              <w:tc>
                <w:tcPr>
                  <w:tcW w:w="1303" w:type="dxa"/>
                  <w:tcBorders>
                    <w:top w:val="single" w:sz="2" w:space="0" w:color="auto"/>
                    <w:left w:val="single" w:sz="2" w:space="0" w:color="auto"/>
                    <w:bottom w:val="single" w:sz="2" w:space="0" w:color="auto"/>
                    <w:right w:val="single" w:sz="2" w:space="0" w:color="auto"/>
                  </w:tcBorders>
                </w:tcPr>
                <w:p w14:paraId="36BED705"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 xml:space="preserve">E-UTRA Band </w:t>
                  </w:r>
                  <w:r w:rsidRPr="0054203F">
                    <w:rPr>
                      <w:rFonts w:asciiTheme="majorBidi" w:hAnsiTheme="majorBidi" w:cstheme="majorBidi"/>
                      <w:color w:val="000000"/>
                      <w:sz w:val="18"/>
                      <w:lang w:eastAsia="zh-CN"/>
                    </w:rPr>
                    <w:t>48</w:t>
                  </w:r>
                </w:p>
              </w:tc>
              <w:tc>
                <w:tcPr>
                  <w:tcW w:w="1701" w:type="dxa"/>
                  <w:tcBorders>
                    <w:top w:val="single" w:sz="2" w:space="0" w:color="auto"/>
                    <w:left w:val="single" w:sz="2" w:space="0" w:color="auto"/>
                    <w:bottom w:val="single" w:sz="2" w:space="0" w:color="auto"/>
                    <w:right w:val="single" w:sz="2" w:space="0" w:color="auto"/>
                  </w:tcBorders>
                </w:tcPr>
                <w:p w14:paraId="524BA49F"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zh-CN"/>
                    </w:rPr>
                    <w:t>3 550</w:t>
                  </w:r>
                  <w:r w:rsidRPr="0054203F">
                    <w:rPr>
                      <w:rFonts w:asciiTheme="majorBidi" w:hAnsiTheme="majorBidi" w:cstheme="majorBidi"/>
                      <w:color w:val="000000"/>
                      <w:sz w:val="18"/>
                      <w:lang w:eastAsia="ja-JP"/>
                    </w:rPr>
                    <w:t>-</w:t>
                  </w:r>
                  <w:r w:rsidRPr="0054203F">
                    <w:rPr>
                      <w:rFonts w:asciiTheme="majorBidi" w:hAnsiTheme="majorBidi" w:cstheme="majorBidi"/>
                      <w:color w:val="000000"/>
                      <w:sz w:val="18"/>
                      <w:lang w:eastAsia="zh-CN"/>
                    </w:rPr>
                    <w:t>3 700 MHz</w:t>
                  </w:r>
                </w:p>
              </w:tc>
              <w:tc>
                <w:tcPr>
                  <w:tcW w:w="1077" w:type="dxa"/>
                  <w:tcBorders>
                    <w:top w:val="single" w:sz="2" w:space="0" w:color="auto"/>
                    <w:left w:val="single" w:sz="2" w:space="0" w:color="auto"/>
                    <w:bottom w:val="single" w:sz="2" w:space="0" w:color="auto"/>
                    <w:right w:val="single" w:sz="2" w:space="0" w:color="auto"/>
                  </w:tcBorders>
                </w:tcPr>
                <w:p w14:paraId="3AF73E61"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54203F">
                    <w:rPr>
                      <w:rFonts w:asciiTheme="majorBidi" w:hAnsiTheme="majorBidi" w:cstheme="majorBidi"/>
                      <w:color w:val="000000"/>
                      <w:sz w:val="18"/>
                      <w:lang w:eastAsia="ja-JP"/>
                    </w:rPr>
                    <w:t>−40 dBm</w:t>
                  </w:r>
                </w:p>
              </w:tc>
              <w:tc>
                <w:tcPr>
                  <w:tcW w:w="1417" w:type="dxa"/>
                  <w:tcBorders>
                    <w:top w:val="single" w:sz="2" w:space="0" w:color="auto"/>
                    <w:left w:val="single" w:sz="2" w:space="0" w:color="auto"/>
                    <w:bottom w:val="single" w:sz="2" w:space="0" w:color="auto"/>
                    <w:right w:val="single" w:sz="2" w:space="0" w:color="auto"/>
                  </w:tcBorders>
                </w:tcPr>
                <w:p w14:paraId="3A20E82E"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1B77F77E" w14:textId="77777777" w:rsidR="00ED2EB1" w:rsidRPr="0054203F" w:rsidRDefault="00ED2EB1" w:rsidP="00702ACC">
                  <w:pPr>
                    <w:keepNext/>
                    <w:keepLines/>
                    <w:framePr w:hSpace="180" w:wrap="around" w:vAnchor="text" w:hAnchor="margin" w:xAlign="center" w:y="707"/>
                    <w:spacing w:before="0"/>
                    <w:contextualSpacing/>
                    <w:rPr>
                      <w:rFonts w:asciiTheme="majorBidi" w:hAnsiTheme="majorBidi" w:cstheme="majorBidi"/>
                      <w:color w:val="000000"/>
                      <w:sz w:val="18"/>
                      <w:lang w:eastAsia="ja-JP"/>
                    </w:rPr>
                  </w:pPr>
                  <w:r w:rsidRPr="0054203F">
                    <w:rPr>
                      <w:rFonts w:asciiTheme="majorBidi" w:hAnsiTheme="majorBidi" w:cstheme="majorBidi"/>
                      <w:color w:val="000000"/>
                      <w:sz w:val="18"/>
                      <w:lang w:eastAsia="ko-KR"/>
                    </w:rPr>
                    <w:t>This requirement does not apply to BS operating in Band n77 or n78.</w:t>
                  </w:r>
                </w:p>
              </w:tc>
            </w:tr>
            <w:tr w:rsidR="00ED2EB1" w:rsidRPr="0054203F" w14:paraId="1102544D" w14:textId="77777777" w:rsidTr="00A728F9">
              <w:trPr>
                <w:cantSplit/>
                <w:jc w:val="center"/>
              </w:trPr>
              <w:tc>
                <w:tcPr>
                  <w:tcW w:w="1303" w:type="dxa"/>
                  <w:tcBorders>
                    <w:top w:val="single" w:sz="2" w:space="0" w:color="auto"/>
                    <w:left w:val="single" w:sz="2" w:space="0" w:color="auto"/>
                    <w:bottom w:val="single" w:sz="2" w:space="0" w:color="auto"/>
                    <w:right w:val="single" w:sz="2" w:space="0" w:color="auto"/>
                  </w:tcBorders>
                </w:tcPr>
                <w:p w14:paraId="12D1A690"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ko-KR"/>
                    </w:rPr>
                    <w:t>E-UTRA Band 50 or NR Band n50</w:t>
                  </w:r>
                </w:p>
              </w:tc>
              <w:tc>
                <w:tcPr>
                  <w:tcW w:w="1701" w:type="dxa"/>
                  <w:tcBorders>
                    <w:top w:val="single" w:sz="2" w:space="0" w:color="auto"/>
                    <w:left w:val="single" w:sz="2" w:space="0" w:color="auto"/>
                    <w:bottom w:val="single" w:sz="2" w:space="0" w:color="auto"/>
                    <w:right w:val="single" w:sz="2" w:space="0" w:color="auto"/>
                  </w:tcBorders>
                </w:tcPr>
                <w:p w14:paraId="0FEF8B9A"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ko-KR"/>
                    </w:rPr>
                    <w:t>1 432-1 517 MHz</w:t>
                  </w:r>
                </w:p>
              </w:tc>
              <w:tc>
                <w:tcPr>
                  <w:tcW w:w="1077" w:type="dxa"/>
                  <w:tcBorders>
                    <w:top w:val="single" w:sz="2" w:space="0" w:color="auto"/>
                    <w:left w:val="single" w:sz="2" w:space="0" w:color="auto"/>
                    <w:bottom w:val="single" w:sz="2" w:space="0" w:color="auto"/>
                    <w:right w:val="single" w:sz="2" w:space="0" w:color="auto"/>
                  </w:tcBorders>
                </w:tcPr>
                <w:p w14:paraId="73CB49A4"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54203F">
                    <w:rPr>
                      <w:rFonts w:asciiTheme="majorBidi" w:hAnsiTheme="majorBidi" w:cstheme="majorBidi"/>
                      <w:color w:val="000000"/>
                      <w:sz w:val="18"/>
                      <w:lang w:eastAsia="ja-JP"/>
                    </w:rPr>
                    <w:t>−40.4 dBm</w:t>
                  </w:r>
                </w:p>
              </w:tc>
              <w:tc>
                <w:tcPr>
                  <w:tcW w:w="1417" w:type="dxa"/>
                  <w:tcBorders>
                    <w:top w:val="single" w:sz="2" w:space="0" w:color="auto"/>
                    <w:left w:val="single" w:sz="2" w:space="0" w:color="auto"/>
                    <w:bottom w:val="single" w:sz="2" w:space="0" w:color="auto"/>
                    <w:right w:val="single" w:sz="2" w:space="0" w:color="auto"/>
                  </w:tcBorders>
                </w:tcPr>
                <w:p w14:paraId="58D50958"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7FD45D0A" w14:textId="77777777" w:rsidR="00ED2EB1" w:rsidRPr="0054203F" w:rsidRDefault="00ED2EB1" w:rsidP="00702ACC">
                  <w:pPr>
                    <w:keepNext/>
                    <w:keepLines/>
                    <w:framePr w:hSpace="180" w:wrap="around" w:vAnchor="text" w:hAnchor="margin" w:xAlign="center" w:y="707"/>
                    <w:spacing w:before="0"/>
                    <w:contextualSpacing/>
                    <w:rPr>
                      <w:rFonts w:asciiTheme="majorBidi" w:hAnsiTheme="majorBidi" w:cstheme="majorBidi"/>
                      <w:color w:val="000000"/>
                      <w:sz w:val="18"/>
                      <w:lang w:eastAsia="ja-JP"/>
                    </w:rPr>
                  </w:pPr>
                  <w:r w:rsidRPr="0054203F">
                    <w:rPr>
                      <w:rFonts w:asciiTheme="majorBidi" w:hAnsiTheme="majorBidi" w:cstheme="majorBidi"/>
                      <w:color w:val="000000"/>
                      <w:sz w:val="18"/>
                      <w:lang w:eastAsia="ko-KR"/>
                    </w:rPr>
                    <w:t xml:space="preserve">This requirement does not apply to BS operating in Band n50, n51, </w:t>
                  </w:r>
                  <w:r w:rsidRPr="0054203F">
                    <w:rPr>
                      <w:rFonts w:asciiTheme="majorBidi" w:hAnsiTheme="majorBidi" w:cstheme="majorBidi"/>
                      <w:color w:val="000000"/>
                      <w:sz w:val="18"/>
                      <w:lang w:eastAsia="ja-JP"/>
                    </w:rPr>
                    <w:t xml:space="preserve">n74, </w:t>
                  </w:r>
                  <w:r w:rsidRPr="0054203F">
                    <w:rPr>
                      <w:rFonts w:asciiTheme="majorBidi" w:hAnsiTheme="majorBidi" w:cstheme="majorBidi"/>
                      <w:color w:val="000000"/>
                      <w:sz w:val="18"/>
                      <w:lang w:eastAsia="ko-KR"/>
                    </w:rPr>
                    <w:t>n75 or n76.</w:t>
                  </w:r>
                </w:p>
              </w:tc>
            </w:tr>
            <w:tr w:rsidR="00ED2EB1" w:rsidRPr="0054203F" w14:paraId="1ECEDCDA" w14:textId="77777777" w:rsidTr="00A728F9">
              <w:trPr>
                <w:cantSplit/>
                <w:jc w:val="center"/>
              </w:trPr>
              <w:tc>
                <w:tcPr>
                  <w:tcW w:w="1303" w:type="dxa"/>
                  <w:tcBorders>
                    <w:top w:val="single" w:sz="2" w:space="0" w:color="auto"/>
                    <w:left w:val="single" w:sz="2" w:space="0" w:color="auto"/>
                    <w:bottom w:val="single" w:sz="2" w:space="0" w:color="auto"/>
                    <w:right w:val="single" w:sz="2" w:space="0" w:color="auto"/>
                  </w:tcBorders>
                </w:tcPr>
                <w:p w14:paraId="2168D7A1"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ko-KR"/>
                    </w:rPr>
                    <w:t>E-UTRA Band 51 or NR Band n51</w:t>
                  </w:r>
                </w:p>
              </w:tc>
              <w:tc>
                <w:tcPr>
                  <w:tcW w:w="1701" w:type="dxa"/>
                  <w:tcBorders>
                    <w:top w:val="single" w:sz="2" w:space="0" w:color="auto"/>
                    <w:left w:val="single" w:sz="2" w:space="0" w:color="auto"/>
                    <w:bottom w:val="single" w:sz="2" w:space="0" w:color="auto"/>
                    <w:right w:val="single" w:sz="2" w:space="0" w:color="auto"/>
                  </w:tcBorders>
                </w:tcPr>
                <w:p w14:paraId="4E25042B"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ko-KR"/>
                    </w:rPr>
                    <w:t>1 427-1 432 MHz</w:t>
                  </w:r>
                </w:p>
              </w:tc>
              <w:tc>
                <w:tcPr>
                  <w:tcW w:w="1077" w:type="dxa"/>
                  <w:tcBorders>
                    <w:top w:val="single" w:sz="2" w:space="0" w:color="auto"/>
                    <w:left w:val="single" w:sz="2" w:space="0" w:color="auto"/>
                    <w:bottom w:val="single" w:sz="2" w:space="0" w:color="auto"/>
                    <w:right w:val="single" w:sz="2" w:space="0" w:color="auto"/>
                  </w:tcBorders>
                </w:tcPr>
                <w:p w14:paraId="7D1DC6CD"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54203F">
                    <w:rPr>
                      <w:rFonts w:asciiTheme="majorBidi" w:hAnsiTheme="majorBidi" w:cstheme="majorBidi"/>
                      <w:color w:val="000000"/>
                      <w:sz w:val="18"/>
                      <w:lang w:eastAsia="ja-JP"/>
                    </w:rPr>
                    <w:t>−40.4 dBm</w:t>
                  </w:r>
                </w:p>
              </w:tc>
              <w:tc>
                <w:tcPr>
                  <w:tcW w:w="1417" w:type="dxa"/>
                  <w:tcBorders>
                    <w:top w:val="single" w:sz="2" w:space="0" w:color="auto"/>
                    <w:left w:val="single" w:sz="2" w:space="0" w:color="auto"/>
                    <w:bottom w:val="single" w:sz="2" w:space="0" w:color="auto"/>
                    <w:right w:val="single" w:sz="2" w:space="0" w:color="auto"/>
                  </w:tcBorders>
                </w:tcPr>
                <w:p w14:paraId="7A6096DD"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668887CE" w14:textId="77777777" w:rsidR="00ED2EB1" w:rsidRPr="0054203F" w:rsidRDefault="00ED2EB1" w:rsidP="00702ACC">
                  <w:pPr>
                    <w:keepNext/>
                    <w:keepLines/>
                    <w:framePr w:hSpace="180" w:wrap="around" w:vAnchor="text" w:hAnchor="margin" w:xAlign="center" w:y="707"/>
                    <w:spacing w:before="0"/>
                    <w:contextualSpacing/>
                    <w:rPr>
                      <w:rFonts w:asciiTheme="majorBidi" w:hAnsiTheme="majorBidi" w:cstheme="majorBidi"/>
                      <w:color w:val="000000"/>
                      <w:sz w:val="18"/>
                      <w:lang w:eastAsia="ja-JP"/>
                    </w:rPr>
                  </w:pPr>
                  <w:r w:rsidRPr="0054203F">
                    <w:rPr>
                      <w:rFonts w:asciiTheme="majorBidi" w:hAnsiTheme="majorBidi" w:cstheme="majorBidi"/>
                      <w:color w:val="000000"/>
                      <w:sz w:val="18"/>
                      <w:lang w:eastAsia="ko-KR"/>
                    </w:rPr>
                    <w:t>This requirement does not apply to BS operating in Band n50, n51, n75 or n76.</w:t>
                  </w:r>
                </w:p>
              </w:tc>
            </w:tr>
            <w:tr w:rsidR="00ED2EB1" w:rsidRPr="0054203F" w14:paraId="25333150" w14:textId="77777777" w:rsidTr="00A728F9">
              <w:trPr>
                <w:cantSplit/>
                <w:jc w:val="center"/>
              </w:trPr>
              <w:tc>
                <w:tcPr>
                  <w:tcW w:w="1303" w:type="dxa"/>
                  <w:tcBorders>
                    <w:top w:val="single" w:sz="2" w:space="0" w:color="auto"/>
                    <w:left w:val="single" w:sz="2" w:space="0" w:color="auto"/>
                    <w:bottom w:val="single" w:sz="4" w:space="0" w:color="auto"/>
                    <w:right w:val="single" w:sz="2" w:space="0" w:color="auto"/>
                  </w:tcBorders>
                </w:tcPr>
                <w:p w14:paraId="00FB6A12"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54203F">
                    <w:rPr>
                      <w:rFonts w:asciiTheme="majorBidi" w:hAnsiTheme="majorBidi" w:cstheme="majorBidi"/>
                      <w:color w:val="000000"/>
                      <w:sz w:val="18"/>
                      <w:lang w:eastAsia="ja-JP"/>
                    </w:rPr>
                    <w:t xml:space="preserve">E-UTRA Band </w:t>
                  </w:r>
                  <w:r w:rsidRPr="0054203F">
                    <w:rPr>
                      <w:rFonts w:asciiTheme="majorBidi" w:hAnsiTheme="majorBidi" w:cstheme="majorBidi"/>
                      <w:color w:val="000000"/>
                      <w:sz w:val="18"/>
                      <w:lang w:eastAsia="zh-CN"/>
                    </w:rPr>
                    <w:t>53 or NR Band n53</w:t>
                  </w:r>
                </w:p>
              </w:tc>
              <w:tc>
                <w:tcPr>
                  <w:tcW w:w="1701" w:type="dxa"/>
                  <w:tcBorders>
                    <w:top w:val="single" w:sz="2" w:space="0" w:color="auto"/>
                    <w:left w:val="single" w:sz="2" w:space="0" w:color="auto"/>
                    <w:bottom w:val="single" w:sz="2" w:space="0" w:color="auto"/>
                    <w:right w:val="single" w:sz="2" w:space="0" w:color="auto"/>
                  </w:tcBorders>
                </w:tcPr>
                <w:p w14:paraId="4820E3F8"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54203F">
                    <w:rPr>
                      <w:rFonts w:asciiTheme="majorBidi" w:hAnsiTheme="majorBidi" w:cstheme="majorBidi"/>
                      <w:color w:val="000000"/>
                      <w:sz w:val="18"/>
                      <w:lang w:eastAsia="zh-CN"/>
                    </w:rPr>
                    <w:t>2 483.5</w:t>
                  </w:r>
                  <w:r w:rsidRPr="0054203F">
                    <w:rPr>
                      <w:rFonts w:asciiTheme="majorBidi" w:hAnsiTheme="majorBidi" w:cstheme="majorBidi"/>
                      <w:color w:val="000000"/>
                      <w:sz w:val="18"/>
                      <w:lang w:eastAsia="ja-JP"/>
                    </w:rPr>
                    <w:t>-2 495</w:t>
                  </w:r>
                  <w:r w:rsidRPr="0054203F">
                    <w:rPr>
                      <w:rFonts w:asciiTheme="majorBidi" w:hAnsiTheme="majorBidi" w:cstheme="majorBidi"/>
                      <w:color w:val="000000"/>
                      <w:sz w:val="18"/>
                      <w:lang w:eastAsia="zh-CN"/>
                    </w:rPr>
                    <w:t xml:space="preserve"> MHz</w:t>
                  </w:r>
                </w:p>
              </w:tc>
              <w:tc>
                <w:tcPr>
                  <w:tcW w:w="1077" w:type="dxa"/>
                  <w:tcBorders>
                    <w:top w:val="single" w:sz="2" w:space="0" w:color="auto"/>
                    <w:left w:val="single" w:sz="2" w:space="0" w:color="auto"/>
                    <w:bottom w:val="single" w:sz="2" w:space="0" w:color="auto"/>
                    <w:right w:val="single" w:sz="2" w:space="0" w:color="auto"/>
                  </w:tcBorders>
                </w:tcPr>
                <w:p w14:paraId="30D67A1C"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−40.4 dBm</w:t>
                  </w:r>
                </w:p>
              </w:tc>
              <w:tc>
                <w:tcPr>
                  <w:tcW w:w="1417" w:type="dxa"/>
                  <w:tcBorders>
                    <w:top w:val="single" w:sz="2" w:space="0" w:color="auto"/>
                    <w:left w:val="single" w:sz="2" w:space="0" w:color="auto"/>
                    <w:bottom w:val="single" w:sz="2" w:space="0" w:color="auto"/>
                    <w:right w:val="single" w:sz="2" w:space="0" w:color="auto"/>
                  </w:tcBorders>
                </w:tcPr>
                <w:p w14:paraId="2F176162"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54203F">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2EFFC4F2" w14:textId="77777777" w:rsidR="00ED2EB1" w:rsidRPr="0054203F" w:rsidRDefault="00ED2EB1" w:rsidP="00702ACC">
                  <w:pPr>
                    <w:keepNext/>
                    <w:keepLines/>
                    <w:framePr w:hSpace="180" w:wrap="around" w:vAnchor="text" w:hAnchor="margin" w:xAlign="center" w:y="707"/>
                    <w:spacing w:before="0"/>
                    <w:contextualSpacing/>
                    <w:rPr>
                      <w:rFonts w:asciiTheme="majorBidi" w:hAnsiTheme="majorBidi" w:cstheme="majorBidi"/>
                      <w:color w:val="000000"/>
                      <w:sz w:val="18"/>
                      <w:szCs w:val="18"/>
                      <w:lang w:eastAsia="ko-KR"/>
                    </w:rPr>
                  </w:pPr>
                  <w:r w:rsidRPr="0054203F">
                    <w:rPr>
                      <w:rFonts w:asciiTheme="majorBidi" w:hAnsiTheme="majorBidi" w:cstheme="majorBidi"/>
                      <w:color w:val="000000"/>
                      <w:sz w:val="18"/>
                      <w:lang w:eastAsia="ja-JP"/>
                    </w:rPr>
                    <w:t>This requirement does not apply to BS operating in Band</w:t>
                  </w:r>
                  <w:r w:rsidRPr="0054203F">
                    <w:rPr>
                      <w:rFonts w:asciiTheme="majorBidi" w:hAnsiTheme="majorBidi" w:cstheme="majorBidi"/>
                      <w:color w:val="000000"/>
                      <w:sz w:val="18"/>
                      <w:lang w:eastAsia="zh-CN"/>
                    </w:rPr>
                    <w:t xml:space="preserve"> n41 or n90.</w:t>
                  </w:r>
                </w:p>
              </w:tc>
            </w:tr>
            <w:tr w:rsidR="00ED2EB1" w:rsidRPr="0054203F" w14:paraId="176EE838" w14:textId="77777777" w:rsidTr="00A728F9">
              <w:trPr>
                <w:cantSplit/>
                <w:jc w:val="center"/>
              </w:trPr>
              <w:tc>
                <w:tcPr>
                  <w:tcW w:w="1303" w:type="dxa"/>
                  <w:tcBorders>
                    <w:top w:val="single" w:sz="4" w:space="0" w:color="auto"/>
                    <w:left w:val="single" w:sz="4" w:space="0" w:color="auto"/>
                    <w:bottom w:val="nil"/>
                    <w:right w:val="single" w:sz="4" w:space="0" w:color="auto"/>
                  </w:tcBorders>
                </w:tcPr>
                <w:p w14:paraId="37F782C9"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54203F">
                    <w:rPr>
                      <w:rFonts w:asciiTheme="majorBidi" w:hAnsiTheme="majorBidi" w:cstheme="majorBidi"/>
                      <w:color w:val="000000"/>
                      <w:sz w:val="18"/>
                      <w:lang w:eastAsia="ja-JP"/>
                    </w:rPr>
                    <w:t>E-UTRA Band 65 or</w:t>
                  </w:r>
                </w:p>
              </w:tc>
              <w:tc>
                <w:tcPr>
                  <w:tcW w:w="1701" w:type="dxa"/>
                  <w:tcBorders>
                    <w:top w:val="single" w:sz="2" w:space="0" w:color="auto"/>
                    <w:left w:val="single" w:sz="4" w:space="0" w:color="auto"/>
                    <w:bottom w:val="single" w:sz="2" w:space="0" w:color="auto"/>
                    <w:right w:val="single" w:sz="2" w:space="0" w:color="auto"/>
                  </w:tcBorders>
                </w:tcPr>
                <w:p w14:paraId="2D611FC1"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54203F">
                    <w:rPr>
                      <w:rFonts w:asciiTheme="majorBidi" w:hAnsiTheme="majorBidi" w:cstheme="majorBidi"/>
                      <w:color w:val="000000"/>
                      <w:sz w:val="18"/>
                      <w:lang w:eastAsia="ja-JP"/>
                    </w:rPr>
                    <w:t>2 110-2 200 MHz</w:t>
                  </w:r>
                </w:p>
              </w:tc>
              <w:tc>
                <w:tcPr>
                  <w:tcW w:w="1077" w:type="dxa"/>
                  <w:tcBorders>
                    <w:top w:val="single" w:sz="2" w:space="0" w:color="auto"/>
                    <w:left w:val="single" w:sz="2" w:space="0" w:color="auto"/>
                    <w:bottom w:val="single" w:sz="2" w:space="0" w:color="auto"/>
                    <w:right w:val="single" w:sz="2" w:space="0" w:color="auto"/>
                  </w:tcBorders>
                </w:tcPr>
                <w:p w14:paraId="020BF493"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54203F">
                    <w:rPr>
                      <w:rFonts w:asciiTheme="majorBidi" w:hAnsiTheme="majorBidi" w:cstheme="majorBidi"/>
                      <w:color w:val="000000"/>
                      <w:sz w:val="18"/>
                      <w:lang w:eastAsia="ja-JP"/>
                    </w:rPr>
                    <w:t>−40.4 dBm</w:t>
                  </w:r>
                </w:p>
              </w:tc>
              <w:tc>
                <w:tcPr>
                  <w:tcW w:w="1417" w:type="dxa"/>
                  <w:tcBorders>
                    <w:top w:val="single" w:sz="2" w:space="0" w:color="auto"/>
                    <w:left w:val="single" w:sz="2" w:space="0" w:color="auto"/>
                    <w:bottom w:val="single" w:sz="2" w:space="0" w:color="auto"/>
                    <w:right w:val="single" w:sz="2" w:space="0" w:color="auto"/>
                  </w:tcBorders>
                </w:tcPr>
                <w:p w14:paraId="1FB26D7E"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54203F">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1B1F3632" w14:textId="77777777" w:rsidR="00ED2EB1" w:rsidRPr="0054203F" w:rsidRDefault="00ED2EB1" w:rsidP="00702ACC">
                  <w:pPr>
                    <w:keepNext/>
                    <w:keepLines/>
                    <w:framePr w:hSpace="180" w:wrap="around" w:vAnchor="text" w:hAnchor="margin" w:xAlign="center" w:y="707"/>
                    <w:spacing w:before="0"/>
                    <w:contextualSpacing/>
                    <w:rPr>
                      <w:rFonts w:asciiTheme="majorBidi" w:hAnsiTheme="majorBidi" w:cstheme="majorBidi"/>
                      <w:color w:val="000000"/>
                      <w:sz w:val="18"/>
                      <w:lang w:eastAsia="ko-KR"/>
                    </w:rPr>
                  </w:pPr>
                  <w:r w:rsidRPr="0054203F">
                    <w:rPr>
                      <w:rFonts w:asciiTheme="majorBidi" w:hAnsiTheme="majorBidi" w:cstheme="majorBidi"/>
                      <w:color w:val="000000"/>
                      <w:sz w:val="18"/>
                      <w:lang w:eastAsia="ja-JP"/>
                    </w:rPr>
                    <w:t xml:space="preserve">This requirement does not apply to BS operating in band n1 or n65. </w:t>
                  </w:r>
                </w:p>
              </w:tc>
            </w:tr>
            <w:tr w:rsidR="00ED2EB1" w:rsidRPr="0054203F" w14:paraId="2879AA7A" w14:textId="77777777" w:rsidTr="00A728F9">
              <w:trPr>
                <w:cantSplit/>
                <w:jc w:val="center"/>
              </w:trPr>
              <w:tc>
                <w:tcPr>
                  <w:tcW w:w="1303" w:type="dxa"/>
                  <w:tcBorders>
                    <w:top w:val="nil"/>
                    <w:left w:val="single" w:sz="4" w:space="0" w:color="auto"/>
                    <w:bottom w:val="single" w:sz="4" w:space="0" w:color="auto"/>
                    <w:right w:val="single" w:sz="4" w:space="0" w:color="auto"/>
                  </w:tcBorders>
                </w:tcPr>
                <w:p w14:paraId="14CF6DD6"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54203F">
                    <w:rPr>
                      <w:rFonts w:asciiTheme="majorBidi" w:hAnsiTheme="majorBidi" w:cstheme="majorBidi"/>
                      <w:color w:val="000000"/>
                      <w:sz w:val="18"/>
                      <w:lang w:eastAsia="ja-JP"/>
                    </w:rPr>
                    <w:t>NR Band n65</w:t>
                  </w:r>
                </w:p>
              </w:tc>
              <w:tc>
                <w:tcPr>
                  <w:tcW w:w="1701" w:type="dxa"/>
                  <w:tcBorders>
                    <w:top w:val="single" w:sz="2" w:space="0" w:color="auto"/>
                    <w:left w:val="single" w:sz="4" w:space="0" w:color="auto"/>
                    <w:bottom w:val="single" w:sz="2" w:space="0" w:color="auto"/>
                    <w:right w:val="single" w:sz="2" w:space="0" w:color="auto"/>
                  </w:tcBorders>
                </w:tcPr>
                <w:p w14:paraId="74B554C6"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54203F">
                    <w:rPr>
                      <w:rFonts w:asciiTheme="majorBidi" w:hAnsiTheme="majorBidi" w:cstheme="majorBidi"/>
                      <w:color w:val="000000"/>
                      <w:sz w:val="18"/>
                      <w:lang w:eastAsia="ja-JP"/>
                    </w:rPr>
                    <w:t>1 920-2 010 MHz</w:t>
                  </w:r>
                </w:p>
              </w:tc>
              <w:tc>
                <w:tcPr>
                  <w:tcW w:w="1077" w:type="dxa"/>
                  <w:tcBorders>
                    <w:top w:val="single" w:sz="2" w:space="0" w:color="auto"/>
                    <w:left w:val="single" w:sz="2" w:space="0" w:color="auto"/>
                    <w:bottom w:val="single" w:sz="2" w:space="0" w:color="auto"/>
                    <w:right w:val="single" w:sz="2" w:space="0" w:color="auto"/>
                  </w:tcBorders>
                </w:tcPr>
                <w:p w14:paraId="6B822C4F"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54203F">
                    <w:rPr>
                      <w:rFonts w:asciiTheme="majorBidi" w:hAnsiTheme="majorBidi" w:cstheme="majorBidi"/>
                      <w:color w:val="000000"/>
                      <w:sz w:val="18"/>
                      <w:lang w:eastAsia="ja-JP"/>
                    </w:rPr>
                    <w:t>−37.4 dBm</w:t>
                  </w:r>
                </w:p>
              </w:tc>
              <w:tc>
                <w:tcPr>
                  <w:tcW w:w="1417" w:type="dxa"/>
                  <w:tcBorders>
                    <w:top w:val="single" w:sz="2" w:space="0" w:color="auto"/>
                    <w:left w:val="single" w:sz="2" w:space="0" w:color="auto"/>
                    <w:bottom w:val="single" w:sz="2" w:space="0" w:color="auto"/>
                    <w:right w:val="single" w:sz="2" w:space="0" w:color="auto"/>
                  </w:tcBorders>
                </w:tcPr>
                <w:p w14:paraId="7BEAC09E"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54203F">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77EC5938" w14:textId="77777777" w:rsidR="00ED2EB1" w:rsidRPr="0054203F" w:rsidRDefault="00ED2EB1" w:rsidP="00702ACC">
                  <w:pPr>
                    <w:keepNext/>
                    <w:keepLines/>
                    <w:framePr w:hSpace="180" w:wrap="around" w:vAnchor="text" w:hAnchor="margin" w:xAlign="center" w:y="707"/>
                    <w:spacing w:before="0"/>
                    <w:contextualSpacing/>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For BS operating in Band n1, it applies for 1980 MHz to 2010 MHz, while the rest is covered in clause 6.7.5.3.</w:t>
                  </w:r>
                </w:p>
                <w:p w14:paraId="4127A1DE" w14:textId="77777777" w:rsidR="00ED2EB1" w:rsidRPr="0054203F" w:rsidRDefault="00ED2EB1" w:rsidP="00702ACC">
                  <w:pPr>
                    <w:keepNext/>
                    <w:keepLines/>
                    <w:framePr w:hSpace="180" w:wrap="around" w:vAnchor="text" w:hAnchor="margin" w:xAlign="center" w:y="707"/>
                    <w:spacing w:before="0"/>
                    <w:contextualSpacing/>
                    <w:rPr>
                      <w:rFonts w:asciiTheme="majorBidi" w:hAnsiTheme="majorBidi" w:cstheme="majorBidi"/>
                      <w:color w:val="000000"/>
                      <w:sz w:val="18"/>
                      <w:szCs w:val="18"/>
                      <w:lang w:eastAsia="ko-KR"/>
                    </w:rPr>
                  </w:pPr>
                  <w:r w:rsidRPr="0054203F">
                    <w:rPr>
                      <w:rFonts w:asciiTheme="majorBidi" w:hAnsiTheme="majorBidi" w:cstheme="majorBidi"/>
                      <w:color w:val="000000"/>
                      <w:sz w:val="18"/>
                      <w:lang w:eastAsia="ja-JP"/>
                    </w:rPr>
                    <w:t>This requirement does not apply to BS operating in band n65, since it is already covered by the requirement in clause 6.7.5.3.</w:t>
                  </w:r>
                </w:p>
              </w:tc>
            </w:tr>
            <w:tr w:rsidR="00ED2EB1" w:rsidRPr="0054203F" w14:paraId="7A2FE657" w14:textId="77777777" w:rsidTr="00A728F9">
              <w:trPr>
                <w:cantSplit/>
                <w:jc w:val="center"/>
              </w:trPr>
              <w:tc>
                <w:tcPr>
                  <w:tcW w:w="1303" w:type="dxa"/>
                  <w:tcBorders>
                    <w:top w:val="single" w:sz="4" w:space="0" w:color="auto"/>
                    <w:left w:val="single" w:sz="4" w:space="0" w:color="auto"/>
                    <w:bottom w:val="nil"/>
                    <w:right w:val="single" w:sz="4" w:space="0" w:color="auto"/>
                  </w:tcBorders>
                </w:tcPr>
                <w:p w14:paraId="5E8DC237"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54203F">
                    <w:rPr>
                      <w:rFonts w:asciiTheme="majorBidi" w:hAnsiTheme="majorBidi" w:cstheme="majorBidi"/>
                      <w:color w:val="000000"/>
                      <w:sz w:val="18"/>
                      <w:lang w:eastAsia="ja-JP"/>
                    </w:rPr>
                    <w:t>E-UTRA Band 66 or</w:t>
                  </w:r>
                </w:p>
              </w:tc>
              <w:tc>
                <w:tcPr>
                  <w:tcW w:w="1701" w:type="dxa"/>
                  <w:tcBorders>
                    <w:top w:val="single" w:sz="2" w:space="0" w:color="auto"/>
                    <w:left w:val="single" w:sz="4" w:space="0" w:color="auto"/>
                    <w:bottom w:val="single" w:sz="2" w:space="0" w:color="auto"/>
                    <w:right w:val="single" w:sz="2" w:space="0" w:color="auto"/>
                  </w:tcBorders>
                </w:tcPr>
                <w:p w14:paraId="7F60A526"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54203F">
                    <w:rPr>
                      <w:rFonts w:asciiTheme="majorBidi" w:hAnsiTheme="majorBidi" w:cstheme="majorBidi"/>
                      <w:color w:val="000000"/>
                      <w:sz w:val="18"/>
                      <w:lang w:eastAsia="ja-JP"/>
                    </w:rPr>
                    <w:t>2 110-2 200 MHz</w:t>
                  </w:r>
                </w:p>
              </w:tc>
              <w:tc>
                <w:tcPr>
                  <w:tcW w:w="1077" w:type="dxa"/>
                  <w:tcBorders>
                    <w:top w:val="single" w:sz="2" w:space="0" w:color="auto"/>
                    <w:left w:val="single" w:sz="2" w:space="0" w:color="auto"/>
                    <w:bottom w:val="single" w:sz="2" w:space="0" w:color="auto"/>
                    <w:right w:val="single" w:sz="2" w:space="0" w:color="auto"/>
                  </w:tcBorders>
                </w:tcPr>
                <w:p w14:paraId="39AC9598"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54203F">
                    <w:rPr>
                      <w:rFonts w:asciiTheme="majorBidi" w:hAnsiTheme="majorBidi" w:cstheme="majorBidi"/>
                      <w:color w:val="000000"/>
                      <w:sz w:val="18"/>
                      <w:lang w:eastAsia="ja-JP"/>
                    </w:rPr>
                    <w:t>−40.4 dBm</w:t>
                  </w:r>
                </w:p>
              </w:tc>
              <w:tc>
                <w:tcPr>
                  <w:tcW w:w="1417" w:type="dxa"/>
                  <w:tcBorders>
                    <w:top w:val="single" w:sz="2" w:space="0" w:color="auto"/>
                    <w:left w:val="single" w:sz="2" w:space="0" w:color="auto"/>
                    <w:bottom w:val="single" w:sz="2" w:space="0" w:color="auto"/>
                    <w:right w:val="single" w:sz="2" w:space="0" w:color="auto"/>
                  </w:tcBorders>
                </w:tcPr>
                <w:p w14:paraId="2CF3CC8D"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54203F">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1FFAF905" w14:textId="77777777" w:rsidR="00ED2EB1" w:rsidRPr="0054203F" w:rsidRDefault="00ED2EB1" w:rsidP="00702ACC">
                  <w:pPr>
                    <w:keepNext/>
                    <w:keepLines/>
                    <w:framePr w:hSpace="180" w:wrap="around" w:vAnchor="text" w:hAnchor="margin" w:xAlign="center" w:y="707"/>
                    <w:spacing w:before="0"/>
                    <w:contextualSpacing/>
                    <w:rPr>
                      <w:rFonts w:asciiTheme="majorBidi" w:hAnsiTheme="majorBidi" w:cstheme="majorBidi"/>
                      <w:color w:val="000000"/>
                      <w:sz w:val="18"/>
                      <w:lang w:eastAsia="ko-KR"/>
                    </w:rPr>
                  </w:pPr>
                  <w:r w:rsidRPr="0054203F">
                    <w:rPr>
                      <w:rFonts w:asciiTheme="majorBidi" w:hAnsiTheme="majorBidi" w:cstheme="majorBidi"/>
                      <w:color w:val="000000"/>
                      <w:sz w:val="18"/>
                      <w:lang w:eastAsia="ja-JP"/>
                    </w:rPr>
                    <w:t>This requirement does not apply to BS operating in band n66.</w:t>
                  </w:r>
                </w:p>
              </w:tc>
            </w:tr>
            <w:tr w:rsidR="00ED2EB1" w:rsidRPr="0054203F" w14:paraId="7A19238D" w14:textId="77777777" w:rsidTr="00A728F9">
              <w:trPr>
                <w:cantSplit/>
                <w:jc w:val="center"/>
              </w:trPr>
              <w:tc>
                <w:tcPr>
                  <w:tcW w:w="1303" w:type="dxa"/>
                  <w:tcBorders>
                    <w:top w:val="nil"/>
                    <w:left w:val="single" w:sz="4" w:space="0" w:color="auto"/>
                    <w:bottom w:val="single" w:sz="4" w:space="0" w:color="auto"/>
                    <w:right w:val="single" w:sz="4" w:space="0" w:color="auto"/>
                  </w:tcBorders>
                </w:tcPr>
                <w:p w14:paraId="1AA49A48"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54203F">
                    <w:rPr>
                      <w:rFonts w:asciiTheme="majorBidi" w:hAnsiTheme="majorBidi" w:cstheme="majorBidi"/>
                      <w:color w:val="000000"/>
                      <w:sz w:val="18"/>
                      <w:lang w:eastAsia="ja-JP"/>
                    </w:rPr>
                    <w:t>NR Band n66</w:t>
                  </w:r>
                </w:p>
              </w:tc>
              <w:tc>
                <w:tcPr>
                  <w:tcW w:w="1701" w:type="dxa"/>
                  <w:tcBorders>
                    <w:top w:val="single" w:sz="2" w:space="0" w:color="auto"/>
                    <w:left w:val="single" w:sz="4" w:space="0" w:color="auto"/>
                    <w:bottom w:val="single" w:sz="2" w:space="0" w:color="auto"/>
                    <w:right w:val="single" w:sz="2" w:space="0" w:color="auto"/>
                  </w:tcBorders>
                </w:tcPr>
                <w:p w14:paraId="37BF8D9B"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54203F">
                    <w:rPr>
                      <w:rFonts w:asciiTheme="majorBidi" w:hAnsiTheme="majorBidi" w:cstheme="majorBidi"/>
                      <w:color w:val="000000"/>
                      <w:sz w:val="18"/>
                      <w:lang w:eastAsia="ja-JP"/>
                    </w:rPr>
                    <w:t>1 710-1 780 MHz</w:t>
                  </w:r>
                </w:p>
              </w:tc>
              <w:tc>
                <w:tcPr>
                  <w:tcW w:w="1077" w:type="dxa"/>
                  <w:tcBorders>
                    <w:top w:val="single" w:sz="2" w:space="0" w:color="auto"/>
                    <w:left w:val="single" w:sz="2" w:space="0" w:color="auto"/>
                    <w:bottom w:val="single" w:sz="2" w:space="0" w:color="auto"/>
                    <w:right w:val="single" w:sz="2" w:space="0" w:color="auto"/>
                  </w:tcBorders>
                </w:tcPr>
                <w:p w14:paraId="4AA837CB"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54203F">
                    <w:rPr>
                      <w:rFonts w:asciiTheme="majorBidi" w:hAnsiTheme="majorBidi" w:cstheme="majorBidi"/>
                      <w:color w:val="000000"/>
                      <w:sz w:val="18"/>
                      <w:lang w:eastAsia="ja-JP"/>
                    </w:rPr>
                    <w:t>−37.4 dBm</w:t>
                  </w:r>
                </w:p>
              </w:tc>
              <w:tc>
                <w:tcPr>
                  <w:tcW w:w="1417" w:type="dxa"/>
                  <w:tcBorders>
                    <w:top w:val="single" w:sz="2" w:space="0" w:color="auto"/>
                    <w:left w:val="single" w:sz="2" w:space="0" w:color="auto"/>
                    <w:bottom w:val="single" w:sz="2" w:space="0" w:color="auto"/>
                    <w:right w:val="single" w:sz="2" w:space="0" w:color="auto"/>
                  </w:tcBorders>
                </w:tcPr>
                <w:p w14:paraId="32714156"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54203F">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3DE44ADF" w14:textId="77777777" w:rsidR="00ED2EB1" w:rsidRPr="0054203F" w:rsidRDefault="00ED2EB1" w:rsidP="00702ACC">
                  <w:pPr>
                    <w:keepNext/>
                    <w:keepLines/>
                    <w:framePr w:hSpace="180" w:wrap="around" w:vAnchor="text" w:hAnchor="margin" w:xAlign="center" w:y="707"/>
                    <w:spacing w:before="0"/>
                    <w:contextualSpacing/>
                    <w:rPr>
                      <w:rFonts w:asciiTheme="majorBidi" w:hAnsiTheme="majorBidi" w:cstheme="majorBidi"/>
                      <w:color w:val="000000"/>
                      <w:sz w:val="18"/>
                      <w:lang w:eastAsia="ko-KR"/>
                    </w:rPr>
                  </w:pPr>
                  <w:r w:rsidRPr="0054203F">
                    <w:rPr>
                      <w:rFonts w:asciiTheme="majorBidi" w:hAnsiTheme="majorBidi" w:cstheme="majorBidi"/>
                      <w:color w:val="000000"/>
                      <w:sz w:val="18"/>
                      <w:lang w:eastAsia="ja-JP"/>
                    </w:rPr>
                    <w:t>This requirement does not apply to BS operating in band n66, since it is already covered by the requirement in clause 6.7.5.3.</w:t>
                  </w:r>
                </w:p>
              </w:tc>
            </w:tr>
            <w:tr w:rsidR="00ED2EB1" w:rsidRPr="0054203F" w14:paraId="54CB9B7A" w14:textId="77777777" w:rsidTr="00A728F9">
              <w:trPr>
                <w:cantSplit/>
                <w:jc w:val="center"/>
              </w:trPr>
              <w:tc>
                <w:tcPr>
                  <w:tcW w:w="1303" w:type="dxa"/>
                  <w:tcBorders>
                    <w:top w:val="single" w:sz="4" w:space="0" w:color="auto"/>
                    <w:left w:val="single" w:sz="2" w:space="0" w:color="auto"/>
                    <w:bottom w:val="single" w:sz="4" w:space="0" w:color="auto"/>
                    <w:right w:val="single" w:sz="2" w:space="0" w:color="auto"/>
                  </w:tcBorders>
                </w:tcPr>
                <w:p w14:paraId="3175D08F"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54203F">
                    <w:rPr>
                      <w:rFonts w:asciiTheme="majorBidi" w:hAnsiTheme="majorBidi" w:cstheme="majorBidi"/>
                      <w:color w:val="000000"/>
                      <w:sz w:val="18"/>
                      <w:lang w:eastAsia="ja-JP"/>
                    </w:rPr>
                    <w:t>E-UTRA Band 67 or NR Band n67</w:t>
                  </w:r>
                </w:p>
              </w:tc>
              <w:tc>
                <w:tcPr>
                  <w:tcW w:w="1701" w:type="dxa"/>
                  <w:tcBorders>
                    <w:top w:val="single" w:sz="2" w:space="0" w:color="auto"/>
                    <w:left w:val="single" w:sz="2" w:space="0" w:color="auto"/>
                    <w:bottom w:val="single" w:sz="2" w:space="0" w:color="auto"/>
                    <w:right w:val="single" w:sz="2" w:space="0" w:color="auto"/>
                  </w:tcBorders>
                </w:tcPr>
                <w:p w14:paraId="0FCECD00"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54203F">
                    <w:rPr>
                      <w:rFonts w:asciiTheme="majorBidi" w:hAnsiTheme="majorBidi" w:cstheme="majorBidi"/>
                      <w:color w:val="000000"/>
                      <w:sz w:val="18"/>
                      <w:lang w:eastAsia="zh-CN"/>
                    </w:rPr>
                    <w:t>738-758 MHz</w:t>
                  </w:r>
                </w:p>
              </w:tc>
              <w:tc>
                <w:tcPr>
                  <w:tcW w:w="1077" w:type="dxa"/>
                  <w:tcBorders>
                    <w:top w:val="single" w:sz="2" w:space="0" w:color="auto"/>
                    <w:left w:val="single" w:sz="2" w:space="0" w:color="auto"/>
                    <w:bottom w:val="single" w:sz="2" w:space="0" w:color="auto"/>
                    <w:right w:val="single" w:sz="2" w:space="0" w:color="auto"/>
                  </w:tcBorders>
                </w:tcPr>
                <w:p w14:paraId="0B9B44AE"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54203F">
                    <w:rPr>
                      <w:rFonts w:asciiTheme="majorBidi" w:hAnsiTheme="majorBidi" w:cstheme="majorBidi"/>
                      <w:color w:val="000000"/>
                      <w:sz w:val="18"/>
                      <w:lang w:eastAsia="ja-JP"/>
                    </w:rPr>
                    <w:t>−40.4 dBm</w:t>
                  </w:r>
                </w:p>
              </w:tc>
              <w:tc>
                <w:tcPr>
                  <w:tcW w:w="1417" w:type="dxa"/>
                  <w:tcBorders>
                    <w:top w:val="single" w:sz="2" w:space="0" w:color="auto"/>
                    <w:left w:val="single" w:sz="2" w:space="0" w:color="auto"/>
                    <w:bottom w:val="single" w:sz="2" w:space="0" w:color="auto"/>
                    <w:right w:val="single" w:sz="2" w:space="0" w:color="auto"/>
                  </w:tcBorders>
                </w:tcPr>
                <w:p w14:paraId="5EA68C38"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54203F">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365E2559" w14:textId="77777777" w:rsidR="00ED2EB1" w:rsidRPr="0054203F" w:rsidRDefault="00ED2EB1" w:rsidP="00702ACC">
                  <w:pPr>
                    <w:keepNext/>
                    <w:keepLines/>
                    <w:framePr w:hSpace="180" w:wrap="around" w:vAnchor="text" w:hAnchor="margin" w:xAlign="center" w:y="707"/>
                    <w:spacing w:before="0"/>
                    <w:contextualSpacing/>
                    <w:rPr>
                      <w:rFonts w:asciiTheme="majorBidi" w:hAnsiTheme="majorBidi" w:cstheme="majorBidi"/>
                      <w:color w:val="000000"/>
                      <w:sz w:val="18"/>
                      <w:lang w:eastAsia="ko-KR"/>
                    </w:rPr>
                  </w:pPr>
                  <w:r w:rsidRPr="0054203F">
                    <w:rPr>
                      <w:rFonts w:asciiTheme="majorBidi" w:hAnsiTheme="majorBidi" w:cstheme="majorBidi"/>
                      <w:color w:val="000000"/>
                      <w:sz w:val="18"/>
                      <w:lang w:eastAsia="ja-JP"/>
                    </w:rPr>
                    <w:t>This requirement does not apply to BS operating in Band n28 or n67.</w:t>
                  </w:r>
                </w:p>
              </w:tc>
            </w:tr>
            <w:tr w:rsidR="00ED2EB1" w:rsidRPr="0054203F" w14:paraId="285C854F" w14:textId="77777777" w:rsidTr="00A728F9">
              <w:trPr>
                <w:cantSplit/>
                <w:jc w:val="center"/>
              </w:trPr>
              <w:tc>
                <w:tcPr>
                  <w:tcW w:w="1303" w:type="dxa"/>
                  <w:tcBorders>
                    <w:top w:val="single" w:sz="4" w:space="0" w:color="auto"/>
                    <w:left w:val="single" w:sz="4" w:space="0" w:color="auto"/>
                    <w:bottom w:val="nil"/>
                    <w:right w:val="single" w:sz="4" w:space="0" w:color="auto"/>
                  </w:tcBorders>
                </w:tcPr>
                <w:p w14:paraId="2218707D"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54203F">
                    <w:rPr>
                      <w:rFonts w:asciiTheme="majorBidi" w:hAnsiTheme="majorBidi" w:cstheme="majorBidi"/>
                      <w:color w:val="000000"/>
                      <w:sz w:val="18"/>
                      <w:lang w:eastAsia="ja-JP"/>
                    </w:rPr>
                    <w:t>E-UTRA Band 68</w:t>
                  </w:r>
                </w:p>
              </w:tc>
              <w:tc>
                <w:tcPr>
                  <w:tcW w:w="1701" w:type="dxa"/>
                  <w:tcBorders>
                    <w:top w:val="single" w:sz="2" w:space="0" w:color="auto"/>
                    <w:left w:val="single" w:sz="4" w:space="0" w:color="auto"/>
                    <w:bottom w:val="single" w:sz="2" w:space="0" w:color="auto"/>
                    <w:right w:val="single" w:sz="2" w:space="0" w:color="auto"/>
                  </w:tcBorders>
                </w:tcPr>
                <w:p w14:paraId="1EA024BC"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54203F">
                    <w:rPr>
                      <w:rFonts w:asciiTheme="majorBidi" w:hAnsiTheme="majorBidi" w:cstheme="majorBidi"/>
                      <w:color w:val="000000"/>
                      <w:sz w:val="18"/>
                      <w:lang w:eastAsia="ja-JP"/>
                    </w:rPr>
                    <w:t>753-783 MHz</w:t>
                  </w:r>
                </w:p>
              </w:tc>
              <w:tc>
                <w:tcPr>
                  <w:tcW w:w="1077" w:type="dxa"/>
                  <w:tcBorders>
                    <w:top w:val="single" w:sz="2" w:space="0" w:color="auto"/>
                    <w:left w:val="single" w:sz="2" w:space="0" w:color="auto"/>
                    <w:bottom w:val="single" w:sz="2" w:space="0" w:color="auto"/>
                    <w:right w:val="single" w:sz="2" w:space="0" w:color="auto"/>
                  </w:tcBorders>
                </w:tcPr>
                <w:p w14:paraId="00ADF20E"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54203F">
                    <w:rPr>
                      <w:rFonts w:asciiTheme="majorBidi" w:hAnsiTheme="majorBidi" w:cstheme="majorBidi"/>
                      <w:color w:val="000000"/>
                      <w:sz w:val="18"/>
                      <w:lang w:eastAsia="ja-JP"/>
                    </w:rPr>
                    <w:t>−40.4 dBm</w:t>
                  </w:r>
                </w:p>
              </w:tc>
              <w:tc>
                <w:tcPr>
                  <w:tcW w:w="1417" w:type="dxa"/>
                  <w:tcBorders>
                    <w:top w:val="single" w:sz="2" w:space="0" w:color="auto"/>
                    <w:left w:val="single" w:sz="2" w:space="0" w:color="auto"/>
                    <w:bottom w:val="single" w:sz="2" w:space="0" w:color="auto"/>
                    <w:right w:val="single" w:sz="2" w:space="0" w:color="auto"/>
                  </w:tcBorders>
                </w:tcPr>
                <w:p w14:paraId="2C2BA794"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54203F">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21C89DDA" w14:textId="77777777" w:rsidR="00ED2EB1" w:rsidRPr="0054203F" w:rsidRDefault="00ED2EB1" w:rsidP="00702ACC">
                  <w:pPr>
                    <w:keepNext/>
                    <w:keepLines/>
                    <w:framePr w:hSpace="180" w:wrap="around" w:vAnchor="text" w:hAnchor="margin" w:xAlign="center" w:y="707"/>
                    <w:spacing w:before="0"/>
                    <w:contextualSpacing/>
                    <w:rPr>
                      <w:rFonts w:asciiTheme="majorBidi" w:hAnsiTheme="majorBidi" w:cstheme="majorBidi"/>
                      <w:color w:val="000000"/>
                      <w:sz w:val="18"/>
                      <w:lang w:eastAsia="ko-KR"/>
                    </w:rPr>
                  </w:pPr>
                  <w:r w:rsidRPr="0054203F">
                    <w:rPr>
                      <w:rFonts w:asciiTheme="majorBidi" w:hAnsiTheme="majorBidi" w:cstheme="majorBidi"/>
                      <w:color w:val="000000"/>
                      <w:sz w:val="18"/>
                      <w:lang w:eastAsia="ja-JP"/>
                    </w:rPr>
                    <w:t>This requirement does not apply to BS operating in band n28.</w:t>
                  </w:r>
                </w:p>
              </w:tc>
            </w:tr>
            <w:tr w:rsidR="00ED2EB1" w:rsidRPr="0054203F" w14:paraId="63384358" w14:textId="77777777" w:rsidTr="00A728F9">
              <w:trPr>
                <w:cantSplit/>
                <w:jc w:val="center"/>
              </w:trPr>
              <w:tc>
                <w:tcPr>
                  <w:tcW w:w="1303" w:type="dxa"/>
                  <w:tcBorders>
                    <w:top w:val="nil"/>
                    <w:left w:val="single" w:sz="4" w:space="0" w:color="auto"/>
                    <w:bottom w:val="single" w:sz="4" w:space="0" w:color="auto"/>
                    <w:right w:val="single" w:sz="4" w:space="0" w:color="auto"/>
                  </w:tcBorders>
                </w:tcPr>
                <w:p w14:paraId="0072E003"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p>
              </w:tc>
              <w:tc>
                <w:tcPr>
                  <w:tcW w:w="1701" w:type="dxa"/>
                  <w:tcBorders>
                    <w:top w:val="single" w:sz="2" w:space="0" w:color="auto"/>
                    <w:left w:val="single" w:sz="4" w:space="0" w:color="auto"/>
                    <w:bottom w:val="single" w:sz="2" w:space="0" w:color="auto"/>
                    <w:right w:val="single" w:sz="2" w:space="0" w:color="auto"/>
                  </w:tcBorders>
                </w:tcPr>
                <w:p w14:paraId="520886AD"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54203F">
                    <w:rPr>
                      <w:rFonts w:asciiTheme="majorBidi" w:hAnsiTheme="majorBidi" w:cstheme="majorBidi"/>
                      <w:color w:val="000000"/>
                      <w:sz w:val="18"/>
                      <w:lang w:eastAsia="ja-JP"/>
                    </w:rPr>
                    <w:t>698-728 MHz</w:t>
                  </w:r>
                </w:p>
              </w:tc>
              <w:tc>
                <w:tcPr>
                  <w:tcW w:w="1077" w:type="dxa"/>
                  <w:tcBorders>
                    <w:top w:val="single" w:sz="2" w:space="0" w:color="auto"/>
                    <w:left w:val="single" w:sz="2" w:space="0" w:color="auto"/>
                    <w:bottom w:val="single" w:sz="2" w:space="0" w:color="auto"/>
                    <w:right w:val="single" w:sz="2" w:space="0" w:color="auto"/>
                  </w:tcBorders>
                </w:tcPr>
                <w:p w14:paraId="2C238A28"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54203F">
                    <w:rPr>
                      <w:rFonts w:asciiTheme="majorBidi" w:hAnsiTheme="majorBidi" w:cstheme="majorBidi"/>
                      <w:color w:val="000000"/>
                      <w:sz w:val="18"/>
                      <w:lang w:eastAsia="ja-JP"/>
                    </w:rPr>
                    <w:t>−37.4 dBm</w:t>
                  </w:r>
                </w:p>
              </w:tc>
              <w:tc>
                <w:tcPr>
                  <w:tcW w:w="1417" w:type="dxa"/>
                  <w:tcBorders>
                    <w:top w:val="single" w:sz="2" w:space="0" w:color="auto"/>
                    <w:left w:val="single" w:sz="2" w:space="0" w:color="auto"/>
                    <w:bottom w:val="single" w:sz="2" w:space="0" w:color="auto"/>
                    <w:right w:val="single" w:sz="2" w:space="0" w:color="auto"/>
                  </w:tcBorders>
                </w:tcPr>
                <w:p w14:paraId="6A77EC0F"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54203F">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15A7D8E3" w14:textId="77777777" w:rsidR="00ED2EB1" w:rsidRPr="0054203F" w:rsidRDefault="00ED2EB1" w:rsidP="00702ACC">
                  <w:pPr>
                    <w:keepNext/>
                    <w:keepLines/>
                    <w:framePr w:hSpace="180" w:wrap="around" w:vAnchor="text" w:hAnchor="margin" w:xAlign="center" w:y="707"/>
                    <w:spacing w:before="0"/>
                    <w:contextualSpacing/>
                    <w:rPr>
                      <w:rFonts w:asciiTheme="majorBidi" w:hAnsiTheme="majorBidi" w:cstheme="majorBidi"/>
                      <w:color w:val="000000"/>
                      <w:sz w:val="18"/>
                      <w:lang w:eastAsia="ko-KR"/>
                    </w:rPr>
                  </w:pPr>
                  <w:r w:rsidRPr="0054203F">
                    <w:rPr>
                      <w:rFonts w:asciiTheme="majorBidi" w:hAnsiTheme="majorBidi" w:cstheme="majorBidi"/>
                      <w:color w:val="000000"/>
                      <w:sz w:val="18"/>
                      <w:lang w:eastAsia="ja-JP"/>
                    </w:rPr>
                    <w:t>For BS operating in Band n28, this requirement applies between 698 MHz and 703 MHz, while the rest is covered in clause 6.7.5.3.</w:t>
                  </w:r>
                </w:p>
              </w:tc>
            </w:tr>
            <w:tr w:rsidR="00ED2EB1" w:rsidRPr="0054203F" w14:paraId="658C3834" w14:textId="77777777" w:rsidTr="00A728F9">
              <w:trPr>
                <w:cantSplit/>
                <w:jc w:val="center"/>
              </w:trPr>
              <w:tc>
                <w:tcPr>
                  <w:tcW w:w="1303" w:type="dxa"/>
                  <w:tcBorders>
                    <w:top w:val="single" w:sz="4" w:space="0" w:color="auto"/>
                    <w:left w:val="single" w:sz="2" w:space="0" w:color="auto"/>
                    <w:bottom w:val="single" w:sz="4" w:space="0" w:color="auto"/>
                    <w:right w:val="single" w:sz="2" w:space="0" w:color="auto"/>
                  </w:tcBorders>
                </w:tcPr>
                <w:p w14:paraId="007C80BB"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54203F">
                    <w:rPr>
                      <w:rFonts w:asciiTheme="majorBidi" w:hAnsiTheme="majorBidi" w:cstheme="majorBidi"/>
                      <w:color w:val="000000"/>
                      <w:sz w:val="18"/>
                      <w:lang w:eastAsia="ja-JP"/>
                    </w:rPr>
                    <w:t>E-UTRA Band 69</w:t>
                  </w:r>
                </w:p>
              </w:tc>
              <w:tc>
                <w:tcPr>
                  <w:tcW w:w="1701" w:type="dxa"/>
                  <w:tcBorders>
                    <w:top w:val="single" w:sz="2" w:space="0" w:color="auto"/>
                    <w:left w:val="single" w:sz="2" w:space="0" w:color="auto"/>
                    <w:bottom w:val="single" w:sz="2" w:space="0" w:color="auto"/>
                    <w:right w:val="single" w:sz="2" w:space="0" w:color="auto"/>
                  </w:tcBorders>
                </w:tcPr>
                <w:p w14:paraId="43633FC7"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54203F">
                    <w:rPr>
                      <w:rFonts w:asciiTheme="majorBidi" w:hAnsiTheme="majorBidi" w:cstheme="majorBidi"/>
                      <w:color w:val="000000"/>
                      <w:sz w:val="18"/>
                      <w:lang w:eastAsia="ja-JP"/>
                    </w:rPr>
                    <w:t>2 570-2 620 MHz</w:t>
                  </w:r>
                </w:p>
              </w:tc>
              <w:tc>
                <w:tcPr>
                  <w:tcW w:w="1077" w:type="dxa"/>
                  <w:tcBorders>
                    <w:top w:val="single" w:sz="2" w:space="0" w:color="auto"/>
                    <w:left w:val="single" w:sz="2" w:space="0" w:color="auto"/>
                    <w:bottom w:val="single" w:sz="2" w:space="0" w:color="auto"/>
                    <w:right w:val="single" w:sz="2" w:space="0" w:color="auto"/>
                  </w:tcBorders>
                </w:tcPr>
                <w:p w14:paraId="519297D3"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54203F">
                    <w:rPr>
                      <w:rFonts w:asciiTheme="majorBidi" w:hAnsiTheme="majorBidi" w:cstheme="majorBidi"/>
                      <w:color w:val="000000"/>
                      <w:sz w:val="18"/>
                      <w:lang w:eastAsia="ja-JP"/>
                    </w:rPr>
                    <w:t>−40.4 dBm</w:t>
                  </w:r>
                </w:p>
              </w:tc>
              <w:tc>
                <w:tcPr>
                  <w:tcW w:w="1417" w:type="dxa"/>
                  <w:tcBorders>
                    <w:top w:val="single" w:sz="2" w:space="0" w:color="auto"/>
                    <w:left w:val="single" w:sz="2" w:space="0" w:color="auto"/>
                    <w:bottom w:val="single" w:sz="2" w:space="0" w:color="auto"/>
                    <w:right w:val="single" w:sz="2" w:space="0" w:color="auto"/>
                  </w:tcBorders>
                </w:tcPr>
                <w:p w14:paraId="7FD7597B"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54203F">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0390D01A" w14:textId="77777777" w:rsidR="00ED2EB1" w:rsidRPr="0054203F" w:rsidRDefault="00ED2EB1" w:rsidP="00702ACC">
                  <w:pPr>
                    <w:keepNext/>
                    <w:keepLines/>
                    <w:framePr w:hSpace="180" w:wrap="around" w:vAnchor="text" w:hAnchor="margin" w:xAlign="center" w:y="707"/>
                    <w:spacing w:before="0"/>
                    <w:contextualSpacing/>
                    <w:rPr>
                      <w:rFonts w:asciiTheme="majorBidi" w:hAnsiTheme="majorBidi" w:cstheme="majorBidi"/>
                      <w:color w:val="000000"/>
                      <w:sz w:val="18"/>
                      <w:lang w:eastAsia="ko-KR"/>
                    </w:rPr>
                  </w:pPr>
                  <w:r w:rsidRPr="0054203F">
                    <w:rPr>
                      <w:rFonts w:asciiTheme="majorBidi" w:hAnsiTheme="majorBidi" w:cstheme="majorBidi"/>
                      <w:color w:val="000000"/>
                      <w:sz w:val="18"/>
                      <w:lang w:eastAsia="ja-JP"/>
                    </w:rPr>
                    <w:t>This requirement does not apply to BS operating in Band n38.</w:t>
                  </w:r>
                </w:p>
              </w:tc>
            </w:tr>
            <w:tr w:rsidR="00ED2EB1" w:rsidRPr="0054203F" w14:paraId="5EE7E6CD" w14:textId="77777777" w:rsidTr="00A728F9">
              <w:trPr>
                <w:cantSplit/>
                <w:jc w:val="center"/>
              </w:trPr>
              <w:tc>
                <w:tcPr>
                  <w:tcW w:w="1303" w:type="dxa"/>
                  <w:tcBorders>
                    <w:top w:val="single" w:sz="4" w:space="0" w:color="auto"/>
                    <w:left w:val="single" w:sz="4" w:space="0" w:color="auto"/>
                    <w:bottom w:val="nil"/>
                    <w:right w:val="single" w:sz="4" w:space="0" w:color="auto"/>
                  </w:tcBorders>
                </w:tcPr>
                <w:p w14:paraId="4F551D06"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54203F">
                    <w:rPr>
                      <w:rFonts w:asciiTheme="majorBidi" w:hAnsiTheme="majorBidi" w:cstheme="majorBidi"/>
                      <w:color w:val="000000"/>
                      <w:sz w:val="18"/>
                      <w:lang w:eastAsia="ja-JP"/>
                    </w:rPr>
                    <w:t>E-UTRA Band 70 or</w:t>
                  </w:r>
                </w:p>
              </w:tc>
              <w:tc>
                <w:tcPr>
                  <w:tcW w:w="1701" w:type="dxa"/>
                  <w:tcBorders>
                    <w:top w:val="single" w:sz="2" w:space="0" w:color="auto"/>
                    <w:left w:val="single" w:sz="4" w:space="0" w:color="auto"/>
                    <w:bottom w:val="single" w:sz="2" w:space="0" w:color="auto"/>
                    <w:right w:val="single" w:sz="2" w:space="0" w:color="auto"/>
                  </w:tcBorders>
                </w:tcPr>
                <w:p w14:paraId="0F474BDF"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1 995-2 020 MHz</w:t>
                  </w:r>
                </w:p>
              </w:tc>
              <w:tc>
                <w:tcPr>
                  <w:tcW w:w="1077" w:type="dxa"/>
                  <w:tcBorders>
                    <w:top w:val="single" w:sz="2" w:space="0" w:color="auto"/>
                    <w:left w:val="single" w:sz="2" w:space="0" w:color="auto"/>
                    <w:bottom w:val="single" w:sz="2" w:space="0" w:color="auto"/>
                    <w:right w:val="single" w:sz="2" w:space="0" w:color="auto"/>
                  </w:tcBorders>
                </w:tcPr>
                <w:p w14:paraId="3D365193"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54203F">
                    <w:rPr>
                      <w:rFonts w:asciiTheme="majorBidi" w:hAnsiTheme="majorBidi" w:cstheme="majorBidi"/>
                      <w:color w:val="000000"/>
                      <w:sz w:val="18"/>
                      <w:lang w:eastAsia="ja-JP"/>
                    </w:rPr>
                    <w:t>−40.4 dBm</w:t>
                  </w:r>
                </w:p>
              </w:tc>
              <w:tc>
                <w:tcPr>
                  <w:tcW w:w="1417" w:type="dxa"/>
                  <w:tcBorders>
                    <w:top w:val="single" w:sz="2" w:space="0" w:color="auto"/>
                    <w:left w:val="single" w:sz="2" w:space="0" w:color="auto"/>
                    <w:bottom w:val="single" w:sz="2" w:space="0" w:color="auto"/>
                    <w:right w:val="single" w:sz="2" w:space="0" w:color="auto"/>
                  </w:tcBorders>
                </w:tcPr>
                <w:p w14:paraId="67E44AA5"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54203F">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3C107867" w14:textId="77777777" w:rsidR="00ED2EB1" w:rsidRPr="0054203F" w:rsidRDefault="00ED2EB1" w:rsidP="00702ACC">
                  <w:pPr>
                    <w:keepNext/>
                    <w:keepLines/>
                    <w:framePr w:hSpace="180" w:wrap="around" w:vAnchor="text" w:hAnchor="margin" w:xAlign="center" w:y="707"/>
                    <w:spacing w:before="0"/>
                    <w:contextualSpacing/>
                    <w:rPr>
                      <w:rFonts w:asciiTheme="majorBidi" w:hAnsiTheme="majorBidi" w:cstheme="majorBidi"/>
                      <w:color w:val="000000"/>
                      <w:sz w:val="18"/>
                      <w:lang w:eastAsia="ko-KR"/>
                    </w:rPr>
                  </w:pPr>
                  <w:r w:rsidRPr="0054203F">
                    <w:rPr>
                      <w:rFonts w:asciiTheme="majorBidi" w:hAnsiTheme="majorBidi" w:cstheme="majorBidi"/>
                      <w:color w:val="000000"/>
                      <w:sz w:val="18"/>
                      <w:lang w:eastAsia="ja-JP"/>
                    </w:rPr>
                    <w:t>This requirement does not apply to BS operating in band n2, n25 or n70</w:t>
                  </w:r>
                </w:p>
              </w:tc>
            </w:tr>
            <w:tr w:rsidR="00ED2EB1" w:rsidRPr="0054203F" w14:paraId="72DC7C64" w14:textId="77777777" w:rsidTr="00A728F9">
              <w:trPr>
                <w:cantSplit/>
                <w:jc w:val="center"/>
              </w:trPr>
              <w:tc>
                <w:tcPr>
                  <w:tcW w:w="1303" w:type="dxa"/>
                  <w:tcBorders>
                    <w:top w:val="nil"/>
                    <w:left w:val="single" w:sz="4" w:space="0" w:color="auto"/>
                    <w:bottom w:val="single" w:sz="4" w:space="0" w:color="auto"/>
                    <w:right w:val="single" w:sz="4" w:space="0" w:color="auto"/>
                  </w:tcBorders>
                </w:tcPr>
                <w:p w14:paraId="018E2915"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54203F">
                    <w:rPr>
                      <w:rFonts w:asciiTheme="majorBidi" w:hAnsiTheme="majorBidi" w:cstheme="majorBidi"/>
                      <w:color w:val="000000"/>
                      <w:sz w:val="18"/>
                      <w:lang w:eastAsia="ja-JP"/>
                    </w:rPr>
                    <w:lastRenderedPageBreak/>
                    <w:t>NR Band n70</w:t>
                  </w:r>
                </w:p>
              </w:tc>
              <w:tc>
                <w:tcPr>
                  <w:tcW w:w="1701" w:type="dxa"/>
                  <w:tcBorders>
                    <w:top w:val="single" w:sz="2" w:space="0" w:color="auto"/>
                    <w:left w:val="single" w:sz="4" w:space="0" w:color="auto"/>
                    <w:bottom w:val="single" w:sz="2" w:space="0" w:color="auto"/>
                    <w:right w:val="single" w:sz="2" w:space="0" w:color="auto"/>
                  </w:tcBorders>
                </w:tcPr>
                <w:p w14:paraId="45CABF9A"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1 695-1 710 MHz</w:t>
                  </w:r>
                </w:p>
              </w:tc>
              <w:tc>
                <w:tcPr>
                  <w:tcW w:w="1077" w:type="dxa"/>
                  <w:tcBorders>
                    <w:top w:val="single" w:sz="2" w:space="0" w:color="auto"/>
                    <w:left w:val="single" w:sz="2" w:space="0" w:color="auto"/>
                    <w:bottom w:val="single" w:sz="2" w:space="0" w:color="auto"/>
                    <w:right w:val="single" w:sz="2" w:space="0" w:color="auto"/>
                  </w:tcBorders>
                </w:tcPr>
                <w:p w14:paraId="0E2560E6"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54203F">
                    <w:rPr>
                      <w:rFonts w:asciiTheme="majorBidi" w:hAnsiTheme="majorBidi" w:cstheme="majorBidi"/>
                      <w:color w:val="000000"/>
                      <w:sz w:val="18"/>
                      <w:lang w:eastAsia="ja-JP"/>
                    </w:rPr>
                    <w:t>−37.4 dBm</w:t>
                  </w:r>
                </w:p>
              </w:tc>
              <w:tc>
                <w:tcPr>
                  <w:tcW w:w="1417" w:type="dxa"/>
                  <w:tcBorders>
                    <w:top w:val="single" w:sz="2" w:space="0" w:color="auto"/>
                    <w:left w:val="single" w:sz="2" w:space="0" w:color="auto"/>
                    <w:bottom w:val="single" w:sz="2" w:space="0" w:color="auto"/>
                    <w:right w:val="single" w:sz="2" w:space="0" w:color="auto"/>
                  </w:tcBorders>
                </w:tcPr>
                <w:p w14:paraId="4B03105A"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54203F">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4F971A65" w14:textId="77777777" w:rsidR="00ED2EB1" w:rsidRPr="0054203F" w:rsidRDefault="00ED2EB1" w:rsidP="00702ACC">
                  <w:pPr>
                    <w:keepNext/>
                    <w:keepLines/>
                    <w:framePr w:hSpace="180" w:wrap="around" w:vAnchor="text" w:hAnchor="margin" w:xAlign="center" w:y="707"/>
                    <w:spacing w:before="0"/>
                    <w:contextualSpacing/>
                    <w:rPr>
                      <w:rFonts w:asciiTheme="majorBidi" w:hAnsiTheme="majorBidi" w:cstheme="majorBidi"/>
                      <w:color w:val="000000"/>
                      <w:sz w:val="18"/>
                      <w:lang w:eastAsia="ko-KR"/>
                    </w:rPr>
                  </w:pPr>
                  <w:r w:rsidRPr="0054203F">
                    <w:rPr>
                      <w:rFonts w:asciiTheme="majorBidi" w:hAnsiTheme="majorBidi" w:cstheme="majorBidi"/>
                      <w:color w:val="000000"/>
                      <w:sz w:val="18"/>
                      <w:lang w:eastAsia="ja-JP"/>
                    </w:rPr>
                    <w:t>This requirement does not apply to BS operating in band n70, since it is already covered by the requirement in clause 6.7.5.3.</w:t>
                  </w:r>
                </w:p>
              </w:tc>
            </w:tr>
            <w:tr w:rsidR="00ED2EB1" w:rsidRPr="0054203F" w14:paraId="42700778" w14:textId="77777777" w:rsidTr="00A728F9">
              <w:trPr>
                <w:cantSplit/>
                <w:jc w:val="center"/>
              </w:trPr>
              <w:tc>
                <w:tcPr>
                  <w:tcW w:w="1303" w:type="dxa"/>
                  <w:tcBorders>
                    <w:top w:val="single" w:sz="4" w:space="0" w:color="auto"/>
                    <w:left w:val="single" w:sz="4" w:space="0" w:color="auto"/>
                    <w:bottom w:val="nil"/>
                    <w:right w:val="single" w:sz="4" w:space="0" w:color="auto"/>
                  </w:tcBorders>
                </w:tcPr>
                <w:p w14:paraId="0F9CF128"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54203F">
                    <w:rPr>
                      <w:rFonts w:asciiTheme="majorBidi" w:hAnsiTheme="majorBidi" w:cstheme="majorBidi"/>
                      <w:color w:val="000000"/>
                      <w:sz w:val="18"/>
                      <w:lang w:eastAsia="ko-KR"/>
                    </w:rPr>
                    <w:t>E-UTRA Band 71 or</w:t>
                  </w:r>
                </w:p>
              </w:tc>
              <w:tc>
                <w:tcPr>
                  <w:tcW w:w="1701" w:type="dxa"/>
                  <w:tcBorders>
                    <w:top w:val="single" w:sz="2" w:space="0" w:color="auto"/>
                    <w:left w:val="single" w:sz="4" w:space="0" w:color="auto"/>
                    <w:bottom w:val="single" w:sz="2" w:space="0" w:color="auto"/>
                    <w:right w:val="single" w:sz="2" w:space="0" w:color="auto"/>
                  </w:tcBorders>
                </w:tcPr>
                <w:p w14:paraId="12DC4381"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617-652 MHz</w:t>
                  </w:r>
                </w:p>
              </w:tc>
              <w:tc>
                <w:tcPr>
                  <w:tcW w:w="1077" w:type="dxa"/>
                  <w:tcBorders>
                    <w:top w:val="single" w:sz="2" w:space="0" w:color="auto"/>
                    <w:left w:val="single" w:sz="2" w:space="0" w:color="auto"/>
                    <w:bottom w:val="single" w:sz="2" w:space="0" w:color="auto"/>
                    <w:right w:val="single" w:sz="2" w:space="0" w:color="auto"/>
                  </w:tcBorders>
                </w:tcPr>
                <w:p w14:paraId="271679A4"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54203F">
                    <w:rPr>
                      <w:rFonts w:asciiTheme="majorBidi" w:hAnsiTheme="majorBidi" w:cstheme="majorBidi"/>
                      <w:color w:val="000000"/>
                      <w:sz w:val="18"/>
                      <w:lang w:eastAsia="ja-JP"/>
                    </w:rPr>
                    <w:t>−40.4 dBm</w:t>
                  </w:r>
                </w:p>
              </w:tc>
              <w:tc>
                <w:tcPr>
                  <w:tcW w:w="1417" w:type="dxa"/>
                  <w:tcBorders>
                    <w:top w:val="single" w:sz="2" w:space="0" w:color="auto"/>
                    <w:left w:val="single" w:sz="2" w:space="0" w:color="auto"/>
                    <w:bottom w:val="single" w:sz="2" w:space="0" w:color="auto"/>
                    <w:right w:val="single" w:sz="2" w:space="0" w:color="auto"/>
                  </w:tcBorders>
                </w:tcPr>
                <w:p w14:paraId="244550E3"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54203F">
                    <w:rPr>
                      <w:rFonts w:asciiTheme="majorBidi" w:hAnsiTheme="majorBidi" w:cstheme="majorBidi"/>
                      <w:color w:val="000000"/>
                      <w:sz w:val="18"/>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123CD2CF" w14:textId="77777777" w:rsidR="00ED2EB1" w:rsidRPr="0054203F" w:rsidRDefault="00ED2EB1" w:rsidP="00702ACC">
                  <w:pPr>
                    <w:keepNext/>
                    <w:keepLines/>
                    <w:framePr w:hSpace="180" w:wrap="around" w:vAnchor="text" w:hAnchor="margin" w:xAlign="center" w:y="707"/>
                    <w:spacing w:before="0"/>
                    <w:contextualSpacing/>
                    <w:rPr>
                      <w:rFonts w:asciiTheme="majorBidi" w:hAnsiTheme="majorBidi" w:cstheme="majorBidi"/>
                      <w:color w:val="000000"/>
                      <w:sz w:val="18"/>
                      <w:lang w:eastAsia="ko-KR"/>
                    </w:rPr>
                  </w:pPr>
                  <w:r w:rsidRPr="0054203F">
                    <w:rPr>
                      <w:rFonts w:asciiTheme="majorBidi" w:hAnsiTheme="majorBidi" w:cstheme="majorBidi"/>
                      <w:color w:val="000000"/>
                      <w:sz w:val="18"/>
                      <w:lang w:eastAsia="ko-KR"/>
                    </w:rPr>
                    <w:t>This requirement does not apply to BS operating in band n71</w:t>
                  </w:r>
                </w:p>
              </w:tc>
            </w:tr>
            <w:tr w:rsidR="00ED2EB1" w:rsidRPr="0054203F" w14:paraId="3000E52D" w14:textId="77777777" w:rsidTr="00A728F9">
              <w:trPr>
                <w:cantSplit/>
                <w:jc w:val="center"/>
              </w:trPr>
              <w:tc>
                <w:tcPr>
                  <w:tcW w:w="1303" w:type="dxa"/>
                  <w:tcBorders>
                    <w:top w:val="nil"/>
                    <w:left w:val="single" w:sz="4" w:space="0" w:color="auto"/>
                    <w:bottom w:val="single" w:sz="4" w:space="0" w:color="auto"/>
                    <w:right w:val="single" w:sz="4" w:space="0" w:color="auto"/>
                  </w:tcBorders>
                </w:tcPr>
                <w:p w14:paraId="5EDB703E"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54203F">
                    <w:rPr>
                      <w:rFonts w:asciiTheme="majorBidi" w:hAnsiTheme="majorBidi" w:cstheme="majorBidi"/>
                      <w:color w:val="000000"/>
                      <w:sz w:val="18"/>
                      <w:lang w:eastAsia="ko-KR"/>
                    </w:rPr>
                    <w:t>NR Band n71</w:t>
                  </w:r>
                </w:p>
              </w:tc>
              <w:tc>
                <w:tcPr>
                  <w:tcW w:w="1701" w:type="dxa"/>
                  <w:tcBorders>
                    <w:top w:val="single" w:sz="2" w:space="0" w:color="auto"/>
                    <w:left w:val="single" w:sz="4" w:space="0" w:color="auto"/>
                    <w:bottom w:val="single" w:sz="2" w:space="0" w:color="auto"/>
                    <w:right w:val="single" w:sz="2" w:space="0" w:color="auto"/>
                  </w:tcBorders>
                </w:tcPr>
                <w:p w14:paraId="236DD8B6"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663-698 MHz</w:t>
                  </w:r>
                </w:p>
              </w:tc>
              <w:tc>
                <w:tcPr>
                  <w:tcW w:w="1077" w:type="dxa"/>
                  <w:tcBorders>
                    <w:top w:val="single" w:sz="2" w:space="0" w:color="auto"/>
                    <w:left w:val="single" w:sz="2" w:space="0" w:color="auto"/>
                    <w:bottom w:val="single" w:sz="2" w:space="0" w:color="auto"/>
                    <w:right w:val="single" w:sz="2" w:space="0" w:color="auto"/>
                  </w:tcBorders>
                </w:tcPr>
                <w:p w14:paraId="481F7DF5"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54203F">
                    <w:rPr>
                      <w:rFonts w:asciiTheme="majorBidi" w:hAnsiTheme="majorBidi" w:cstheme="majorBidi"/>
                      <w:color w:val="000000"/>
                      <w:sz w:val="18"/>
                      <w:lang w:eastAsia="ja-JP"/>
                    </w:rPr>
                    <w:t>−37.4 dBm</w:t>
                  </w:r>
                </w:p>
              </w:tc>
              <w:tc>
                <w:tcPr>
                  <w:tcW w:w="1417" w:type="dxa"/>
                  <w:tcBorders>
                    <w:top w:val="single" w:sz="2" w:space="0" w:color="auto"/>
                    <w:left w:val="single" w:sz="2" w:space="0" w:color="auto"/>
                    <w:bottom w:val="single" w:sz="2" w:space="0" w:color="auto"/>
                    <w:right w:val="single" w:sz="2" w:space="0" w:color="auto"/>
                  </w:tcBorders>
                </w:tcPr>
                <w:p w14:paraId="7B2FF08C"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54203F">
                    <w:rPr>
                      <w:rFonts w:asciiTheme="majorBidi" w:hAnsiTheme="majorBidi" w:cstheme="majorBidi"/>
                      <w:color w:val="000000"/>
                      <w:sz w:val="18"/>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792C352D" w14:textId="77777777" w:rsidR="00ED2EB1" w:rsidRPr="0054203F" w:rsidRDefault="00ED2EB1" w:rsidP="00702ACC">
                  <w:pPr>
                    <w:keepNext/>
                    <w:keepLines/>
                    <w:framePr w:hSpace="180" w:wrap="around" w:vAnchor="text" w:hAnchor="margin" w:xAlign="center" w:y="707"/>
                    <w:spacing w:before="0"/>
                    <w:contextualSpacing/>
                    <w:rPr>
                      <w:rFonts w:asciiTheme="majorBidi" w:hAnsiTheme="majorBidi" w:cstheme="majorBidi"/>
                      <w:color w:val="000000"/>
                      <w:sz w:val="18"/>
                      <w:lang w:eastAsia="ko-KR"/>
                    </w:rPr>
                  </w:pPr>
                  <w:r w:rsidRPr="0054203F">
                    <w:rPr>
                      <w:rFonts w:asciiTheme="majorBidi" w:hAnsiTheme="majorBidi" w:cstheme="majorBidi"/>
                      <w:color w:val="000000"/>
                      <w:sz w:val="18"/>
                      <w:lang w:eastAsia="ko-KR"/>
                    </w:rPr>
                    <w:t>This requirement does not apply to BS operating in band n71, since it is already covered by the requirement in clause 6.7.5.3</w:t>
                  </w:r>
                  <w:r w:rsidRPr="0054203F">
                    <w:rPr>
                      <w:rFonts w:asciiTheme="majorBidi" w:hAnsiTheme="majorBidi" w:cstheme="majorBidi"/>
                      <w:color w:val="000000"/>
                      <w:sz w:val="18"/>
                      <w:lang w:eastAsia="ja-JP"/>
                    </w:rPr>
                    <w:t>.</w:t>
                  </w:r>
                </w:p>
              </w:tc>
            </w:tr>
            <w:tr w:rsidR="00ED2EB1" w:rsidRPr="0054203F" w14:paraId="57AD998D" w14:textId="77777777" w:rsidTr="00A728F9">
              <w:trPr>
                <w:cantSplit/>
                <w:jc w:val="center"/>
              </w:trPr>
              <w:tc>
                <w:tcPr>
                  <w:tcW w:w="1303" w:type="dxa"/>
                  <w:tcBorders>
                    <w:top w:val="single" w:sz="4" w:space="0" w:color="auto"/>
                    <w:left w:val="single" w:sz="4" w:space="0" w:color="auto"/>
                    <w:bottom w:val="nil"/>
                    <w:right w:val="single" w:sz="4" w:space="0" w:color="auto"/>
                  </w:tcBorders>
                </w:tcPr>
                <w:p w14:paraId="2D64C37E"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54203F">
                    <w:rPr>
                      <w:rFonts w:asciiTheme="majorBidi" w:hAnsiTheme="majorBidi" w:cstheme="majorBidi"/>
                      <w:color w:val="000000"/>
                      <w:sz w:val="18"/>
                      <w:lang w:eastAsia="ko-KR"/>
                    </w:rPr>
                    <w:t>E-UTRA Band 72</w:t>
                  </w:r>
                </w:p>
              </w:tc>
              <w:tc>
                <w:tcPr>
                  <w:tcW w:w="1701" w:type="dxa"/>
                  <w:tcBorders>
                    <w:top w:val="single" w:sz="2" w:space="0" w:color="auto"/>
                    <w:left w:val="single" w:sz="4" w:space="0" w:color="auto"/>
                    <w:bottom w:val="single" w:sz="2" w:space="0" w:color="auto"/>
                    <w:right w:val="single" w:sz="2" w:space="0" w:color="auto"/>
                  </w:tcBorders>
                </w:tcPr>
                <w:p w14:paraId="0DAC91F1"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54203F">
                    <w:rPr>
                      <w:rFonts w:asciiTheme="majorBidi" w:hAnsiTheme="majorBidi" w:cstheme="majorBidi"/>
                      <w:color w:val="000000"/>
                      <w:sz w:val="18"/>
                      <w:lang w:eastAsia="zh-CN"/>
                    </w:rPr>
                    <w:t>461-466 MHz</w:t>
                  </w:r>
                </w:p>
              </w:tc>
              <w:tc>
                <w:tcPr>
                  <w:tcW w:w="1077" w:type="dxa"/>
                  <w:tcBorders>
                    <w:top w:val="single" w:sz="2" w:space="0" w:color="auto"/>
                    <w:left w:val="single" w:sz="2" w:space="0" w:color="auto"/>
                    <w:bottom w:val="single" w:sz="2" w:space="0" w:color="auto"/>
                    <w:right w:val="single" w:sz="2" w:space="0" w:color="auto"/>
                  </w:tcBorders>
                </w:tcPr>
                <w:p w14:paraId="306783DF"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54203F">
                    <w:rPr>
                      <w:rFonts w:asciiTheme="majorBidi" w:hAnsiTheme="majorBidi" w:cstheme="majorBidi"/>
                      <w:color w:val="000000"/>
                      <w:sz w:val="18"/>
                      <w:lang w:eastAsia="ja-JP"/>
                    </w:rPr>
                    <w:t>−40.4 dBm</w:t>
                  </w:r>
                </w:p>
              </w:tc>
              <w:tc>
                <w:tcPr>
                  <w:tcW w:w="1417" w:type="dxa"/>
                  <w:tcBorders>
                    <w:top w:val="single" w:sz="2" w:space="0" w:color="auto"/>
                    <w:left w:val="single" w:sz="2" w:space="0" w:color="auto"/>
                    <w:bottom w:val="single" w:sz="2" w:space="0" w:color="auto"/>
                    <w:right w:val="single" w:sz="2" w:space="0" w:color="auto"/>
                  </w:tcBorders>
                </w:tcPr>
                <w:p w14:paraId="0E3ADA21"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54203F">
                    <w:rPr>
                      <w:rFonts w:asciiTheme="majorBidi" w:hAnsiTheme="majorBidi" w:cstheme="majorBidi"/>
                      <w:color w:val="000000"/>
                      <w:sz w:val="18"/>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02CEEED9" w14:textId="77777777" w:rsidR="00ED2EB1" w:rsidRPr="0054203F" w:rsidRDefault="00ED2EB1" w:rsidP="00702ACC">
                  <w:pPr>
                    <w:keepNext/>
                    <w:keepLines/>
                    <w:framePr w:hSpace="180" w:wrap="around" w:vAnchor="text" w:hAnchor="margin" w:xAlign="center" w:y="707"/>
                    <w:spacing w:before="0"/>
                    <w:contextualSpacing/>
                    <w:rPr>
                      <w:rFonts w:asciiTheme="majorBidi" w:hAnsiTheme="majorBidi" w:cstheme="majorBidi"/>
                      <w:color w:val="000000"/>
                      <w:sz w:val="18"/>
                      <w:lang w:eastAsia="ko-KR"/>
                    </w:rPr>
                  </w:pPr>
                </w:p>
              </w:tc>
            </w:tr>
            <w:tr w:rsidR="00ED2EB1" w:rsidRPr="0054203F" w14:paraId="21E29976" w14:textId="77777777" w:rsidTr="00A728F9">
              <w:trPr>
                <w:cantSplit/>
                <w:jc w:val="center"/>
              </w:trPr>
              <w:tc>
                <w:tcPr>
                  <w:tcW w:w="1303" w:type="dxa"/>
                  <w:tcBorders>
                    <w:top w:val="nil"/>
                    <w:left w:val="single" w:sz="4" w:space="0" w:color="auto"/>
                    <w:bottom w:val="single" w:sz="4" w:space="0" w:color="auto"/>
                    <w:right w:val="single" w:sz="4" w:space="0" w:color="auto"/>
                  </w:tcBorders>
                </w:tcPr>
                <w:p w14:paraId="39E8A233"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p>
              </w:tc>
              <w:tc>
                <w:tcPr>
                  <w:tcW w:w="1701" w:type="dxa"/>
                  <w:tcBorders>
                    <w:top w:val="single" w:sz="2" w:space="0" w:color="auto"/>
                    <w:left w:val="single" w:sz="4" w:space="0" w:color="auto"/>
                    <w:bottom w:val="single" w:sz="2" w:space="0" w:color="auto"/>
                    <w:right w:val="single" w:sz="2" w:space="0" w:color="auto"/>
                  </w:tcBorders>
                </w:tcPr>
                <w:p w14:paraId="2CA33F31"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54203F">
                    <w:rPr>
                      <w:rFonts w:asciiTheme="majorBidi" w:hAnsiTheme="majorBidi" w:cstheme="majorBidi"/>
                      <w:color w:val="000000"/>
                      <w:sz w:val="18"/>
                      <w:lang w:eastAsia="zh-CN"/>
                    </w:rPr>
                    <w:t>451-456 MHz</w:t>
                  </w:r>
                </w:p>
              </w:tc>
              <w:tc>
                <w:tcPr>
                  <w:tcW w:w="1077" w:type="dxa"/>
                  <w:tcBorders>
                    <w:top w:val="single" w:sz="2" w:space="0" w:color="auto"/>
                    <w:left w:val="single" w:sz="2" w:space="0" w:color="auto"/>
                    <w:bottom w:val="single" w:sz="2" w:space="0" w:color="auto"/>
                    <w:right w:val="single" w:sz="2" w:space="0" w:color="auto"/>
                  </w:tcBorders>
                </w:tcPr>
                <w:p w14:paraId="0DBC0B47"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54203F">
                    <w:rPr>
                      <w:rFonts w:asciiTheme="majorBidi" w:hAnsiTheme="majorBidi" w:cstheme="majorBidi"/>
                      <w:color w:val="000000"/>
                      <w:sz w:val="18"/>
                      <w:lang w:eastAsia="ja-JP"/>
                    </w:rPr>
                    <w:t>−37.4 dBm</w:t>
                  </w:r>
                </w:p>
              </w:tc>
              <w:tc>
                <w:tcPr>
                  <w:tcW w:w="1417" w:type="dxa"/>
                  <w:tcBorders>
                    <w:top w:val="single" w:sz="2" w:space="0" w:color="auto"/>
                    <w:left w:val="single" w:sz="2" w:space="0" w:color="auto"/>
                    <w:bottom w:val="single" w:sz="2" w:space="0" w:color="auto"/>
                    <w:right w:val="single" w:sz="2" w:space="0" w:color="auto"/>
                  </w:tcBorders>
                </w:tcPr>
                <w:p w14:paraId="0209596B"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54203F">
                    <w:rPr>
                      <w:rFonts w:asciiTheme="majorBidi" w:hAnsiTheme="majorBidi" w:cstheme="majorBidi"/>
                      <w:color w:val="000000"/>
                      <w:sz w:val="18"/>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3BB8214F" w14:textId="77777777" w:rsidR="00ED2EB1" w:rsidRPr="0054203F" w:rsidRDefault="00ED2EB1" w:rsidP="00702ACC">
                  <w:pPr>
                    <w:keepNext/>
                    <w:keepLines/>
                    <w:framePr w:hSpace="180" w:wrap="around" w:vAnchor="text" w:hAnchor="margin" w:xAlign="center" w:y="707"/>
                    <w:spacing w:before="0"/>
                    <w:contextualSpacing/>
                    <w:rPr>
                      <w:rFonts w:asciiTheme="majorBidi" w:hAnsiTheme="majorBidi" w:cstheme="majorBidi"/>
                      <w:color w:val="000000"/>
                      <w:sz w:val="18"/>
                      <w:lang w:eastAsia="ko-KR"/>
                    </w:rPr>
                  </w:pPr>
                </w:p>
              </w:tc>
            </w:tr>
            <w:tr w:rsidR="00ED2EB1" w:rsidRPr="0054203F" w14:paraId="41912D9B" w14:textId="77777777" w:rsidTr="00A728F9">
              <w:trPr>
                <w:cantSplit/>
                <w:jc w:val="center"/>
              </w:trPr>
              <w:tc>
                <w:tcPr>
                  <w:tcW w:w="1303" w:type="dxa"/>
                  <w:tcBorders>
                    <w:top w:val="single" w:sz="4" w:space="0" w:color="auto"/>
                    <w:left w:val="single" w:sz="4" w:space="0" w:color="auto"/>
                    <w:bottom w:val="nil"/>
                    <w:right w:val="single" w:sz="4" w:space="0" w:color="auto"/>
                  </w:tcBorders>
                </w:tcPr>
                <w:p w14:paraId="0D261278"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54203F">
                    <w:rPr>
                      <w:rFonts w:asciiTheme="majorBidi" w:hAnsiTheme="majorBidi" w:cstheme="majorBidi"/>
                      <w:color w:val="000000"/>
                      <w:sz w:val="18"/>
                      <w:lang w:eastAsia="ko-KR"/>
                    </w:rPr>
                    <w:t>E-UTRA</w:t>
                  </w:r>
                  <w:r w:rsidRPr="0054203F">
                    <w:rPr>
                      <w:rFonts w:asciiTheme="majorBidi" w:hAnsiTheme="majorBidi" w:cstheme="majorBidi"/>
                      <w:color w:val="000000"/>
                      <w:sz w:val="18"/>
                      <w:lang w:eastAsia="ja-JP"/>
                    </w:rPr>
                    <w:t xml:space="preserve"> Band 74 or</w:t>
                  </w:r>
                </w:p>
              </w:tc>
              <w:tc>
                <w:tcPr>
                  <w:tcW w:w="1701" w:type="dxa"/>
                  <w:tcBorders>
                    <w:top w:val="single" w:sz="2" w:space="0" w:color="auto"/>
                    <w:left w:val="single" w:sz="4" w:space="0" w:color="auto"/>
                    <w:bottom w:val="single" w:sz="2" w:space="0" w:color="auto"/>
                    <w:right w:val="single" w:sz="2" w:space="0" w:color="auto"/>
                  </w:tcBorders>
                </w:tcPr>
                <w:p w14:paraId="089F4DD4"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54203F">
                    <w:rPr>
                      <w:rFonts w:asciiTheme="majorBidi" w:hAnsiTheme="majorBidi" w:cstheme="majorBidi"/>
                      <w:color w:val="000000"/>
                      <w:sz w:val="18"/>
                      <w:lang w:eastAsia="ja-JP"/>
                    </w:rPr>
                    <w:t>1 475-1 518 MHz</w:t>
                  </w:r>
                </w:p>
              </w:tc>
              <w:tc>
                <w:tcPr>
                  <w:tcW w:w="1077" w:type="dxa"/>
                  <w:tcBorders>
                    <w:top w:val="single" w:sz="2" w:space="0" w:color="auto"/>
                    <w:left w:val="single" w:sz="2" w:space="0" w:color="auto"/>
                    <w:bottom w:val="single" w:sz="2" w:space="0" w:color="auto"/>
                    <w:right w:val="single" w:sz="2" w:space="0" w:color="auto"/>
                  </w:tcBorders>
                </w:tcPr>
                <w:p w14:paraId="62797563"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54203F">
                    <w:rPr>
                      <w:rFonts w:asciiTheme="majorBidi" w:hAnsiTheme="majorBidi" w:cstheme="majorBidi"/>
                      <w:color w:val="000000"/>
                      <w:sz w:val="18"/>
                      <w:lang w:eastAsia="ja-JP"/>
                    </w:rPr>
                    <w:t>−40.4 dBm</w:t>
                  </w:r>
                </w:p>
              </w:tc>
              <w:tc>
                <w:tcPr>
                  <w:tcW w:w="1417" w:type="dxa"/>
                  <w:tcBorders>
                    <w:top w:val="single" w:sz="2" w:space="0" w:color="auto"/>
                    <w:left w:val="single" w:sz="2" w:space="0" w:color="auto"/>
                    <w:bottom w:val="single" w:sz="2" w:space="0" w:color="auto"/>
                    <w:right w:val="single" w:sz="2" w:space="0" w:color="auto"/>
                  </w:tcBorders>
                </w:tcPr>
                <w:p w14:paraId="689939B8"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54203F">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5948311E" w14:textId="77777777" w:rsidR="00ED2EB1" w:rsidRPr="0054203F" w:rsidRDefault="00ED2EB1" w:rsidP="00702ACC">
                  <w:pPr>
                    <w:keepNext/>
                    <w:keepLines/>
                    <w:framePr w:hSpace="180" w:wrap="around" w:vAnchor="text" w:hAnchor="margin" w:xAlign="center" w:y="707"/>
                    <w:spacing w:before="0"/>
                    <w:contextualSpacing/>
                    <w:rPr>
                      <w:rFonts w:asciiTheme="majorBidi" w:hAnsiTheme="majorBidi" w:cstheme="majorBidi"/>
                      <w:color w:val="000000"/>
                      <w:sz w:val="18"/>
                      <w:lang w:eastAsia="ko-KR"/>
                    </w:rPr>
                  </w:pPr>
                  <w:r w:rsidRPr="0054203F">
                    <w:rPr>
                      <w:rFonts w:asciiTheme="majorBidi" w:hAnsiTheme="majorBidi" w:cstheme="majorBidi"/>
                      <w:color w:val="000000"/>
                      <w:sz w:val="18"/>
                      <w:lang w:eastAsia="ko-KR"/>
                    </w:rPr>
                    <w:t>This requirement does not apply to BS operating in Band n50, n74 or</w:t>
                  </w:r>
                  <w:r w:rsidRPr="0054203F">
                    <w:rPr>
                      <w:rFonts w:asciiTheme="majorBidi" w:hAnsiTheme="majorBidi" w:cstheme="majorBidi"/>
                      <w:color w:val="000000"/>
                      <w:sz w:val="18"/>
                      <w:lang w:eastAsia="ja-JP"/>
                    </w:rPr>
                    <w:t xml:space="preserve"> n75.</w:t>
                  </w:r>
                </w:p>
              </w:tc>
            </w:tr>
            <w:tr w:rsidR="00ED2EB1" w:rsidRPr="0054203F" w14:paraId="3AF5B854" w14:textId="77777777" w:rsidTr="00A728F9">
              <w:trPr>
                <w:cantSplit/>
                <w:jc w:val="center"/>
              </w:trPr>
              <w:tc>
                <w:tcPr>
                  <w:tcW w:w="1303" w:type="dxa"/>
                  <w:tcBorders>
                    <w:top w:val="nil"/>
                    <w:left w:val="single" w:sz="4" w:space="0" w:color="auto"/>
                    <w:bottom w:val="single" w:sz="4" w:space="0" w:color="auto"/>
                    <w:right w:val="single" w:sz="4" w:space="0" w:color="auto"/>
                  </w:tcBorders>
                </w:tcPr>
                <w:p w14:paraId="798F67C0"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54203F">
                    <w:rPr>
                      <w:rFonts w:asciiTheme="majorBidi" w:hAnsiTheme="majorBidi" w:cstheme="majorBidi"/>
                      <w:color w:val="000000"/>
                      <w:sz w:val="18"/>
                      <w:lang w:eastAsia="ja-JP"/>
                    </w:rPr>
                    <w:t>NR Band n74</w:t>
                  </w:r>
                </w:p>
              </w:tc>
              <w:tc>
                <w:tcPr>
                  <w:tcW w:w="1701" w:type="dxa"/>
                  <w:tcBorders>
                    <w:top w:val="single" w:sz="2" w:space="0" w:color="auto"/>
                    <w:left w:val="single" w:sz="4" w:space="0" w:color="auto"/>
                    <w:bottom w:val="single" w:sz="2" w:space="0" w:color="auto"/>
                    <w:right w:val="single" w:sz="2" w:space="0" w:color="auto"/>
                  </w:tcBorders>
                </w:tcPr>
                <w:p w14:paraId="0D8C25CB"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54203F">
                    <w:rPr>
                      <w:rFonts w:asciiTheme="majorBidi" w:hAnsiTheme="majorBidi" w:cstheme="majorBidi"/>
                      <w:color w:val="000000"/>
                      <w:sz w:val="18"/>
                      <w:lang w:eastAsia="ja-JP"/>
                    </w:rPr>
                    <w:t>1 427-1 470 MHz</w:t>
                  </w:r>
                </w:p>
              </w:tc>
              <w:tc>
                <w:tcPr>
                  <w:tcW w:w="1077" w:type="dxa"/>
                  <w:tcBorders>
                    <w:top w:val="single" w:sz="2" w:space="0" w:color="auto"/>
                    <w:left w:val="single" w:sz="2" w:space="0" w:color="auto"/>
                    <w:bottom w:val="single" w:sz="2" w:space="0" w:color="auto"/>
                    <w:right w:val="single" w:sz="2" w:space="0" w:color="auto"/>
                  </w:tcBorders>
                </w:tcPr>
                <w:p w14:paraId="549285BB"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54203F">
                    <w:rPr>
                      <w:rFonts w:asciiTheme="majorBidi" w:hAnsiTheme="majorBidi" w:cstheme="majorBidi"/>
                      <w:color w:val="000000"/>
                      <w:sz w:val="18"/>
                      <w:lang w:eastAsia="ja-JP"/>
                    </w:rPr>
                    <w:t>−37.4 dBm</w:t>
                  </w:r>
                </w:p>
              </w:tc>
              <w:tc>
                <w:tcPr>
                  <w:tcW w:w="1417" w:type="dxa"/>
                  <w:tcBorders>
                    <w:top w:val="single" w:sz="2" w:space="0" w:color="auto"/>
                    <w:left w:val="single" w:sz="2" w:space="0" w:color="auto"/>
                    <w:bottom w:val="single" w:sz="2" w:space="0" w:color="auto"/>
                    <w:right w:val="single" w:sz="2" w:space="0" w:color="auto"/>
                  </w:tcBorders>
                </w:tcPr>
                <w:p w14:paraId="14213E7D"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54203F">
                    <w:rPr>
                      <w:rFonts w:asciiTheme="majorBidi" w:hAnsiTheme="majorBidi" w:cstheme="majorBidi"/>
                      <w:color w:val="000000"/>
                      <w:sz w:val="18"/>
                      <w:lang w:eastAsia="ja-JP"/>
                    </w:rPr>
                    <w:t>1MHz</w:t>
                  </w:r>
                </w:p>
              </w:tc>
              <w:tc>
                <w:tcPr>
                  <w:tcW w:w="4423" w:type="dxa"/>
                  <w:tcBorders>
                    <w:top w:val="single" w:sz="2" w:space="0" w:color="auto"/>
                    <w:left w:val="single" w:sz="2" w:space="0" w:color="auto"/>
                    <w:bottom w:val="single" w:sz="2" w:space="0" w:color="auto"/>
                    <w:right w:val="single" w:sz="2" w:space="0" w:color="auto"/>
                  </w:tcBorders>
                </w:tcPr>
                <w:p w14:paraId="5A66F5EF" w14:textId="77777777" w:rsidR="00ED2EB1" w:rsidRPr="0054203F" w:rsidRDefault="00ED2EB1" w:rsidP="00702ACC">
                  <w:pPr>
                    <w:keepNext/>
                    <w:keepLines/>
                    <w:framePr w:hSpace="180" w:wrap="around" w:vAnchor="text" w:hAnchor="margin" w:xAlign="center" w:y="707"/>
                    <w:spacing w:before="0"/>
                    <w:contextualSpacing/>
                    <w:rPr>
                      <w:rFonts w:asciiTheme="majorBidi" w:hAnsiTheme="majorBidi" w:cstheme="majorBidi"/>
                      <w:color w:val="000000"/>
                      <w:sz w:val="18"/>
                      <w:lang w:eastAsia="ko-KR"/>
                    </w:rPr>
                  </w:pPr>
                  <w:r w:rsidRPr="0054203F">
                    <w:rPr>
                      <w:rFonts w:asciiTheme="majorBidi" w:hAnsiTheme="majorBidi" w:cstheme="majorBidi"/>
                      <w:color w:val="000000"/>
                      <w:sz w:val="18"/>
                      <w:lang w:eastAsia="ko-KR"/>
                    </w:rPr>
                    <w:t>This requirement does not apply to BS operating in Band n50, n51, n74, n75 or n76.</w:t>
                  </w:r>
                </w:p>
              </w:tc>
            </w:tr>
            <w:tr w:rsidR="00ED2EB1" w:rsidRPr="0054203F" w14:paraId="77E8665A" w14:textId="77777777" w:rsidTr="00A728F9">
              <w:trPr>
                <w:cantSplit/>
                <w:jc w:val="center"/>
              </w:trPr>
              <w:tc>
                <w:tcPr>
                  <w:tcW w:w="1303" w:type="dxa"/>
                  <w:tcBorders>
                    <w:top w:val="single" w:sz="4" w:space="0" w:color="auto"/>
                    <w:left w:val="single" w:sz="2" w:space="0" w:color="auto"/>
                    <w:right w:val="single" w:sz="2" w:space="0" w:color="auto"/>
                  </w:tcBorders>
                </w:tcPr>
                <w:p w14:paraId="7FAD3492"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54203F">
                    <w:rPr>
                      <w:rFonts w:asciiTheme="majorBidi" w:hAnsiTheme="majorBidi" w:cstheme="majorBidi"/>
                      <w:color w:val="000000"/>
                      <w:sz w:val="18"/>
                      <w:lang w:eastAsia="ko-KR"/>
                    </w:rPr>
                    <w:t>E-UTRA Band 75 or NR Band n75</w:t>
                  </w:r>
                </w:p>
              </w:tc>
              <w:tc>
                <w:tcPr>
                  <w:tcW w:w="1701" w:type="dxa"/>
                  <w:tcBorders>
                    <w:top w:val="single" w:sz="2" w:space="0" w:color="auto"/>
                    <w:left w:val="single" w:sz="2" w:space="0" w:color="auto"/>
                    <w:bottom w:val="single" w:sz="2" w:space="0" w:color="auto"/>
                    <w:right w:val="single" w:sz="2" w:space="0" w:color="auto"/>
                  </w:tcBorders>
                </w:tcPr>
                <w:p w14:paraId="32C6BEE0"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54203F">
                    <w:rPr>
                      <w:rFonts w:asciiTheme="majorBidi" w:hAnsiTheme="majorBidi" w:cstheme="majorBidi"/>
                      <w:color w:val="000000"/>
                      <w:sz w:val="18"/>
                      <w:lang w:eastAsia="ko-KR"/>
                    </w:rPr>
                    <w:t>1 432-1 517 MHz</w:t>
                  </w:r>
                </w:p>
              </w:tc>
              <w:tc>
                <w:tcPr>
                  <w:tcW w:w="1077" w:type="dxa"/>
                  <w:tcBorders>
                    <w:top w:val="single" w:sz="2" w:space="0" w:color="auto"/>
                    <w:left w:val="single" w:sz="2" w:space="0" w:color="auto"/>
                    <w:bottom w:val="single" w:sz="2" w:space="0" w:color="auto"/>
                    <w:right w:val="single" w:sz="2" w:space="0" w:color="auto"/>
                  </w:tcBorders>
                </w:tcPr>
                <w:p w14:paraId="0D955857"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54203F">
                    <w:rPr>
                      <w:rFonts w:asciiTheme="majorBidi" w:hAnsiTheme="majorBidi" w:cstheme="majorBidi"/>
                      <w:color w:val="000000"/>
                      <w:sz w:val="18"/>
                      <w:lang w:eastAsia="ja-JP"/>
                    </w:rPr>
                    <w:t>−40.4 dBm</w:t>
                  </w:r>
                </w:p>
              </w:tc>
              <w:tc>
                <w:tcPr>
                  <w:tcW w:w="1417" w:type="dxa"/>
                  <w:tcBorders>
                    <w:top w:val="single" w:sz="2" w:space="0" w:color="auto"/>
                    <w:left w:val="single" w:sz="2" w:space="0" w:color="auto"/>
                    <w:bottom w:val="single" w:sz="2" w:space="0" w:color="auto"/>
                    <w:right w:val="single" w:sz="2" w:space="0" w:color="auto"/>
                  </w:tcBorders>
                </w:tcPr>
                <w:p w14:paraId="356AC797"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54203F">
                    <w:rPr>
                      <w:rFonts w:asciiTheme="majorBidi" w:hAnsiTheme="majorBidi" w:cstheme="majorBidi"/>
                      <w:color w:val="000000"/>
                      <w:sz w:val="18"/>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5C77B85B" w14:textId="77777777" w:rsidR="00ED2EB1" w:rsidRPr="0054203F" w:rsidRDefault="00ED2EB1" w:rsidP="00702ACC">
                  <w:pPr>
                    <w:keepNext/>
                    <w:keepLines/>
                    <w:framePr w:hSpace="180" w:wrap="around" w:vAnchor="text" w:hAnchor="margin" w:xAlign="center" w:y="707"/>
                    <w:spacing w:before="0"/>
                    <w:contextualSpacing/>
                    <w:rPr>
                      <w:rFonts w:asciiTheme="majorBidi" w:hAnsiTheme="majorBidi" w:cstheme="majorBidi"/>
                      <w:color w:val="000000"/>
                      <w:sz w:val="18"/>
                      <w:lang w:eastAsia="ko-KR"/>
                    </w:rPr>
                  </w:pPr>
                  <w:r w:rsidRPr="0054203F">
                    <w:rPr>
                      <w:rFonts w:asciiTheme="majorBidi" w:hAnsiTheme="majorBidi" w:cstheme="majorBidi"/>
                      <w:color w:val="000000"/>
                      <w:sz w:val="18"/>
                      <w:lang w:eastAsia="ko-KR"/>
                    </w:rPr>
                    <w:t>This requirement does not apply to BS operating in Band n50, n51, n74, n75 or n76.</w:t>
                  </w:r>
                </w:p>
              </w:tc>
            </w:tr>
            <w:tr w:rsidR="00ED2EB1" w:rsidRPr="0054203F" w14:paraId="1682CDF0" w14:textId="77777777" w:rsidTr="00A728F9">
              <w:trPr>
                <w:cantSplit/>
                <w:jc w:val="center"/>
              </w:trPr>
              <w:tc>
                <w:tcPr>
                  <w:tcW w:w="1303" w:type="dxa"/>
                  <w:tcBorders>
                    <w:left w:val="single" w:sz="2" w:space="0" w:color="auto"/>
                    <w:right w:val="single" w:sz="2" w:space="0" w:color="auto"/>
                  </w:tcBorders>
                </w:tcPr>
                <w:p w14:paraId="29AB8F18"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54203F">
                    <w:rPr>
                      <w:rFonts w:asciiTheme="majorBidi" w:hAnsiTheme="majorBidi" w:cstheme="majorBidi"/>
                      <w:color w:val="000000"/>
                      <w:sz w:val="18"/>
                      <w:lang w:eastAsia="ko-KR"/>
                    </w:rPr>
                    <w:t>E-UTRA Band 76 or NR Band n76</w:t>
                  </w:r>
                </w:p>
              </w:tc>
              <w:tc>
                <w:tcPr>
                  <w:tcW w:w="1701" w:type="dxa"/>
                  <w:tcBorders>
                    <w:top w:val="single" w:sz="2" w:space="0" w:color="auto"/>
                    <w:left w:val="single" w:sz="2" w:space="0" w:color="auto"/>
                    <w:bottom w:val="single" w:sz="2" w:space="0" w:color="auto"/>
                    <w:right w:val="single" w:sz="2" w:space="0" w:color="auto"/>
                  </w:tcBorders>
                </w:tcPr>
                <w:p w14:paraId="359D640F"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54203F">
                    <w:rPr>
                      <w:rFonts w:asciiTheme="majorBidi" w:hAnsiTheme="majorBidi" w:cstheme="majorBidi"/>
                      <w:color w:val="000000"/>
                      <w:sz w:val="18"/>
                      <w:lang w:eastAsia="ko-KR"/>
                    </w:rPr>
                    <w:t>1 427-1 432 MHz</w:t>
                  </w:r>
                </w:p>
              </w:tc>
              <w:tc>
                <w:tcPr>
                  <w:tcW w:w="1077" w:type="dxa"/>
                  <w:tcBorders>
                    <w:top w:val="single" w:sz="2" w:space="0" w:color="auto"/>
                    <w:left w:val="single" w:sz="2" w:space="0" w:color="auto"/>
                    <w:bottom w:val="single" w:sz="2" w:space="0" w:color="auto"/>
                    <w:right w:val="single" w:sz="2" w:space="0" w:color="auto"/>
                  </w:tcBorders>
                </w:tcPr>
                <w:p w14:paraId="72147334"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54203F">
                    <w:rPr>
                      <w:rFonts w:asciiTheme="majorBidi" w:hAnsiTheme="majorBidi" w:cstheme="majorBidi"/>
                      <w:color w:val="000000"/>
                      <w:sz w:val="18"/>
                      <w:lang w:eastAsia="ja-JP"/>
                    </w:rPr>
                    <w:t>−40.4 dBm</w:t>
                  </w:r>
                </w:p>
              </w:tc>
              <w:tc>
                <w:tcPr>
                  <w:tcW w:w="1417" w:type="dxa"/>
                  <w:tcBorders>
                    <w:top w:val="single" w:sz="2" w:space="0" w:color="auto"/>
                    <w:left w:val="single" w:sz="2" w:space="0" w:color="auto"/>
                    <w:bottom w:val="single" w:sz="2" w:space="0" w:color="auto"/>
                    <w:right w:val="single" w:sz="2" w:space="0" w:color="auto"/>
                  </w:tcBorders>
                </w:tcPr>
                <w:p w14:paraId="15949757"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54203F">
                    <w:rPr>
                      <w:rFonts w:asciiTheme="majorBidi" w:hAnsiTheme="majorBidi" w:cstheme="majorBidi"/>
                      <w:color w:val="000000"/>
                      <w:sz w:val="18"/>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007EAB6B" w14:textId="77777777" w:rsidR="00ED2EB1" w:rsidRPr="0054203F" w:rsidRDefault="00ED2EB1" w:rsidP="00702ACC">
                  <w:pPr>
                    <w:keepNext/>
                    <w:keepLines/>
                    <w:framePr w:hSpace="180" w:wrap="around" w:vAnchor="text" w:hAnchor="margin" w:xAlign="center" w:y="707"/>
                    <w:spacing w:before="0"/>
                    <w:contextualSpacing/>
                    <w:rPr>
                      <w:rFonts w:asciiTheme="majorBidi" w:hAnsiTheme="majorBidi" w:cstheme="majorBidi"/>
                      <w:color w:val="000000"/>
                      <w:sz w:val="18"/>
                      <w:lang w:eastAsia="ko-KR"/>
                    </w:rPr>
                  </w:pPr>
                  <w:r w:rsidRPr="0054203F">
                    <w:rPr>
                      <w:rFonts w:asciiTheme="majorBidi" w:hAnsiTheme="majorBidi" w:cstheme="majorBidi"/>
                      <w:color w:val="000000"/>
                      <w:sz w:val="18"/>
                      <w:lang w:eastAsia="ko-KR"/>
                    </w:rPr>
                    <w:t>This requirement does not apply to BS operating in Band n50, n51, n75 or n76.</w:t>
                  </w:r>
                </w:p>
              </w:tc>
            </w:tr>
            <w:tr w:rsidR="00ED2EB1" w:rsidRPr="0054203F" w14:paraId="3321C060" w14:textId="77777777" w:rsidTr="00A728F9">
              <w:trPr>
                <w:cantSplit/>
                <w:jc w:val="center"/>
              </w:trPr>
              <w:tc>
                <w:tcPr>
                  <w:tcW w:w="1303" w:type="dxa"/>
                  <w:tcBorders>
                    <w:left w:val="single" w:sz="2" w:space="0" w:color="auto"/>
                    <w:right w:val="single" w:sz="2" w:space="0" w:color="auto"/>
                  </w:tcBorders>
                </w:tcPr>
                <w:p w14:paraId="33232E28"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54203F">
                    <w:rPr>
                      <w:rFonts w:asciiTheme="majorBidi" w:hAnsiTheme="majorBidi" w:cstheme="majorBidi"/>
                      <w:color w:val="000000"/>
                      <w:sz w:val="18"/>
                      <w:lang w:eastAsia="ko-KR"/>
                    </w:rPr>
                    <w:t>NR Band n77</w:t>
                  </w:r>
                </w:p>
              </w:tc>
              <w:tc>
                <w:tcPr>
                  <w:tcW w:w="1701" w:type="dxa"/>
                  <w:tcBorders>
                    <w:top w:val="single" w:sz="2" w:space="0" w:color="auto"/>
                    <w:left w:val="single" w:sz="2" w:space="0" w:color="auto"/>
                    <w:bottom w:val="single" w:sz="2" w:space="0" w:color="auto"/>
                    <w:right w:val="single" w:sz="2" w:space="0" w:color="auto"/>
                  </w:tcBorders>
                </w:tcPr>
                <w:p w14:paraId="67AE7BD3"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54203F">
                    <w:rPr>
                      <w:rFonts w:asciiTheme="majorBidi" w:hAnsiTheme="majorBidi" w:cstheme="majorBidi"/>
                      <w:color w:val="000000"/>
                      <w:sz w:val="18"/>
                      <w:lang w:eastAsia="ja-JP"/>
                    </w:rPr>
                    <w:t>3.3-4.2 GHz</w:t>
                  </w:r>
                </w:p>
              </w:tc>
              <w:tc>
                <w:tcPr>
                  <w:tcW w:w="1077" w:type="dxa"/>
                  <w:tcBorders>
                    <w:top w:val="single" w:sz="2" w:space="0" w:color="auto"/>
                    <w:left w:val="single" w:sz="2" w:space="0" w:color="auto"/>
                    <w:bottom w:val="single" w:sz="2" w:space="0" w:color="auto"/>
                    <w:right w:val="single" w:sz="2" w:space="0" w:color="auto"/>
                  </w:tcBorders>
                </w:tcPr>
                <w:p w14:paraId="2BD13431"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54203F">
                    <w:rPr>
                      <w:rFonts w:asciiTheme="majorBidi" w:hAnsiTheme="majorBidi" w:cstheme="majorBidi"/>
                      <w:color w:val="000000"/>
                      <w:sz w:val="18"/>
                      <w:lang w:eastAsia="ja-JP"/>
                    </w:rPr>
                    <w:t>−40 dBm</w:t>
                  </w:r>
                </w:p>
              </w:tc>
              <w:tc>
                <w:tcPr>
                  <w:tcW w:w="1417" w:type="dxa"/>
                  <w:tcBorders>
                    <w:top w:val="single" w:sz="2" w:space="0" w:color="auto"/>
                    <w:left w:val="single" w:sz="2" w:space="0" w:color="auto"/>
                    <w:bottom w:val="single" w:sz="2" w:space="0" w:color="auto"/>
                    <w:right w:val="single" w:sz="2" w:space="0" w:color="auto"/>
                  </w:tcBorders>
                </w:tcPr>
                <w:p w14:paraId="13CC1891"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54203F">
                    <w:rPr>
                      <w:rFonts w:asciiTheme="majorBidi" w:hAnsiTheme="majorBidi" w:cstheme="majorBidi"/>
                      <w:color w:val="000000"/>
                      <w:sz w:val="18"/>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17D72136" w14:textId="77777777" w:rsidR="00ED2EB1" w:rsidRPr="0054203F" w:rsidRDefault="00ED2EB1" w:rsidP="00702ACC">
                  <w:pPr>
                    <w:keepNext/>
                    <w:keepLines/>
                    <w:framePr w:hSpace="180" w:wrap="around" w:vAnchor="text" w:hAnchor="margin" w:xAlign="center" w:y="707"/>
                    <w:spacing w:before="0"/>
                    <w:contextualSpacing/>
                    <w:rPr>
                      <w:rFonts w:asciiTheme="majorBidi" w:hAnsiTheme="majorBidi" w:cstheme="majorBidi"/>
                      <w:color w:val="000000"/>
                      <w:sz w:val="18"/>
                      <w:lang w:eastAsia="ko-KR"/>
                    </w:rPr>
                  </w:pPr>
                  <w:r w:rsidRPr="0054203F">
                    <w:rPr>
                      <w:rFonts w:asciiTheme="majorBidi" w:hAnsiTheme="majorBidi" w:cstheme="majorBidi"/>
                      <w:color w:val="000000"/>
                      <w:sz w:val="18"/>
                      <w:lang w:eastAsia="ko-KR"/>
                    </w:rPr>
                    <w:t>This requirement does not apply to BS operating in Band n77 or n78</w:t>
                  </w:r>
                </w:p>
              </w:tc>
            </w:tr>
            <w:tr w:rsidR="00ED2EB1" w:rsidRPr="0054203F" w14:paraId="2BD1C2AF" w14:textId="77777777" w:rsidTr="00A728F9">
              <w:trPr>
                <w:cantSplit/>
                <w:jc w:val="center"/>
              </w:trPr>
              <w:tc>
                <w:tcPr>
                  <w:tcW w:w="1303" w:type="dxa"/>
                  <w:tcBorders>
                    <w:left w:val="single" w:sz="2" w:space="0" w:color="auto"/>
                    <w:right w:val="single" w:sz="2" w:space="0" w:color="auto"/>
                  </w:tcBorders>
                </w:tcPr>
                <w:p w14:paraId="30DDFFB6"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54203F">
                    <w:rPr>
                      <w:rFonts w:asciiTheme="majorBidi" w:hAnsiTheme="majorBidi" w:cstheme="majorBidi"/>
                      <w:color w:val="000000"/>
                      <w:sz w:val="18"/>
                      <w:lang w:eastAsia="ko-KR"/>
                    </w:rPr>
                    <w:t>NR Band n78</w:t>
                  </w:r>
                </w:p>
              </w:tc>
              <w:tc>
                <w:tcPr>
                  <w:tcW w:w="1701" w:type="dxa"/>
                  <w:tcBorders>
                    <w:top w:val="single" w:sz="2" w:space="0" w:color="auto"/>
                    <w:left w:val="single" w:sz="2" w:space="0" w:color="auto"/>
                    <w:bottom w:val="single" w:sz="2" w:space="0" w:color="auto"/>
                    <w:right w:val="single" w:sz="2" w:space="0" w:color="auto"/>
                  </w:tcBorders>
                </w:tcPr>
                <w:p w14:paraId="4FA7C4FB"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54203F">
                    <w:rPr>
                      <w:rFonts w:asciiTheme="majorBidi" w:hAnsiTheme="majorBidi" w:cstheme="majorBidi"/>
                      <w:color w:val="000000"/>
                      <w:sz w:val="18"/>
                      <w:lang w:eastAsia="ja-JP"/>
                    </w:rPr>
                    <w:t>3.3-3.8 GHz</w:t>
                  </w:r>
                </w:p>
              </w:tc>
              <w:tc>
                <w:tcPr>
                  <w:tcW w:w="1077" w:type="dxa"/>
                  <w:tcBorders>
                    <w:top w:val="single" w:sz="2" w:space="0" w:color="auto"/>
                    <w:left w:val="single" w:sz="2" w:space="0" w:color="auto"/>
                    <w:bottom w:val="single" w:sz="2" w:space="0" w:color="auto"/>
                    <w:right w:val="single" w:sz="2" w:space="0" w:color="auto"/>
                  </w:tcBorders>
                </w:tcPr>
                <w:p w14:paraId="723C9F2E"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54203F">
                    <w:rPr>
                      <w:rFonts w:asciiTheme="majorBidi" w:hAnsiTheme="majorBidi" w:cstheme="majorBidi"/>
                      <w:color w:val="000000"/>
                      <w:sz w:val="18"/>
                      <w:lang w:eastAsia="ja-JP"/>
                    </w:rPr>
                    <w:t>−40 dBm</w:t>
                  </w:r>
                </w:p>
              </w:tc>
              <w:tc>
                <w:tcPr>
                  <w:tcW w:w="1417" w:type="dxa"/>
                  <w:tcBorders>
                    <w:top w:val="single" w:sz="2" w:space="0" w:color="auto"/>
                    <w:left w:val="single" w:sz="2" w:space="0" w:color="auto"/>
                    <w:bottom w:val="single" w:sz="2" w:space="0" w:color="auto"/>
                    <w:right w:val="single" w:sz="2" w:space="0" w:color="auto"/>
                  </w:tcBorders>
                </w:tcPr>
                <w:p w14:paraId="1AB3AB4A"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54203F">
                    <w:rPr>
                      <w:rFonts w:asciiTheme="majorBidi" w:hAnsiTheme="majorBidi" w:cstheme="majorBidi"/>
                      <w:color w:val="000000"/>
                      <w:sz w:val="18"/>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79BEE7DB" w14:textId="77777777" w:rsidR="00ED2EB1" w:rsidRPr="0054203F" w:rsidRDefault="00ED2EB1" w:rsidP="00702ACC">
                  <w:pPr>
                    <w:keepNext/>
                    <w:keepLines/>
                    <w:framePr w:hSpace="180" w:wrap="around" w:vAnchor="text" w:hAnchor="margin" w:xAlign="center" w:y="707"/>
                    <w:spacing w:before="0"/>
                    <w:contextualSpacing/>
                    <w:rPr>
                      <w:rFonts w:asciiTheme="majorBidi" w:hAnsiTheme="majorBidi" w:cstheme="majorBidi"/>
                      <w:color w:val="000000"/>
                      <w:sz w:val="18"/>
                      <w:lang w:eastAsia="ko-KR"/>
                    </w:rPr>
                  </w:pPr>
                  <w:r w:rsidRPr="0054203F">
                    <w:rPr>
                      <w:rFonts w:asciiTheme="majorBidi" w:hAnsiTheme="majorBidi" w:cstheme="majorBidi"/>
                      <w:color w:val="000000"/>
                      <w:sz w:val="18"/>
                      <w:lang w:eastAsia="ko-KR"/>
                    </w:rPr>
                    <w:t>This requirement does not apply to BS operating in Band n77 or n78</w:t>
                  </w:r>
                </w:p>
              </w:tc>
            </w:tr>
            <w:tr w:rsidR="00ED2EB1" w:rsidRPr="0054203F" w14:paraId="5E2FB94D" w14:textId="77777777" w:rsidTr="00A728F9">
              <w:trPr>
                <w:cantSplit/>
                <w:jc w:val="center"/>
              </w:trPr>
              <w:tc>
                <w:tcPr>
                  <w:tcW w:w="1303" w:type="dxa"/>
                  <w:tcBorders>
                    <w:left w:val="single" w:sz="2" w:space="0" w:color="auto"/>
                    <w:right w:val="single" w:sz="2" w:space="0" w:color="auto"/>
                  </w:tcBorders>
                </w:tcPr>
                <w:p w14:paraId="29266C72"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54203F">
                    <w:rPr>
                      <w:rFonts w:asciiTheme="majorBidi" w:hAnsiTheme="majorBidi" w:cstheme="majorBidi"/>
                      <w:color w:val="000000"/>
                      <w:sz w:val="18"/>
                      <w:lang w:eastAsia="ko-KR"/>
                    </w:rPr>
                    <w:t>NR Band n79</w:t>
                  </w:r>
                </w:p>
              </w:tc>
              <w:tc>
                <w:tcPr>
                  <w:tcW w:w="1701" w:type="dxa"/>
                  <w:tcBorders>
                    <w:top w:val="single" w:sz="2" w:space="0" w:color="auto"/>
                    <w:left w:val="single" w:sz="2" w:space="0" w:color="auto"/>
                    <w:bottom w:val="single" w:sz="2" w:space="0" w:color="auto"/>
                    <w:right w:val="single" w:sz="2" w:space="0" w:color="auto"/>
                  </w:tcBorders>
                </w:tcPr>
                <w:p w14:paraId="421B2615"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54203F">
                    <w:rPr>
                      <w:rFonts w:asciiTheme="majorBidi" w:hAnsiTheme="majorBidi" w:cstheme="majorBidi"/>
                      <w:color w:val="000000"/>
                      <w:sz w:val="18"/>
                      <w:lang w:eastAsia="ja-JP"/>
                    </w:rPr>
                    <w:t>4.4-5.0 GHz</w:t>
                  </w:r>
                </w:p>
              </w:tc>
              <w:tc>
                <w:tcPr>
                  <w:tcW w:w="1077" w:type="dxa"/>
                  <w:tcBorders>
                    <w:top w:val="single" w:sz="2" w:space="0" w:color="auto"/>
                    <w:left w:val="single" w:sz="2" w:space="0" w:color="auto"/>
                    <w:bottom w:val="single" w:sz="2" w:space="0" w:color="auto"/>
                    <w:right w:val="single" w:sz="2" w:space="0" w:color="auto"/>
                  </w:tcBorders>
                </w:tcPr>
                <w:p w14:paraId="2690D736"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54203F">
                    <w:rPr>
                      <w:rFonts w:asciiTheme="majorBidi" w:hAnsiTheme="majorBidi" w:cstheme="majorBidi"/>
                      <w:color w:val="000000"/>
                      <w:sz w:val="18"/>
                      <w:lang w:eastAsia="ko-KR"/>
                    </w:rPr>
                    <w:t>−39.5 dBm</w:t>
                  </w:r>
                </w:p>
              </w:tc>
              <w:tc>
                <w:tcPr>
                  <w:tcW w:w="1417" w:type="dxa"/>
                  <w:tcBorders>
                    <w:top w:val="single" w:sz="2" w:space="0" w:color="auto"/>
                    <w:left w:val="single" w:sz="2" w:space="0" w:color="auto"/>
                    <w:bottom w:val="single" w:sz="2" w:space="0" w:color="auto"/>
                    <w:right w:val="single" w:sz="2" w:space="0" w:color="auto"/>
                  </w:tcBorders>
                </w:tcPr>
                <w:p w14:paraId="1D9CF575"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54203F">
                    <w:rPr>
                      <w:rFonts w:asciiTheme="majorBidi" w:hAnsiTheme="majorBidi" w:cstheme="majorBidi"/>
                      <w:color w:val="000000"/>
                      <w:sz w:val="18"/>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29813DE1" w14:textId="77777777" w:rsidR="00ED2EB1" w:rsidRPr="0054203F" w:rsidRDefault="00ED2EB1" w:rsidP="00702ACC">
                  <w:pPr>
                    <w:keepNext/>
                    <w:keepLines/>
                    <w:framePr w:hSpace="180" w:wrap="around" w:vAnchor="text" w:hAnchor="margin" w:xAlign="center" w:y="707"/>
                    <w:spacing w:before="0"/>
                    <w:contextualSpacing/>
                    <w:rPr>
                      <w:rFonts w:asciiTheme="majorBidi" w:hAnsiTheme="majorBidi" w:cstheme="majorBidi"/>
                      <w:color w:val="000000"/>
                      <w:sz w:val="18"/>
                      <w:lang w:eastAsia="ko-KR"/>
                    </w:rPr>
                  </w:pPr>
                  <w:r w:rsidRPr="0054203F">
                    <w:rPr>
                      <w:rFonts w:asciiTheme="majorBidi" w:hAnsiTheme="majorBidi" w:cstheme="majorBidi"/>
                      <w:color w:val="000000"/>
                      <w:sz w:val="18"/>
                      <w:lang w:eastAsia="ko-KR"/>
                    </w:rPr>
                    <w:t>This requirement does not apply to BS operating in Band n79</w:t>
                  </w:r>
                </w:p>
              </w:tc>
            </w:tr>
            <w:tr w:rsidR="00ED2EB1" w:rsidRPr="0054203F" w14:paraId="589D7DD0" w14:textId="77777777" w:rsidTr="00A728F9">
              <w:trPr>
                <w:cantSplit/>
                <w:jc w:val="center"/>
              </w:trPr>
              <w:tc>
                <w:tcPr>
                  <w:tcW w:w="1303" w:type="dxa"/>
                  <w:tcBorders>
                    <w:left w:val="single" w:sz="2" w:space="0" w:color="auto"/>
                    <w:right w:val="single" w:sz="2" w:space="0" w:color="auto"/>
                  </w:tcBorders>
                </w:tcPr>
                <w:p w14:paraId="67E4B3A2"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54203F">
                    <w:rPr>
                      <w:rFonts w:asciiTheme="majorBidi" w:hAnsiTheme="majorBidi" w:cstheme="majorBidi"/>
                      <w:color w:val="000000"/>
                      <w:sz w:val="18"/>
                      <w:lang w:eastAsia="ko-KR"/>
                    </w:rPr>
                    <w:t>NR Band n80</w:t>
                  </w:r>
                </w:p>
              </w:tc>
              <w:tc>
                <w:tcPr>
                  <w:tcW w:w="1701" w:type="dxa"/>
                  <w:tcBorders>
                    <w:top w:val="single" w:sz="2" w:space="0" w:color="auto"/>
                    <w:left w:val="single" w:sz="2" w:space="0" w:color="auto"/>
                    <w:bottom w:val="single" w:sz="2" w:space="0" w:color="auto"/>
                    <w:right w:val="single" w:sz="2" w:space="0" w:color="auto"/>
                  </w:tcBorders>
                </w:tcPr>
                <w:p w14:paraId="4BCC46EF"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54203F">
                    <w:rPr>
                      <w:rFonts w:asciiTheme="majorBidi" w:hAnsiTheme="majorBidi" w:cstheme="majorBidi"/>
                      <w:color w:val="000000"/>
                      <w:sz w:val="18"/>
                      <w:lang w:eastAsia="ja-JP"/>
                    </w:rPr>
                    <w:t>1 710-1 785 MHz</w:t>
                  </w:r>
                </w:p>
              </w:tc>
              <w:tc>
                <w:tcPr>
                  <w:tcW w:w="1077" w:type="dxa"/>
                  <w:tcBorders>
                    <w:top w:val="single" w:sz="2" w:space="0" w:color="auto"/>
                    <w:left w:val="single" w:sz="2" w:space="0" w:color="auto"/>
                    <w:bottom w:val="single" w:sz="2" w:space="0" w:color="auto"/>
                    <w:right w:val="single" w:sz="2" w:space="0" w:color="auto"/>
                  </w:tcBorders>
                </w:tcPr>
                <w:p w14:paraId="76CA2D0A"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54203F">
                    <w:rPr>
                      <w:rFonts w:asciiTheme="majorBidi" w:hAnsiTheme="majorBidi" w:cstheme="majorBidi"/>
                      <w:color w:val="000000"/>
                      <w:sz w:val="18"/>
                      <w:lang w:eastAsia="ko-KR"/>
                    </w:rPr>
                    <w:t>−</w:t>
                  </w:r>
                  <w:r w:rsidRPr="0054203F">
                    <w:rPr>
                      <w:rFonts w:asciiTheme="majorBidi" w:hAnsiTheme="majorBidi" w:cstheme="majorBidi"/>
                      <w:color w:val="000000"/>
                      <w:sz w:val="18"/>
                      <w:lang w:eastAsia="ja-JP"/>
                    </w:rPr>
                    <w:t xml:space="preserve">37.4 </w:t>
                  </w:r>
                  <w:r w:rsidRPr="0054203F">
                    <w:rPr>
                      <w:rFonts w:asciiTheme="majorBidi" w:hAnsiTheme="majorBidi" w:cstheme="majorBidi"/>
                      <w:color w:val="000000"/>
                      <w:sz w:val="18"/>
                      <w:lang w:eastAsia="ko-KR"/>
                    </w:rPr>
                    <w:t>dBm</w:t>
                  </w:r>
                </w:p>
              </w:tc>
              <w:tc>
                <w:tcPr>
                  <w:tcW w:w="1417" w:type="dxa"/>
                  <w:tcBorders>
                    <w:top w:val="single" w:sz="2" w:space="0" w:color="auto"/>
                    <w:left w:val="single" w:sz="2" w:space="0" w:color="auto"/>
                    <w:bottom w:val="single" w:sz="2" w:space="0" w:color="auto"/>
                    <w:right w:val="single" w:sz="2" w:space="0" w:color="auto"/>
                  </w:tcBorders>
                </w:tcPr>
                <w:p w14:paraId="452EE041"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54203F">
                    <w:rPr>
                      <w:rFonts w:asciiTheme="majorBidi" w:hAnsiTheme="majorBidi" w:cstheme="majorBidi"/>
                      <w:color w:val="000000"/>
                      <w:sz w:val="18"/>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325DEEC3" w14:textId="77777777" w:rsidR="00ED2EB1" w:rsidRPr="0054203F" w:rsidRDefault="00ED2EB1" w:rsidP="00702ACC">
                  <w:pPr>
                    <w:keepNext/>
                    <w:keepLines/>
                    <w:framePr w:hSpace="180" w:wrap="around" w:vAnchor="text" w:hAnchor="margin" w:xAlign="center" w:y="707"/>
                    <w:spacing w:before="0"/>
                    <w:contextualSpacing/>
                    <w:rPr>
                      <w:rFonts w:asciiTheme="majorBidi" w:hAnsiTheme="majorBidi" w:cstheme="majorBidi"/>
                      <w:color w:val="000000"/>
                      <w:sz w:val="18"/>
                      <w:lang w:eastAsia="ko-KR"/>
                    </w:rPr>
                  </w:pPr>
                  <w:r w:rsidRPr="0054203F">
                    <w:rPr>
                      <w:rFonts w:asciiTheme="majorBidi" w:hAnsiTheme="majorBidi" w:cstheme="majorBidi"/>
                      <w:color w:val="000000"/>
                      <w:sz w:val="18"/>
                      <w:lang w:eastAsia="ko-KR"/>
                    </w:rPr>
                    <w:t>This requirement does not apply to BS operating in band n3, since it is already covered by the requirement in clause 6.7.5.3.</w:t>
                  </w:r>
                </w:p>
              </w:tc>
            </w:tr>
            <w:tr w:rsidR="00ED2EB1" w:rsidRPr="0054203F" w14:paraId="45E7EAD7" w14:textId="77777777" w:rsidTr="00A728F9">
              <w:trPr>
                <w:cantSplit/>
                <w:jc w:val="center"/>
              </w:trPr>
              <w:tc>
                <w:tcPr>
                  <w:tcW w:w="1303" w:type="dxa"/>
                  <w:tcBorders>
                    <w:left w:val="single" w:sz="2" w:space="0" w:color="auto"/>
                    <w:right w:val="single" w:sz="2" w:space="0" w:color="auto"/>
                  </w:tcBorders>
                </w:tcPr>
                <w:p w14:paraId="2CF07FA3"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54203F">
                    <w:rPr>
                      <w:rFonts w:asciiTheme="majorBidi" w:hAnsiTheme="majorBidi" w:cstheme="majorBidi"/>
                      <w:color w:val="000000"/>
                      <w:sz w:val="18"/>
                      <w:lang w:eastAsia="ko-KR"/>
                    </w:rPr>
                    <w:t>NR Band n81</w:t>
                  </w:r>
                </w:p>
              </w:tc>
              <w:tc>
                <w:tcPr>
                  <w:tcW w:w="1701" w:type="dxa"/>
                  <w:tcBorders>
                    <w:top w:val="single" w:sz="2" w:space="0" w:color="auto"/>
                    <w:left w:val="single" w:sz="2" w:space="0" w:color="auto"/>
                    <w:bottom w:val="single" w:sz="2" w:space="0" w:color="auto"/>
                    <w:right w:val="single" w:sz="2" w:space="0" w:color="auto"/>
                  </w:tcBorders>
                </w:tcPr>
                <w:p w14:paraId="215D5959"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54203F">
                    <w:rPr>
                      <w:rFonts w:asciiTheme="majorBidi" w:hAnsiTheme="majorBidi" w:cstheme="majorBidi"/>
                      <w:color w:val="000000"/>
                      <w:sz w:val="18"/>
                      <w:lang w:eastAsia="ja-JP"/>
                    </w:rPr>
                    <w:t>880-915 MHz</w:t>
                  </w:r>
                </w:p>
              </w:tc>
              <w:tc>
                <w:tcPr>
                  <w:tcW w:w="1077" w:type="dxa"/>
                  <w:tcBorders>
                    <w:top w:val="single" w:sz="2" w:space="0" w:color="auto"/>
                    <w:left w:val="single" w:sz="2" w:space="0" w:color="auto"/>
                    <w:bottom w:val="single" w:sz="2" w:space="0" w:color="auto"/>
                    <w:right w:val="single" w:sz="2" w:space="0" w:color="auto"/>
                  </w:tcBorders>
                </w:tcPr>
                <w:p w14:paraId="1539699A"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54203F">
                    <w:rPr>
                      <w:rFonts w:asciiTheme="majorBidi" w:hAnsiTheme="majorBidi" w:cstheme="majorBidi"/>
                      <w:color w:val="000000"/>
                      <w:sz w:val="18"/>
                      <w:lang w:eastAsia="ko-KR"/>
                    </w:rPr>
                    <w:t>−</w:t>
                  </w:r>
                  <w:r w:rsidRPr="0054203F">
                    <w:rPr>
                      <w:rFonts w:asciiTheme="majorBidi" w:hAnsiTheme="majorBidi" w:cstheme="majorBidi"/>
                      <w:color w:val="000000"/>
                      <w:sz w:val="18"/>
                      <w:lang w:eastAsia="ja-JP"/>
                    </w:rPr>
                    <w:t xml:space="preserve">37.4 </w:t>
                  </w:r>
                  <w:r w:rsidRPr="0054203F">
                    <w:rPr>
                      <w:rFonts w:asciiTheme="majorBidi" w:hAnsiTheme="majorBidi" w:cstheme="majorBidi"/>
                      <w:color w:val="000000"/>
                      <w:sz w:val="18"/>
                      <w:lang w:eastAsia="ko-KR"/>
                    </w:rPr>
                    <w:t>dBm</w:t>
                  </w:r>
                </w:p>
              </w:tc>
              <w:tc>
                <w:tcPr>
                  <w:tcW w:w="1417" w:type="dxa"/>
                  <w:tcBorders>
                    <w:top w:val="single" w:sz="2" w:space="0" w:color="auto"/>
                    <w:left w:val="single" w:sz="2" w:space="0" w:color="auto"/>
                    <w:bottom w:val="single" w:sz="2" w:space="0" w:color="auto"/>
                    <w:right w:val="single" w:sz="2" w:space="0" w:color="auto"/>
                  </w:tcBorders>
                </w:tcPr>
                <w:p w14:paraId="5694EA3F"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54203F">
                    <w:rPr>
                      <w:rFonts w:asciiTheme="majorBidi" w:hAnsiTheme="majorBidi" w:cstheme="majorBidi"/>
                      <w:color w:val="000000"/>
                      <w:sz w:val="18"/>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29EB60A9" w14:textId="77777777" w:rsidR="00ED2EB1" w:rsidRPr="0054203F" w:rsidRDefault="00ED2EB1" w:rsidP="00702ACC">
                  <w:pPr>
                    <w:keepNext/>
                    <w:keepLines/>
                    <w:framePr w:hSpace="180" w:wrap="around" w:vAnchor="text" w:hAnchor="margin" w:xAlign="center" w:y="707"/>
                    <w:spacing w:before="0"/>
                    <w:contextualSpacing/>
                    <w:rPr>
                      <w:rFonts w:asciiTheme="majorBidi" w:hAnsiTheme="majorBidi" w:cstheme="majorBidi"/>
                      <w:color w:val="000000"/>
                      <w:sz w:val="18"/>
                      <w:lang w:eastAsia="ko-KR"/>
                    </w:rPr>
                  </w:pPr>
                  <w:r w:rsidRPr="0054203F">
                    <w:rPr>
                      <w:rFonts w:asciiTheme="majorBidi" w:hAnsiTheme="majorBidi" w:cstheme="majorBidi"/>
                      <w:color w:val="000000"/>
                      <w:sz w:val="18"/>
                      <w:lang w:eastAsia="ko-KR"/>
                    </w:rPr>
                    <w:t>This requirement does not apply to BS operating in band n8, since it is already covered by the requirement in clause 6.7.5.3.</w:t>
                  </w:r>
                </w:p>
              </w:tc>
            </w:tr>
            <w:tr w:rsidR="00ED2EB1" w:rsidRPr="0054203F" w14:paraId="12CD2C9E" w14:textId="77777777" w:rsidTr="00A728F9">
              <w:trPr>
                <w:cantSplit/>
                <w:jc w:val="center"/>
              </w:trPr>
              <w:tc>
                <w:tcPr>
                  <w:tcW w:w="1303" w:type="dxa"/>
                  <w:tcBorders>
                    <w:left w:val="single" w:sz="2" w:space="0" w:color="auto"/>
                    <w:right w:val="single" w:sz="2" w:space="0" w:color="auto"/>
                  </w:tcBorders>
                </w:tcPr>
                <w:p w14:paraId="6D2923D4"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54203F">
                    <w:rPr>
                      <w:rFonts w:asciiTheme="majorBidi" w:hAnsiTheme="majorBidi" w:cstheme="majorBidi"/>
                      <w:color w:val="000000"/>
                      <w:sz w:val="18"/>
                      <w:lang w:eastAsia="ko-KR"/>
                    </w:rPr>
                    <w:t>NR Band n82</w:t>
                  </w:r>
                </w:p>
              </w:tc>
              <w:tc>
                <w:tcPr>
                  <w:tcW w:w="1701" w:type="dxa"/>
                  <w:tcBorders>
                    <w:top w:val="single" w:sz="2" w:space="0" w:color="auto"/>
                    <w:left w:val="single" w:sz="2" w:space="0" w:color="auto"/>
                    <w:bottom w:val="single" w:sz="2" w:space="0" w:color="auto"/>
                    <w:right w:val="single" w:sz="2" w:space="0" w:color="auto"/>
                  </w:tcBorders>
                </w:tcPr>
                <w:p w14:paraId="5E50612B"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54203F">
                    <w:rPr>
                      <w:rFonts w:asciiTheme="majorBidi" w:hAnsiTheme="majorBidi" w:cstheme="majorBidi"/>
                      <w:color w:val="000000"/>
                      <w:sz w:val="18"/>
                      <w:lang w:eastAsia="ja-JP"/>
                    </w:rPr>
                    <w:t>832-862 MHz</w:t>
                  </w:r>
                </w:p>
              </w:tc>
              <w:tc>
                <w:tcPr>
                  <w:tcW w:w="1077" w:type="dxa"/>
                  <w:tcBorders>
                    <w:top w:val="single" w:sz="2" w:space="0" w:color="auto"/>
                    <w:left w:val="single" w:sz="2" w:space="0" w:color="auto"/>
                    <w:bottom w:val="single" w:sz="2" w:space="0" w:color="auto"/>
                    <w:right w:val="single" w:sz="2" w:space="0" w:color="auto"/>
                  </w:tcBorders>
                </w:tcPr>
                <w:p w14:paraId="4CAC90DA"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54203F">
                    <w:rPr>
                      <w:rFonts w:asciiTheme="majorBidi" w:hAnsiTheme="majorBidi" w:cstheme="majorBidi"/>
                      <w:color w:val="000000"/>
                      <w:sz w:val="18"/>
                      <w:lang w:eastAsia="ko-KR"/>
                    </w:rPr>
                    <w:t>−</w:t>
                  </w:r>
                  <w:r w:rsidRPr="0054203F">
                    <w:rPr>
                      <w:rFonts w:asciiTheme="majorBidi" w:hAnsiTheme="majorBidi" w:cstheme="majorBidi"/>
                      <w:color w:val="000000"/>
                      <w:sz w:val="18"/>
                      <w:lang w:eastAsia="ja-JP"/>
                    </w:rPr>
                    <w:t xml:space="preserve">37.4 </w:t>
                  </w:r>
                  <w:r w:rsidRPr="0054203F">
                    <w:rPr>
                      <w:rFonts w:asciiTheme="majorBidi" w:hAnsiTheme="majorBidi" w:cstheme="majorBidi"/>
                      <w:color w:val="000000"/>
                      <w:sz w:val="18"/>
                      <w:lang w:eastAsia="ko-KR"/>
                    </w:rPr>
                    <w:t>dBm</w:t>
                  </w:r>
                </w:p>
              </w:tc>
              <w:tc>
                <w:tcPr>
                  <w:tcW w:w="1417" w:type="dxa"/>
                  <w:tcBorders>
                    <w:top w:val="single" w:sz="2" w:space="0" w:color="auto"/>
                    <w:left w:val="single" w:sz="2" w:space="0" w:color="auto"/>
                    <w:bottom w:val="single" w:sz="2" w:space="0" w:color="auto"/>
                    <w:right w:val="single" w:sz="2" w:space="0" w:color="auto"/>
                  </w:tcBorders>
                </w:tcPr>
                <w:p w14:paraId="133DDA0F"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54203F">
                    <w:rPr>
                      <w:rFonts w:asciiTheme="majorBidi" w:hAnsiTheme="majorBidi" w:cstheme="majorBidi"/>
                      <w:color w:val="000000"/>
                      <w:sz w:val="18"/>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46E32347" w14:textId="77777777" w:rsidR="00ED2EB1" w:rsidRPr="0054203F" w:rsidRDefault="00ED2EB1" w:rsidP="00702ACC">
                  <w:pPr>
                    <w:keepNext/>
                    <w:keepLines/>
                    <w:framePr w:hSpace="180" w:wrap="around" w:vAnchor="text" w:hAnchor="margin" w:xAlign="center" w:y="707"/>
                    <w:spacing w:before="0"/>
                    <w:contextualSpacing/>
                    <w:rPr>
                      <w:rFonts w:asciiTheme="majorBidi" w:hAnsiTheme="majorBidi" w:cstheme="majorBidi"/>
                      <w:color w:val="000000"/>
                      <w:sz w:val="18"/>
                      <w:lang w:eastAsia="ko-KR"/>
                    </w:rPr>
                  </w:pPr>
                  <w:r w:rsidRPr="0054203F">
                    <w:rPr>
                      <w:rFonts w:asciiTheme="majorBidi" w:hAnsiTheme="majorBidi" w:cstheme="majorBidi"/>
                      <w:color w:val="000000"/>
                      <w:sz w:val="18"/>
                      <w:lang w:eastAsia="ko-KR"/>
                    </w:rPr>
                    <w:t>This requirement does not apply to BS operating in band n20, since it is already covered by the requirement in clause 6.7.5.3.</w:t>
                  </w:r>
                </w:p>
              </w:tc>
            </w:tr>
            <w:tr w:rsidR="00ED2EB1" w:rsidRPr="0054203F" w14:paraId="2964E56E" w14:textId="77777777" w:rsidTr="00A728F9">
              <w:trPr>
                <w:cantSplit/>
                <w:jc w:val="center"/>
              </w:trPr>
              <w:tc>
                <w:tcPr>
                  <w:tcW w:w="1303" w:type="dxa"/>
                  <w:tcBorders>
                    <w:left w:val="single" w:sz="2" w:space="0" w:color="auto"/>
                    <w:right w:val="single" w:sz="2" w:space="0" w:color="auto"/>
                  </w:tcBorders>
                </w:tcPr>
                <w:p w14:paraId="64356A5C"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54203F">
                    <w:rPr>
                      <w:rFonts w:asciiTheme="majorBidi" w:hAnsiTheme="majorBidi" w:cstheme="majorBidi"/>
                      <w:color w:val="000000"/>
                      <w:sz w:val="18"/>
                      <w:lang w:eastAsia="ko-KR"/>
                    </w:rPr>
                    <w:t>NR Band n83</w:t>
                  </w:r>
                </w:p>
              </w:tc>
              <w:tc>
                <w:tcPr>
                  <w:tcW w:w="1701" w:type="dxa"/>
                  <w:tcBorders>
                    <w:top w:val="single" w:sz="2" w:space="0" w:color="auto"/>
                    <w:left w:val="single" w:sz="2" w:space="0" w:color="auto"/>
                    <w:bottom w:val="single" w:sz="2" w:space="0" w:color="auto"/>
                    <w:right w:val="single" w:sz="2" w:space="0" w:color="auto"/>
                  </w:tcBorders>
                </w:tcPr>
                <w:p w14:paraId="703E37C4"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54203F">
                    <w:rPr>
                      <w:rFonts w:asciiTheme="majorBidi" w:hAnsiTheme="majorBidi" w:cstheme="majorBidi"/>
                      <w:color w:val="000000"/>
                      <w:sz w:val="18"/>
                      <w:lang w:eastAsia="ja-JP"/>
                    </w:rPr>
                    <w:t>703-748 MHz</w:t>
                  </w:r>
                </w:p>
              </w:tc>
              <w:tc>
                <w:tcPr>
                  <w:tcW w:w="1077" w:type="dxa"/>
                  <w:tcBorders>
                    <w:top w:val="single" w:sz="2" w:space="0" w:color="auto"/>
                    <w:left w:val="single" w:sz="2" w:space="0" w:color="auto"/>
                    <w:bottom w:val="single" w:sz="2" w:space="0" w:color="auto"/>
                    <w:right w:val="single" w:sz="2" w:space="0" w:color="auto"/>
                  </w:tcBorders>
                </w:tcPr>
                <w:p w14:paraId="1DEE4D12"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54203F">
                    <w:rPr>
                      <w:rFonts w:asciiTheme="majorBidi" w:hAnsiTheme="majorBidi" w:cstheme="majorBidi"/>
                      <w:color w:val="000000"/>
                      <w:sz w:val="18"/>
                      <w:lang w:eastAsia="ko-KR"/>
                    </w:rPr>
                    <w:t>−</w:t>
                  </w:r>
                  <w:r w:rsidRPr="0054203F">
                    <w:rPr>
                      <w:rFonts w:asciiTheme="majorBidi" w:hAnsiTheme="majorBidi" w:cstheme="majorBidi"/>
                      <w:color w:val="000000"/>
                      <w:sz w:val="18"/>
                      <w:lang w:eastAsia="ja-JP"/>
                    </w:rPr>
                    <w:t xml:space="preserve">37.4 </w:t>
                  </w:r>
                  <w:r w:rsidRPr="0054203F">
                    <w:rPr>
                      <w:rFonts w:asciiTheme="majorBidi" w:hAnsiTheme="majorBidi" w:cstheme="majorBidi"/>
                      <w:color w:val="000000"/>
                      <w:sz w:val="18"/>
                      <w:lang w:eastAsia="ko-KR"/>
                    </w:rPr>
                    <w:t>dBm</w:t>
                  </w:r>
                </w:p>
              </w:tc>
              <w:tc>
                <w:tcPr>
                  <w:tcW w:w="1417" w:type="dxa"/>
                  <w:tcBorders>
                    <w:top w:val="single" w:sz="2" w:space="0" w:color="auto"/>
                    <w:left w:val="single" w:sz="2" w:space="0" w:color="auto"/>
                    <w:bottom w:val="single" w:sz="2" w:space="0" w:color="auto"/>
                    <w:right w:val="single" w:sz="2" w:space="0" w:color="auto"/>
                  </w:tcBorders>
                </w:tcPr>
                <w:p w14:paraId="5A0F708C"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54203F">
                    <w:rPr>
                      <w:rFonts w:asciiTheme="majorBidi" w:hAnsiTheme="majorBidi" w:cstheme="majorBidi"/>
                      <w:color w:val="000000"/>
                      <w:sz w:val="18"/>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1D5D8FDD" w14:textId="77777777" w:rsidR="00ED2EB1" w:rsidRPr="0054203F" w:rsidRDefault="00ED2EB1" w:rsidP="00702ACC">
                  <w:pPr>
                    <w:keepNext/>
                    <w:keepLines/>
                    <w:framePr w:hSpace="180" w:wrap="around" w:vAnchor="text" w:hAnchor="margin" w:xAlign="center" w:y="707"/>
                    <w:spacing w:before="0"/>
                    <w:contextualSpacing/>
                    <w:rPr>
                      <w:rFonts w:asciiTheme="majorBidi" w:hAnsiTheme="majorBidi" w:cstheme="majorBidi"/>
                      <w:color w:val="000000"/>
                      <w:sz w:val="18"/>
                      <w:lang w:eastAsia="ko-KR"/>
                    </w:rPr>
                  </w:pPr>
                  <w:r w:rsidRPr="0054203F">
                    <w:rPr>
                      <w:rFonts w:asciiTheme="majorBidi" w:hAnsiTheme="majorBidi" w:cstheme="majorBidi"/>
                      <w:color w:val="000000"/>
                      <w:sz w:val="18"/>
                      <w:lang w:eastAsia="ko-KR"/>
                    </w:rPr>
                    <w:t xml:space="preserve">This requirement does not apply to BS operating in band n28, since it is already covered by the requirement in clause 6.7.5.3. </w:t>
                  </w:r>
                </w:p>
              </w:tc>
            </w:tr>
            <w:tr w:rsidR="00ED2EB1" w:rsidRPr="0054203F" w14:paraId="532EF2A2" w14:textId="77777777" w:rsidTr="00A728F9">
              <w:trPr>
                <w:cantSplit/>
                <w:jc w:val="center"/>
              </w:trPr>
              <w:tc>
                <w:tcPr>
                  <w:tcW w:w="1303" w:type="dxa"/>
                  <w:tcBorders>
                    <w:left w:val="single" w:sz="2" w:space="0" w:color="auto"/>
                    <w:right w:val="single" w:sz="2" w:space="0" w:color="auto"/>
                  </w:tcBorders>
                </w:tcPr>
                <w:p w14:paraId="1EC28621"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54203F">
                    <w:rPr>
                      <w:rFonts w:asciiTheme="majorBidi" w:hAnsiTheme="majorBidi" w:cstheme="majorBidi"/>
                      <w:color w:val="000000"/>
                      <w:sz w:val="18"/>
                      <w:lang w:eastAsia="ko-KR"/>
                    </w:rPr>
                    <w:t>NR Band n84</w:t>
                  </w:r>
                </w:p>
              </w:tc>
              <w:tc>
                <w:tcPr>
                  <w:tcW w:w="1701" w:type="dxa"/>
                  <w:tcBorders>
                    <w:top w:val="single" w:sz="2" w:space="0" w:color="auto"/>
                    <w:left w:val="single" w:sz="2" w:space="0" w:color="auto"/>
                    <w:bottom w:val="single" w:sz="2" w:space="0" w:color="auto"/>
                    <w:right w:val="single" w:sz="2" w:space="0" w:color="auto"/>
                  </w:tcBorders>
                </w:tcPr>
                <w:p w14:paraId="27A0594F"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54203F">
                    <w:rPr>
                      <w:rFonts w:asciiTheme="majorBidi" w:hAnsiTheme="majorBidi" w:cstheme="majorBidi"/>
                      <w:color w:val="000000"/>
                      <w:sz w:val="18"/>
                      <w:lang w:eastAsia="ja-JP"/>
                    </w:rPr>
                    <w:t>1 920-1 980 MHz</w:t>
                  </w:r>
                </w:p>
              </w:tc>
              <w:tc>
                <w:tcPr>
                  <w:tcW w:w="1077" w:type="dxa"/>
                  <w:tcBorders>
                    <w:top w:val="single" w:sz="2" w:space="0" w:color="auto"/>
                    <w:left w:val="single" w:sz="2" w:space="0" w:color="auto"/>
                    <w:bottom w:val="single" w:sz="2" w:space="0" w:color="auto"/>
                    <w:right w:val="single" w:sz="2" w:space="0" w:color="auto"/>
                  </w:tcBorders>
                </w:tcPr>
                <w:p w14:paraId="4D8F03D0"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54203F">
                    <w:rPr>
                      <w:rFonts w:asciiTheme="majorBidi" w:hAnsiTheme="majorBidi" w:cstheme="majorBidi"/>
                      <w:color w:val="000000"/>
                      <w:sz w:val="18"/>
                      <w:lang w:eastAsia="ko-KR"/>
                    </w:rPr>
                    <w:t>−</w:t>
                  </w:r>
                  <w:r w:rsidRPr="0054203F">
                    <w:rPr>
                      <w:rFonts w:asciiTheme="majorBidi" w:hAnsiTheme="majorBidi" w:cstheme="majorBidi"/>
                      <w:color w:val="000000"/>
                      <w:sz w:val="18"/>
                      <w:lang w:eastAsia="ja-JP"/>
                    </w:rPr>
                    <w:t xml:space="preserve">37.4 </w:t>
                  </w:r>
                  <w:r w:rsidRPr="0054203F">
                    <w:rPr>
                      <w:rFonts w:asciiTheme="majorBidi" w:hAnsiTheme="majorBidi" w:cstheme="majorBidi"/>
                      <w:color w:val="000000"/>
                      <w:sz w:val="18"/>
                      <w:lang w:eastAsia="ko-KR"/>
                    </w:rPr>
                    <w:t>dBm</w:t>
                  </w:r>
                </w:p>
              </w:tc>
              <w:tc>
                <w:tcPr>
                  <w:tcW w:w="1417" w:type="dxa"/>
                  <w:tcBorders>
                    <w:top w:val="single" w:sz="2" w:space="0" w:color="auto"/>
                    <w:left w:val="single" w:sz="2" w:space="0" w:color="auto"/>
                    <w:bottom w:val="single" w:sz="2" w:space="0" w:color="auto"/>
                    <w:right w:val="single" w:sz="2" w:space="0" w:color="auto"/>
                  </w:tcBorders>
                </w:tcPr>
                <w:p w14:paraId="029233C9"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54203F">
                    <w:rPr>
                      <w:rFonts w:asciiTheme="majorBidi" w:hAnsiTheme="majorBidi" w:cstheme="majorBidi"/>
                      <w:color w:val="000000"/>
                      <w:sz w:val="18"/>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3DD944BE" w14:textId="77777777" w:rsidR="00ED2EB1" w:rsidRPr="0054203F" w:rsidRDefault="00ED2EB1" w:rsidP="00702ACC">
                  <w:pPr>
                    <w:keepNext/>
                    <w:keepLines/>
                    <w:framePr w:hSpace="180" w:wrap="around" w:vAnchor="text" w:hAnchor="margin" w:xAlign="center" w:y="707"/>
                    <w:spacing w:before="0"/>
                    <w:contextualSpacing/>
                    <w:rPr>
                      <w:rFonts w:asciiTheme="majorBidi" w:hAnsiTheme="majorBidi" w:cstheme="majorBidi"/>
                      <w:color w:val="000000"/>
                      <w:sz w:val="18"/>
                      <w:lang w:eastAsia="ko-KR"/>
                    </w:rPr>
                  </w:pPr>
                  <w:r w:rsidRPr="0054203F">
                    <w:rPr>
                      <w:rFonts w:asciiTheme="majorBidi" w:hAnsiTheme="majorBidi" w:cstheme="majorBidi"/>
                      <w:color w:val="000000"/>
                      <w:sz w:val="18"/>
                      <w:lang w:eastAsia="ko-KR"/>
                    </w:rPr>
                    <w:t>This requirement does not apply to BS operating in band n1, since it is already covered by the requirement in clause 6.7.5.3.</w:t>
                  </w:r>
                </w:p>
              </w:tc>
            </w:tr>
            <w:tr w:rsidR="00ED2EB1" w:rsidRPr="0054203F" w14:paraId="34042EA5" w14:textId="77777777" w:rsidTr="00A728F9">
              <w:trPr>
                <w:cantSplit/>
                <w:jc w:val="center"/>
              </w:trPr>
              <w:tc>
                <w:tcPr>
                  <w:tcW w:w="1303" w:type="dxa"/>
                  <w:vMerge w:val="restart"/>
                  <w:tcBorders>
                    <w:left w:val="single" w:sz="2" w:space="0" w:color="auto"/>
                    <w:right w:val="single" w:sz="2" w:space="0" w:color="auto"/>
                  </w:tcBorders>
                </w:tcPr>
                <w:p w14:paraId="4B1F17E1"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54203F">
                    <w:rPr>
                      <w:rFonts w:asciiTheme="majorBidi" w:hAnsiTheme="majorBidi" w:cstheme="majorBidi"/>
                      <w:color w:val="000000"/>
                      <w:sz w:val="18"/>
                      <w:lang w:eastAsia="ko-KR"/>
                    </w:rPr>
                    <w:t>E-UTRA Band 85 or NR Band n85</w:t>
                  </w:r>
                </w:p>
              </w:tc>
              <w:tc>
                <w:tcPr>
                  <w:tcW w:w="1701" w:type="dxa"/>
                  <w:tcBorders>
                    <w:top w:val="single" w:sz="2" w:space="0" w:color="auto"/>
                    <w:left w:val="single" w:sz="2" w:space="0" w:color="auto"/>
                    <w:bottom w:val="single" w:sz="2" w:space="0" w:color="auto"/>
                    <w:right w:val="single" w:sz="2" w:space="0" w:color="auto"/>
                  </w:tcBorders>
                </w:tcPr>
                <w:p w14:paraId="02E3E337"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ko-KR"/>
                    </w:rPr>
                    <w:t>728-746 MHz</w:t>
                  </w:r>
                </w:p>
              </w:tc>
              <w:tc>
                <w:tcPr>
                  <w:tcW w:w="1077" w:type="dxa"/>
                  <w:tcBorders>
                    <w:top w:val="single" w:sz="2" w:space="0" w:color="auto"/>
                    <w:left w:val="single" w:sz="2" w:space="0" w:color="auto"/>
                    <w:bottom w:val="single" w:sz="2" w:space="0" w:color="auto"/>
                    <w:right w:val="single" w:sz="2" w:space="0" w:color="auto"/>
                  </w:tcBorders>
                </w:tcPr>
                <w:p w14:paraId="7B906B9A"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ko-KR"/>
                    </w:rPr>
                    <w:t>−40.4 dBm</w:t>
                  </w:r>
                </w:p>
              </w:tc>
              <w:tc>
                <w:tcPr>
                  <w:tcW w:w="1417" w:type="dxa"/>
                  <w:tcBorders>
                    <w:top w:val="single" w:sz="2" w:space="0" w:color="auto"/>
                    <w:left w:val="single" w:sz="2" w:space="0" w:color="auto"/>
                    <w:bottom w:val="single" w:sz="2" w:space="0" w:color="auto"/>
                    <w:right w:val="single" w:sz="2" w:space="0" w:color="auto"/>
                  </w:tcBorders>
                </w:tcPr>
                <w:p w14:paraId="6E7CDCBE"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54203F">
                    <w:rPr>
                      <w:rFonts w:asciiTheme="majorBidi" w:hAnsiTheme="majorBidi" w:cstheme="majorBidi"/>
                      <w:color w:val="000000"/>
                      <w:sz w:val="18"/>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472D6839" w14:textId="77777777" w:rsidR="00ED2EB1" w:rsidRPr="0054203F" w:rsidRDefault="00ED2EB1" w:rsidP="00702ACC">
                  <w:pPr>
                    <w:keepNext/>
                    <w:keepLines/>
                    <w:framePr w:hSpace="180" w:wrap="around" w:vAnchor="text" w:hAnchor="margin" w:xAlign="center" w:y="707"/>
                    <w:spacing w:before="0"/>
                    <w:contextualSpacing/>
                    <w:rPr>
                      <w:rFonts w:asciiTheme="majorBidi" w:hAnsiTheme="majorBidi" w:cstheme="majorBidi"/>
                      <w:color w:val="000000"/>
                      <w:sz w:val="18"/>
                      <w:lang w:eastAsia="ko-KR"/>
                    </w:rPr>
                  </w:pPr>
                  <w:r w:rsidRPr="0054203F">
                    <w:rPr>
                      <w:rFonts w:asciiTheme="majorBidi" w:hAnsiTheme="majorBidi" w:cstheme="majorBidi"/>
                      <w:color w:val="000000"/>
                      <w:sz w:val="18"/>
                      <w:lang w:eastAsia="ko-KR"/>
                    </w:rPr>
                    <w:t>This requirement does not apply to BS operating in band n12 or n85.</w:t>
                  </w:r>
                </w:p>
              </w:tc>
            </w:tr>
            <w:tr w:rsidR="00ED2EB1" w:rsidRPr="0054203F" w14:paraId="4FC3B27A" w14:textId="77777777" w:rsidTr="00A728F9">
              <w:trPr>
                <w:cantSplit/>
                <w:jc w:val="center"/>
              </w:trPr>
              <w:tc>
                <w:tcPr>
                  <w:tcW w:w="1303" w:type="dxa"/>
                  <w:vMerge/>
                  <w:tcBorders>
                    <w:left w:val="single" w:sz="2" w:space="0" w:color="auto"/>
                    <w:right w:val="single" w:sz="2" w:space="0" w:color="auto"/>
                  </w:tcBorders>
                </w:tcPr>
                <w:p w14:paraId="1F7E44EA"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p>
              </w:tc>
              <w:tc>
                <w:tcPr>
                  <w:tcW w:w="1701" w:type="dxa"/>
                  <w:tcBorders>
                    <w:top w:val="single" w:sz="2" w:space="0" w:color="auto"/>
                    <w:left w:val="single" w:sz="2" w:space="0" w:color="auto"/>
                    <w:bottom w:val="single" w:sz="2" w:space="0" w:color="auto"/>
                    <w:right w:val="single" w:sz="2" w:space="0" w:color="auto"/>
                  </w:tcBorders>
                </w:tcPr>
                <w:p w14:paraId="4A2677BC"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ko-KR"/>
                    </w:rPr>
                    <w:t>698-716 MHz</w:t>
                  </w:r>
                </w:p>
              </w:tc>
              <w:tc>
                <w:tcPr>
                  <w:tcW w:w="1077" w:type="dxa"/>
                  <w:tcBorders>
                    <w:top w:val="single" w:sz="2" w:space="0" w:color="auto"/>
                    <w:left w:val="single" w:sz="2" w:space="0" w:color="auto"/>
                    <w:bottom w:val="single" w:sz="2" w:space="0" w:color="auto"/>
                    <w:right w:val="single" w:sz="2" w:space="0" w:color="auto"/>
                  </w:tcBorders>
                </w:tcPr>
                <w:p w14:paraId="40CC4003"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ko-KR"/>
                    </w:rPr>
                    <w:t>−</w:t>
                  </w:r>
                  <w:r w:rsidRPr="0054203F">
                    <w:rPr>
                      <w:rFonts w:asciiTheme="majorBidi" w:hAnsiTheme="majorBidi" w:cstheme="majorBidi"/>
                      <w:color w:val="000000"/>
                      <w:sz w:val="18"/>
                      <w:lang w:eastAsia="zh-CN"/>
                    </w:rPr>
                    <w:t>37.4</w:t>
                  </w:r>
                  <w:r w:rsidRPr="0054203F">
                    <w:rPr>
                      <w:rFonts w:asciiTheme="majorBidi" w:hAnsiTheme="majorBidi" w:cstheme="majorBidi"/>
                      <w:color w:val="000000"/>
                      <w:sz w:val="18"/>
                      <w:lang w:eastAsia="ko-KR"/>
                    </w:rPr>
                    <w:t xml:space="preserve"> dBm</w:t>
                  </w:r>
                </w:p>
              </w:tc>
              <w:tc>
                <w:tcPr>
                  <w:tcW w:w="1417" w:type="dxa"/>
                  <w:tcBorders>
                    <w:top w:val="single" w:sz="2" w:space="0" w:color="auto"/>
                    <w:left w:val="single" w:sz="2" w:space="0" w:color="auto"/>
                    <w:bottom w:val="single" w:sz="2" w:space="0" w:color="auto"/>
                    <w:right w:val="single" w:sz="2" w:space="0" w:color="auto"/>
                  </w:tcBorders>
                </w:tcPr>
                <w:p w14:paraId="76C08F53"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54203F">
                    <w:rPr>
                      <w:rFonts w:asciiTheme="majorBidi" w:hAnsiTheme="majorBidi" w:cstheme="majorBidi"/>
                      <w:color w:val="000000"/>
                      <w:sz w:val="18"/>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544753FE" w14:textId="77777777" w:rsidR="00ED2EB1" w:rsidRPr="0054203F" w:rsidRDefault="00ED2EB1" w:rsidP="00702ACC">
                  <w:pPr>
                    <w:keepNext/>
                    <w:keepLines/>
                    <w:framePr w:hSpace="180" w:wrap="around" w:vAnchor="text" w:hAnchor="margin" w:xAlign="center" w:y="707"/>
                    <w:spacing w:before="0"/>
                    <w:contextualSpacing/>
                    <w:rPr>
                      <w:rFonts w:asciiTheme="majorBidi" w:hAnsiTheme="majorBidi" w:cstheme="majorBidi"/>
                      <w:color w:val="000000"/>
                      <w:sz w:val="18"/>
                      <w:lang w:eastAsia="ko-KR"/>
                    </w:rPr>
                  </w:pPr>
                  <w:r w:rsidRPr="0054203F">
                    <w:rPr>
                      <w:rFonts w:asciiTheme="majorBidi" w:hAnsiTheme="majorBidi" w:cstheme="majorBidi"/>
                      <w:color w:val="000000"/>
                      <w:sz w:val="18"/>
                      <w:lang w:eastAsia="ko-KR"/>
                    </w:rPr>
                    <w:t>This requirement does not apply to BS operating in band n12 or n85, since it is already covered by the requirement in clause </w:t>
                  </w:r>
                  <w:r w:rsidRPr="0054203F">
                    <w:rPr>
                      <w:rFonts w:asciiTheme="majorBidi" w:hAnsiTheme="majorBidi" w:cstheme="majorBidi"/>
                      <w:color w:val="000000"/>
                      <w:sz w:val="18"/>
                      <w:lang w:eastAsia="zh-CN"/>
                    </w:rPr>
                    <w:t>6.7.5.3</w:t>
                  </w:r>
                  <w:r w:rsidRPr="0054203F">
                    <w:rPr>
                      <w:rFonts w:asciiTheme="majorBidi" w:hAnsiTheme="majorBidi" w:cstheme="majorBidi"/>
                      <w:color w:val="000000"/>
                      <w:sz w:val="18"/>
                      <w:lang w:eastAsia="ko-KR"/>
                    </w:rPr>
                    <w:t>.</w:t>
                  </w:r>
                </w:p>
                <w:p w14:paraId="4F6E2664" w14:textId="77777777" w:rsidR="00ED2EB1" w:rsidRPr="0054203F" w:rsidRDefault="00ED2EB1" w:rsidP="00702ACC">
                  <w:pPr>
                    <w:keepNext/>
                    <w:keepLines/>
                    <w:framePr w:hSpace="180" w:wrap="around" w:vAnchor="text" w:hAnchor="margin" w:xAlign="center" w:y="707"/>
                    <w:spacing w:before="0"/>
                    <w:contextualSpacing/>
                    <w:rPr>
                      <w:rFonts w:asciiTheme="majorBidi" w:hAnsiTheme="majorBidi" w:cstheme="majorBidi"/>
                      <w:color w:val="000000"/>
                      <w:sz w:val="18"/>
                      <w:lang w:eastAsia="ko-KR"/>
                    </w:rPr>
                  </w:pPr>
                  <w:r w:rsidRPr="0054203F">
                    <w:rPr>
                      <w:rFonts w:asciiTheme="majorBidi" w:hAnsiTheme="majorBidi" w:cstheme="majorBidi"/>
                      <w:color w:val="000000"/>
                      <w:sz w:val="18"/>
                      <w:lang w:eastAsia="ja-JP"/>
                    </w:rPr>
                    <w:t>For NR BS operating in n29, it</w:t>
                  </w:r>
                  <w:r w:rsidRPr="0054203F">
                    <w:rPr>
                      <w:rFonts w:asciiTheme="majorBidi" w:eastAsia="MS PGothic" w:hAnsiTheme="majorBidi" w:cstheme="majorBidi"/>
                      <w:color w:val="000000"/>
                      <w:kern w:val="24"/>
                      <w:sz w:val="18"/>
                      <w:szCs w:val="22"/>
                      <w:lang w:eastAsia="ja-JP"/>
                    </w:rPr>
                    <w:t xml:space="preserve"> applies 1 MHz below the Band n29 downlink operating band (Note 5).</w:t>
                  </w:r>
                </w:p>
              </w:tc>
            </w:tr>
            <w:tr w:rsidR="00ED2EB1" w:rsidRPr="0054203F" w14:paraId="504ABB22" w14:textId="77777777" w:rsidTr="00A728F9">
              <w:trPr>
                <w:cantSplit/>
                <w:jc w:val="center"/>
              </w:trPr>
              <w:tc>
                <w:tcPr>
                  <w:tcW w:w="1303" w:type="dxa"/>
                  <w:tcBorders>
                    <w:left w:val="single" w:sz="2" w:space="0" w:color="auto"/>
                    <w:right w:val="single" w:sz="2" w:space="0" w:color="auto"/>
                  </w:tcBorders>
                </w:tcPr>
                <w:p w14:paraId="21A2DE98"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54203F">
                    <w:rPr>
                      <w:rFonts w:asciiTheme="majorBidi" w:hAnsiTheme="majorBidi" w:cstheme="majorBidi"/>
                      <w:color w:val="000000"/>
                      <w:sz w:val="18"/>
                      <w:lang w:eastAsia="ko-KR"/>
                    </w:rPr>
                    <w:t>NR Band n86</w:t>
                  </w:r>
                </w:p>
              </w:tc>
              <w:tc>
                <w:tcPr>
                  <w:tcW w:w="1701" w:type="dxa"/>
                  <w:tcBorders>
                    <w:top w:val="single" w:sz="2" w:space="0" w:color="auto"/>
                    <w:left w:val="single" w:sz="2" w:space="0" w:color="auto"/>
                    <w:bottom w:val="single" w:sz="2" w:space="0" w:color="auto"/>
                    <w:right w:val="single" w:sz="2" w:space="0" w:color="auto"/>
                  </w:tcBorders>
                </w:tcPr>
                <w:p w14:paraId="004232C2"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1 710-1 780 MHz</w:t>
                  </w:r>
                </w:p>
              </w:tc>
              <w:tc>
                <w:tcPr>
                  <w:tcW w:w="1077" w:type="dxa"/>
                  <w:tcBorders>
                    <w:top w:val="single" w:sz="2" w:space="0" w:color="auto"/>
                    <w:left w:val="single" w:sz="2" w:space="0" w:color="auto"/>
                    <w:bottom w:val="single" w:sz="2" w:space="0" w:color="auto"/>
                    <w:right w:val="single" w:sz="2" w:space="0" w:color="auto"/>
                  </w:tcBorders>
                </w:tcPr>
                <w:p w14:paraId="06A1DF2C"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ko-KR"/>
                    </w:rPr>
                    <w:t>−</w:t>
                  </w:r>
                  <w:r w:rsidRPr="0054203F">
                    <w:rPr>
                      <w:rFonts w:asciiTheme="majorBidi" w:hAnsiTheme="majorBidi" w:cstheme="majorBidi"/>
                      <w:color w:val="000000"/>
                      <w:sz w:val="18"/>
                      <w:lang w:eastAsia="ja-JP"/>
                    </w:rPr>
                    <w:t xml:space="preserve">37.4 </w:t>
                  </w:r>
                  <w:r w:rsidRPr="0054203F">
                    <w:rPr>
                      <w:rFonts w:asciiTheme="majorBidi" w:hAnsiTheme="majorBidi" w:cstheme="majorBidi"/>
                      <w:color w:val="000000"/>
                      <w:sz w:val="18"/>
                      <w:lang w:eastAsia="ko-KR"/>
                    </w:rPr>
                    <w:t>dBm</w:t>
                  </w:r>
                </w:p>
              </w:tc>
              <w:tc>
                <w:tcPr>
                  <w:tcW w:w="1417" w:type="dxa"/>
                  <w:tcBorders>
                    <w:top w:val="single" w:sz="2" w:space="0" w:color="auto"/>
                    <w:left w:val="single" w:sz="2" w:space="0" w:color="auto"/>
                    <w:bottom w:val="single" w:sz="2" w:space="0" w:color="auto"/>
                    <w:right w:val="single" w:sz="2" w:space="0" w:color="auto"/>
                  </w:tcBorders>
                </w:tcPr>
                <w:p w14:paraId="0AFB5249"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54203F">
                    <w:rPr>
                      <w:rFonts w:asciiTheme="majorBidi" w:hAnsiTheme="majorBidi" w:cstheme="majorBidi"/>
                      <w:color w:val="000000"/>
                      <w:sz w:val="18"/>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66907E50" w14:textId="77777777" w:rsidR="00ED2EB1" w:rsidRPr="0054203F" w:rsidRDefault="00ED2EB1" w:rsidP="00702ACC">
                  <w:pPr>
                    <w:keepNext/>
                    <w:keepLines/>
                    <w:framePr w:hSpace="180" w:wrap="around" w:vAnchor="text" w:hAnchor="margin" w:xAlign="center" w:y="707"/>
                    <w:spacing w:before="0"/>
                    <w:contextualSpacing/>
                    <w:rPr>
                      <w:rFonts w:asciiTheme="majorBidi" w:hAnsiTheme="majorBidi" w:cstheme="majorBidi"/>
                      <w:color w:val="000000"/>
                      <w:sz w:val="18"/>
                      <w:lang w:eastAsia="ko-KR"/>
                    </w:rPr>
                  </w:pPr>
                  <w:r w:rsidRPr="0054203F">
                    <w:rPr>
                      <w:rFonts w:asciiTheme="majorBidi" w:hAnsiTheme="majorBidi" w:cstheme="majorBidi"/>
                      <w:color w:val="000000"/>
                      <w:sz w:val="18"/>
                      <w:lang w:eastAsia="ko-KR"/>
                    </w:rPr>
                    <w:t>This requirement does not apply to BS operating in band n66, since it is already covered by the requirement in clause 6.7.5.3.</w:t>
                  </w:r>
                </w:p>
              </w:tc>
            </w:tr>
            <w:tr w:rsidR="00ED2EB1" w:rsidRPr="0054203F" w14:paraId="5E032195" w14:textId="77777777" w:rsidTr="00A728F9">
              <w:trPr>
                <w:cantSplit/>
                <w:jc w:val="center"/>
              </w:trPr>
              <w:tc>
                <w:tcPr>
                  <w:tcW w:w="1303" w:type="dxa"/>
                  <w:tcBorders>
                    <w:left w:val="single" w:sz="2" w:space="0" w:color="auto"/>
                    <w:right w:val="single" w:sz="2" w:space="0" w:color="auto"/>
                  </w:tcBorders>
                </w:tcPr>
                <w:p w14:paraId="5DF9F771"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54203F">
                    <w:rPr>
                      <w:rFonts w:asciiTheme="majorBidi" w:hAnsiTheme="majorBidi" w:cstheme="majorBidi"/>
                      <w:color w:val="000000"/>
                      <w:sz w:val="18"/>
                      <w:lang w:eastAsia="ko-KR"/>
                    </w:rPr>
                    <w:t>NR Band n89</w:t>
                  </w:r>
                </w:p>
              </w:tc>
              <w:tc>
                <w:tcPr>
                  <w:tcW w:w="1701" w:type="dxa"/>
                  <w:tcBorders>
                    <w:top w:val="single" w:sz="2" w:space="0" w:color="auto"/>
                    <w:left w:val="single" w:sz="2" w:space="0" w:color="auto"/>
                    <w:bottom w:val="single" w:sz="2" w:space="0" w:color="auto"/>
                    <w:right w:val="single" w:sz="2" w:space="0" w:color="auto"/>
                  </w:tcBorders>
                </w:tcPr>
                <w:p w14:paraId="5996A010"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824-849 MHz</w:t>
                  </w:r>
                </w:p>
              </w:tc>
              <w:tc>
                <w:tcPr>
                  <w:tcW w:w="1077" w:type="dxa"/>
                  <w:tcBorders>
                    <w:top w:val="single" w:sz="2" w:space="0" w:color="auto"/>
                    <w:left w:val="single" w:sz="2" w:space="0" w:color="auto"/>
                    <w:bottom w:val="single" w:sz="2" w:space="0" w:color="auto"/>
                    <w:right w:val="single" w:sz="2" w:space="0" w:color="auto"/>
                  </w:tcBorders>
                </w:tcPr>
                <w:p w14:paraId="028762E1"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54203F">
                    <w:rPr>
                      <w:rFonts w:asciiTheme="majorBidi" w:hAnsiTheme="majorBidi" w:cstheme="majorBidi"/>
                      <w:color w:val="000000"/>
                      <w:sz w:val="18"/>
                      <w:lang w:eastAsia="ja-JP"/>
                    </w:rPr>
                    <w:t>−37.4 dBm</w:t>
                  </w:r>
                </w:p>
              </w:tc>
              <w:tc>
                <w:tcPr>
                  <w:tcW w:w="1417" w:type="dxa"/>
                  <w:tcBorders>
                    <w:top w:val="single" w:sz="2" w:space="0" w:color="auto"/>
                    <w:left w:val="single" w:sz="2" w:space="0" w:color="auto"/>
                    <w:bottom w:val="single" w:sz="2" w:space="0" w:color="auto"/>
                    <w:right w:val="single" w:sz="2" w:space="0" w:color="auto"/>
                  </w:tcBorders>
                </w:tcPr>
                <w:p w14:paraId="1EE8F5C8"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54203F">
                    <w:rPr>
                      <w:rFonts w:asciiTheme="majorBidi" w:hAnsiTheme="majorBidi" w:cstheme="majorBidi"/>
                      <w:color w:val="000000"/>
                      <w:sz w:val="18"/>
                      <w:lang w:eastAsia="ko-KR"/>
                    </w:rPr>
                    <w:t>1 MHz</w:t>
                  </w:r>
                </w:p>
              </w:tc>
              <w:tc>
                <w:tcPr>
                  <w:tcW w:w="4423" w:type="dxa"/>
                  <w:tcBorders>
                    <w:top w:val="single" w:sz="2" w:space="0" w:color="auto"/>
                    <w:left w:val="single" w:sz="2" w:space="0" w:color="auto"/>
                    <w:bottom w:val="single" w:sz="2" w:space="0" w:color="auto"/>
                    <w:right w:val="single" w:sz="2" w:space="0" w:color="auto"/>
                  </w:tcBorders>
                </w:tcPr>
                <w:p w14:paraId="6A29BB4B" w14:textId="77777777" w:rsidR="00ED2EB1" w:rsidRPr="0054203F" w:rsidRDefault="00ED2EB1" w:rsidP="00702ACC">
                  <w:pPr>
                    <w:keepNext/>
                    <w:keepLines/>
                    <w:framePr w:hSpace="180" w:wrap="around" w:vAnchor="text" w:hAnchor="margin" w:xAlign="center" w:y="707"/>
                    <w:spacing w:before="0"/>
                    <w:contextualSpacing/>
                    <w:rPr>
                      <w:rFonts w:asciiTheme="majorBidi" w:hAnsiTheme="majorBidi" w:cstheme="majorBidi"/>
                      <w:color w:val="000000"/>
                      <w:sz w:val="18"/>
                      <w:lang w:eastAsia="ko-KR"/>
                    </w:rPr>
                  </w:pPr>
                  <w:r w:rsidRPr="0054203F">
                    <w:rPr>
                      <w:rFonts w:asciiTheme="majorBidi" w:hAnsiTheme="majorBidi" w:cstheme="majorBidi"/>
                      <w:color w:val="000000"/>
                      <w:sz w:val="18"/>
                      <w:lang w:eastAsia="ko-KR"/>
                    </w:rPr>
                    <w:t>This requirement does not apply to BS operating in band n5, since it is already covered by the requirement in clause 6.7.5.3.</w:t>
                  </w:r>
                </w:p>
              </w:tc>
            </w:tr>
            <w:tr w:rsidR="00ED2EB1" w:rsidRPr="0054203F" w14:paraId="6184631E" w14:textId="77777777" w:rsidTr="00A728F9">
              <w:trPr>
                <w:cantSplit/>
                <w:jc w:val="center"/>
              </w:trPr>
              <w:tc>
                <w:tcPr>
                  <w:tcW w:w="1303" w:type="dxa"/>
                  <w:tcBorders>
                    <w:left w:val="single" w:sz="2" w:space="0" w:color="auto"/>
                    <w:bottom w:val="nil"/>
                    <w:right w:val="single" w:sz="2" w:space="0" w:color="auto"/>
                  </w:tcBorders>
                </w:tcPr>
                <w:p w14:paraId="392C3C34"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54203F">
                    <w:rPr>
                      <w:rFonts w:asciiTheme="majorBidi" w:hAnsiTheme="majorBidi" w:cstheme="majorBidi"/>
                      <w:color w:val="000000"/>
                      <w:sz w:val="18"/>
                      <w:lang w:eastAsia="ko-KR"/>
                    </w:rPr>
                    <w:t>NR Band n91</w:t>
                  </w:r>
                </w:p>
              </w:tc>
              <w:tc>
                <w:tcPr>
                  <w:tcW w:w="1701" w:type="dxa"/>
                  <w:tcBorders>
                    <w:top w:val="single" w:sz="2" w:space="0" w:color="auto"/>
                    <w:left w:val="single" w:sz="2" w:space="0" w:color="auto"/>
                    <w:bottom w:val="single" w:sz="2" w:space="0" w:color="auto"/>
                    <w:right w:val="single" w:sz="2" w:space="0" w:color="auto"/>
                  </w:tcBorders>
                </w:tcPr>
                <w:p w14:paraId="710E6005"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zh-CN"/>
                    </w:rPr>
                    <w:t xml:space="preserve">1 </w:t>
                  </w:r>
                  <w:r w:rsidRPr="0054203F">
                    <w:rPr>
                      <w:rFonts w:asciiTheme="majorBidi" w:hAnsiTheme="majorBidi" w:cstheme="majorBidi"/>
                      <w:color w:val="000000"/>
                      <w:sz w:val="18"/>
                      <w:lang w:eastAsia="en-GB"/>
                    </w:rPr>
                    <w:t>427-1 432 MHz</w:t>
                  </w:r>
                </w:p>
              </w:tc>
              <w:tc>
                <w:tcPr>
                  <w:tcW w:w="1077" w:type="dxa"/>
                  <w:tcBorders>
                    <w:top w:val="single" w:sz="2" w:space="0" w:color="auto"/>
                    <w:left w:val="single" w:sz="2" w:space="0" w:color="auto"/>
                    <w:bottom w:val="single" w:sz="2" w:space="0" w:color="auto"/>
                    <w:right w:val="single" w:sz="2" w:space="0" w:color="auto"/>
                  </w:tcBorders>
                </w:tcPr>
                <w:p w14:paraId="4F868472"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zh-CN"/>
                    </w:rPr>
                    <w:t>−40.4 dBm</w:t>
                  </w:r>
                </w:p>
              </w:tc>
              <w:tc>
                <w:tcPr>
                  <w:tcW w:w="1417" w:type="dxa"/>
                  <w:tcBorders>
                    <w:top w:val="single" w:sz="2" w:space="0" w:color="auto"/>
                    <w:left w:val="single" w:sz="2" w:space="0" w:color="auto"/>
                    <w:bottom w:val="single" w:sz="2" w:space="0" w:color="auto"/>
                    <w:right w:val="single" w:sz="2" w:space="0" w:color="auto"/>
                  </w:tcBorders>
                </w:tcPr>
                <w:p w14:paraId="7693E127"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223189E9" w14:textId="77777777" w:rsidR="00ED2EB1" w:rsidRPr="0054203F" w:rsidRDefault="00ED2EB1" w:rsidP="00702ACC">
                  <w:pPr>
                    <w:keepNext/>
                    <w:keepLines/>
                    <w:framePr w:hSpace="180" w:wrap="around" w:vAnchor="text" w:hAnchor="margin" w:xAlign="center" w:y="707"/>
                    <w:spacing w:before="0"/>
                    <w:contextualSpacing/>
                    <w:rPr>
                      <w:rFonts w:asciiTheme="majorBidi" w:hAnsiTheme="majorBidi" w:cstheme="majorBidi"/>
                      <w:color w:val="000000"/>
                      <w:sz w:val="18"/>
                      <w:lang w:eastAsia="ko-KR"/>
                    </w:rPr>
                  </w:pPr>
                  <w:r w:rsidRPr="0054203F">
                    <w:rPr>
                      <w:rFonts w:asciiTheme="majorBidi" w:hAnsiTheme="majorBidi" w:cstheme="majorBidi"/>
                      <w:color w:val="000000"/>
                      <w:sz w:val="18"/>
                      <w:lang w:eastAsia="ko-KR"/>
                    </w:rPr>
                    <w:t>This requirement does not apply to BS operating in Band n50, n51, n75 or n76.</w:t>
                  </w:r>
                </w:p>
              </w:tc>
            </w:tr>
            <w:tr w:rsidR="00ED2EB1" w:rsidRPr="0054203F" w14:paraId="7564E645" w14:textId="77777777" w:rsidTr="00A728F9">
              <w:trPr>
                <w:cantSplit/>
                <w:jc w:val="center"/>
              </w:trPr>
              <w:tc>
                <w:tcPr>
                  <w:tcW w:w="1303" w:type="dxa"/>
                  <w:tcBorders>
                    <w:top w:val="nil"/>
                    <w:left w:val="single" w:sz="2" w:space="0" w:color="auto"/>
                    <w:right w:val="single" w:sz="2" w:space="0" w:color="auto"/>
                  </w:tcBorders>
                </w:tcPr>
                <w:p w14:paraId="2EDB6DEF"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p>
              </w:tc>
              <w:tc>
                <w:tcPr>
                  <w:tcW w:w="1701" w:type="dxa"/>
                  <w:tcBorders>
                    <w:top w:val="single" w:sz="2" w:space="0" w:color="auto"/>
                    <w:left w:val="single" w:sz="2" w:space="0" w:color="auto"/>
                    <w:bottom w:val="single" w:sz="2" w:space="0" w:color="auto"/>
                    <w:right w:val="single" w:sz="2" w:space="0" w:color="auto"/>
                  </w:tcBorders>
                </w:tcPr>
                <w:p w14:paraId="33154337"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832-862 MHz</w:t>
                  </w:r>
                </w:p>
              </w:tc>
              <w:tc>
                <w:tcPr>
                  <w:tcW w:w="1077" w:type="dxa"/>
                  <w:tcBorders>
                    <w:top w:val="single" w:sz="2" w:space="0" w:color="auto"/>
                    <w:left w:val="single" w:sz="2" w:space="0" w:color="auto"/>
                    <w:bottom w:val="single" w:sz="2" w:space="0" w:color="auto"/>
                    <w:right w:val="single" w:sz="2" w:space="0" w:color="auto"/>
                  </w:tcBorders>
                </w:tcPr>
                <w:p w14:paraId="51C06334"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−37.4 dBm</w:t>
                  </w:r>
                </w:p>
              </w:tc>
              <w:tc>
                <w:tcPr>
                  <w:tcW w:w="1417" w:type="dxa"/>
                  <w:tcBorders>
                    <w:top w:val="single" w:sz="2" w:space="0" w:color="auto"/>
                    <w:left w:val="single" w:sz="2" w:space="0" w:color="auto"/>
                    <w:bottom w:val="single" w:sz="2" w:space="0" w:color="auto"/>
                    <w:right w:val="single" w:sz="2" w:space="0" w:color="auto"/>
                  </w:tcBorders>
                </w:tcPr>
                <w:p w14:paraId="5CAAB401"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1BC87CB5" w14:textId="77777777" w:rsidR="00ED2EB1" w:rsidRPr="0054203F" w:rsidRDefault="00ED2EB1" w:rsidP="00702ACC">
                  <w:pPr>
                    <w:keepNext/>
                    <w:keepLines/>
                    <w:framePr w:hSpace="180" w:wrap="around" w:vAnchor="text" w:hAnchor="margin" w:xAlign="center" w:y="707"/>
                    <w:spacing w:before="0"/>
                    <w:contextualSpacing/>
                    <w:rPr>
                      <w:rFonts w:asciiTheme="majorBidi" w:hAnsiTheme="majorBidi" w:cstheme="majorBidi"/>
                      <w:color w:val="000000"/>
                      <w:sz w:val="18"/>
                      <w:lang w:eastAsia="ko-KR"/>
                    </w:rPr>
                  </w:pPr>
                  <w:r w:rsidRPr="0054203F">
                    <w:rPr>
                      <w:rFonts w:asciiTheme="majorBidi" w:hAnsiTheme="majorBidi" w:cstheme="majorBidi"/>
                      <w:color w:val="000000"/>
                      <w:sz w:val="18"/>
                      <w:lang w:eastAsia="ko-KR"/>
                    </w:rPr>
                    <w:t>This requirement does not apply to BS operating in band n20, since it is already covered by the requirement in clause 6.7.5.3.</w:t>
                  </w:r>
                </w:p>
              </w:tc>
            </w:tr>
            <w:tr w:rsidR="00ED2EB1" w:rsidRPr="0054203F" w14:paraId="47525387" w14:textId="77777777" w:rsidTr="00A728F9">
              <w:trPr>
                <w:cantSplit/>
                <w:jc w:val="center"/>
              </w:trPr>
              <w:tc>
                <w:tcPr>
                  <w:tcW w:w="1303" w:type="dxa"/>
                  <w:tcBorders>
                    <w:left w:val="single" w:sz="2" w:space="0" w:color="auto"/>
                    <w:bottom w:val="nil"/>
                    <w:right w:val="single" w:sz="2" w:space="0" w:color="auto"/>
                  </w:tcBorders>
                </w:tcPr>
                <w:p w14:paraId="3AE2DFF3"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54203F">
                    <w:rPr>
                      <w:rFonts w:asciiTheme="majorBidi" w:hAnsiTheme="majorBidi" w:cstheme="majorBidi"/>
                      <w:color w:val="000000"/>
                      <w:sz w:val="18"/>
                      <w:lang w:eastAsia="ko-KR"/>
                    </w:rPr>
                    <w:t>NR Band n92</w:t>
                  </w:r>
                </w:p>
              </w:tc>
              <w:tc>
                <w:tcPr>
                  <w:tcW w:w="1701" w:type="dxa"/>
                  <w:tcBorders>
                    <w:top w:val="single" w:sz="2" w:space="0" w:color="auto"/>
                    <w:left w:val="single" w:sz="2" w:space="0" w:color="auto"/>
                    <w:bottom w:val="single" w:sz="2" w:space="0" w:color="auto"/>
                    <w:right w:val="single" w:sz="2" w:space="0" w:color="auto"/>
                  </w:tcBorders>
                </w:tcPr>
                <w:p w14:paraId="2CB642EC"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1 432-1 517 MHz</w:t>
                  </w:r>
                </w:p>
              </w:tc>
              <w:tc>
                <w:tcPr>
                  <w:tcW w:w="1077" w:type="dxa"/>
                  <w:tcBorders>
                    <w:top w:val="single" w:sz="2" w:space="0" w:color="auto"/>
                    <w:left w:val="single" w:sz="2" w:space="0" w:color="auto"/>
                    <w:bottom w:val="single" w:sz="2" w:space="0" w:color="auto"/>
                    <w:right w:val="single" w:sz="2" w:space="0" w:color="auto"/>
                  </w:tcBorders>
                </w:tcPr>
                <w:p w14:paraId="673222CF"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w:t>
                  </w:r>
                  <w:r w:rsidRPr="0054203F">
                    <w:rPr>
                      <w:rFonts w:asciiTheme="majorBidi" w:hAnsiTheme="majorBidi" w:cstheme="majorBidi"/>
                      <w:color w:val="000000"/>
                      <w:sz w:val="18"/>
                      <w:lang w:eastAsia="zh-CN"/>
                    </w:rPr>
                    <w:t>40.4</w:t>
                  </w:r>
                  <w:r w:rsidRPr="0054203F">
                    <w:rPr>
                      <w:rFonts w:asciiTheme="majorBidi" w:hAnsiTheme="majorBidi" w:cstheme="majorBidi"/>
                      <w:color w:val="000000"/>
                      <w:sz w:val="18"/>
                      <w:lang w:eastAsia="ja-JP"/>
                    </w:rPr>
                    <w:t xml:space="preserve"> dBm</w:t>
                  </w:r>
                </w:p>
              </w:tc>
              <w:tc>
                <w:tcPr>
                  <w:tcW w:w="1417" w:type="dxa"/>
                  <w:tcBorders>
                    <w:top w:val="single" w:sz="2" w:space="0" w:color="auto"/>
                    <w:left w:val="single" w:sz="2" w:space="0" w:color="auto"/>
                    <w:bottom w:val="single" w:sz="2" w:space="0" w:color="auto"/>
                    <w:right w:val="single" w:sz="2" w:space="0" w:color="auto"/>
                  </w:tcBorders>
                </w:tcPr>
                <w:p w14:paraId="096E5F8E"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6A5483D4" w14:textId="77777777" w:rsidR="00ED2EB1" w:rsidRPr="0054203F" w:rsidRDefault="00ED2EB1" w:rsidP="00702ACC">
                  <w:pPr>
                    <w:keepNext/>
                    <w:keepLines/>
                    <w:framePr w:hSpace="180" w:wrap="around" w:vAnchor="text" w:hAnchor="margin" w:xAlign="center" w:y="707"/>
                    <w:spacing w:before="0"/>
                    <w:contextualSpacing/>
                    <w:rPr>
                      <w:rFonts w:asciiTheme="majorBidi" w:hAnsiTheme="majorBidi" w:cstheme="majorBidi"/>
                      <w:color w:val="000000"/>
                      <w:sz w:val="18"/>
                      <w:lang w:eastAsia="ko-KR"/>
                    </w:rPr>
                  </w:pPr>
                  <w:r w:rsidRPr="0054203F">
                    <w:rPr>
                      <w:rFonts w:asciiTheme="majorBidi" w:hAnsiTheme="majorBidi" w:cstheme="majorBidi"/>
                      <w:color w:val="000000"/>
                      <w:sz w:val="18"/>
                      <w:lang w:eastAsia="ko-KR"/>
                    </w:rPr>
                    <w:t>This requirement does not apply to BS operating in Band n50, n51, n74, n75 or n76.</w:t>
                  </w:r>
                </w:p>
              </w:tc>
            </w:tr>
            <w:tr w:rsidR="00ED2EB1" w:rsidRPr="0054203F" w14:paraId="517C77CC" w14:textId="77777777" w:rsidTr="00A728F9">
              <w:trPr>
                <w:cantSplit/>
                <w:jc w:val="center"/>
              </w:trPr>
              <w:tc>
                <w:tcPr>
                  <w:tcW w:w="1303" w:type="dxa"/>
                  <w:tcBorders>
                    <w:top w:val="nil"/>
                    <w:left w:val="single" w:sz="2" w:space="0" w:color="auto"/>
                    <w:right w:val="single" w:sz="2" w:space="0" w:color="auto"/>
                  </w:tcBorders>
                </w:tcPr>
                <w:p w14:paraId="3C5B3105"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p>
              </w:tc>
              <w:tc>
                <w:tcPr>
                  <w:tcW w:w="1701" w:type="dxa"/>
                  <w:tcBorders>
                    <w:top w:val="single" w:sz="2" w:space="0" w:color="auto"/>
                    <w:left w:val="single" w:sz="2" w:space="0" w:color="auto"/>
                    <w:bottom w:val="single" w:sz="2" w:space="0" w:color="auto"/>
                    <w:right w:val="single" w:sz="2" w:space="0" w:color="auto"/>
                  </w:tcBorders>
                </w:tcPr>
                <w:p w14:paraId="11745187"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832-862 MHz</w:t>
                  </w:r>
                </w:p>
              </w:tc>
              <w:tc>
                <w:tcPr>
                  <w:tcW w:w="1077" w:type="dxa"/>
                  <w:tcBorders>
                    <w:top w:val="single" w:sz="2" w:space="0" w:color="auto"/>
                    <w:left w:val="single" w:sz="2" w:space="0" w:color="auto"/>
                    <w:bottom w:val="single" w:sz="2" w:space="0" w:color="auto"/>
                    <w:right w:val="single" w:sz="2" w:space="0" w:color="auto"/>
                  </w:tcBorders>
                </w:tcPr>
                <w:p w14:paraId="3668712D"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−37.4 dBm</w:t>
                  </w:r>
                </w:p>
              </w:tc>
              <w:tc>
                <w:tcPr>
                  <w:tcW w:w="1417" w:type="dxa"/>
                  <w:tcBorders>
                    <w:top w:val="single" w:sz="2" w:space="0" w:color="auto"/>
                    <w:left w:val="single" w:sz="2" w:space="0" w:color="auto"/>
                    <w:bottom w:val="single" w:sz="2" w:space="0" w:color="auto"/>
                    <w:right w:val="single" w:sz="2" w:space="0" w:color="auto"/>
                  </w:tcBorders>
                </w:tcPr>
                <w:p w14:paraId="5FCA899D"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780E23B3" w14:textId="77777777" w:rsidR="00ED2EB1" w:rsidRPr="0054203F" w:rsidRDefault="00ED2EB1" w:rsidP="00702ACC">
                  <w:pPr>
                    <w:keepNext/>
                    <w:keepLines/>
                    <w:framePr w:hSpace="180" w:wrap="around" w:vAnchor="text" w:hAnchor="margin" w:xAlign="center" w:y="707"/>
                    <w:spacing w:before="0"/>
                    <w:contextualSpacing/>
                    <w:rPr>
                      <w:rFonts w:asciiTheme="majorBidi" w:hAnsiTheme="majorBidi" w:cstheme="majorBidi"/>
                      <w:color w:val="000000"/>
                      <w:sz w:val="18"/>
                      <w:lang w:eastAsia="ko-KR"/>
                    </w:rPr>
                  </w:pPr>
                  <w:r w:rsidRPr="0054203F">
                    <w:rPr>
                      <w:rFonts w:asciiTheme="majorBidi" w:hAnsiTheme="majorBidi" w:cstheme="majorBidi"/>
                      <w:color w:val="000000"/>
                      <w:sz w:val="18"/>
                      <w:lang w:eastAsia="ko-KR"/>
                    </w:rPr>
                    <w:t>This requirement does not apply to BS operating in band n20, since it is already covered by the requirement in clause 6.7.5.3.</w:t>
                  </w:r>
                </w:p>
              </w:tc>
            </w:tr>
            <w:tr w:rsidR="00ED2EB1" w:rsidRPr="0054203F" w14:paraId="286914EB" w14:textId="77777777" w:rsidTr="00A728F9">
              <w:trPr>
                <w:cantSplit/>
                <w:jc w:val="center"/>
              </w:trPr>
              <w:tc>
                <w:tcPr>
                  <w:tcW w:w="1303" w:type="dxa"/>
                  <w:tcBorders>
                    <w:left w:val="single" w:sz="2" w:space="0" w:color="auto"/>
                    <w:bottom w:val="nil"/>
                    <w:right w:val="single" w:sz="2" w:space="0" w:color="auto"/>
                  </w:tcBorders>
                </w:tcPr>
                <w:p w14:paraId="2F0CAAFF"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54203F">
                    <w:rPr>
                      <w:rFonts w:asciiTheme="majorBidi" w:hAnsiTheme="majorBidi" w:cstheme="majorBidi"/>
                      <w:color w:val="000000"/>
                      <w:sz w:val="18"/>
                      <w:lang w:eastAsia="ko-KR"/>
                    </w:rPr>
                    <w:t>NR Band n93</w:t>
                  </w:r>
                </w:p>
              </w:tc>
              <w:tc>
                <w:tcPr>
                  <w:tcW w:w="1701" w:type="dxa"/>
                  <w:tcBorders>
                    <w:top w:val="single" w:sz="2" w:space="0" w:color="auto"/>
                    <w:left w:val="single" w:sz="2" w:space="0" w:color="auto"/>
                    <w:bottom w:val="single" w:sz="2" w:space="0" w:color="auto"/>
                    <w:right w:val="single" w:sz="2" w:space="0" w:color="auto"/>
                  </w:tcBorders>
                </w:tcPr>
                <w:p w14:paraId="1408C2F8"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1 427-1 432 MHz</w:t>
                  </w:r>
                </w:p>
              </w:tc>
              <w:tc>
                <w:tcPr>
                  <w:tcW w:w="1077" w:type="dxa"/>
                  <w:tcBorders>
                    <w:top w:val="single" w:sz="2" w:space="0" w:color="auto"/>
                    <w:left w:val="single" w:sz="2" w:space="0" w:color="auto"/>
                    <w:bottom w:val="single" w:sz="2" w:space="0" w:color="auto"/>
                    <w:right w:val="single" w:sz="2" w:space="0" w:color="auto"/>
                  </w:tcBorders>
                </w:tcPr>
                <w:p w14:paraId="2F2C5EC4"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w:t>
                  </w:r>
                  <w:r w:rsidRPr="0054203F">
                    <w:rPr>
                      <w:rFonts w:asciiTheme="majorBidi" w:hAnsiTheme="majorBidi" w:cstheme="majorBidi"/>
                      <w:color w:val="000000"/>
                      <w:sz w:val="18"/>
                      <w:lang w:eastAsia="zh-CN"/>
                    </w:rPr>
                    <w:t>40.4</w:t>
                  </w:r>
                  <w:r w:rsidRPr="0054203F">
                    <w:rPr>
                      <w:rFonts w:asciiTheme="majorBidi" w:hAnsiTheme="majorBidi" w:cstheme="majorBidi"/>
                      <w:color w:val="000000"/>
                      <w:sz w:val="18"/>
                      <w:lang w:eastAsia="ja-JP"/>
                    </w:rPr>
                    <w:t xml:space="preserve"> dBm</w:t>
                  </w:r>
                </w:p>
              </w:tc>
              <w:tc>
                <w:tcPr>
                  <w:tcW w:w="1417" w:type="dxa"/>
                  <w:tcBorders>
                    <w:top w:val="single" w:sz="2" w:space="0" w:color="auto"/>
                    <w:left w:val="single" w:sz="2" w:space="0" w:color="auto"/>
                    <w:bottom w:val="single" w:sz="2" w:space="0" w:color="auto"/>
                    <w:right w:val="single" w:sz="2" w:space="0" w:color="auto"/>
                  </w:tcBorders>
                </w:tcPr>
                <w:p w14:paraId="543C414B"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26A1CE03" w14:textId="77777777" w:rsidR="00ED2EB1" w:rsidRPr="0054203F" w:rsidRDefault="00ED2EB1" w:rsidP="00702ACC">
                  <w:pPr>
                    <w:keepNext/>
                    <w:keepLines/>
                    <w:framePr w:hSpace="180" w:wrap="around" w:vAnchor="text" w:hAnchor="margin" w:xAlign="center" w:y="707"/>
                    <w:spacing w:before="0"/>
                    <w:contextualSpacing/>
                    <w:rPr>
                      <w:rFonts w:asciiTheme="majorBidi" w:hAnsiTheme="majorBidi" w:cstheme="majorBidi"/>
                      <w:color w:val="000000"/>
                      <w:sz w:val="18"/>
                      <w:lang w:eastAsia="ko-KR"/>
                    </w:rPr>
                  </w:pPr>
                  <w:r w:rsidRPr="0054203F">
                    <w:rPr>
                      <w:rFonts w:asciiTheme="majorBidi" w:hAnsiTheme="majorBidi" w:cstheme="majorBidi"/>
                      <w:color w:val="000000"/>
                      <w:sz w:val="18"/>
                      <w:lang w:eastAsia="ko-KR"/>
                    </w:rPr>
                    <w:t>This requirement does not apply to BS operating in Band n50, n51, n75 or n76.</w:t>
                  </w:r>
                </w:p>
              </w:tc>
            </w:tr>
            <w:tr w:rsidR="00ED2EB1" w:rsidRPr="0054203F" w14:paraId="6FF6749A" w14:textId="77777777" w:rsidTr="00A728F9">
              <w:trPr>
                <w:cantSplit/>
                <w:jc w:val="center"/>
              </w:trPr>
              <w:tc>
                <w:tcPr>
                  <w:tcW w:w="1303" w:type="dxa"/>
                  <w:tcBorders>
                    <w:top w:val="nil"/>
                    <w:left w:val="single" w:sz="2" w:space="0" w:color="auto"/>
                    <w:right w:val="single" w:sz="2" w:space="0" w:color="auto"/>
                  </w:tcBorders>
                </w:tcPr>
                <w:p w14:paraId="62544E51"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p>
              </w:tc>
              <w:tc>
                <w:tcPr>
                  <w:tcW w:w="1701" w:type="dxa"/>
                  <w:tcBorders>
                    <w:top w:val="single" w:sz="2" w:space="0" w:color="auto"/>
                    <w:left w:val="single" w:sz="2" w:space="0" w:color="auto"/>
                    <w:bottom w:val="single" w:sz="2" w:space="0" w:color="auto"/>
                    <w:right w:val="single" w:sz="2" w:space="0" w:color="auto"/>
                  </w:tcBorders>
                </w:tcPr>
                <w:p w14:paraId="574D5630"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880-915 MHz</w:t>
                  </w:r>
                </w:p>
              </w:tc>
              <w:tc>
                <w:tcPr>
                  <w:tcW w:w="1077" w:type="dxa"/>
                  <w:tcBorders>
                    <w:top w:val="single" w:sz="2" w:space="0" w:color="auto"/>
                    <w:left w:val="single" w:sz="2" w:space="0" w:color="auto"/>
                    <w:bottom w:val="single" w:sz="2" w:space="0" w:color="auto"/>
                    <w:right w:val="single" w:sz="2" w:space="0" w:color="auto"/>
                  </w:tcBorders>
                </w:tcPr>
                <w:p w14:paraId="4CF04455"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−37.4 dBm</w:t>
                  </w:r>
                </w:p>
              </w:tc>
              <w:tc>
                <w:tcPr>
                  <w:tcW w:w="1417" w:type="dxa"/>
                  <w:tcBorders>
                    <w:top w:val="single" w:sz="2" w:space="0" w:color="auto"/>
                    <w:left w:val="single" w:sz="2" w:space="0" w:color="auto"/>
                    <w:bottom w:val="single" w:sz="2" w:space="0" w:color="auto"/>
                    <w:right w:val="single" w:sz="2" w:space="0" w:color="auto"/>
                  </w:tcBorders>
                </w:tcPr>
                <w:p w14:paraId="387A4300"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456933D6" w14:textId="77777777" w:rsidR="00ED2EB1" w:rsidRPr="0054203F" w:rsidRDefault="00ED2EB1" w:rsidP="00702ACC">
                  <w:pPr>
                    <w:keepNext/>
                    <w:keepLines/>
                    <w:framePr w:hSpace="180" w:wrap="around" w:vAnchor="text" w:hAnchor="margin" w:xAlign="center" w:y="707"/>
                    <w:spacing w:before="0"/>
                    <w:contextualSpacing/>
                    <w:rPr>
                      <w:rFonts w:asciiTheme="majorBidi" w:hAnsiTheme="majorBidi" w:cstheme="majorBidi"/>
                      <w:color w:val="000000"/>
                      <w:sz w:val="18"/>
                      <w:lang w:eastAsia="ko-KR"/>
                    </w:rPr>
                  </w:pPr>
                  <w:r w:rsidRPr="0054203F">
                    <w:rPr>
                      <w:rFonts w:asciiTheme="majorBidi" w:hAnsiTheme="majorBidi" w:cstheme="majorBidi"/>
                      <w:color w:val="000000"/>
                      <w:sz w:val="18"/>
                      <w:lang w:eastAsia="ko-KR"/>
                    </w:rPr>
                    <w:t>This requirement does not apply to BS operating in band n8, since it is already covered by the requirement in clause 6.7.5.3.</w:t>
                  </w:r>
                </w:p>
              </w:tc>
            </w:tr>
            <w:tr w:rsidR="00ED2EB1" w:rsidRPr="0054203F" w14:paraId="1D376457" w14:textId="77777777" w:rsidTr="00A728F9">
              <w:trPr>
                <w:cantSplit/>
                <w:jc w:val="center"/>
              </w:trPr>
              <w:tc>
                <w:tcPr>
                  <w:tcW w:w="1303" w:type="dxa"/>
                  <w:tcBorders>
                    <w:left w:val="single" w:sz="2" w:space="0" w:color="auto"/>
                    <w:bottom w:val="nil"/>
                    <w:right w:val="single" w:sz="2" w:space="0" w:color="auto"/>
                  </w:tcBorders>
                </w:tcPr>
                <w:p w14:paraId="5CE42C4F"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54203F">
                    <w:rPr>
                      <w:rFonts w:asciiTheme="majorBidi" w:hAnsiTheme="majorBidi" w:cstheme="majorBidi"/>
                      <w:color w:val="000000"/>
                      <w:sz w:val="18"/>
                      <w:lang w:eastAsia="ko-KR"/>
                    </w:rPr>
                    <w:t>NR Band n94</w:t>
                  </w:r>
                </w:p>
              </w:tc>
              <w:tc>
                <w:tcPr>
                  <w:tcW w:w="1701" w:type="dxa"/>
                  <w:tcBorders>
                    <w:top w:val="single" w:sz="2" w:space="0" w:color="auto"/>
                    <w:left w:val="single" w:sz="2" w:space="0" w:color="auto"/>
                    <w:bottom w:val="single" w:sz="2" w:space="0" w:color="auto"/>
                    <w:right w:val="single" w:sz="2" w:space="0" w:color="auto"/>
                  </w:tcBorders>
                </w:tcPr>
                <w:p w14:paraId="3884AFFC"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1 432-1 517 MHz</w:t>
                  </w:r>
                </w:p>
              </w:tc>
              <w:tc>
                <w:tcPr>
                  <w:tcW w:w="1077" w:type="dxa"/>
                  <w:tcBorders>
                    <w:top w:val="single" w:sz="2" w:space="0" w:color="auto"/>
                    <w:left w:val="single" w:sz="2" w:space="0" w:color="auto"/>
                    <w:bottom w:val="single" w:sz="2" w:space="0" w:color="auto"/>
                    <w:right w:val="single" w:sz="2" w:space="0" w:color="auto"/>
                  </w:tcBorders>
                </w:tcPr>
                <w:p w14:paraId="556035DB"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w:t>
                  </w:r>
                  <w:r w:rsidRPr="0054203F">
                    <w:rPr>
                      <w:rFonts w:asciiTheme="majorBidi" w:hAnsiTheme="majorBidi" w:cstheme="majorBidi"/>
                      <w:color w:val="000000"/>
                      <w:sz w:val="18"/>
                      <w:lang w:eastAsia="zh-CN"/>
                    </w:rPr>
                    <w:t>40.4</w:t>
                  </w:r>
                  <w:r w:rsidRPr="0054203F">
                    <w:rPr>
                      <w:rFonts w:asciiTheme="majorBidi" w:hAnsiTheme="majorBidi" w:cstheme="majorBidi"/>
                      <w:color w:val="000000"/>
                      <w:sz w:val="18"/>
                      <w:lang w:eastAsia="ja-JP"/>
                    </w:rPr>
                    <w:t xml:space="preserve"> dBm</w:t>
                  </w:r>
                </w:p>
              </w:tc>
              <w:tc>
                <w:tcPr>
                  <w:tcW w:w="1417" w:type="dxa"/>
                  <w:tcBorders>
                    <w:top w:val="single" w:sz="2" w:space="0" w:color="auto"/>
                    <w:left w:val="single" w:sz="2" w:space="0" w:color="auto"/>
                    <w:bottom w:val="single" w:sz="2" w:space="0" w:color="auto"/>
                    <w:right w:val="single" w:sz="2" w:space="0" w:color="auto"/>
                  </w:tcBorders>
                </w:tcPr>
                <w:p w14:paraId="66FEEE32"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5D04D39F" w14:textId="77777777" w:rsidR="00ED2EB1" w:rsidRPr="0054203F" w:rsidRDefault="00ED2EB1" w:rsidP="00702ACC">
                  <w:pPr>
                    <w:keepNext/>
                    <w:keepLines/>
                    <w:framePr w:hSpace="180" w:wrap="around" w:vAnchor="text" w:hAnchor="margin" w:xAlign="center" w:y="707"/>
                    <w:spacing w:before="0"/>
                    <w:contextualSpacing/>
                    <w:rPr>
                      <w:rFonts w:asciiTheme="majorBidi" w:hAnsiTheme="majorBidi" w:cstheme="majorBidi"/>
                      <w:color w:val="000000"/>
                      <w:sz w:val="18"/>
                      <w:lang w:eastAsia="ko-KR"/>
                    </w:rPr>
                  </w:pPr>
                  <w:r w:rsidRPr="0054203F">
                    <w:rPr>
                      <w:rFonts w:asciiTheme="majorBidi" w:hAnsiTheme="majorBidi" w:cstheme="majorBidi"/>
                      <w:color w:val="000000"/>
                      <w:sz w:val="18"/>
                      <w:lang w:eastAsia="ko-KR"/>
                    </w:rPr>
                    <w:t>This requirement does not apply to BS operating in Band n50, n51, n74, n75 or n76.</w:t>
                  </w:r>
                </w:p>
              </w:tc>
            </w:tr>
            <w:tr w:rsidR="00ED2EB1" w:rsidRPr="0054203F" w14:paraId="214B5C00" w14:textId="77777777" w:rsidTr="00A728F9">
              <w:trPr>
                <w:cantSplit/>
                <w:jc w:val="center"/>
              </w:trPr>
              <w:tc>
                <w:tcPr>
                  <w:tcW w:w="1303" w:type="dxa"/>
                  <w:tcBorders>
                    <w:top w:val="nil"/>
                    <w:left w:val="single" w:sz="2" w:space="0" w:color="auto"/>
                    <w:right w:val="single" w:sz="2" w:space="0" w:color="auto"/>
                  </w:tcBorders>
                </w:tcPr>
                <w:p w14:paraId="71110E75"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p>
              </w:tc>
              <w:tc>
                <w:tcPr>
                  <w:tcW w:w="1701" w:type="dxa"/>
                  <w:tcBorders>
                    <w:top w:val="single" w:sz="2" w:space="0" w:color="auto"/>
                    <w:left w:val="single" w:sz="2" w:space="0" w:color="auto"/>
                    <w:bottom w:val="single" w:sz="2" w:space="0" w:color="auto"/>
                    <w:right w:val="single" w:sz="2" w:space="0" w:color="auto"/>
                  </w:tcBorders>
                </w:tcPr>
                <w:p w14:paraId="366488D4"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880-915 MHz</w:t>
                  </w:r>
                </w:p>
              </w:tc>
              <w:tc>
                <w:tcPr>
                  <w:tcW w:w="1077" w:type="dxa"/>
                  <w:tcBorders>
                    <w:top w:val="single" w:sz="2" w:space="0" w:color="auto"/>
                    <w:left w:val="single" w:sz="2" w:space="0" w:color="auto"/>
                    <w:bottom w:val="single" w:sz="2" w:space="0" w:color="auto"/>
                    <w:right w:val="single" w:sz="2" w:space="0" w:color="auto"/>
                  </w:tcBorders>
                </w:tcPr>
                <w:p w14:paraId="49E1FD43"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−37.4 dBm</w:t>
                  </w:r>
                </w:p>
              </w:tc>
              <w:tc>
                <w:tcPr>
                  <w:tcW w:w="1417" w:type="dxa"/>
                  <w:tcBorders>
                    <w:top w:val="single" w:sz="2" w:space="0" w:color="auto"/>
                    <w:left w:val="single" w:sz="2" w:space="0" w:color="auto"/>
                    <w:bottom w:val="single" w:sz="2" w:space="0" w:color="auto"/>
                    <w:right w:val="single" w:sz="2" w:space="0" w:color="auto"/>
                  </w:tcBorders>
                </w:tcPr>
                <w:p w14:paraId="7DBDE1C8"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788BABD1" w14:textId="77777777" w:rsidR="00ED2EB1" w:rsidRPr="0054203F" w:rsidRDefault="00ED2EB1" w:rsidP="00702ACC">
                  <w:pPr>
                    <w:keepNext/>
                    <w:keepLines/>
                    <w:framePr w:hSpace="180" w:wrap="around" w:vAnchor="text" w:hAnchor="margin" w:xAlign="center" w:y="707"/>
                    <w:spacing w:before="0"/>
                    <w:contextualSpacing/>
                    <w:rPr>
                      <w:rFonts w:asciiTheme="majorBidi" w:hAnsiTheme="majorBidi" w:cstheme="majorBidi"/>
                      <w:color w:val="000000"/>
                      <w:sz w:val="18"/>
                      <w:lang w:eastAsia="ko-KR"/>
                    </w:rPr>
                  </w:pPr>
                  <w:r w:rsidRPr="0054203F">
                    <w:rPr>
                      <w:rFonts w:asciiTheme="majorBidi" w:hAnsiTheme="majorBidi" w:cstheme="majorBidi"/>
                      <w:color w:val="000000"/>
                      <w:sz w:val="18"/>
                      <w:lang w:eastAsia="ko-KR"/>
                    </w:rPr>
                    <w:t>This requirement does not apply to BS operating in band n8, since it is already covered by the requirement in clause 6.7.5.3.</w:t>
                  </w:r>
                </w:p>
              </w:tc>
            </w:tr>
            <w:tr w:rsidR="00ED2EB1" w:rsidRPr="0054203F" w14:paraId="7DCB7BD0" w14:textId="77777777" w:rsidTr="00A728F9">
              <w:trPr>
                <w:cantSplit/>
                <w:jc w:val="center"/>
              </w:trPr>
              <w:tc>
                <w:tcPr>
                  <w:tcW w:w="1303" w:type="dxa"/>
                  <w:tcBorders>
                    <w:left w:val="single" w:sz="2" w:space="0" w:color="auto"/>
                    <w:right w:val="single" w:sz="2" w:space="0" w:color="auto"/>
                  </w:tcBorders>
                </w:tcPr>
                <w:p w14:paraId="63153534"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ko-KR"/>
                    </w:rPr>
                  </w:pPr>
                  <w:r w:rsidRPr="0054203F">
                    <w:rPr>
                      <w:rFonts w:asciiTheme="majorBidi" w:hAnsiTheme="majorBidi" w:cstheme="majorBidi"/>
                      <w:color w:val="000000"/>
                      <w:sz w:val="18"/>
                      <w:lang w:eastAsia="ko-KR"/>
                    </w:rPr>
                    <w:t>NR Band n</w:t>
                  </w:r>
                  <w:r w:rsidRPr="0054203F">
                    <w:rPr>
                      <w:rFonts w:asciiTheme="majorBidi" w:hAnsiTheme="majorBidi" w:cstheme="majorBidi"/>
                      <w:color w:val="000000"/>
                      <w:sz w:val="18"/>
                      <w:lang w:eastAsia="zh-CN"/>
                    </w:rPr>
                    <w:t>95</w:t>
                  </w:r>
                </w:p>
              </w:tc>
              <w:tc>
                <w:tcPr>
                  <w:tcW w:w="1701" w:type="dxa"/>
                  <w:tcBorders>
                    <w:top w:val="single" w:sz="2" w:space="0" w:color="auto"/>
                    <w:left w:val="single" w:sz="2" w:space="0" w:color="auto"/>
                    <w:bottom w:val="single" w:sz="2" w:space="0" w:color="auto"/>
                    <w:right w:val="single" w:sz="2" w:space="0" w:color="auto"/>
                  </w:tcBorders>
                </w:tcPr>
                <w:p w14:paraId="3FA6F77D"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2 010-2 025 MHz</w:t>
                  </w:r>
                </w:p>
              </w:tc>
              <w:tc>
                <w:tcPr>
                  <w:tcW w:w="1077" w:type="dxa"/>
                  <w:tcBorders>
                    <w:top w:val="single" w:sz="2" w:space="0" w:color="auto"/>
                    <w:left w:val="single" w:sz="2" w:space="0" w:color="auto"/>
                    <w:bottom w:val="single" w:sz="2" w:space="0" w:color="auto"/>
                    <w:right w:val="single" w:sz="2" w:space="0" w:color="auto"/>
                  </w:tcBorders>
                </w:tcPr>
                <w:p w14:paraId="037149F6"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−40.4 dBm</w:t>
                  </w:r>
                </w:p>
              </w:tc>
              <w:tc>
                <w:tcPr>
                  <w:tcW w:w="1417" w:type="dxa"/>
                  <w:tcBorders>
                    <w:top w:val="single" w:sz="2" w:space="0" w:color="auto"/>
                    <w:left w:val="single" w:sz="2" w:space="0" w:color="auto"/>
                    <w:bottom w:val="single" w:sz="2" w:space="0" w:color="auto"/>
                    <w:right w:val="single" w:sz="2" w:space="0" w:color="auto"/>
                  </w:tcBorders>
                </w:tcPr>
                <w:p w14:paraId="2C2F03C9"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54203F">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22B1104F" w14:textId="77777777" w:rsidR="00ED2EB1" w:rsidRPr="0054203F" w:rsidRDefault="00ED2EB1" w:rsidP="00702ACC">
                  <w:pPr>
                    <w:keepNext/>
                    <w:keepLines/>
                    <w:framePr w:hSpace="180" w:wrap="around" w:vAnchor="text" w:hAnchor="margin" w:xAlign="center" w:y="707"/>
                    <w:spacing w:before="0"/>
                    <w:contextualSpacing/>
                    <w:rPr>
                      <w:rFonts w:asciiTheme="majorBidi" w:hAnsiTheme="majorBidi" w:cstheme="majorBidi"/>
                      <w:color w:val="000000"/>
                      <w:sz w:val="18"/>
                      <w:lang w:eastAsia="ko-KR"/>
                    </w:rPr>
                  </w:pPr>
                </w:p>
              </w:tc>
            </w:tr>
            <w:tr w:rsidR="00ED2EB1" w:rsidRPr="0054203F" w14:paraId="07CB3FCC" w14:textId="77777777" w:rsidTr="00A728F9">
              <w:trPr>
                <w:cantSplit/>
                <w:jc w:val="center"/>
              </w:trPr>
              <w:tc>
                <w:tcPr>
                  <w:tcW w:w="1303" w:type="dxa"/>
                  <w:tcBorders>
                    <w:left w:val="single" w:sz="2" w:space="0" w:color="auto"/>
                    <w:right w:val="single" w:sz="2" w:space="0" w:color="auto"/>
                  </w:tcBorders>
                </w:tcPr>
                <w:p w14:paraId="0259E7F5"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54203F">
                    <w:rPr>
                      <w:rFonts w:asciiTheme="majorBidi" w:hAnsiTheme="majorBidi" w:cstheme="majorBidi"/>
                      <w:color w:val="000000"/>
                      <w:sz w:val="18"/>
                      <w:lang w:eastAsia="ko-KR"/>
                    </w:rPr>
                    <w:t>NR Band n96</w:t>
                  </w:r>
                </w:p>
              </w:tc>
              <w:tc>
                <w:tcPr>
                  <w:tcW w:w="1701" w:type="dxa"/>
                  <w:tcBorders>
                    <w:top w:val="single" w:sz="2" w:space="0" w:color="auto"/>
                    <w:left w:val="single" w:sz="2" w:space="0" w:color="auto"/>
                    <w:bottom w:val="single" w:sz="2" w:space="0" w:color="auto"/>
                    <w:right w:val="single" w:sz="2" w:space="0" w:color="auto"/>
                  </w:tcBorders>
                </w:tcPr>
                <w:p w14:paraId="4E244C30"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zh-CN"/>
                    </w:rPr>
                  </w:pPr>
                  <w:r w:rsidRPr="0054203F">
                    <w:rPr>
                      <w:rFonts w:asciiTheme="majorBidi" w:hAnsiTheme="majorBidi" w:cstheme="majorBidi"/>
                      <w:color w:val="000000"/>
                      <w:sz w:val="18"/>
                      <w:lang w:eastAsia="en-GB"/>
                    </w:rPr>
                    <w:t>5 925-7 125 MHz</w:t>
                  </w:r>
                </w:p>
              </w:tc>
              <w:tc>
                <w:tcPr>
                  <w:tcW w:w="1077" w:type="dxa"/>
                  <w:tcBorders>
                    <w:top w:val="single" w:sz="2" w:space="0" w:color="auto"/>
                    <w:left w:val="single" w:sz="2" w:space="0" w:color="auto"/>
                    <w:bottom w:val="single" w:sz="2" w:space="0" w:color="auto"/>
                    <w:right w:val="single" w:sz="2" w:space="0" w:color="auto"/>
                  </w:tcBorders>
                </w:tcPr>
                <w:p w14:paraId="618BB164"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en-GB"/>
                    </w:rPr>
                    <w:t>−39.5 dBm</w:t>
                  </w:r>
                </w:p>
              </w:tc>
              <w:tc>
                <w:tcPr>
                  <w:tcW w:w="1417" w:type="dxa"/>
                  <w:tcBorders>
                    <w:top w:val="single" w:sz="2" w:space="0" w:color="auto"/>
                    <w:left w:val="single" w:sz="2" w:space="0" w:color="auto"/>
                    <w:bottom w:val="single" w:sz="2" w:space="0" w:color="auto"/>
                    <w:right w:val="single" w:sz="2" w:space="0" w:color="auto"/>
                  </w:tcBorders>
                </w:tcPr>
                <w:p w14:paraId="47214602"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ja-JP"/>
                    </w:rPr>
                  </w:pPr>
                  <w:r w:rsidRPr="0054203F">
                    <w:rPr>
                      <w:rFonts w:asciiTheme="majorBidi" w:hAnsiTheme="majorBidi" w:cstheme="majorBidi"/>
                      <w:color w:val="000000"/>
                      <w:sz w:val="18"/>
                      <w:lang w:eastAsia="en-GB"/>
                    </w:rPr>
                    <w:t>1 MHz</w:t>
                  </w:r>
                </w:p>
              </w:tc>
              <w:tc>
                <w:tcPr>
                  <w:tcW w:w="4423" w:type="dxa"/>
                  <w:tcBorders>
                    <w:top w:val="single" w:sz="2" w:space="0" w:color="auto"/>
                    <w:left w:val="single" w:sz="2" w:space="0" w:color="auto"/>
                    <w:bottom w:val="single" w:sz="2" w:space="0" w:color="auto"/>
                    <w:right w:val="single" w:sz="2" w:space="0" w:color="auto"/>
                  </w:tcBorders>
                </w:tcPr>
                <w:p w14:paraId="62879E28" w14:textId="77777777" w:rsidR="00ED2EB1" w:rsidRPr="0054203F" w:rsidRDefault="00ED2EB1" w:rsidP="00702ACC">
                  <w:pPr>
                    <w:keepNext/>
                    <w:keepLines/>
                    <w:framePr w:hSpace="180" w:wrap="around" w:vAnchor="text" w:hAnchor="margin" w:xAlign="center" w:y="707"/>
                    <w:spacing w:before="0"/>
                    <w:contextualSpacing/>
                    <w:rPr>
                      <w:rFonts w:asciiTheme="majorBidi" w:hAnsiTheme="majorBidi" w:cstheme="majorBidi"/>
                      <w:color w:val="000000"/>
                      <w:sz w:val="18"/>
                      <w:lang w:eastAsia="ko-KR"/>
                    </w:rPr>
                  </w:pPr>
                  <w:r w:rsidRPr="0054203F">
                    <w:rPr>
                      <w:rFonts w:asciiTheme="majorBidi" w:hAnsiTheme="majorBidi" w:cstheme="majorBidi"/>
                      <w:color w:val="000000"/>
                      <w:sz w:val="18"/>
                      <w:lang w:eastAsia="ko-KR"/>
                    </w:rPr>
                    <w:t>This requirement does not apply to BS operating in Band n96</w:t>
                  </w:r>
                  <w:r w:rsidRPr="0054203F">
                    <w:rPr>
                      <w:rFonts w:asciiTheme="majorBidi" w:eastAsia="SimSun" w:hAnsiTheme="majorBidi" w:cstheme="majorBidi"/>
                      <w:color w:val="000000"/>
                      <w:sz w:val="18"/>
                      <w:lang w:eastAsia="zh-CN"/>
                    </w:rPr>
                    <w:t xml:space="preserve"> or n102</w:t>
                  </w:r>
                  <w:r w:rsidRPr="0054203F">
                    <w:rPr>
                      <w:rFonts w:asciiTheme="majorBidi" w:hAnsiTheme="majorBidi" w:cstheme="majorBidi"/>
                      <w:color w:val="000000"/>
                      <w:sz w:val="18"/>
                      <w:lang w:eastAsia="ko-KR"/>
                    </w:rPr>
                    <w:t>.</w:t>
                  </w:r>
                </w:p>
              </w:tc>
            </w:tr>
            <w:tr w:rsidR="00ED2EB1" w:rsidRPr="0054203F" w14:paraId="4F3E9275" w14:textId="77777777" w:rsidTr="00A728F9">
              <w:trPr>
                <w:cantSplit/>
                <w:jc w:val="center"/>
              </w:trPr>
              <w:tc>
                <w:tcPr>
                  <w:tcW w:w="1303" w:type="dxa"/>
                  <w:tcBorders>
                    <w:left w:val="single" w:sz="2" w:space="0" w:color="auto"/>
                    <w:right w:val="single" w:sz="2" w:space="0" w:color="auto"/>
                  </w:tcBorders>
                </w:tcPr>
                <w:p w14:paraId="1B5B31BB"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54203F">
                    <w:rPr>
                      <w:rFonts w:asciiTheme="majorBidi" w:hAnsiTheme="majorBidi" w:cstheme="majorBidi"/>
                      <w:color w:val="000000"/>
                      <w:sz w:val="18"/>
                      <w:lang w:eastAsia="ko-KR"/>
                    </w:rPr>
                    <w:t>NR Band n</w:t>
                  </w:r>
                  <w:r w:rsidRPr="0054203F">
                    <w:rPr>
                      <w:rFonts w:asciiTheme="majorBidi" w:hAnsiTheme="majorBidi" w:cstheme="majorBidi"/>
                      <w:color w:val="000000"/>
                      <w:sz w:val="18"/>
                      <w:lang w:eastAsia="zh-CN"/>
                    </w:rPr>
                    <w:t>97</w:t>
                  </w:r>
                </w:p>
              </w:tc>
              <w:tc>
                <w:tcPr>
                  <w:tcW w:w="1701" w:type="dxa"/>
                  <w:tcBorders>
                    <w:top w:val="single" w:sz="2" w:space="0" w:color="auto"/>
                    <w:left w:val="single" w:sz="2" w:space="0" w:color="auto"/>
                    <w:bottom w:val="single" w:sz="2" w:space="0" w:color="auto"/>
                    <w:right w:val="single" w:sz="2" w:space="0" w:color="auto"/>
                  </w:tcBorders>
                </w:tcPr>
                <w:p w14:paraId="148F8464"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szCs w:val="18"/>
                      <w:lang w:eastAsia="zh-CN"/>
                    </w:rPr>
                    <w:t>2 300-2 400 MHz</w:t>
                  </w:r>
                </w:p>
              </w:tc>
              <w:tc>
                <w:tcPr>
                  <w:tcW w:w="1077" w:type="dxa"/>
                  <w:tcBorders>
                    <w:top w:val="single" w:sz="2" w:space="0" w:color="auto"/>
                    <w:left w:val="single" w:sz="2" w:space="0" w:color="auto"/>
                    <w:bottom w:val="single" w:sz="2" w:space="0" w:color="auto"/>
                    <w:right w:val="single" w:sz="2" w:space="0" w:color="auto"/>
                  </w:tcBorders>
                </w:tcPr>
                <w:p w14:paraId="60D69F4E"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−40.4 dBm</w:t>
                  </w:r>
                </w:p>
              </w:tc>
              <w:tc>
                <w:tcPr>
                  <w:tcW w:w="1417" w:type="dxa"/>
                  <w:tcBorders>
                    <w:top w:val="single" w:sz="2" w:space="0" w:color="auto"/>
                    <w:left w:val="single" w:sz="2" w:space="0" w:color="auto"/>
                    <w:bottom w:val="single" w:sz="2" w:space="0" w:color="auto"/>
                    <w:right w:val="single" w:sz="2" w:space="0" w:color="auto"/>
                  </w:tcBorders>
                </w:tcPr>
                <w:p w14:paraId="24AA6F45"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szCs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397B6E2D" w14:textId="77777777" w:rsidR="00ED2EB1" w:rsidRPr="0054203F" w:rsidRDefault="00ED2EB1" w:rsidP="00702ACC">
                  <w:pPr>
                    <w:keepNext/>
                    <w:keepLines/>
                    <w:framePr w:hSpace="180" w:wrap="around" w:vAnchor="text" w:hAnchor="margin" w:xAlign="center" w:y="707"/>
                    <w:spacing w:before="0"/>
                    <w:contextualSpacing/>
                    <w:rPr>
                      <w:rFonts w:asciiTheme="majorBidi" w:hAnsiTheme="majorBidi" w:cstheme="majorBidi"/>
                      <w:color w:val="000000"/>
                      <w:sz w:val="18"/>
                      <w:lang w:eastAsia="ko-KR"/>
                    </w:rPr>
                  </w:pPr>
                  <w:r w:rsidRPr="0054203F">
                    <w:rPr>
                      <w:rFonts w:asciiTheme="majorBidi" w:hAnsiTheme="majorBidi" w:cstheme="majorBidi"/>
                      <w:color w:val="000000"/>
                      <w:sz w:val="18"/>
                      <w:lang w:eastAsia="ko-KR"/>
                    </w:rPr>
                    <w:t>NR Band n</w:t>
                  </w:r>
                  <w:r w:rsidRPr="0054203F">
                    <w:rPr>
                      <w:rFonts w:asciiTheme="majorBidi" w:hAnsiTheme="majorBidi" w:cstheme="majorBidi"/>
                      <w:color w:val="000000"/>
                      <w:sz w:val="18"/>
                      <w:lang w:eastAsia="zh-CN"/>
                    </w:rPr>
                    <w:t>97</w:t>
                  </w:r>
                </w:p>
              </w:tc>
            </w:tr>
            <w:tr w:rsidR="00ED2EB1" w:rsidRPr="0054203F" w14:paraId="4304B3BD" w14:textId="77777777" w:rsidTr="00A728F9">
              <w:trPr>
                <w:cantSplit/>
                <w:jc w:val="center"/>
              </w:trPr>
              <w:tc>
                <w:tcPr>
                  <w:tcW w:w="1303" w:type="dxa"/>
                  <w:tcBorders>
                    <w:left w:val="single" w:sz="2" w:space="0" w:color="auto"/>
                    <w:right w:val="single" w:sz="2" w:space="0" w:color="auto"/>
                  </w:tcBorders>
                </w:tcPr>
                <w:p w14:paraId="2E8571BD"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54203F">
                    <w:rPr>
                      <w:rFonts w:asciiTheme="majorBidi" w:hAnsiTheme="majorBidi" w:cstheme="majorBidi"/>
                      <w:color w:val="000000"/>
                      <w:sz w:val="18"/>
                      <w:lang w:eastAsia="ko-KR"/>
                    </w:rPr>
                    <w:t>NR Band n98</w:t>
                  </w:r>
                </w:p>
              </w:tc>
              <w:tc>
                <w:tcPr>
                  <w:tcW w:w="1701" w:type="dxa"/>
                  <w:tcBorders>
                    <w:top w:val="single" w:sz="2" w:space="0" w:color="auto"/>
                    <w:left w:val="single" w:sz="2" w:space="0" w:color="auto"/>
                    <w:bottom w:val="single" w:sz="2" w:space="0" w:color="auto"/>
                    <w:right w:val="single" w:sz="2" w:space="0" w:color="auto"/>
                  </w:tcBorders>
                </w:tcPr>
                <w:p w14:paraId="50693454"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szCs w:val="18"/>
                      <w:lang w:eastAsia="zh-CN"/>
                    </w:rPr>
                    <w:t>1 880</w:t>
                  </w:r>
                  <w:r w:rsidRPr="0054203F">
                    <w:rPr>
                      <w:rFonts w:asciiTheme="majorBidi" w:hAnsiTheme="majorBidi" w:cstheme="majorBidi"/>
                      <w:color w:val="000000"/>
                      <w:sz w:val="18"/>
                      <w:szCs w:val="18"/>
                      <w:lang w:eastAsia="ja-JP"/>
                    </w:rPr>
                    <w:t>-</w:t>
                  </w:r>
                  <w:r w:rsidRPr="0054203F">
                    <w:rPr>
                      <w:rFonts w:asciiTheme="majorBidi" w:hAnsiTheme="majorBidi" w:cstheme="majorBidi"/>
                      <w:color w:val="000000"/>
                      <w:sz w:val="18"/>
                      <w:szCs w:val="18"/>
                      <w:lang w:eastAsia="zh-CN"/>
                    </w:rPr>
                    <w:t>1 920 MHz</w:t>
                  </w:r>
                </w:p>
              </w:tc>
              <w:tc>
                <w:tcPr>
                  <w:tcW w:w="1077" w:type="dxa"/>
                  <w:tcBorders>
                    <w:top w:val="single" w:sz="2" w:space="0" w:color="auto"/>
                    <w:left w:val="single" w:sz="2" w:space="0" w:color="auto"/>
                    <w:bottom w:val="single" w:sz="2" w:space="0" w:color="auto"/>
                    <w:right w:val="single" w:sz="2" w:space="0" w:color="auto"/>
                  </w:tcBorders>
                </w:tcPr>
                <w:p w14:paraId="6F095E18"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−40.4 dBm</w:t>
                  </w:r>
                </w:p>
              </w:tc>
              <w:tc>
                <w:tcPr>
                  <w:tcW w:w="1417" w:type="dxa"/>
                  <w:tcBorders>
                    <w:top w:val="single" w:sz="2" w:space="0" w:color="auto"/>
                    <w:left w:val="single" w:sz="2" w:space="0" w:color="auto"/>
                    <w:bottom w:val="single" w:sz="2" w:space="0" w:color="auto"/>
                    <w:right w:val="single" w:sz="2" w:space="0" w:color="auto"/>
                  </w:tcBorders>
                </w:tcPr>
                <w:p w14:paraId="556BA7EB"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szCs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1E15BD1D" w14:textId="77777777" w:rsidR="00ED2EB1" w:rsidRPr="0054203F" w:rsidRDefault="00ED2EB1" w:rsidP="00702ACC">
                  <w:pPr>
                    <w:keepNext/>
                    <w:keepLines/>
                    <w:framePr w:hSpace="180" w:wrap="around" w:vAnchor="text" w:hAnchor="margin" w:xAlign="center" w:y="707"/>
                    <w:spacing w:before="0"/>
                    <w:contextualSpacing/>
                    <w:rPr>
                      <w:rFonts w:asciiTheme="majorBidi" w:hAnsiTheme="majorBidi" w:cstheme="majorBidi"/>
                      <w:color w:val="000000"/>
                      <w:sz w:val="18"/>
                      <w:lang w:eastAsia="ko-KR"/>
                    </w:rPr>
                  </w:pPr>
                </w:p>
              </w:tc>
            </w:tr>
            <w:tr w:rsidR="00ED2EB1" w:rsidRPr="0054203F" w14:paraId="4C8F22A7" w14:textId="77777777" w:rsidTr="00A728F9">
              <w:trPr>
                <w:cantSplit/>
                <w:jc w:val="center"/>
              </w:trPr>
              <w:tc>
                <w:tcPr>
                  <w:tcW w:w="1303" w:type="dxa"/>
                  <w:tcBorders>
                    <w:left w:val="single" w:sz="2" w:space="0" w:color="auto"/>
                    <w:right w:val="single" w:sz="2" w:space="0" w:color="auto"/>
                  </w:tcBorders>
                </w:tcPr>
                <w:p w14:paraId="267027F6"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54203F">
                    <w:rPr>
                      <w:rFonts w:asciiTheme="majorBidi" w:hAnsiTheme="majorBidi" w:cstheme="majorBidi"/>
                      <w:color w:val="000000"/>
                      <w:sz w:val="18"/>
                      <w:lang w:eastAsia="ko-KR"/>
                    </w:rPr>
                    <w:t>NR Band n99</w:t>
                  </w:r>
                </w:p>
              </w:tc>
              <w:tc>
                <w:tcPr>
                  <w:tcW w:w="1701" w:type="dxa"/>
                  <w:tcBorders>
                    <w:top w:val="single" w:sz="2" w:space="0" w:color="auto"/>
                    <w:left w:val="single" w:sz="2" w:space="0" w:color="auto"/>
                    <w:bottom w:val="single" w:sz="2" w:space="0" w:color="auto"/>
                    <w:right w:val="single" w:sz="2" w:space="0" w:color="auto"/>
                  </w:tcBorders>
                </w:tcPr>
                <w:p w14:paraId="37B9DB17" w14:textId="77777777" w:rsidR="00ED2EB1" w:rsidRPr="0054203F" w:rsidRDefault="00ED2EB1" w:rsidP="00702ACC">
                  <w:pPr>
                    <w:keepNext/>
                    <w:keepLines/>
                    <w:framePr w:hSpace="180" w:wrap="around" w:vAnchor="text" w:hAnchor="margin" w:xAlign="center" w:y="707"/>
                    <w:spacing w:before="0"/>
                    <w:ind w:left="-57" w:right="-57"/>
                    <w:contextualSpacing/>
                    <w:jc w:val="center"/>
                    <w:rPr>
                      <w:rFonts w:asciiTheme="majorBidi" w:hAnsiTheme="majorBidi" w:cstheme="majorBidi"/>
                      <w:color w:val="000000"/>
                      <w:sz w:val="18"/>
                      <w:szCs w:val="18"/>
                      <w:lang w:eastAsia="zh-CN"/>
                    </w:rPr>
                  </w:pPr>
                  <w:r w:rsidRPr="0054203F">
                    <w:rPr>
                      <w:rFonts w:asciiTheme="majorBidi" w:hAnsiTheme="majorBidi" w:cstheme="majorBidi"/>
                      <w:color w:val="000000"/>
                      <w:sz w:val="18"/>
                      <w:szCs w:val="18"/>
                      <w:lang w:eastAsia="ja-JP"/>
                    </w:rPr>
                    <w:t>1 626.5-1 660.5 MHz</w:t>
                  </w:r>
                </w:p>
              </w:tc>
              <w:tc>
                <w:tcPr>
                  <w:tcW w:w="1077" w:type="dxa"/>
                  <w:tcBorders>
                    <w:top w:val="single" w:sz="2" w:space="0" w:color="auto"/>
                    <w:left w:val="single" w:sz="2" w:space="0" w:color="auto"/>
                    <w:bottom w:val="single" w:sz="2" w:space="0" w:color="auto"/>
                    <w:right w:val="single" w:sz="2" w:space="0" w:color="auto"/>
                  </w:tcBorders>
                </w:tcPr>
                <w:p w14:paraId="7016C936"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−37.4 dBm</w:t>
                  </w:r>
                </w:p>
              </w:tc>
              <w:tc>
                <w:tcPr>
                  <w:tcW w:w="1417" w:type="dxa"/>
                  <w:tcBorders>
                    <w:top w:val="single" w:sz="2" w:space="0" w:color="auto"/>
                    <w:left w:val="single" w:sz="2" w:space="0" w:color="auto"/>
                    <w:bottom w:val="single" w:sz="2" w:space="0" w:color="auto"/>
                    <w:right w:val="single" w:sz="2" w:space="0" w:color="auto"/>
                  </w:tcBorders>
                </w:tcPr>
                <w:p w14:paraId="3531FDE0"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ja-JP"/>
                    </w:rPr>
                  </w:pPr>
                  <w:r w:rsidRPr="0054203F">
                    <w:rPr>
                      <w:rFonts w:asciiTheme="majorBidi" w:hAnsiTheme="majorBidi" w:cstheme="majorBidi"/>
                      <w:color w:val="000000"/>
                      <w:sz w:val="18"/>
                      <w:szCs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59E54B85" w14:textId="77777777" w:rsidR="00ED2EB1" w:rsidRPr="0054203F" w:rsidRDefault="00ED2EB1" w:rsidP="00702ACC">
                  <w:pPr>
                    <w:keepNext/>
                    <w:keepLines/>
                    <w:framePr w:hSpace="180" w:wrap="around" w:vAnchor="text" w:hAnchor="margin" w:xAlign="center" w:y="707"/>
                    <w:spacing w:before="0"/>
                    <w:contextualSpacing/>
                    <w:rPr>
                      <w:rFonts w:asciiTheme="majorBidi" w:hAnsiTheme="majorBidi" w:cstheme="majorBidi"/>
                      <w:color w:val="000000"/>
                      <w:sz w:val="18"/>
                      <w:lang w:eastAsia="ko-KR"/>
                    </w:rPr>
                  </w:pPr>
                  <w:r w:rsidRPr="0054203F">
                    <w:rPr>
                      <w:rFonts w:asciiTheme="majorBidi" w:hAnsiTheme="majorBidi" w:cstheme="majorBidi"/>
                      <w:color w:val="000000"/>
                      <w:sz w:val="18"/>
                      <w:szCs w:val="18"/>
                      <w:lang w:eastAsia="ko-KR"/>
                    </w:rPr>
                    <w:t>This requirement does not apply to BS operating in band n24, since it is already covered by the requirement in clause 6.7.5.3.</w:t>
                  </w:r>
                </w:p>
              </w:tc>
            </w:tr>
            <w:tr w:rsidR="00ED2EB1" w:rsidRPr="0054203F" w14:paraId="6622B3D6" w14:textId="77777777" w:rsidTr="00A728F9">
              <w:trPr>
                <w:cantSplit/>
                <w:jc w:val="center"/>
              </w:trPr>
              <w:tc>
                <w:tcPr>
                  <w:tcW w:w="1303" w:type="dxa"/>
                  <w:tcBorders>
                    <w:top w:val="single" w:sz="2" w:space="0" w:color="000000"/>
                    <w:left w:val="single" w:sz="2" w:space="0" w:color="000000"/>
                    <w:bottom w:val="single" w:sz="2" w:space="0" w:color="FFFFFF"/>
                    <w:right w:val="single" w:sz="2" w:space="0" w:color="000000"/>
                  </w:tcBorders>
                </w:tcPr>
                <w:p w14:paraId="2A314BBE"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54203F">
                    <w:rPr>
                      <w:rFonts w:asciiTheme="majorBidi" w:hAnsiTheme="majorBidi" w:cstheme="majorBidi"/>
                      <w:color w:val="000000"/>
                      <w:sz w:val="18"/>
                      <w:lang w:eastAsia="ko-KR"/>
                    </w:rPr>
                    <w:t>NR Band n100</w:t>
                  </w:r>
                </w:p>
              </w:tc>
              <w:tc>
                <w:tcPr>
                  <w:tcW w:w="1701" w:type="dxa"/>
                  <w:tcBorders>
                    <w:top w:val="single" w:sz="2" w:space="0" w:color="auto"/>
                    <w:left w:val="single" w:sz="2" w:space="0" w:color="000000"/>
                    <w:bottom w:val="single" w:sz="2" w:space="0" w:color="auto"/>
                    <w:right w:val="single" w:sz="2" w:space="0" w:color="auto"/>
                  </w:tcBorders>
                </w:tcPr>
                <w:p w14:paraId="40338127"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919.4-925 MHz</w:t>
                  </w:r>
                </w:p>
              </w:tc>
              <w:tc>
                <w:tcPr>
                  <w:tcW w:w="1077" w:type="dxa"/>
                  <w:tcBorders>
                    <w:top w:val="single" w:sz="2" w:space="0" w:color="auto"/>
                    <w:left w:val="single" w:sz="2" w:space="0" w:color="auto"/>
                    <w:bottom w:val="single" w:sz="2" w:space="0" w:color="auto"/>
                    <w:right w:val="single" w:sz="2" w:space="0" w:color="auto"/>
                  </w:tcBorders>
                </w:tcPr>
                <w:p w14:paraId="12EE99CD"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−40.4 dBm</w:t>
                  </w:r>
                </w:p>
              </w:tc>
              <w:tc>
                <w:tcPr>
                  <w:tcW w:w="1417" w:type="dxa"/>
                  <w:tcBorders>
                    <w:top w:val="single" w:sz="2" w:space="0" w:color="auto"/>
                    <w:left w:val="single" w:sz="2" w:space="0" w:color="auto"/>
                    <w:bottom w:val="single" w:sz="2" w:space="0" w:color="auto"/>
                    <w:right w:val="single" w:sz="2" w:space="0" w:color="auto"/>
                  </w:tcBorders>
                </w:tcPr>
                <w:p w14:paraId="668EFEC6"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ja-JP"/>
                    </w:rPr>
                  </w:pPr>
                  <w:r w:rsidRPr="0054203F">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4" w:space="0" w:color="auto"/>
                    <w:right w:val="single" w:sz="2" w:space="0" w:color="auto"/>
                  </w:tcBorders>
                </w:tcPr>
                <w:p w14:paraId="16D0DFB4" w14:textId="77777777" w:rsidR="00ED2EB1" w:rsidRPr="0054203F" w:rsidRDefault="00ED2EB1" w:rsidP="00702ACC">
                  <w:pPr>
                    <w:keepNext/>
                    <w:keepLines/>
                    <w:framePr w:hSpace="180" w:wrap="around" w:vAnchor="text" w:hAnchor="margin" w:xAlign="center" w:y="707"/>
                    <w:spacing w:before="0"/>
                    <w:contextualSpacing/>
                    <w:rPr>
                      <w:rFonts w:asciiTheme="majorBidi" w:hAnsiTheme="majorBidi" w:cstheme="majorBidi"/>
                      <w:color w:val="000000"/>
                      <w:sz w:val="18"/>
                      <w:szCs w:val="18"/>
                      <w:lang w:eastAsia="ko-KR"/>
                    </w:rPr>
                  </w:pPr>
                  <w:r w:rsidRPr="0054203F">
                    <w:rPr>
                      <w:rFonts w:asciiTheme="majorBidi" w:hAnsiTheme="majorBidi" w:cstheme="majorBidi"/>
                      <w:color w:val="000000"/>
                      <w:sz w:val="18"/>
                      <w:lang w:eastAsia="ja-JP"/>
                    </w:rPr>
                    <w:t>This requirement does not apply to BS operating in Band n8.</w:t>
                  </w:r>
                </w:p>
              </w:tc>
            </w:tr>
            <w:tr w:rsidR="00ED2EB1" w:rsidRPr="0054203F" w14:paraId="15BC5D1D" w14:textId="77777777" w:rsidTr="00A728F9">
              <w:trPr>
                <w:cantSplit/>
                <w:jc w:val="center"/>
              </w:trPr>
              <w:tc>
                <w:tcPr>
                  <w:tcW w:w="1303" w:type="dxa"/>
                  <w:tcBorders>
                    <w:top w:val="single" w:sz="2" w:space="0" w:color="FFFFFF"/>
                    <w:left w:val="single" w:sz="2" w:space="0" w:color="000000"/>
                    <w:bottom w:val="single" w:sz="2" w:space="0" w:color="000000"/>
                    <w:right w:val="single" w:sz="2" w:space="0" w:color="000000"/>
                  </w:tcBorders>
                </w:tcPr>
                <w:p w14:paraId="5C5A0277"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p>
              </w:tc>
              <w:tc>
                <w:tcPr>
                  <w:tcW w:w="1701" w:type="dxa"/>
                  <w:tcBorders>
                    <w:top w:val="single" w:sz="2" w:space="0" w:color="auto"/>
                    <w:left w:val="single" w:sz="2" w:space="0" w:color="000000"/>
                    <w:bottom w:val="single" w:sz="2" w:space="0" w:color="auto"/>
                    <w:right w:val="single" w:sz="2" w:space="0" w:color="auto"/>
                  </w:tcBorders>
                </w:tcPr>
                <w:p w14:paraId="041D7463"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874.4-880 MHz</w:t>
                  </w:r>
                </w:p>
              </w:tc>
              <w:tc>
                <w:tcPr>
                  <w:tcW w:w="1077" w:type="dxa"/>
                  <w:tcBorders>
                    <w:top w:val="single" w:sz="2" w:space="0" w:color="auto"/>
                    <w:left w:val="single" w:sz="2" w:space="0" w:color="auto"/>
                    <w:bottom w:val="single" w:sz="2" w:space="0" w:color="auto"/>
                    <w:right w:val="single" w:sz="2" w:space="0" w:color="auto"/>
                  </w:tcBorders>
                </w:tcPr>
                <w:p w14:paraId="7906B5AE"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−37.4 dBm</w:t>
                  </w:r>
                </w:p>
              </w:tc>
              <w:tc>
                <w:tcPr>
                  <w:tcW w:w="1417" w:type="dxa"/>
                  <w:tcBorders>
                    <w:top w:val="single" w:sz="2" w:space="0" w:color="auto"/>
                    <w:left w:val="single" w:sz="2" w:space="0" w:color="auto"/>
                    <w:bottom w:val="single" w:sz="2" w:space="0" w:color="auto"/>
                    <w:right w:val="single" w:sz="2" w:space="0" w:color="auto"/>
                  </w:tcBorders>
                </w:tcPr>
                <w:p w14:paraId="1174CB80"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ja-JP"/>
                    </w:rPr>
                  </w:pPr>
                  <w:r w:rsidRPr="0054203F">
                    <w:rPr>
                      <w:rFonts w:asciiTheme="majorBidi" w:hAnsiTheme="majorBidi" w:cstheme="majorBidi"/>
                      <w:color w:val="000000"/>
                      <w:sz w:val="18"/>
                      <w:lang w:eastAsia="ja-JP"/>
                    </w:rPr>
                    <w:t>1MHz</w:t>
                  </w:r>
                </w:p>
              </w:tc>
              <w:tc>
                <w:tcPr>
                  <w:tcW w:w="4423" w:type="dxa"/>
                  <w:tcBorders>
                    <w:top w:val="single" w:sz="4" w:space="0" w:color="auto"/>
                    <w:left w:val="single" w:sz="2" w:space="0" w:color="auto"/>
                    <w:bottom w:val="single" w:sz="2" w:space="0" w:color="auto"/>
                    <w:right w:val="single" w:sz="2" w:space="0" w:color="auto"/>
                  </w:tcBorders>
                </w:tcPr>
                <w:p w14:paraId="48AFA792" w14:textId="77777777" w:rsidR="00ED2EB1" w:rsidRPr="0054203F" w:rsidRDefault="00ED2EB1" w:rsidP="00702ACC">
                  <w:pPr>
                    <w:keepNext/>
                    <w:keepLines/>
                    <w:framePr w:hSpace="180" w:wrap="around" w:vAnchor="text" w:hAnchor="margin" w:xAlign="center" w:y="707"/>
                    <w:spacing w:before="0"/>
                    <w:contextualSpacing/>
                    <w:rPr>
                      <w:rFonts w:asciiTheme="majorBidi" w:hAnsiTheme="majorBidi" w:cstheme="majorBidi"/>
                      <w:color w:val="000000"/>
                      <w:sz w:val="18"/>
                      <w:szCs w:val="18"/>
                      <w:lang w:eastAsia="ko-KR"/>
                    </w:rPr>
                  </w:pPr>
                </w:p>
              </w:tc>
            </w:tr>
            <w:tr w:rsidR="00ED2EB1" w:rsidRPr="0054203F" w14:paraId="45B242E8" w14:textId="77777777" w:rsidTr="00A728F9">
              <w:trPr>
                <w:cantSplit/>
                <w:jc w:val="center"/>
              </w:trPr>
              <w:tc>
                <w:tcPr>
                  <w:tcW w:w="1303" w:type="dxa"/>
                  <w:tcBorders>
                    <w:top w:val="single" w:sz="2" w:space="0" w:color="000000"/>
                    <w:left w:val="single" w:sz="2" w:space="0" w:color="auto"/>
                    <w:right w:val="single" w:sz="2" w:space="0" w:color="auto"/>
                  </w:tcBorders>
                </w:tcPr>
                <w:p w14:paraId="764CE98A"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54203F">
                    <w:rPr>
                      <w:rFonts w:asciiTheme="majorBidi" w:hAnsiTheme="majorBidi" w:cstheme="majorBidi"/>
                      <w:color w:val="000000"/>
                      <w:sz w:val="18"/>
                      <w:lang w:eastAsia="ko-KR"/>
                    </w:rPr>
                    <w:t>NR Band n101</w:t>
                  </w:r>
                </w:p>
              </w:tc>
              <w:tc>
                <w:tcPr>
                  <w:tcW w:w="1701" w:type="dxa"/>
                  <w:tcBorders>
                    <w:top w:val="single" w:sz="2" w:space="0" w:color="auto"/>
                    <w:left w:val="single" w:sz="2" w:space="0" w:color="auto"/>
                    <w:bottom w:val="single" w:sz="2" w:space="0" w:color="auto"/>
                    <w:right w:val="single" w:sz="2" w:space="0" w:color="auto"/>
                  </w:tcBorders>
                </w:tcPr>
                <w:p w14:paraId="7FA84253"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ja-JP"/>
                    </w:rPr>
                  </w:pPr>
                  <w:r w:rsidRPr="0054203F">
                    <w:rPr>
                      <w:rFonts w:asciiTheme="majorBidi" w:hAnsiTheme="majorBidi" w:cstheme="majorBidi"/>
                      <w:color w:val="000000"/>
                      <w:sz w:val="18"/>
                      <w:lang w:eastAsia="ja-JP"/>
                    </w:rPr>
                    <w:t>1 900-1 910 MHz</w:t>
                  </w:r>
                </w:p>
              </w:tc>
              <w:tc>
                <w:tcPr>
                  <w:tcW w:w="1077" w:type="dxa"/>
                  <w:tcBorders>
                    <w:top w:val="single" w:sz="2" w:space="0" w:color="auto"/>
                    <w:left w:val="single" w:sz="2" w:space="0" w:color="auto"/>
                    <w:bottom w:val="single" w:sz="2" w:space="0" w:color="auto"/>
                    <w:right w:val="single" w:sz="2" w:space="0" w:color="auto"/>
                  </w:tcBorders>
                </w:tcPr>
                <w:p w14:paraId="75055945"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−40.4 dBm</w:t>
                  </w:r>
                </w:p>
              </w:tc>
              <w:tc>
                <w:tcPr>
                  <w:tcW w:w="1417" w:type="dxa"/>
                  <w:tcBorders>
                    <w:top w:val="single" w:sz="2" w:space="0" w:color="auto"/>
                    <w:left w:val="single" w:sz="2" w:space="0" w:color="auto"/>
                    <w:bottom w:val="single" w:sz="2" w:space="0" w:color="auto"/>
                    <w:right w:val="single" w:sz="2" w:space="0" w:color="auto"/>
                  </w:tcBorders>
                </w:tcPr>
                <w:p w14:paraId="693E944A"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ja-JP"/>
                    </w:rPr>
                  </w:pPr>
                  <w:r w:rsidRPr="0054203F">
                    <w:rPr>
                      <w:rFonts w:asciiTheme="majorBidi" w:hAnsiTheme="majorBidi" w:cstheme="majorBidi"/>
                      <w:color w:val="000000"/>
                      <w:sz w:val="18"/>
                      <w:szCs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20CBCE33" w14:textId="77777777" w:rsidR="00ED2EB1" w:rsidRPr="0054203F" w:rsidRDefault="00ED2EB1" w:rsidP="00702ACC">
                  <w:pPr>
                    <w:keepNext/>
                    <w:keepLines/>
                    <w:framePr w:hSpace="180" w:wrap="around" w:vAnchor="text" w:hAnchor="margin" w:xAlign="center" w:y="707"/>
                    <w:spacing w:before="0"/>
                    <w:contextualSpacing/>
                    <w:rPr>
                      <w:rFonts w:asciiTheme="majorBidi" w:hAnsiTheme="majorBidi" w:cstheme="majorBidi"/>
                      <w:color w:val="000000"/>
                      <w:sz w:val="18"/>
                      <w:szCs w:val="18"/>
                      <w:lang w:eastAsia="ko-KR"/>
                    </w:rPr>
                  </w:pPr>
                </w:p>
              </w:tc>
            </w:tr>
            <w:tr w:rsidR="00ED2EB1" w:rsidRPr="0054203F" w14:paraId="15C2812E" w14:textId="77777777" w:rsidTr="00A728F9">
              <w:trPr>
                <w:cantSplit/>
                <w:jc w:val="center"/>
              </w:trPr>
              <w:tc>
                <w:tcPr>
                  <w:tcW w:w="1303" w:type="dxa"/>
                  <w:tcBorders>
                    <w:left w:val="single" w:sz="2" w:space="0" w:color="auto"/>
                    <w:right w:val="single" w:sz="2" w:space="0" w:color="auto"/>
                  </w:tcBorders>
                </w:tcPr>
                <w:p w14:paraId="62BDA9F4"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54203F">
                    <w:rPr>
                      <w:rFonts w:asciiTheme="majorBidi" w:hAnsiTheme="majorBidi" w:cstheme="majorBidi"/>
                      <w:color w:val="000000"/>
                      <w:sz w:val="18"/>
                      <w:lang w:eastAsia="ko-KR"/>
                    </w:rPr>
                    <w:t>NR Band n</w:t>
                  </w:r>
                  <w:r w:rsidRPr="0054203F">
                    <w:rPr>
                      <w:rFonts w:asciiTheme="majorBidi" w:eastAsia="SimSun" w:hAnsiTheme="majorBidi" w:cstheme="majorBidi"/>
                      <w:color w:val="000000"/>
                      <w:sz w:val="18"/>
                      <w:lang w:eastAsia="zh-CN"/>
                    </w:rPr>
                    <w:t>102</w:t>
                  </w:r>
                </w:p>
              </w:tc>
              <w:tc>
                <w:tcPr>
                  <w:tcW w:w="1701" w:type="dxa"/>
                  <w:tcBorders>
                    <w:top w:val="single" w:sz="2" w:space="0" w:color="auto"/>
                    <w:left w:val="single" w:sz="2" w:space="0" w:color="auto"/>
                    <w:bottom w:val="single" w:sz="2" w:space="0" w:color="auto"/>
                    <w:right w:val="single" w:sz="2" w:space="0" w:color="auto"/>
                  </w:tcBorders>
                </w:tcPr>
                <w:p w14:paraId="212DD028"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ja-JP"/>
                    </w:rPr>
                  </w:pPr>
                  <w:r w:rsidRPr="0054203F">
                    <w:rPr>
                      <w:rFonts w:asciiTheme="majorBidi" w:eastAsia="SimSun" w:hAnsiTheme="majorBidi" w:cstheme="majorBidi"/>
                      <w:color w:val="000000"/>
                      <w:sz w:val="18"/>
                      <w:lang w:eastAsia="zh-CN"/>
                    </w:rPr>
                    <w:t>6 4</w:t>
                  </w:r>
                  <w:r w:rsidRPr="0054203F">
                    <w:rPr>
                      <w:rFonts w:asciiTheme="majorBidi" w:hAnsiTheme="majorBidi" w:cstheme="majorBidi"/>
                      <w:color w:val="000000"/>
                      <w:sz w:val="18"/>
                      <w:lang w:eastAsia="en-GB"/>
                    </w:rPr>
                    <w:t>25-7 125 MHz</w:t>
                  </w:r>
                </w:p>
              </w:tc>
              <w:tc>
                <w:tcPr>
                  <w:tcW w:w="1077" w:type="dxa"/>
                  <w:tcBorders>
                    <w:top w:val="single" w:sz="2" w:space="0" w:color="auto"/>
                    <w:left w:val="single" w:sz="2" w:space="0" w:color="auto"/>
                    <w:bottom w:val="single" w:sz="2" w:space="0" w:color="auto"/>
                    <w:right w:val="single" w:sz="2" w:space="0" w:color="auto"/>
                  </w:tcBorders>
                </w:tcPr>
                <w:p w14:paraId="75975230"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en-GB"/>
                    </w:rPr>
                    <w:t>−39.5 dBm</w:t>
                  </w:r>
                </w:p>
              </w:tc>
              <w:tc>
                <w:tcPr>
                  <w:tcW w:w="1417" w:type="dxa"/>
                  <w:tcBorders>
                    <w:top w:val="single" w:sz="2" w:space="0" w:color="auto"/>
                    <w:left w:val="single" w:sz="2" w:space="0" w:color="auto"/>
                    <w:bottom w:val="single" w:sz="2" w:space="0" w:color="auto"/>
                    <w:right w:val="single" w:sz="2" w:space="0" w:color="auto"/>
                  </w:tcBorders>
                </w:tcPr>
                <w:p w14:paraId="4938FC77"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ja-JP"/>
                    </w:rPr>
                  </w:pPr>
                  <w:r w:rsidRPr="0054203F">
                    <w:rPr>
                      <w:rFonts w:asciiTheme="majorBidi" w:hAnsiTheme="majorBidi" w:cstheme="majorBidi"/>
                      <w:color w:val="000000"/>
                      <w:sz w:val="18"/>
                      <w:lang w:eastAsia="en-GB"/>
                    </w:rPr>
                    <w:t>1 MHz</w:t>
                  </w:r>
                </w:p>
              </w:tc>
              <w:tc>
                <w:tcPr>
                  <w:tcW w:w="4423" w:type="dxa"/>
                  <w:tcBorders>
                    <w:top w:val="single" w:sz="2" w:space="0" w:color="auto"/>
                    <w:left w:val="single" w:sz="2" w:space="0" w:color="auto"/>
                    <w:bottom w:val="single" w:sz="2" w:space="0" w:color="auto"/>
                    <w:right w:val="single" w:sz="2" w:space="0" w:color="auto"/>
                  </w:tcBorders>
                </w:tcPr>
                <w:p w14:paraId="2A3A32FB" w14:textId="77777777" w:rsidR="00ED2EB1" w:rsidRPr="0054203F" w:rsidRDefault="00ED2EB1" w:rsidP="00702ACC">
                  <w:pPr>
                    <w:keepNext/>
                    <w:keepLines/>
                    <w:framePr w:hSpace="180" w:wrap="around" w:vAnchor="text" w:hAnchor="margin" w:xAlign="center" w:y="707"/>
                    <w:spacing w:before="0"/>
                    <w:contextualSpacing/>
                    <w:rPr>
                      <w:rFonts w:asciiTheme="majorBidi" w:hAnsiTheme="majorBidi" w:cstheme="majorBidi"/>
                      <w:color w:val="000000"/>
                      <w:sz w:val="18"/>
                      <w:szCs w:val="18"/>
                      <w:lang w:eastAsia="ko-KR"/>
                    </w:rPr>
                  </w:pPr>
                  <w:r w:rsidRPr="0054203F">
                    <w:rPr>
                      <w:rFonts w:asciiTheme="majorBidi" w:hAnsiTheme="majorBidi" w:cstheme="majorBidi"/>
                      <w:color w:val="000000"/>
                      <w:sz w:val="18"/>
                      <w:lang w:eastAsia="ko-KR"/>
                    </w:rPr>
                    <w:t>This requirement does not apply to BS operating in Band n96</w:t>
                  </w:r>
                  <w:r w:rsidRPr="0054203F">
                    <w:rPr>
                      <w:rFonts w:asciiTheme="majorBidi" w:eastAsia="SimSun" w:hAnsiTheme="majorBidi" w:cstheme="majorBidi"/>
                      <w:color w:val="000000"/>
                      <w:sz w:val="18"/>
                      <w:lang w:eastAsia="zh-CN"/>
                    </w:rPr>
                    <w:t xml:space="preserve"> or n102</w:t>
                  </w:r>
                  <w:r w:rsidRPr="0054203F">
                    <w:rPr>
                      <w:rFonts w:asciiTheme="majorBidi" w:hAnsiTheme="majorBidi" w:cstheme="majorBidi"/>
                      <w:color w:val="000000"/>
                      <w:sz w:val="18"/>
                      <w:lang w:eastAsia="ko-KR"/>
                    </w:rPr>
                    <w:t>.</w:t>
                  </w:r>
                </w:p>
              </w:tc>
            </w:tr>
            <w:tr w:rsidR="00ED2EB1" w:rsidRPr="0054203F" w14:paraId="0954A031" w14:textId="77777777" w:rsidTr="00A728F9">
              <w:trPr>
                <w:cantSplit/>
                <w:jc w:val="center"/>
              </w:trPr>
              <w:tc>
                <w:tcPr>
                  <w:tcW w:w="1303" w:type="dxa"/>
                  <w:tcBorders>
                    <w:left w:val="single" w:sz="2" w:space="0" w:color="auto"/>
                    <w:bottom w:val="nil"/>
                    <w:right w:val="single" w:sz="2" w:space="0" w:color="auto"/>
                  </w:tcBorders>
                </w:tcPr>
                <w:p w14:paraId="61E28BD0"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r w:rsidRPr="0054203F">
                    <w:rPr>
                      <w:rFonts w:asciiTheme="majorBidi" w:hAnsiTheme="majorBidi" w:cstheme="majorBidi"/>
                      <w:color w:val="000000"/>
                      <w:sz w:val="18"/>
                      <w:lang w:eastAsia="ja-JP"/>
                    </w:rPr>
                    <w:t xml:space="preserve">E-UTRA Band </w:t>
                  </w:r>
                  <w:r w:rsidRPr="0054203F">
                    <w:rPr>
                      <w:rFonts w:asciiTheme="majorBidi" w:hAnsiTheme="majorBidi" w:cstheme="majorBidi"/>
                      <w:color w:val="000000"/>
                      <w:sz w:val="18"/>
                      <w:lang w:eastAsia="zh-CN"/>
                    </w:rPr>
                    <w:t>103</w:t>
                  </w:r>
                </w:p>
              </w:tc>
              <w:tc>
                <w:tcPr>
                  <w:tcW w:w="1701" w:type="dxa"/>
                  <w:tcBorders>
                    <w:top w:val="single" w:sz="2" w:space="0" w:color="auto"/>
                    <w:left w:val="single" w:sz="2" w:space="0" w:color="auto"/>
                    <w:bottom w:val="single" w:sz="2" w:space="0" w:color="auto"/>
                    <w:right w:val="single" w:sz="2" w:space="0" w:color="auto"/>
                  </w:tcBorders>
                </w:tcPr>
                <w:p w14:paraId="4B1A9D0D"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ja-JP"/>
                    </w:rPr>
                  </w:pPr>
                  <w:r w:rsidRPr="0054203F">
                    <w:rPr>
                      <w:rFonts w:asciiTheme="majorBidi" w:hAnsiTheme="majorBidi" w:cstheme="majorBidi"/>
                      <w:color w:val="000000"/>
                      <w:sz w:val="18"/>
                      <w:lang w:eastAsia="zh-CN"/>
                    </w:rPr>
                    <w:t>757-758 MHz</w:t>
                  </w:r>
                </w:p>
              </w:tc>
              <w:tc>
                <w:tcPr>
                  <w:tcW w:w="1077" w:type="dxa"/>
                  <w:tcBorders>
                    <w:top w:val="single" w:sz="2" w:space="0" w:color="auto"/>
                    <w:left w:val="single" w:sz="2" w:space="0" w:color="auto"/>
                    <w:bottom w:val="single" w:sz="2" w:space="0" w:color="auto"/>
                    <w:right w:val="single" w:sz="2" w:space="0" w:color="auto"/>
                  </w:tcBorders>
                </w:tcPr>
                <w:p w14:paraId="5707EA8A"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−40.4 dBm</w:t>
                  </w:r>
                </w:p>
              </w:tc>
              <w:tc>
                <w:tcPr>
                  <w:tcW w:w="1417" w:type="dxa"/>
                  <w:tcBorders>
                    <w:top w:val="single" w:sz="2" w:space="0" w:color="auto"/>
                    <w:left w:val="single" w:sz="2" w:space="0" w:color="auto"/>
                    <w:bottom w:val="single" w:sz="2" w:space="0" w:color="auto"/>
                    <w:right w:val="single" w:sz="2" w:space="0" w:color="auto"/>
                  </w:tcBorders>
                </w:tcPr>
                <w:p w14:paraId="65BDA2C5"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ja-JP"/>
                    </w:rPr>
                  </w:pPr>
                  <w:r w:rsidRPr="0054203F">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371A5C53" w14:textId="77777777" w:rsidR="00ED2EB1" w:rsidRPr="0054203F" w:rsidRDefault="00ED2EB1" w:rsidP="00702ACC">
                  <w:pPr>
                    <w:keepNext/>
                    <w:keepLines/>
                    <w:framePr w:hSpace="180" w:wrap="around" w:vAnchor="text" w:hAnchor="margin" w:xAlign="center" w:y="707"/>
                    <w:spacing w:before="0"/>
                    <w:contextualSpacing/>
                    <w:rPr>
                      <w:rFonts w:asciiTheme="majorBidi" w:hAnsiTheme="majorBidi" w:cstheme="majorBidi"/>
                      <w:color w:val="000000"/>
                      <w:sz w:val="18"/>
                      <w:szCs w:val="18"/>
                      <w:lang w:eastAsia="ko-KR"/>
                    </w:rPr>
                  </w:pPr>
                </w:p>
              </w:tc>
            </w:tr>
            <w:tr w:rsidR="00ED2EB1" w:rsidRPr="0054203F" w14:paraId="7556C11A" w14:textId="77777777" w:rsidTr="00A728F9">
              <w:trPr>
                <w:cantSplit/>
                <w:jc w:val="center"/>
              </w:trPr>
              <w:tc>
                <w:tcPr>
                  <w:tcW w:w="1303" w:type="dxa"/>
                  <w:tcBorders>
                    <w:top w:val="nil"/>
                    <w:left w:val="single" w:sz="2" w:space="0" w:color="auto"/>
                    <w:right w:val="single" w:sz="2" w:space="0" w:color="auto"/>
                  </w:tcBorders>
                </w:tcPr>
                <w:p w14:paraId="0E922895"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lang w:eastAsia="ko-KR"/>
                    </w:rPr>
                  </w:pPr>
                </w:p>
              </w:tc>
              <w:tc>
                <w:tcPr>
                  <w:tcW w:w="1701" w:type="dxa"/>
                  <w:tcBorders>
                    <w:top w:val="single" w:sz="2" w:space="0" w:color="auto"/>
                    <w:left w:val="single" w:sz="2" w:space="0" w:color="auto"/>
                    <w:bottom w:val="single" w:sz="2" w:space="0" w:color="auto"/>
                    <w:right w:val="single" w:sz="2" w:space="0" w:color="auto"/>
                  </w:tcBorders>
                </w:tcPr>
                <w:p w14:paraId="182B9920"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ja-JP"/>
                    </w:rPr>
                  </w:pPr>
                  <w:r w:rsidRPr="0054203F">
                    <w:rPr>
                      <w:rFonts w:asciiTheme="majorBidi" w:hAnsiTheme="majorBidi" w:cstheme="majorBidi"/>
                      <w:color w:val="000000"/>
                      <w:sz w:val="18"/>
                      <w:lang w:eastAsia="zh-CN"/>
                    </w:rPr>
                    <w:t>787-788 MHz</w:t>
                  </w:r>
                </w:p>
              </w:tc>
              <w:tc>
                <w:tcPr>
                  <w:tcW w:w="1077" w:type="dxa"/>
                  <w:tcBorders>
                    <w:top w:val="single" w:sz="2" w:space="0" w:color="auto"/>
                    <w:left w:val="single" w:sz="2" w:space="0" w:color="auto"/>
                    <w:bottom w:val="single" w:sz="2" w:space="0" w:color="auto"/>
                    <w:right w:val="single" w:sz="2" w:space="0" w:color="auto"/>
                  </w:tcBorders>
                </w:tcPr>
                <w:p w14:paraId="5B9E0E8E" w14:textId="77777777" w:rsidR="00ED2EB1" w:rsidRPr="0054203F" w:rsidRDefault="00ED2EB1" w:rsidP="00702ACC">
                  <w:pPr>
                    <w:keepNext/>
                    <w:keepLines/>
                    <w:framePr w:hSpace="180" w:wrap="around" w:vAnchor="text" w:hAnchor="margin" w:xAlign="center" w:y="707"/>
                    <w:spacing w:before="0"/>
                    <w:ind w:left="-57" w:right="-57"/>
                    <w:contextualSpacing/>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−37.4 dBm</w:t>
                  </w:r>
                </w:p>
              </w:tc>
              <w:tc>
                <w:tcPr>
                  <w:tcW w:w="1417" w:type="dxa"/>
                  <w:tcBorders>
                    <w:top w:val="single" w:sz="2" w:space="0" w:color="auto"/>
                    <w:left w:val="single" w:sz="2" w:space="0" w:color="auto"/>
                    <w:bottom w:val="single" w:sz="2" w:space="0" w:color="auto"/>
                    <w:right w:val="single" w:sz="2" w:space="0" w:color="auto"/>
                  </w:tcBorders>
                </w:tcPr>
                <w:p w14:paraId="59A144B0" w14:textId="77777777" w:rsidR="00ED2EB1" w:rsidRPr="0054203F" w:rsidRDefault="00ED2EB1" w:rsidP="00702ACC">
                  <w:pPr>
                    <w:keepNext/>
                    <w:keepLines/>
                    <w:framePr w:hSpace="180" w:wrap="around" w:vAnchor="text" w:hAnchor="margin" w:xAlign="center" w:y="707"/>
                    <w:spacing w:before="0"/>
                    <w:contextualSpacing/>
                    <w:jc w:val="center"/>
                    <w:rPr>
                      <w:rFonts w:asciiTheme="majorBidi" w:hAnsiTheme="majorBidi" w:cstheme="majorBidi"/>
                      <w:color w:val="000000"/>
                      <w:sz w:val="18"/>
                      <w:szCs w:val="18"/>
                      <w:lang w:eastAsia="ja-JP"/>
                    </w:rPr>
                  </w:pPr>
                  <w:r w:rsidRPr="0054203F">
                    <w:rPr>
                      <w:rFonts w:asciiTheme="majorBidi" w:hAnsiTheme="majorBidi" w:cstheme="majorBidi"/>
                      <w:color w:val="000000"/>
                      <w:sz w:val="18"/>
                      <w:lang w:eastAsia="ja-JP"/>
                    </w:rPr>
                    <w:t>1 MHz</w:t>
                  </w:r>
                </w:p>
              </w:tc>
              <w:tc>
                <w:tcPr>
                  <w:tcW w:w="4423" w:type="dxa"/>
                  <w:tcBorders>
                    <w:top w:val="single" w:sz="2" w:space="0" w:color="auto"/>
                    <w:left w:val="single" w:sz="2" w:space="0" w:color="auto"/>
                    <w:bottom w:val="single" w:sz="2" w:space="0" w:color="auto"/>
                    <w:right w:val="single" w:sz="2" w:space="0" w:color="auto"/>
                  </w:tcBorders>
                </w:tcPr>
                <w:p w14:paraId="1AD4EB62" w14:textId="77777777" w:rsidR="00ED2EB1" w:rsidRPr="0054203F" w:rsidRDefault="00ED2EB1" w:rsidP="00702ACC">
                  <w:pPr>
                    <w:keepNext/>
                    <w:keepLines/>
                    <w:framePr w:hSpace="180" w:wrap="around" w:vAnchor="text" w:hAnchor="margin" w:xAlign="center" w:y="707"/>
                    <w:spacing w:before="0"/>
                    <w:contextualSpacing/>
                    <w:rPr>
                      <w:rFonts w:asciiTheme="majorBidi" w:hAnsiTheme="majorBidi" w:cstheme="majorBidi"/>
                      <w:color w:val="000000"/>
                      <w:sz w:val="18"/>
                      <w:szCs w:val="18"/>
                      <w:lang w:eastAsia="ko-KR"/>
                    </w:rPr>
                  </w:pPr>
                </w:p>
              </w:tc>
            </w:tr>
          </w:tbl>
          <w:p w14:paraId="1C3AEC9F" w14:textId="77777777" w:rsidR="00ED2EB1" w:rsidRPr="0054203F" w:rsidRDefault="00ED2EB1" w:rsidP="00A728F9">
            <w:pPr>
              <w:keepNext/>
              <w:keepLines/>
              <w:spacing w:before="0" w:after="180"/>
              <w:contextualSpacing/>
              <w:rPr>
                <w:rFonts w:asciiTheme="majorBidi" w:hAnsiTheme="majorBidi" w:cstheme="majorBidi"/>
                <w:color w:val="000000"/>
                <w:sz w:val="20"/>
                <w:lang w:eastAsia="ja-JP"/>
              </w:rPr>
            </w:pPr>
          </w:p>
          <w:p w14:paraId="1B945213" w14:textId="77777777" w:rsidR="00ED2EB1" w:rsidRPr="0054203F" w:rsidRDefault="00ED2EB1" w:rsidP="00A728F9">
            <w:pPr>
              <w:keepLines/>
              <w:spacing w:before="0" w:after="180"/>
              <w:ind w:left="1135" w:hanging="851"/>
              <w:rPr>
                <w:rFonts w:asciiTheme="majorBidi" w:hAnsiTheme="majorBidi" w:cstheme="majorBidi"/>
                <w:color w:val="000000"/>
                <w:sz w:val="20"/>
                <w:lang w:eastAsia="ja-JP"/>
              </w:rPr>
            </w:pPr>
            <w:r w:rsidRPr="0054203F">
              <w:rPr>
                <w:rFonts w:asciiTheme="majorBidi" w:hAnsiTheme="majorBidi" w:cstheme="majorBidi"/>
                <w:color w:val="000000"/>
                <w:sz w:val="20"/>
                <w:lang w:eastAsia="ja-JP"/>
              </w:rPr>
              <w:t>NOTE 1:</w:t>
            </w:r>
            <w:r w:rsidRPr="0054203F">
              <w:rPr>
                <w:rFonts w:asciiTheme="majorBidi" w:hAnsiTheme="majorBidi" w:cstheme="majorBidi"/>
                <w:color w:val="000000"/>
                <w:sz w:val="20"/>
                <w:lang w:eastAsia="ja-JP"/>
              </w:rPr>
              <w:tab/>
              <w:t xml:space="preserve">As defined in the scope for spurious emissions in this clause, except for </w:t>
            </w:r>
            <w:r w:rsidRPr="0054203F">
              <w:rPr>
                <w:rFonts w:asciiTheme="majorBidi" w:eastAsia="MS Mincho" w:hAnsiTheme="majorBidi" w:cstheme="majorBidi"/>
                <w:color w:val="000000"/>
                <w:sz w:val="20"/>
                <w:lang w:eastAsia="ja-JP"/>
              </w:rPr>
              <w:t xml:space="preserve">the cases where the noted requirements apply to a BS operating in </w:t>
            </w:r>
            <w:r w:rsidRPr="0054203F">
              <w:rPr>
                <w:rFonts w:asciiTheme="majorBidi" w:hAnsiTheme="majorBidi" w:cstheme="majorBidi"/>
                <w:color w:val="000000"/>
                <w:sz w:val="20"/>
                <w:lang w:eastAsia="ja-JP"/>
              </w:rPr>
              <w:t>Band n28, the co-existence requirements in 6.7.5.4.5-1 do not apply for the Δf</w:t>
            </w:r>
            <w:r w:rsidRPr="0054203F">
              <w:rPr>
                <w:rFonts w:asciiTheme="majorBidi" w:hAnsiTheme="majorBidi" w:cstheme="majorBidi"/>
                <w:color w:val="000000"/>
                <w:sz w:val="20"/>
                <w:vertAlign w:val="subscript"/>
                <w:lang w:eastAsia="ja-JP"/>
              </w:rPr>
              <w:t>OBUE</w:t>
            </w:r>
            <w:r w:rsidRPr="0054203F" w:rsidDel="00BD7C6D">
              <w:rPr>
                <w:rFonts w:asciiTheme="majorBidi" w:hAnsiTheme="majorBidi" w:cstheme="majorBidi"/>
                <w:color w:val="000000"/>
                <w:sz w:val="20"/>
                <w:lang w:eastAsia="ja-JP"/>
              </w:rPr>
              <w:t xml:space="preserve"> </w:t>
            </w:r>
            <w:r w:rsidRPr="0054203F">
              <w:rPr>
                <w:rFonts w:asciiTheme="majorBidi" w:hAnsiTheme="majorBidi" w:cstheme="majorBidi"/>
                <w:color w:val="000000"/>
                <w:sz w:val="20"/>
                <w:lang w:eastAsia="ja-JP"/>
              </w:rPr>
              <w:t>frequency range immediately outside the downlink</w:t>
            </w:r>
            <w:r w:rsidRPr="0054203F" w:rsidDel="00B62512">
              <w:rPr>
                <w:rFonts w:asciiTheme="majorBidi" w:hAnsiTheme="majorBidi" w:cstheme="majorBidi"/>
                <w:color w:val="000000"/>
                <w:sz w:val="20"/>
                <w:lang w:eastAsia="ja-JP"/>
              </w:rPr>
              <w:t xml:space="preserve"> </w:t>
            </w:r>
            <w:r w:rsidRPr="0054203F">
              <w:rPr>
                <w:rFonts w:asciiTheme="majorBidi" w:hAnsiTheme="majorBidi" w:cstheme="majorBidi"/>
                <w:i/>
                <w:color w:val="000000"/>
                <w:sz w:val="20"/>
                <w:lang w:eastAsia="ja-JP"/>
              </w:rPr>
              <w:t>operating band</w:t>
            </w:r>
            <w:r w:rsidRPr="0054203F">
              <w:rPr>
                <w:rFonts w:asciiTheme="majorBidi" w:hAnsiTheme="majorBidi" w:cstheme="majorBidi"/>
                <w:color w:val="000000"/>
                <w:sz w:val="20"/>
                <w:lang w:eastAsia="ja-JP"/>
              </w:rPr>
              <w:t xml:space="preserve"> (see TS 38.104 [2], Table 5.2-1). Emission limits for this excluded frequency range may be covered by local or regional requirements.</w:t>
            </w:r>
          </w:p>
          <w:p w14:paraId="241D733A" w14:textId="77777777" w:rsidR="00ED2EB1" w:rsidRPr="0054203F" w:rsidRDefault="00ED2EB1" w:rsidP="00A728F9">
            <w:pPr>
              <w:keepLines/>
              <w:spacing w:before="0" w:after="180"/>
              <w:ind w:left="1135" w:hanging="851"/>
              <w:rPr>
                <w:rFonts w:asciiTheme="majorBidi" w:hAnsiTheme="majorBidi" w:cstheme="majorBidi"/>
                <w:color w:val="000000"/>
                <w:sz w:val="20"/>
                <w:lang w:eastAsia="ja-JP"/>
              </w:rPr>
            </w:pPr>
            <w:r w:rsidRPr="0054203F">
              <w:rPr>
                <w:rFonts w:asciiTheme="majorBidi" w:hAnsiTheme="majorBidi" w:cstheme="majorBidi"/>
                <w:color w:val="000000"/>
                <w:sz w:val="20"/>
                <w:lang w:eastAsia="ja-JP"/>
              </w:rPr>
              <w:t>NOTE 2:</w:t>
            </w:r>
            <w:r w:rsidRPr="0054203F">
              <w:rPr>
                <w:rFonts w:asciiTheme="majorBidi" w:hAnsiTheme="majorBidi" w:cstheme="majorBidi"/>
                <w:color w:val="000000"/>
                <w:sz w:val="20"/>
                <w:lang w:eastAsia="ja-JP"/>
              </w:rPr>
              <w:tab/>
              <w:t xml:space="preserve">Table 6.7.5.4.5-1 assumes that two </w:t>
            </w:r>
            <w:r w:rsidRPr="0054203F">
              <w:rPr>
                <w:rFonts w:asciiTheme="majorBidi" w:hAnsiTheme="majorBidi" w:cstheme="majorBidi"/>
                <w:i/>
                <w:color w:val="000000"/>
                <w:sz w:val="20"/>
                <w:lang w:eastAsia="ja-JP"/>
              </w:rPr>
              <w:t>operating bands</w:t>
            </w:r>
            <w:r w:rsidRPr="0054203F">
              <w:rPr>
                <w:rFonts w:asciiTheme="majorBidi" w:hAnsiTheme="majorBidi" w:cstheme="majorBidi"/>
                <w:color w:val="000000"/>
                <w:sz w:val="20"/>
                <w:lang w:eastAsia="ja-JP"/>
              </w:rPr>
              <w:t>, where the frequency ranges in TS 38.104 [2] Table 5.2</w:t>
            </w:r>
            <w:r w:rsidRPr="0054203F">
              <w:rPr>
                <w:rFonts w:asciiTheme="majorBidi" w:hAnsiTheme="majorBidi" w:cstheme="majorBidi"/>
                <w:color w:val="000000"/>
                <w:sz w:val="20"/>
                <w:lang w:eastAsia="ja-JP"/>
              </w:rPr>
              <w:noBreakHyphen/>
              <w:t>1 would be overlapping, are not deployed in the same geographical area. For such a case of operation with overlapping frequency arrangements in the same geographical area, special co-existence requirements may apply that are not covered by the 3GPP specifications.</w:t>
            </w:r>
          </w:p>
          <w:p w14:paraId="18DA471F" w14:textId="77777777" w:rsidR="00ED2EB1" w:rsidRPr="0054203F" w:rsidRDefault="00ED2EB1" w:rsidP="00A728F9">
            <w:pPr>
              <w:keepLines/>
              <w:spacing w:before="0" w:after="180"/>
              <w:ind w:left="1135" w:hanging="851"/>
              <w:rPr>
                <w:rFonts w:asciiTheme="majorBidi" w:hAnsiTheme="majorBidi" w:cstheme="majorBidi"/>
                <w:color w:val="000000"/>
                <w:sz w:val="20"/>
                <w:lang w:eastAsia="ja-JP"/>
              </w:rPr>
            </w:pPr>
            <w:r w:rsidRPr="0054203F">
              <w:rPr>
                <w:rFonts w:asciiTheme="majorBidi" w:hAnsiTheme="majorBidi" w:cstheme="majorBidi"/>
                <w:color w:val="000000"/>
                <w:sz w:val="20"/>
                <w:lang w:eastAsia="ja-JP"/>
              </w:rPr>
              <w:t>NOTE 3:</w:t>
            </w:r>
            <w:r w:rsidRPr="0054203F">
              <w:rPr>
                <w:rFonts w:asciiTheme="majorBidi" w:hAnsiTheme="majorBidi" w:cstheme="majorBidi"/>
                <w:color w:val="000000"/>
                <w:sz w:val="20"/>
                <w:lang w:eastAsia="ja-JP"/>
              </w:rPr>
              <w:tab/>
              <w:t xml:space="preserve">TDD base stations deployed in the same geographical area, that are synchronized and use the same or adjacent </w:t>
            </w:r>
            <w:r w:rsidRPr="0054203F">
              <w:rPr>
                <w:rFonts w:asciiTheme="majorBidi" w:hAnsiTheme="majorBidi" w:cstheme="majorBidi"/>
                <w:i/>
                <w:color w:val="000000"/>
                <w:sz w:val="20"/>
                <w:lang w:eastAsia="ja-JP"/>
              </w:rPr>
              <w:t>operating bands</w:t>
            </w:r>
            <w:r w:rsidRPr="0054203F">
              <w:rPr>
                <w:rFonts w:asciiTheme="majorBidi" w:hAnsiTheme="majorBidi" w:cstheme="majorBidi"/>
                <w:color w:val="000000"/>
                <w:sz w:val="20"/>
                <w:lang w:eastAsia="ja-JP"/>
              </w:rPr>
              <w:t xml:space="preserve"> can transmit without additional co-existence requirements. For unsynchronized base stations, special co-existence requirements may apply that are not covered by the 3GPP specifications.</w:t>
            </w:r>
          </w:p>
          <w:p w14:paraId="08E73BF1" w14:textId="77777777" w:rsidR="00ED2EB1" w:rsidRPr="0054203F" w:rsidRDefault="00ED2EB1" w:rsidP="00A728F9">
            <w:pPr>
              <w:keepLines/>
              <w:spacing w:before="0" w:after="180"/>
              <w:ind w:left="1135" w:hanging="851"/>
              <w:rPr>
                <w:rFonts w:asciiTheme="majorBidi" w:hAnsiTheme="majorBidi" w:cstheme="majorBidi"/>
                <w:color w:val="000000"/>
                <w:sz w:val="20"/>
                <w:lang w:eastAsia="ja-JP"/>
              </w:rPr>
            </w:pPr>
            <w:r w:rsidRPr="0054203F">
              <w:rPr>
                <w:rFonts w:asciiTheme="majorBidi" w:hAnsiTheme="majorBidi" w:cstheme="majorBidi"/>
                <w:color w:val="000000"/>
                <w:sz w:val="20"/>
                <w:lang w:eastAsia="ja-JP"/>
              </w:rPr>
              <w:t>NOTE 4:</w:t>
            </w:r>
            <w:r w:rsidRPr="0054203F">
              <w:rPr>
                <w:rFonts w:asciiTheme="majorBidi" w:hAnsiTheme="majorBidi" w:cstheme="majorBidi"/>
                <w:color w:val="000000"/>
                <w:sz w:val="20"/>
                <w:lang w:eastAsia="ja-JP"/>
              </w:rPr>
              <w:tab/>
              <w:t xml:space="preserve">For NR Band n28 BS, specific solutions may be required to fulfil the spurious emissions limits for BS for co-existence with E-UTRA Band 27 UL </w:t>
            </w:r>
            <w:r w:rsidRPr="0054203F">
              <w:rPr>
                <w:rFonts w:asciiTheme="majorBidi" w:hAnsiTheme="majorBidi" w:cstheme="majorBidi"/>
                <w:i/>
                <w:color w:val="000000"/>
                <w:sz w:val="20"/>
                <w:lang w:eastAsia="ja-JP"/>
              </w:rPr>
              <w:t>operating band</w:t>
            </w:r>
            <w:r w:rsidRPr="0054203F">
              <w:rPr>
                <w:rFonts w:asciiTheme="majorBidi" w:hAnsiTheme="majorBidi" w:cstheme="majorBidi"/>
                <w:color w:val="000000"/>
                <w:sz w:val="20"/>
                <w:lang w:eastAsia="ja-JP"/>
              </w:rPr>
              <w:t>.</w:t>
            </w:r>
          </w:p>
          <w:p w14:paraId="29F35190" w14:textId="77777777" w:rsidR="00ED2EB1" w:rsidRPr="0054203F" w:rsidRDefault="00ED2EB1" w:rsidP="00A728F9">
            <w:pPr>
              <w:keepLines/>
              <w:spacing w:before="0" w:after="180"/>
              <w:ind w:left="1135" w:hanging="851"/>
              <w:rPr>
                <w:rFonts w:asciiTheme="majorBidi" w:eastAsia="Malgun Gothic" w:hAnsiTheme="majorBidi" w:cstheme="majorBidi"/>
                <w:color w:val="000000"/>
                <w:sz w:val="20"/>
                <w:lang w:eastAsia="ko-KR"/>
              </w:rPr>
            </w:pPr>
            <w:r w:rsidRPr="0054203F">
              <w:rPr>
                <w:rFonts w:asciiTheme="majorBidi" w:hAnsiTheme="majorBidi" w:cstheme="majorBidi"/>
                <w:color w:val="000000"/>
                <w:sz w:val="20"/>
                <w:lang w:eastAsia="ja-JP"/>
              </w:rPr>
              <w:t>NOTE 5:</w:t>
            </w:r>
            <w:r w:rsidRPr="0054203F">
              <w:rPr>
                <w:rFonts w:asciiTheme="majorBidi" w:hAnsiTheme="majorBidi" w:cstheme="majorBidi"/>
                <w:color w:val="000000"/>
                <w:sz w:val="20"/>
                <w:lang w:eastAsia="ja-JP"/>
              </w:rPr>
              <w:tab/>
              <w:t>For NR Band n29 BS, specific solutions may be required to fulfil the spurious emissions limits for NR BS for co-existence with UTRA Band XII, E-UTRA Band 12 or NR Band n12 UL operating band, E-UTRA Band 17 UL operating band or E-UTRA Band 85 UL or NR Band n85 UL operating band.</w:t>
            </w:r>
          </w:p>
          <w:p w14:paraId="768CBFF3" w14:textId="77777777" w:rsidR="00ED2EB1" w:rsidRPr="0054203F" w:rsidRDefault="00ED2EB1" w:rsidP="00A728F9">
            <w:pPr>
              <w:keepNext/>
              <w:keepLines/>
              <w:spacing w:before="360" w:after="180"/>
              <w:jc w:val="center"/>
              <w:rPr>
                <w:rFonts w:asciiTheme="majorBidi" w:hAnsiTheme="majorBidi" w:cstheme="majorBidi"/>
                <w:b/>
                <w:color w:val="000000"/>
                <w:sz w:val="20"/>
                <w:lang w:eastAsia="ja-JP"/>
              </w:rPr>
            </w:pPr>
            <w:r w:rsidRPr="0054203F">
              <w:rPr>
                <w:rFonts w:asciiTheme="majorBidi" w:hAnsiTheme="majorBidi" w:cstheme="majorBidi"/>
                <w:b/>
                <w:color w:val="000000"/>
                <w:sz w:val="20"/>
                <w:lang w:eastAsia="ja-JP"/>
              </w:rPr>
              <w:t>Table 6.7.5.4.5-2: BS spurious emissions test limits for BS for co-existence with</w:t>
            </w:r>
            <w:r w:rsidRPr="0054203F" w:rsidDel="00E2020E">
              <w:rPr>
                <w:rFonts w:asciiTheme="majorBidi" w:hAnsiTheme="majorBidi" w:cstheme="majorBidi"/>
                <w:b/>
                <w:color w:val="000000"/>
                <w:sz w:val="20"/>
                <w:lang w:eastAsia="ja-JP"/>
              </w:rPr>
              <w:t xml:space="preserve"> </w:t>
            </w:r>
            <w:r w:rsidRPr="0054203F">
              <w:rPr>
                <w:rFonts w:asciiTheme="majorBidi" w:hAnsiTheme="majorBidi" w:cstheme="majorBidi"/>
                <w:b/>
                <w:color w:val="000000"/>
                <w:sz w:val="20"/>
                <w:lang w:eastAsia="ja-JP"/>
              </w:rPr>
              <w:t>PHS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538"/>
              <w:gridCol w:w="1276"/>
              <w:gridCol w:w="1418"/>
              <w:gridCol w:w="3617"/>
            </w:tblGrid>
            <w:tr w:rsidR="00ED2EB1" w:rsidRPr="0054203F" w14:paraId="4480ED5A" w14:textId="77777777" w:rsidTr="00A728F9">
              <w:trPr>
                <w:cantSplit/>
                <w:jc w:val="center"/>
              </w:trPr>
              <w:tc>
                <w:tcPr>
                  <w:tcW w:w="2538" w:type="dxa"/>
                </w:tcPr>
                <w:p w14:paraId="10ACC7CA" w14:textId="77777777" w:rsidR="00ED2EB1" w:rsidRPr="0054203F" w:rsidRDefault="00ED2EB1" w:rsidP="00702ACC">
                  <w:pPr>
                    <w:keepNext/>
                    <w:keepLines/>
                    <w:framePr w:hSpace="180" w:wrap="around" w:vAnchor="text" w:hAnchor="margin" w:xAlign="center" w:y="707"/>
                    <w:spacing w:before="0"/>
                    <w:jc w:val="center"/>
                    <w:rPr>
                      <w:rFonts w:asciiTheme="majorBidi" w:hAnsiTheme="majorBidi" w:cstheme="majorBidi"/>
                      <w:b/>
                      <w:color w:val="000000"/>
                      <w:sz w:val="18"/>
                    </w:rPr>
                  </w:pPr>
                  <w:r w:rsidRPr="0054203F">
                    <w:rPr>
                      <w:b/>
                      <w:bCs/>
                      <w:color w:val="000000"/>
                      <w:sz w:val="18"/>
                      <w:szCs w:val="14"/>
                    </w:rPr>
                    <w:t>Frequency range</w:t>
                  </w:r>
                </w:p>
              </w:tc>
              <w:tc>
                <w:tcPr>
                  <w:tcW w:w="1276" w:type="dxa"/>
                </w:tcPr>
                <w:p w14:paraId="4F794342" w14:textId="77777777" w:rsidR="00ED2EB1" w:rsidRPr="0054203F" w:rsidRDefault="00ED2EB1" w:rsidP="00702ACC">
                  <w:pPr>
                    <w:keepNext/>
                    <w:keepLines/>
                    <w:framePr w:hSpace="180" w:wrap="around" w:vAnchor="text" w:hAnchor="margin" w:xAlign="center" w:y="707"/>
                    <w:spacing w:before="0"/>
                    <w:jc w:val="center"/>
                    <w:rPr>
                      <w:rFonts w:asciiTheme="majorBidi" w:hAnsiTheme="majorBidi" w:cstheme="majorBidi"/>
                      <w:b/>
                      <w:color w:val="000000"/>
                      <w:sz w:val="18"/>
                      <w:lang w:eastAsia="ja-JP"/>
                    </w:rPr>
                  </w:pPr>
                  <w:r w:rsidRPr="0054203F">
                    <w:rPr>
                      <w:rFonts w:asciiTheme="majorBidi" w:hAnsiTheme="majorBidi" w:cstheme="majorBidi"/>
                      <w:b/>
                      <w:color w:val="000000"/>
                      <w:sz w:val="18"/>
                      <w:lang w:eastAsia="ja-JP"/>
                    </w:rPr>
                    <w:t>Test limit</w:t>
                  </w:r>
                </w:p>
              </w:tc>
              <w:tc>
                <w:tcPr>
                  <w:tcW w:w="1418" w:type="dxa"/>
                </w:tcPr>
                <w:p w14:paraId="7A1621A0" w14:textId="77777777" w:rsidR="00ED2EB1" w:rsidRPr="0054203F" w:rsidRDefault="00ED2EB1" w:rsidP="00702ACC">
                  <w:pPr>
                    <w:keepNext/>
                    <w:keepLines/>
                    <w:framePr w:hSpace="180" w:wrap="around" w:vAnchor="text" w:hAnchor="margin" w:xAlign="center" w:y="707"/>
                    <w:spacing w:before="0"/>
                    <w:jc w:val="center"/>
                    <w:rPr>
                      <w:rFonts w:asciiTheme="majorBidi" w:hAnsiTheme="majorBidi" w:cstheme="majorBidi"/>
                      <w:b/>
                      <w:color w:val="000000"/>
                      <w:sz w:val="18"/>
                      <w:lang w:eastAsia="ja-JP"/>
                    </w:rPr>
                  </w:pPr>
                  <w:r w:rsidRPr="0054203F">
                    <w:rPr>
                      <w:rFonts w:asciiTheme="majorBidi" w:hAnsiTheme="majorBidi" w:cstheme="majorBidi"/>
                      <w:b/>
                      <w:color w:val="000000"/>
                      <w:sz w:val="18"/>
                      <w:lang w:eastAsia="ja-JP"/>
                    </w:rPr>
                    <w:t>Measurement bandwidth</w:t>
                  </w:r>
                </w:p>
              </w:tc>
              <w:tc>
                <w:tcPr>
                  <w:tcW w:w="3617" w:type="dxa"/>
                </w:tcPr>
                <w:p w14:paraId="3E14F17C" w14:textId="77777777" w:rsidR="00ED2EB1" w:rsidRPr="0054203F" w:rsidRDefault="00ED2EB1" w:rsidP="00702ACC">
                  <w:pPr>
                    <w:keepNext/>
                    <w:keepLines/>
                    <w:framePr w:hSpace="180" w:wrap="around" w:vAnchor="text" w:hAnchor="margin" w:xAlign="center" w:y="707"/>
                    <w:spacing w:before="0"/>
                    <w:jc w:val="center"/>
                    <w:rPr>
                      <w:rFonts w:asciiTheme="majorBidi" w:hAnsiTheme="majorBidi" w:cstheme="majorBidi"/>
                      <w:b/>
                      <w:color w:val="000000"/>
                      <w:sz w:val="18"/>
                      <w:lang w:eastAsia="ja-JP"/>
                    </w:rPr>
                  </w:pPr>
                  <w:r w:rsidRPr="0054203F">
                    <w:rPr>
                      <w:rFonts w:asciiTheme="majorBidi" w:hAnsiTheme="majorBidi" w:cstheme="majorBidi"/>
                      <w:b/>
                      <w:color w:val="000000"/>
                      <w:sz w:val="18"/>
                      <w:lang w:eastAsia="ja-JP"/>
                    </w:rPr>
                    <w:t>Note</w:t>
                  </w:r>
                </w:p>
              </w:tc>
            </w:tr>
            <w:tr w:rsidR="00ED2EB1" w:rsidRPr="0054203F" w14:paraId="7B8B264E" w14:textId="77777777" w:rsidTr="00A728F9">
              <w:trPr>
                <w:cantSplit/>
                <w:jc w:val="center"/>
              </w:trPr>
              <w:tc>
                <w:tcPr>
                  <w:tcW w:w="2538" w:type="dxa"/>
                  <w:tcBorders>
                    <w:top w:val="single" w:sz="4" w:space="0" w:color="auto"/>
                  </w:tcBorders>
                </w:tcPr>
                <w:p w14:paraId="211E5E3A" w14:textId="77777777" w:rsidR="00ED2EB1" w:rsidRPr="0054203F" w:rsidRDefault="00ED2EB1" w:rsidP="00702ACC">
                  <w:pPr>
                    <w:keepNext/>
                    <w:keepLines/>
                    <w:framePr w:hSpace="180" w:wrap="around" w:vAnchor="text" w:hAnchor="margin" w:xAlign="center" w:y="707"/>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1 884.5-1 915.7 MHz</w:t>
                  </w:r>
                </w:p>
              </w:tc>
              <w:tc>
                <w:tcPr>
                  <w:tcW w:w="1276" w:type="dxa"/>
                  <w:tcBorders>
                    <w:top w:val="single" w:sz="4" w:space="0" w:color="auto"/>
                  </w:tcBorders>
                </w:tcPr>
                <w:p w14:paraId="2511AA51" w14:textId="77777777" w:rsidR="00ED2EB1" w:rsidRPr="0054203F" w:rsidRDefault="00ED2EB1" w:rsidP="00702ACC">
                  <w:pPr>
                    <w:keepNext/>
                    <w:keepLines/>
                    <w:framePr w:hSpace="180" w:wrap="around" w:vAnchor="text" w:hAnchor="margin" w:xAlign="center" w:y="707"/>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−32 dBm</w:t>
                  </w:r>
                </w:p>
              </w:tc>
              <w:tc>
                <w:tcPr>
                  <w:tcW w:w="1418" w:type="dxa"/>
                  <w:tcBorders>
                    <w:top w:val="single" w:sz="4" w:space="0" w:color="auto"/>
                  </w:tcBorders>
                </w:tcPr>
                <w:p w14:paraId="31BFB7B3" w14:textId="77777777" w:rsidR="00ED2EB1" w:rsidRPr="0054203F" w:rsidRDefault="00ED2EB1" w:rsidP="00702ACC">
                  <w:pPr>
                    <w:keepNext/>
                    <w:keepLines/>
                    <w:framePr w:hSpace="180" w:wrap="around" w:vAnchor="text" w:hAnchor="margin" w:xAlign="center" w:y="707"/>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300 kHz</w:t>
                  </w:r>
                </w:p>
              </w:tc>
              <w:tc>
                <w:tcPr>
                  <w:tcW w:w="3617" w:type="dxa"/>
                  <w:tcBorders>
                    <w:top w:val="single" w:sz="4" w:space="0" w:color="auto"/>
                  </w:tcBorders>
                </w:tcPr>
                <w:p w14:paraId="22F71270" w14:textId="77777777" w:rsidR="00ED2EB1" w:rsidRPr="0054203F" w:rsidRDefault="00ED2EB1" w:rsidP="00702ACC">
                  <w:pPr>
                    <w:keepNext/>
                    <w:keepLines/>
                    <w:framePr w:hSpace="180" w:wrap="around" w:vAnchor="text" w:hAnchor="margin" w:xAlign="center" w:y="707"/>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 xml:space="preserve">Applicable when co-existence with PHS system operating in 1 884.5-1 915.7 MHz </w:t>
                  </w:r>
                </w:p>
              </w:tc>
            </w:tr>
          </w:tbl>
          <w:p w14:paraId="24497373" w14:textId="77777777" w:rsidR="00ED2EB1" w:rsidRPr="0054203F" w:rsidRDefault="00ED2EB1" w:rsidP="00A728F9">
            <w:pPr>
              <w:spacing w:before="0" w:after="180"/>
              <w:rPr>
                <w:rFonts w:asciiTheme="majorBidi" w:hAnsiTheme="majorBidi" w:cstheme="majorBidi"/>
                <w:color w:val="000000"/>
                <w:sz w:val="20"/>
                <w:lang w:eastAsia="ja-JP"/>
              </w:rPr>
            </w:pPr>
          </w:p>
          <w:p w14:paraId="30DED905" w14:textId="77777777" w:rsidR="00ED2EB1" w:rsidRPr="0054203F" w:rsidRDefault="00ED2EB1" w:rsidP="00A728F9">
            <w:pPr>
              <w:keepNext/>
              <w:keepLines/>
              <w:spacing w:before="60" w:after="180"/>
              <w:jc w:val="center"/>
              <w:rPr>
                <w:rFonts w:asciiTheme="majorBidi" w:hAnsiTheme="majorBidi" w:cstheme="majorBidi"/>
                <w:b/>
                <w:color w:val="000000"/>
                <w:sz w:val="20"/>
                <w:lang w:eastAsia="zh-CN"/>
              </w:rPr>
            </w:pPr>
            <w:r w:rsidRPr="0054203F">
              <w:rPr>
                <w:rFonts w:asciiTheme="majorBidi" w:hAnsiTheme="majorBidi" w:cstheme="majorBidi"/>
                <w:b/>
                <w:color w:val="000000"/>
                <w:sz w:val="20"/>
                <w:lang w:eastAsia="ja-JP"/>
              </w:rPr>
              <w:t xml:space="preserve">Table 6.7.5.4.5-3: Additional  emission test limit for BS operating in </w:t>
            </w:r>
            <w:r w:rsidRPr="0054203F">
              <w:rPr>
                <w:rFonts w:asciiTheme="majorBidi" w:hAnsiTheme="majorBidi" w:cstheme="majorBidi"/>
                <w:b/>
                <w:color w:val="000000"/>
                <w:sz w:val="20"/>
                <w:lang w:eastAsia="zh-CN"/>
              </w:rPr>
              <w:t>Band n50 and n75 within 1432-1452 MHz</w:t>
            </w:r>
            <w:r w:rsidRPr="0054203F">
              <w:rPr>
                <w:rFonts w:asciiTheme="majorBidi" w:hAnsiTheme="majorBidi" w:cstheme="majorBidi"/>
                <w:b/>
                <w:color w:val="000000"/>
                <w:sz w:val="20"/>
                <w:lang w:eastAsia="ja-JP"/>
              </w:rPr>
              <w:t>,</w:t>
            </w:r>
            <w:r w:rsidRPr="0054203F">
              <w:rPr>
                <w:rFonts w:asciiTheme="majorBidi" w:hAnsiTheme="majorBidi" w:cstheme="majorBidi"/>
                <w:b/>
                <w:color w:val="000000"/>
                <w:sz w:val="20"/>
                <w:lang w:eastAsia="zh-CN"/>
              </w:rPr>
              <w:t xml:space="preserve"> and in Band n51 and n76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41"/>
              <w:gridCol w:w="2080"/>
              <w:gridCol w:w="1642"/>
            </w:tblGrid>
            <w:tr w:rsidR="00ED2EB1" w:rsidRPr="0054203F" w14:paraId="25A47BDA" w14:textId="77777777" w:rsidTr="00A728F9">
              <w:trPr>
                <w:cantSplit/>
                <w:jc w:val="center"/>
              </w:trPr>
              <w:tc>
                <w:tcPr>
                  <w:tcW w:w="3041" w:type="dxa"/>
                  <w:tcBorders>
                    <w:top w:val="single" w:sz="4" w:space="0" w:color="auto"/>
                    <w:left w:val="single" w:sz="4" w:space="0" w:color="auto"/>
                    <w:bottom w:val="single" w:sz="4" w:space="0" w:color="auto"/>
                    <w:right w:val="single" w:sz="4" w:space="0" w:color="auto"/>
                  </w:tcBorders>
                </w:tcPr>
                <w:p w14:paraId="70387146" w14:textId="77777777" w:rsidR="00ED2EB1" w:rsidRPr="0054203F" w:rsidRDefault="00ED2EB1" w:rsidP="00702ACC">
                  <w:pPr>
                    <w:keepNext/>
                    <w:keepLines/>
                    <w:framePr w:hSpace="180" w:wrap="around" w:vAnchor="text" w:hAnchor="margin" w:xAlign="center" w:y="707"/>
                    <w:spacing w:before="0"/>
                    <w:jc w:val="center"/>
                    <w:rPr>
                      <w:rFonts w:asciiTheme="majorBidi" w:hAnsiTheme="majorBidi" w:cstheme="majorBidi"/>
                      <w:b/>
                      <w:color w:val="000000"/>
                      <w:sz w:val="18"/>
                      <w:lang w:eastAsia="ja-JP"/>
                    </w:rPr>
                  </w:pPr>
                  <w:r w:rsidRPr="0054203F">
                    <w:rPr>
                      <w:rFonts w:asciiTheme="majorBidi" w:hAnsiTheme="majorBidi" w:cstheme="majorBidi"/>
                      <w:b/>
                      <w:color w:val="000000"/>
                      <w:sz w:val="18"/>
                      <w:lang w:eastAsia="ja-JP"/>
                    </w:rPr>
                    <w:t>Filter centre frequency, F</w:t>
                  </w:r>
                  <w:r w:rsidRPr="0054203F">
                    <w:rPr>
                      <w:rFonts w:asciiTheme="majorBidi" w:hAnsiTheme="majorBidi" w:cstheme="majorBidi"/>
                      <w:b/>
                      <w:color w:val="000000"/>
                      <w:sz w:val="18"/>
                      <w:vertAlign w:val="subscript"/>
                      <w:lang w:eastAsia="ja-JP"/>
                    </w:rPr>
                    <w:t>filter</w:t>
                  </w:r>
                </w:p>
              </w:tc>
              <w:tc>
                <w:tcPr>
                  <w:tcW w:w="2080" w:type="dxa"/>
                  <w:tcBorders>
                    <w:top w:val="single" w:sz="4" w:space="0" w:color="auto"/>
                    <w:left w:val="single" w:sz="4" w:space="0" w:color="auto"/>
                    <w:bottom w:val="single" w:sz="4" w:space="0" w:color="auto"/>
                    <w:right w:val="single" w:sz="4" w:space="0" w:color="auto"/>
                  </w:tcBorders>
                </w:tcPr>
                <w:p w14:paraId="405E902D" w14:textId="77777777" w:rsidR="00ED2EB1" w:rsidRPr="0054203F" w:rsidRDefault="00ED2EB1" w:rsidP="00702ACC">
                  <w:pPr>
                    <w:keepNext/>
                    <w:keepLines/>
                    <w:framePr w:hSpace="180" w:wrap="around" w:vAnchor="text" w:hAnchor="margin" w:xAlign="center" w:y="707"/>
                    <w:spacing w:before="0"/>
                    <w:jc w:val="center"/>
                    <w:rPr>
                      <w:rFonts w:asciiTheme="majorBidi" w:hAnsiTheme="majorBidi" w:cstheme="majorBidi"/>
                      <w:b/>
                      <w:color w:val="000000"/>
                      <w:sz w:val="18"/>
                      <w:lang w:eastAsia="ja-JP"/>
                    </w:rPr>
                  </w:pPr>
                  <w:r w:rsidRPr="0054203F">
                    <w:rPr>
                      <w:rFonts w:asciiTheme="majorBidi" w:hAnsiTheme="majorBidi" w:cstheme="majorBidi"/>
                      <w:b/>
                      <w:color w:val="000000"/>
                      <w:sz w:val="18"/>
                      <w:lang w:eastAsia="ja-JP"/>
                    </w:rPr>
                    <w:t>Test limit (dBm)</w:t>
                  </w:r>
                </w:p>
              </w:tc>
              <w:tc>
                <w:tcPr>
                  <w:tcW w:w="1642" w:type="dxa"/>
                  <w:tcBorders>
                    <w:top w:val="single" w:sz="4" w:space="0" w:color="auto"/>
                    <w:left w:val="single" w:sz="4" w:space="0" w:color="auto"/>
                    <w:bottom w:val="single" w:sz="4" w:space="0" w:color="auto"/>
                    <w:right w:val="single" w:sz="4" w:space="0" w:color="auto"/>
                  </w:tcBorders>
                </w:tcPr>
                <w:p w14:paraId="06CDF108" w14:textId="77777777" w:rsidR="00ED2EB1" w:rsidRPr="0054203F" w:rsidRDefault="00ED2EB1" w:rsidP="00702ACC">
                  <w:pPr>
                    <w:keepNext/>
                    <w:keepLines/>
                    <w:framePr w:hSpace="180" w:wrap="around" w:vAnchor="text" w:hAnchor="margin" w:xAlign="center" w:y="707"/>
                    <w:spacing w:before="0"/>
                    <w:jc w:val="center"/>
                    <w:rPr>
                      <w:rFonts w:asciiTheme="majorBidi" w:hAnsiTheme="majorBidi" w:cstheme="majorBidi"/>
                      <w:b/>
                      <w:color w:val="000000"/>
                      <w:sz w:val="18"/>
                      <w:lang w:eastAsia="ja-JP"/>
                    </w:rPr>
                  </w:pPr>
                  <w:r w:rsidRPr="0054203F">
                    <w:rPr>
                      <w:rFonts w:asciiTheme="majorBidi" w:hAnsiTheme="majorBidi" w:cstheme="majorBidi"/>
                      <w:b/>
                      <w:color w:val="000000"/>
                      <w:sz w:val="18"/>
                      <w:lang w:eastAsia="ja-JP"/>
                    </w:rPr>
                    <w:t>Measurement bandwidth</w:t>
                  </w:r>
                </w:p>
              </w:tc>
            </w:tr>
            <w:tr w:rsidR="00ED2EB1" w:rsidRPr="0054203F" w14:paraId="4042007A" w14:textId="77777777" w:rsidTr="00A728F9">
              <w:trPr>
                <w:cantSplit/>
                <w:jc w:val="center"/>
              </w:trPr>
              <w:tc>
                <w:tcPr>
                  <w:tcW w:w="3041" w:type="dxa"/>
                  <w:tcBorders>
                    <w:top w:val="single" w:sz="4" w:space="0" w:color="auto"/>
                    <w:left w:val="single" w:sz="4" w:space="0" w:color="auto"/>
                    <w:bottom w:val="single" w:sz="4" w:space="0" w:color="auto"/>
                    <w:right w:val="single" w:sz="4" w:space="0" w:color="auto"/>
                  </w:tcBorders>
                </w:tcPr>
                <w:p w14:paraId="323019A9" w14:textId="77777777" w:rsidR="00ED2EB1" w:rsidRPr="0054203F" w:rsidRDefault="00ED2EB1" w:rsidP="00702ACC">
                  <w:pPr>
                    <w:keepNext/>
                    <w:keepLines/>
                    <w:framePr w:hSpace="180" w:wrap="around" w:vAnchor="text" w:hAnchor="margin" w:xAlign="center" w:y="707"/>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F</w:t>
                  </w:r>
                  <w:r w:rsidRPr="0054203F">
                    <w:rPr>
                      <w:rFonts w:asciiTheme="majorBidi" w:hAnsiTheme="majorBidi" w:cstheme="majorBidi"/>
                      <w:color w:val="000000"/>
                      <w:sz w:val="18"/>
                      <w:vertAlign w:val="subscript"/>
                      <w:lang w:eastAsia="ja-JP"/>
                    </w:rPr>
                    <w:t>filter</w:t>
                  </w:r>
                  <w:r w:rsidRPr="0054203F">
                    <w:rPr>
                      <w:rFonts w:asciiTheme="majorBidi" w:hAnsiTheme="majorBidi" w:cstheme="majorBidi"/>
                      <w:color w:val="000000"/>
                      <w:sz w:val="18"/>
                      <w:lang w:eastAsia="ja-JP"/>
                    </w:rPr>
                    <w:t xml:space="preserve"> = 1 413.5 MHz</w:t>
                  </w:r>
                </w:p>
              </w:tc>
              <w:tc>
                <w:tcPr>
                  <w:tcW w:w="2080" w:type="dxa"/>
                  <w:tcBorders>
                    <w:top w:val="single" w:sz="4" w:space="0" w:color="auto"/>
                    <w:left w:val="single" w:sz="4" w:space="0" w:color="auto"/>
                    <w:bottom w:val="single" w:sz="4" w:space="0" w:color="auto"/>
                    <w:right w:val="single" w:sz="4" w:space="0" w:color="auto"/>
                  </w:tcBorders>
                </w:tcPr>
                <w:p w14:paraId="7A553C76" w14:textId="77777777" w:rsidR="00ED2EB1" w:rsidRPr="0054203F" w:rsidRDefault="00ED2EB1" w:rsidP="00702ACC">
                  <w:pPr>
                    <w:keepNext/>
                    <w:keepLines/>
                    <w:framePr w:hSpace="180" w:wrap="around" w:vAnchor="text" w:hAnchor="margin" w:xAlign="center" w:y="707"/>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−42</w:t>
                  </w:r>
                </w:p>
              </w:tc>
              <w:tc>
                <w:tcPr>
                  <w:tcW w:w="1642" w:type="dxa"/>
                  <w:tcBorders>
                    <w:top w:val="single" w:sz="4" w:space="0" w:color="auto"/>
                    <w:left w:val="single" w:sz="4" w:space="0" w:color="auto"/>
                    <w:bottom w:val="single" w:sz="4" w:space="0" w:color="auto"/>
                    <w:right w:val="single" w:sz="4" w:space="0" w:color="auto"/>
                  </w:tcBorders>
                </w:tcPr>
                <w:p w14:paraId="32FD736E" w14:textId="77777777" w:rsidR="00ED2EB1" w:rsidRPr="0054203F" w:rsidRDefault="00ED2EB1" w:rsidP="00702ACC">
                  <w:pPr>
                    <w:keepNext/>
                    <w:keepLines/>
                    <w:framePr w:hSpace="180" w:wrap="around" w:vAnchor="text" w:hAnchor="margin" w:xAlign="center" w:y="707"/>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27 MHz</w:t>
                  </w:r>
                </w:p>
              </w:tc>
            </w:tr>
          </w:tbl>
          <w:p w14:paraId="3F192708" w14:textId="77777777" w:rsidR="00ED2EB1" w:rsidRPr="0054203F" w:rsidRDefault="00ED2EB1" w:rsidP="00A728F9">
            <w:pPr>
              <w:spacing w:before="0" w:after="180"/>
              <w:rPr>
                <w:rFonts w:asciiTheme="majorBidi" w:hAnsiTheme="majorBidi" w:cstheme="majorBidi"/>
                <w:color w:val="000000"/>
                <w:sz w:val="20"/>
                <w:lang w:eastAsia="ja-JP"/>
              </w:rPr>
            </w:pPr>
          </w:p>
          <w:p w14:paraId="384086F6" w14:textId="77777777" w:rsidR="00ED2EB1" w:rsidRPr="0054203F" w:rsidRDefault="00ED2EB1" w:rsidP="00A728F9">
            <w:pPr>
              <w:spacing w:before="0" w:after="180"/>
              <w:rPr>
                <w:rFonts w:asciiTheme="majorBidi" w:hAnsiTheme="majorBidi" w:cstheme="majorBidi"/>
                <w:color w:val="000000"/>
                <w:sz w:val="20"/>
                <w:lang w:eastAsia="ja-JP"/>
              </w:rPr>
            </w:pPr>
          </w:p>
          <w:p w14:paraId="1E864B95" w14:textId="77777777" w:rsidR="00ED2EB1" w:rsidRPr="0054203F" w:rsidRDefault="00ED2EB1" w:rsidP="00A728F9">
            <w:pPr>
              <w:keepNext/>
              <w:keepLines/>
              <w:spacing w:before="60" w:after="180"/>
              <w:jc w:val="center"/>
              <w:rPr>
                <w:rFonts w:asciiTheme="majorBidi" w:hAnsiTheme="majorBidi" w:cstheme="majorBidi"/>
                <w:b/>
                <w:color w:val="000000"/>
                <w:sz w:val="20"/>
                <w:lang w:eastAsia="ja-JP"/>
              </w:rPr>
            </w:pPr>
            <w:r w:rsidRPr="0054203F">
              <w:rPr>
                <w:rFonts w:asciiTheme="majorBidi" w:hAnsiTheme="majorBidi" w:cstheme="majorBidi"/>
                <w:b/>
                <w:color w:val="000000"/>
                <w:sz w:val="20"/>
                <w:lang w:eastAsia="ja-JP"/>
              </w:rPr>
              <w:t>Table 6.7.5.4.5-4: Operating band n50, n74 and n75 emission test limits above 1518 MHz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1939"/>
              <w:gridCol w:w="1939"/>
            </w:tblGrid>
            <w:tr w:rsidR="00ED2EB1" w:rsidRPr="0054203F" w14:paraId="7D0589C4" w14:textId="77777777" w:rsidTr="00A728F9">
              <w:trPr>
                <w:cantSplit/>
                <w:jc w:val="center"/>
              </w:trPr>
              <w:tc>
                <w:tcPr>
                  <w:tcW w:w="3023" w:type="dxa"/>
                </w:tcPr>
                <w:p w14:paraId="210E6028" w14:textId="77777777" w:rsidR="00ED2EB1" w:rsidRPr="0054203F" w:rsidRDefault="00ED2EB1" w:rsidP="00702ACC">
                  <w:pPr>
                    <w:keepNext/>
                    <w:keepLines/>
                    <w:framePr w:hSpace="180" w:wrap="around" w:vAnchor="text" w:hAnchor="margin" w:xAlign="center" w:y="707"/>
                    <w:spacing w:before="0"/>
                    <w:jc w:val="center"/>
                    <w:rPr>
                      <w:rFonts w:asciiTheme="majorBidi" w:hAnsiTheme="majorBidi" w:cstheme="majorBidi"/>
                      <w:b/>
                      <w:color w:val="000000"/>
                      <w:sz w:val="18"/>
                      <w:lang w:eastAsia="en-GB"/>
                    </w:rPr>
                  </w:pPr>
                  <w:r w:rsidRPr="0054203F">
                    <w:rPr>
                      <w:rFonts w:asciiTheme="majorBidi" w:hAnsiTheme="majorBidi" w:cstheme="majorBidi"/>
                      <w:b/>
                      <w:color w:val="000000"/>
                      <w:sz w:val="18"/>
                      <w:lang w:eastAsia="en-GB"/>
                    </w:rPr>
                    <w:t>Filter centre frequency, F</w:t>
                  </w:r>
                  <w:r w:rsidRPr="0054203F">
                    <w:rPr>
                      <w:rFonts w:asciiTheme="majorBidi" w:hAnsiTheme="majorBidi" w:cstheme="majorBidi"/>
                      <w:b/>
                      <w:color w:val="000000"/>
                      <w:sz w:val="18"/>
                      <w:vertAlign w:val="subscript"/>
                      <w:lang w:eastAsia="en-GB"/>
                    </w:rPr>
                    <w:t>filter</w:t>
                  </w:r>
                </w:p>
              </w:tc>
              <w:tc>
                <w:tcPr>
                  <w:tcW w:w="1939" w:type="dxa"/>
                </w:tcPr>
                <w:p w14:paraId="3F8BADE1" w14:textId="77777777" w:rsidR="00ED2EB1" w:rsidRPr="0054203F" w:rsidRDefault="00ED2EB1" w:rsidP="00702ACC">
                  <w:pPr>
                    <w:keepNext/>
                    <w:keepLines/>
                    <w:framePr w:hSpace="180" w:wrap="around" w:vAnchor="text" w:hAnchor="margin" w:xAlign="center" w:y="707"/>
                    <w:spacing w:before="0"/>
                    <w:jc w:val="center"/>
                    <w:rPr>
                      <w:rFonts w:asciiTheme="majorBidi" w:hAnsiTheme="majorBidi" w:cstheme="majorBidi"/>
                      <w:b/>
                      <w:color w:val="000000"/>
                      <w:sz w:val="18"/>
                      <w:lang w:eastAsia="en-GB"/>
                    </w:rPr>
                  </w:pPr>
                  <w:r w:rsidRPr="0054203F">
                    <w:rPr>
                      <w:rFonts w:asciiTheme="majorBidi" w:hAnsiTheme="majorBidi" w:cstheme="majorBidi"/>
                      <w:b/>
                      <w:color w:val="000000"/>
                      <w:sz w:val="18"/>
                      <w:lang w:eastAsia="en-GB"/>
                    </w:rPr>
                    <w:t>EIRP limit (dBm)</w:t>
                  </w:r>
                </w:p>
              </w:tc>
              <w:tc>
                <w:tcPr>
                  <w:tcW w:w="1939" w:type="dxa"/>
                </w:tcPr>
                <w:p w14:paraId="6C9A7849" w14:textId="77777777" w:rsidR="00ED2EB1" w:rsidRPr="0054203F" w:rsidRDefault="00ED2EB1" w:rsidP="00702ACC">
                  <w:pPr>
                    <w:keepNext/>
                    <w:keepLines/>
                    <w:framePr w:hSpace="180" w:wrap="around" w:vAnchor="text" w:hAnchor="margin" w:xAlign="center" w:y="707"/>
                    <w:spacing w:before="0"/>
                    <w:jc w:val="center"/>
                    <w:rPr>
                      <w:rFonts w:asciiTheme="majorBidi" w:hAnsiTheme="majorBidi" w:cstheme="majorBidi"/>
                      <w:b/>
                      <w:color w:val="000000"/>
                      <w:sz w:val="18"/>
                      <w:lang w:eastAsia="en-GB"/>
                    </w:rPr>
                  </w:pPr>
                  <w:r w:rsidRPr="0054203F">
                    <w:rPr>
                      <w:rFonts w:asciiTheme="majorBidi" w:hAnsiTheme="majorBidi" w:cstheme="majorBidi"/>
                      <w:b/>
                      <w:color w:val="000000"/>
                      <w:sz w:val="18"/>
                      <w:lang w:eastAsia="en-GB"/>
                    </w:rPr>
                    <w:t>Measurement bandwidth</w:t>
                  </w:r>
                </w:p>
              </w:tc>
            </w:tr>
            <w:tr w:rsidR="00ED2EB1" w:rsidRPr="0054203F" w14:paraId="05D9DDFF" w14:textId="77777777" w:rsidTr="00A728F9">
              <w:trPr>
                <w:cantSplit/>
                <w:jc w:val="center"/>
              </w:trPr>
              <w:tc>
                <w:tcPr>
                  <w:tcW w:w="3023" w:type="dxa"/>
                </w:tcPr>
                <w:p w14:paraId="58833124" w14:textId="77777777" w:rsidR="00ED2EB1" w:rsidRPr="0054203F" w:rsidRDefault="00ED2EB1" w:rsidP="00702ACC">
                  <w:pPr>
                    <w:keepNext/>
                    <w:keepLines/>
                    <w:framePr w:hSpace="180" w:wrap="around" w:vAnchor="text" w:hAnchor="margin" w:xAlign="center" w:y="707"/>
                    <w:spacing w:before="0"/>
                    <w:jc w:val="center"/>
                    <w:rPr>
                      <w:rFonts w:asciiTheme="majorBidi" w:hAnsiTheme="majorBidi" w:cstheme="majorBidi"/>
                      <w:color w:val="000000"/>
                      <w:sz w:val="18"/>
                      <w:lang w:eastAsia="en-GB"/>
                    </w:rPr>
                  </w:pPr>
                  <w:r w:rsidRPr="0054203F">
                    <w:rPr>
                      <w:rFonts w:asciiTheme="majorBidi" w:hAnsiTheme="majorBidi" w:cstheme="majorBidi"/>
                      <w:color w:val="000000"/>
                      <w:sz w:val="18"/>
                      <w:lang w:eastAsia="en-GB"/>
                    </w:rPr>
                    <w:t>1 518.5 MHz ≤ F</w:t>
                  </w:r>
                  <w:r w:rsidRPr="0054203F">
                    <w:rPr>
                      <w:rFonts w:asciiTheme="majorBidi" w:hAnsiTheme="majorBidi" w:cstheme="majorBidi"/>
                      <w:color w:val="000000"/>
                      <w:sz w:val="18"/>
                      <w:vertAlign w:val="subscript"/>
                      <w:lang w:eastAsia="en-GB"/>
                    </w:rPr>
                    <w:t>filter</w:t>
                  </w:r>
                  <w:r w:rsidRPr="0054203F">
                    <w:rPr>
                      <w:rFonts w:asciiTheme="majorBidi" w:hAnsiTheme="majorBidi" w:cstheme="majorBidi"/>
                      <w:color w:val="000000"/>
                      <w:sz w:val="18"/>
                      <w:lang w:eastAsia="en-GB"/>
                    </w:rPr>
                    <w:t xml:space="preserve"> ≤ 1 519.5 MHz</w:t>
                  </w:r>
                </w:p>
              </w:tc>
              <w:tc>
                <w:tcPr>
                  <w:tcW w:w="1939" w:type="dxa"/>
                </w:tcPr>
                <w:p w14:paraId="3C01258B" w14:textId="77777777" w:rsidR="00ED2EB1" w:rsidRPr="0054203F" w:rsidRDefault="00ED2EB1" w:rsidP="00702ACC">
                  <w:pPr>
                    <w:keepNext/>
                    <w:keepLines/>
                    <w:framePr w:hSpace="180" w:wrap="around" w:vAnchor="text" w:hAnchor="margin" w:xAlign="center" w:y="707"/>
                    <w:spacing w:before="0"/>
                    <w:jc w:val="center"/>
                    <w:rPr>
                      <w:rFonts w:asciiTheme="majorBidi" w:hAnsiTheme="majorBidi" w:cstheme="majorBidi"/>
                      <w:color w:val="000000"/>
                      <w:sz w:val="18"/>
                      <w:lang w:eastAsia="en-GB"/>
                    </w:rPr>
                  </w:pPr>
                  <w:r w:rsidRPr="0054203F">
                    <w:rPr>
                      <w:rFonts w:asciiTheme="majorBidi" w:hAnsiTheme="majorBidi" w:cstheme="majorBidi"/>
                      <w:color w:val="000000"/>
                      <w:sz w:val="18"/>
                      <w:lang w:eastAsia="en-GB"/>
                    </w:rPr>
                    <w:t>−0.8</w:t>
                  </w:r>
                </w:p>
              </w:tc>
              <w:tc>
                <w:tcPr>
                  <w:tcW w:w="1939" w:type="dxa"/>
                </w:tcPr>
                <w:p w14:paraId="130A1BD1" w14:textId="77777777" w:rsidR="00ED2EB1" w:rsidRPr="0054203F" w:rsidRDefault="00ED2EB1" w:rsidP="00702ACC">
                  <w:pPr>
                    <w:keepNext/>
                    <w:keepLines/>
                    <w:framePr w:hSpace="180" w:wrap="around" w:vAnchor="text" w:hAnchor="margin" w:xAlign="center" w:y="707"/>
                    <w:spacing w:before="0"/>
                    <w:jc w:val="center"/>
                    <w:rPr>
                      <w:rFonts w:asciiTheme="majorBidi" w:hAnsiTheme="majorBidi" w:cstheme="majorBidi"/>
                      <w:color w:val="000000"/>
                      <w:sz w:val="18"/>
                      <w:lang w:eastAsia="en-GB"/>
                    </w:rPr>
                  </w:pPr>
                  <w:r w:rsidRPr="0054203F">
                    <w:rPr>
                      <w:rFonts w:asciiTheme="majorBidi" w:hAnsiTheme="majorBidi" w:cstheme="majorBidi"/>
                      <w:color w:val="000000"/>
                      <w:sz w:val="18"/>
                      <w:lang w:eastAsia="en-GB"/>
                    </w:rPr>
                    <w:t>1 MHz</w:t>
                  </w:r>
                </w:p>
              </w:tc>
            </w:tr>
            <w:tr w:rsidR="00ED2EB1" w:rsidRPr="0054203F" w14:paraId="446BD705" w14:textId="77777777" w:rsidTr="00A728F9">
              <w:trPr>
                <w:cantSplit/>
                <w:jc w:val="center"/>
              </w:trPr>
              <w:tc>
                <w:tcPr>
                  <w:tcW w:w="3023" w:type="dxa"/>
                </w:tcPr>
                <w:p w14:paraId="1226348A" w14:textId="77777777" w:rsidR="00ED2EB1" w:rsidRPr="0054203F" w:rsidRDefault="00ED2EB1" w:rsidP="00702ACC">
                  <w:pPr>
                    <w:keepNext/>
                    <w:keepLines/>
                    <w:framePr w:hSpace="180" w:wrap="around" w:vAnchor="text" w:hAnchor="margin" w:xAlign="center" w:y="707"/>
                    <w:spacing w:before="0"/>
                    <w:jc w:val="center"/>
                    <w:rPr>
                      <w:rFonts w:asciiTheme="majorBidi" w:hAnsiTheme="majorBidi" w:cstheme="majorBidi"/>
                      <w:color w:val="000000"/>
                      <w:sz w:val="18"/>
                      <w:lang w:eastAsia="en-GB"/>
                    </w:rPr>
                  </w:pPr>
                  <w:r w:rsidRPr="0054203F">
                    <w:rPr>
                      <w:rFonts w:asciiTheme="majorBidi" w:hAnsiTheme="majorBidi" w:cstheme="majorBidi"/>
                      <w:color w:val="000000"/>
                      <w:sz w:val="18"/>
                      <w:lang w:eastAsia="en-GB"/>
                    </w:rPr>
                    <w:t>1 520.5 MHz ≤ F</w:t>
                  </w:r>
                  <w:r w:rsidRPr="0054203F">
                    <w:rPr>
                      <w:rFonts w:asciiTheme="majorBidi" w:hAnsiTheme="majorBidi" w:cstheme="majorBidi"/>
                      <w:color w:val="000000"/>
                      <w:sz w:val="18"/>
                      <w:vertAlign w:val="subscript"/>
                      <w:lang w:eastAsia="en-GB"/>
                    </w:rPr>
                    <w:t>filter</w:t>
                  </w:r>
                  <w:r w:rsidRPr="0054203F">
                    <w:rPr>
                      <w:rFonts w:asciiTheme="majorBidi" w:hAnsiTheme="majorBidi" w:cstheme="majorBidi"/>
                      <w:color w:val="000000"/>
                      <w:sz w:val="18"/>
                      <w:lang w:eastAsia="en-GB"/>
                    </w:rPr>
                    <w:t xml:space="preserve"> ≤ 1 558.5 MHz</w:t>
                  </w:r>
                </w:p>
              </w:tc>
              <w:tc>
                <w:tcPr>
                  <w:tcW w:w="1939" w:type="dxa"/>
                </w:tcPr>
                <w:p w14:paraId="5EBA4EC0" w14:textId="77777777" w:rsidR="00ED2EB1" w:rsidRPr="0054203F" w:rsidRDefault="00ED2EB1" w:rsidP="00702ACC">
                  <w:pPr>
                    <w:keepNext/>
                    <w:keepLines/>
                    <w:framePr w:hSpace="180" w:wrap="around" w:vAnchor="text" w:hAnchor="margin" w:xAlign="center" w:y="707"/>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en-GB"/>
                    </w:rPr>
                    <w:t>−30</w:t>
                  </w:r>
                </w:p>
              </w:tc>
              <w:tc>
                <w:tcPr>
                  <w:tcW w:w="1939" w:type="dxa"/>
                </w:tcPr>
                <w:p w14:paraId="2C6BF391" w14:textId="77777777" w:rsidR="00ED2EB1" w:rsidRPr="0054203F" w:rsidRDefault="00ED2EB1" w:rsidP="00702ACC">
                  <w:pPr>
                    <w:keepNext/>
                    <w:keepLines/>
                    <w:framePr w:hSpace="180" w:wrap="around" w:vAnchor="text" w:hAnchor="margin" w:xAlign="center" w:y="707"/>
                    <w:spacing w:before="0"/>
                    <w:jc w:val="center"/>
                    <w:rPr>
                      <w:rFonts w:asciiTheme="majorBidi" w:hAnsiTheme="majorBidi" w:cstheme="majorBidi"/>
                      <w:color w:val="000000"/>
                      <w:sz w:val="18"/>
                      <w:lang w:eastAsia="en-GB"/>
                    </w:rPr>
                  </w:pPr>
                  <w:r w:rsidRPr="0054203F">
                    <w:rPr>
                      <w:rFonts w:asciiTheme="majorBidi" w:hAnsiTheme="majorBidi" w:cstheme="majorBidi"/>
                      <w:color w:val="000000"/>
                      <w:sz w:val="18"/>
                      <w:lang w:eastAsia="en-GB"/>
                    </w:rPr>
                    <w:t>1 MHz</w:t>
                  </w:r>
                </w:p>
              </w:tc>
            </w:tr>
          </w:tbl>
          <w:p w14:paraId="7824B062" w14:textId="77777777" w:rsidR="00ED2EB1" w:rsidRPr="0054203F" w:rsidRDefault="00ED2EB1" w:rsidP="00A728F9">
            <w:pPr>
              <w:spacing w:before="0" w:after="180"/>
              <w:rPr>
                <w:rFonts w:asciiTheme="majorBidi" w:hAnsiTheme="majorBidi" w:cstheme="majorBidi"/>
                <w:color w:val="000000"/>
                <w:sz w:val="20"/>
                <w:lang w:eastAsia="ja-JP"/>
              </w:rPr>
            </w:pPr>
          </w:p>
          <w:p w14:paraId="328F8A13" w14:textId="77777777" w:rsidR="00ED2EB1" w:rsidRPr="0054203F" w:rsidRDefault="00ED2EB1" w:rsidP="00A728F9">
            <w:pPr>
              <w:keepNext/>
              <w:keepLines/>
              <w:spacing w:before="60" w:after="180"/>
              <w:jc w:val="center"/>
              <w:rPr>
                <w:rFonts w:asciiTheme="majorBidi" w:hAnsiTheme="majorBidi" w:cstheme="majorBidi"/>
                <w:b/>
                <w:color w:val="000000"/>
                <w:sz w:val="20"/>
                <w:lang w:eastAsia="ja-JP"/>
              </w:rPr>
            </w:pPr>
            <w:r w:rsidRPr="0054203F">
              <w:rPr>
                <w:rFonts w:asciiTheme="majorBidi" w:hAnsiTheme="majorBidi" w:cstheme="majorBidi"/>
                <w:b/>
                <w:color w:val="000000"/>
                <w:sz w:val="20"/>
                <w:lang w:eastAsia="ja-JP"/>
              </w:rPr>
              <w:t>Table 6.7.5.4.5-5: BS Spurious emissions limits for protection of 700 MHz public safety operations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376"/>
              <w:gridCol w:w="2376"/>
              <w:gridCol w:w="1276"/>
              <w:gridCol w:w="1418"/>
            </w:tblGrid>
            <w:tr w:rsidR="00ED2EB1" w:rsidRPr="0054203F" w14:paraId="147B3B38" w14:textId="77777777" w:rsidTr="00A728F9">
              <w:trPr>
                <w:cantSplit/>
                <w:jc w:val="center"/>
              </w:trPr>
              <w:tc>
                <w:tcPr>
                  <w:tcW w:w="2376" w:type="dxa"/>
                </w:tcPr>
                <w:p w14:paraId="47B0D916" w14:textId="77777777" w:rsidR="00ED2EB1" w:rsidRPr="0054203F" w:rsidRDefault="00ED2EB1" w:rsidP="00702ACC">
                  <w:pPr>
                    <w:keepNext/>
                    <w:keepLines/>
                    <w:framePr w:hSpace="180" w:wrap="around" w:vAnchor="text" w:hAnchor="margin" w:xAlign="center" w:y="707"/>
                    <w:spacing w:before="0"/>
                    <w:jc w:val="center"/>
                    <w:rPr>
                      <w:rFonts w:asciiTheme="majorBidi" w:hAnsiTheme="majorBidi" w:cstheme="majorBidi"/>
                      <w:b/>
                      <w:color w:val="000000"/>
                      <w:sz w:val="18"/>
                      <w:lang w:eastAsia="ja-JP"/>
                    </w:rPr>
                  </w:pPr>
                  <w:r w:rsidRPr="0054203F">
                    <w:rPr>
                      <w:rFonts w:asciiTheme="majorBidi" w:hAnsiTheme="majorBidi" w:cstheme="majorBidi"/>
                      <w:b/>
                      <w:color w:val="000000"/>
                      <w:sz w:val="18"/>
                      <w:lang w:eastAsia="ja-JP"/>
                    </w:rPr>
                    <w:t>Operating Band</w:t>
                  </w:r>
                </w:p>
              </w:tc>
              <w:tc>
                <w:tcPr>
                  <w:tcW w:w="2376" w:type="dxa"/>
                </w:tcPr>
                <w:p w14:paraId="66850731" w14:textId="77777777" w:rsidR="00ED2EB1" w:rsidRPr="0054203F" w:rsidRDefault="00ED2EB1" w:rsidP="00702ACC">
                  <w:pPr>
                    <w:keepNext/>
                    <w:keepLines/>
                    <w:framePr w:hSpace="180" w:wrap="around" w:vAnchor="text" w:hAnchor="margin" w:xAlign="center" w:y="707"/>
                    <w:spacing w:before="0"/>
                    <w:jc w:val="center"/>
                    <w:rPr>
                      <w:rFonts w:asciiTheme="majorBidi" w:hAnsiTheme="majorBidi" w:cstheme="majorBidi"/>
                      <w:b/>
                      <w:color w:val="000000"/>
                      <w:sz w:val="18"/>
                    </w:rPr>
                  </w:pPr>
                  <w:r w:rsidRPr="0054203F">
                    <w:rPr>
                      <w:b/>
                      <w:bCs/>
                      <w:color w:val="000000"/>
                      <w:sz w:val="18"/>
                      <w:szCs w:val="14"/>
                    </w:rPr>
                    <w:t>Frequency range</w:t>
                  </w:r>
                </w:p>
              </w:tc>
              <w:tc>
                <w:tcPr>
                  <w:tcW w:w="1276" w:type="dxa"/>
                </w:tcPr>
                <w:p w14:paraId="1871D9B7" w14:textId="77777777" w:rsidR="00ED2EB1" w:rsidRPr="0054203F" w:rsidRDefault="00ED2EB1" w:rsidP="00702ACC">
                  <w:pPr>
                    <w:keepNext/>
                    <w:keepLines/>
                    <w:framePr w:hSpace="180" w:wrap="around" w:vAnchor="text" w:hAnchor="margin" w:xAlign="center" w:y="707"/>
                    <w:spacing w:before="0"/>
                    <w:jc w:val="center"/>
                    <w:rPr>
                      <w:rFonts w:asciiTheme="majorBidi" w:hAnsiTheme="majorBidi" w:cstheme="majorBidi"/>
                      <w:b/>
                      <w:color w:val="000000"/>
                      <w:sz w:val="18"/>
                      <w:lang w:eastAsia="ja-JP"/>
                    </w:rPr>
                  </w:pPr>
                  <w:r w:rsidRPr="0054203F">
                    <w:rPr>
                      <w:rFonts w:asciiTheme="majorBidi" w:hAnsiTheme="majorBidi" w:cstheme="majorBidi"/>
                      <w:b/>
                      <w:color w:val="000000"/>
                      <w:sz w:val="18"/>
                      <w:lang w:eastAsia="ja-JP"/>
                    </w:rPr>
                    <w:t>Maximum Level</w:t>
                  </w:r>
                </w:p>
              </w:tc>
              <w:tc>
                <w:tcPr>
                  <w:tcW w:w="1418" w:type="dxa"/>
                </w:tcPr>
                <w:p w14:paraId="62B9FF12" w14:textId="77777777" w:rsidR="00ED2EB1" w:rsidRPr="0054203F" w:rsidRDefault="00ED2EB1" w:rsidP="00702ACC">
                  <w:pPr>
                    <w:keepNext/>
                    <w:keepLines/>
                    <w:framePr w:hSpace="180" w:wrap="around" w:vAnchor="text" w:hAnchor="margin" w:xAlign="center" w:y="707"/>
                    <w:spacing w:before="0"/>
                    <w:jc w:val="center"/>
                    <w:rPr>
                      <w:rFonts w:asciiTheme="majorBidi" w:hAnsiTheme="majorBidi" w:cstheme="majorBidi"/>
                      <w:b/>
                      <w:color w:val="000000"/>
                      <w:sz w:val="18"/>
                      <w:lang w:eastAsia="ja-JP"/>
                    </w:rPr>
                  </w:pPr>
                  <w:r w:rsidRPr="0054203F">
                    <w:rPr>
                      <w:rFonts w:asciiTheme="majorBidi" w:hAnsiTheme="majorBidi" w:cstheme="majorBidi"/>
                      <w:b/>
                      <w:color w:val="000000"/>
                      <w:sz w:val="18"/>
                      <w:lang w:eastAsia="ja-JP"/>
                    </w:rPr>
                    <w:t>Measurement Bandwidth</w:t>
                  </w:r>
                </w:p>
              </w:tc>
            </w:tr>
            <w:tr w:rsidR="00ED2EB1" w:rsidRPr="0054203F" w14:paraId="4E3D5906" w14:textId="77777777" w:rsidTr="00A728F9">
              <w:trPr>
                <w:cantSplit/>
                <w:jc w:val="center"/>
              </w:trPr>
              <w:tc>
                <w:tcPr>
                  <w:tcW w:w="2376" w:type="dxa"/>
                </w:tcPr>
                <w:p w14:paraId="569B997A" w14:textId="77777777" w:rsidR="00ED2EB1" w:rsidRPr="0054203F" w:rsidRDefault="00ED2EB1" w:rsidP="00702ACC">
                  <w:pPr>
                    <w:keepNext/>
                    <w:keepLines/>
                    <w:framePr w:hSpace="180" w:wrap="around" w:vAnchor="text" w:hAnchor="margin" w:xAlign="center" w:y="707"/>
                    <w:spacing w:before="0"/>
                    <w:jc w:val="center"/>
                    <w:rPr>
                      <w:rFonts w:asciiTheme="majorBidi" w:hAnsiTheme="majorBidi" w:cstheme="majorBidi"/>
                      <w:b/>
                      <w:color w:val="000000"/>
                      <w:sz w:val="18"/>
                      <w:lang w:eastAsia="ja-JP"/>
                    </w:rPr>
                  </w:pPr>
                  <w:r w:rsidRPr="0054203F">
                    <w:rPr>
                      <w:rFonts w:asciiTheme="majorBidi" w:hAnsiTheme="majorBidi" w:cstheme="majorBidi"/>
                      <w:color w:val="000000"/>
                      <w:sz w:val="18"/>
                      <w:lang w:eastAsia="ja-JP"/>
                    </w:rPr>
                    <w:t>n13</w:t>
                  </w:r>
                </w:p>
              </w:tc>
              <w:tc>
                <w:tcPr>
                  <w:tcW w:w="2376" w:type="dxa"/>
                </w:tcPr>
                <w:p w14:paraId="2A5BB7C3" w14:textId="77777777" w:rsidR="00ED2EB1" w:rsidRPr="0054203F" w:rsidRDefault="00ED2EB1" w:rsidP="00702ACC">
                  <w:pPr>
                    <w:keepNext/>
                    <w:keepLines/>
                    <w:framePr w:hSpace="180" w:wrap="around" w:vAnchor="text" w:hAnchor="margin" w:xAlign="center" w:y="707"/>
                    <w:spacing w:before="0"/>
                    <w:jc w:val="center"/>
                    <w:rPr>
                      <w:rFonts w:asciiTheme="majorBidi" w:hAnsiTheme="majorBidi" w:cstheme="majorBidi"/>
                      <w:b/>
                      <w:color w:val="000000"/>
                      <w:sz w:val="18"/>
                      <w:lang w:eastAsia="ja-JP"/>
                    </w:rPr>
                  </w:pPr>
                  <w:r w:rsidRPr="0054203F">
                    <w:rPr>
                      <w:rFonts w:asciiTheme="majorBidi" w:hAnsiTheme="majorBidi" w:cstheme="majorBidi"/>
                      <w:color w:val="000000"/>
                      <w:sz w:val="18"/>
                      <w:lang w:eastAsia="ja-JP"/>
                    </w:rPr>
                    <w:t>763-775 MHz</w:t>
                  </w:r>
                </w:p>
              </w:tc>
              <w:tc>
                <w:tcPr>
                  <w:tcW w:w="1276" w:type="dxa"/>
                </w:tcPr>
                <w:p w14:paraId="1BA57089" w14:textId="77777777" w:rsidR="00ED2EB1" w:rsidRPr="0054203F" w:rsidRDefault="00ED2EB1" w:rsidP="00702ACC">
                  <w:pPr>
                    <w:keepNext/>
                    <w:keepLines/>
                    <w:framePr w:hSpace="180" w:wrap="around" w:vAnchor="text" w:hAnchor="margin" w:xAlign="center" w:y="707"/>
                    <w:spacing w:before="0"/>
                    <w:jc w:val="center"/>
                    <w:rPr>
                      <w:rFonts w:asciiTheme="majorBidi" w:hAnsiTheme="majorBidi" w:cstheme="majorBidi"/>
                      <w:b/>
                      <w:color w:val="000000"/>
                      <w:sz w:val="18"/>
                      <w:lang w:eastAsia="ja-JP"/>
                    </w:rPr>
                  </w:pPr>
                  <w:r w:rsidRPr="0054203F">
                    <w:rPr>
                      <w:rFonts w:asciiTheme="majorBidi" w:hAnsiTheme="majorBidi" w:cstheme="majorBidi"/>
                      <w:color w:val="000000"/>
                      <w:sz w:val="18"/>
                      <w:lang w:eastAsia="ja-JP"/>
                    </w:rPr>
                    <w:t>−37 dBm</w:t>
                  </w:r>
                </w:p>
              </w:tc>
              <w:tc>
                <w:tcPr>
                  <w:tcW w:w="1418" w:type="dxa"/>
                </w:tcPr>
                <w:p w14:paraId="34DAF031" w14:textId="77777777" w:rsidR="00ED2EB1" w:rsidRPr="0054203F" w:rsidRDefault="00ED2EB1" w:rsidP="00702ACC">
                  <w:pPr>
                    <w:keepNext/>
                    <w:keepLines/>
                    <w:framePr w:hSpace="180" w:wrap="around" w:vAnchor="text" w:hAnchor="margin" w:xAlign="center" w:y="707"/>
                    <w:spacing w:before="0"/>
                    <w:jc w:val="center"/>
                    <w:rPr>
                      <w:rFonts w:asciiTheme="majorBidi" w:hAnsiTheme="majorBidi" w:cstheme="majorBidi"/>
                      <w:b/>
                      <w:color w:val="000000"/>
                      <w:sz w:val="18"/>
                    </w:rPr>
                  </w:pPr>
                  <w:r w:rsidRPr="0054203F">
                    <w:rPr>
                      <w:color w:val="000000"/>
                    </w:rPr>
                    <w:t>6.25 kHz</w:t>
                  </w:r>
                </w:p>
              </w:tc>
            </w:tr>
            <w:tr w:rsidR="00ED2EB1" w:rsidRPr="0054203F" w14:paraId="5B6BBB98" w14:textId="77777777" w:rsidTr="00A728F9">
              <w:trPr>
                <w:cantSplit/>
                <w:jc w:val="center"/>
              </w:trPr>
              <w:tc>
                <w:tcPr>
                  <w:tcW w:w="2376" w:type="dxa"/>
                </w:tcPr>
                <w:p w14:paraId="228D1120" w14:textId="77777777" w:rsidR="00ED2EB1" w:rsidRPr="0054203F" w:rsidRDefault="00ED2EB1" w:rsidP="00702ACC">
                  <w:pPr>
                    <w:keepNext/>
                    <w:keepLines/>
                    <w:framePr w:hSpace="180" w:wrap="around" w:vAnchor="text" w:hAnchor="margin" w:xAlign="center" w:y="707"/>
                    <w:spacing w:before="0"/>
                    <w:jc w:val="center"/>
                    <w:rPr>
                      <w:rFonts w:asciiTheme="majorBidi" w:hAnsiTheme="majorBidi" w:cstheme="majorBidi"/>
                      <w:b/>
                      <w:color w:val="000000"/>
                      <w:sz w:val="18"/>
                      <w:lang w:eastAsia="ja-JP"/>
                    </w:rPr>
                  </w:pPr>
                  <w:r w:rsidRPr="0054203F">
                    <w:rPr>
                      <w:rFonts w:asciiTheme="majorBidi" w:hAnsiTheme="majorBidi" w:cstheme="majorBidi"/>
                      <w:color w:val="000000"/>
                      <w:sz w:val="18"/>
                      <w:lang w:eastAsia="ja-JP"/>
                    </w:rPr>
                    <w:t>n13</w:t>
                  </w:r>
                </w:p>
              </w:tc>
              <w:tc>
                <w:tcPr>
                  <w:tcW w:w="2376" w:type="dxa"/>
                </w:tcPr>
                <w:p w14:paraId="18D6B937" w14:textId="77777777" w:rsidR="00ED2EB1" w:rsidRPr="0054203F" w:rsidRDefault="00ED2EB1" w:rsidP="00702ACC">
                  <w:pPr>
                    <w:keepNext/>
                    <w:keepLines/>
                    <w:framePr w:hSpace="180" w:wrap="around" w:vAnchor="text" w:hAnchor="margin" w:xAlign="center" w:y="707"/>
                    <w:spacing w:before="0"/>
                    <w:jc w:val="center"/>
                    <w:rPr>
                      <w:rFonts w:asciiTheme="majorBidi" w:hAnsiTheme="majorBidi" w:cstheme="majorBidi"/>
                      <w:b/>
                      <w:color w:val="000000"/>
                      <w:sz w:val="18"/>
                      <w:lang w:eastAsia="ja-JP"/>
                    </w:rPr>
                  </w:pPr>
                  <w:r w:rsidRPr="0054203F">
                    <w:rPr>
                      <w:rFonts w:asciiTheme="majorBidi" w:hAnsiTheme="majorBidi" w:cstheme="majorBidi"/>
                      <w:color w:val="000000"/>
                      <w:sz w:val="18"/>
                      <w:lang w:eastAsia="ja-JP"/>
                    </w:rPr>
                    <w:t>793-805 MHz</w:t>
                  </w:r>
                </w:p>
              </w:tc>
              <w:tc>
                <w:tcPr>
                  <w:tcW w:w="1276" w:type="dxa"/>
                </w:tcPr>
                <w:p w14:paraId="008C3C7D" w14:textId="77777777" w:rsidR="00ED2EB1" w:rsidRPr="0054203F" w:rsidRDefault="00ED2EB1" w:rsidP="00702ACC">
                  <w:pPr>
                    <w:keepNext/>
                    <w:keepLines/>
                    <w:framePr w:hSpace="180" w:wrap="around" w:vAnchor="text" w:hAnchor="margin" w:xAlign="center" w:y="707"/>
                    <w:spacing w:before="0"/>
                    <w:jc w:val="center"/>
                    <w:rPr>
                      <w:rFonts w:asciiTheme="majorBidi" w:hAnsiTheme="majorBidi" w:cstheme="majorBidi"/>
                      <w:b/>
                      <w:color w:val="000000"/>
                      <w:sz w:val="18"/>
                      <w:lang w:eastAsia="ja-JP"/>
                    </w:rPr>
                  </w:pPr>
                  <w:r w:rsidRPr="0054203F">
                    <w:rPr>
                      <w:rFonts w:asciiTheme="majorBidi" w:hAnsiTheme="majorBidi" w:cstheme="majorBidi"/>
                      <w:color w:val="000000"/>
                      <w:sz w:val="18"/>
                      <w:lang w:eastAsia="ja-JP"/>
                    </w:rPr>
                    <w:t>−37 dBm</w:t>
                  </w:r>
                </w:p>
              </w:tc>
              <w:tc>
                <w:tcPr>
                  <w:tcW w:w="1418" w:type="dxa"/>
                </w:tcPr>
                <w:p w14:paraId="1EF94228" w14:textId="77777777" w:rsidR="00ED2EB1" w:rsidRPr="0054203F" w:rsidRDefault="00ED2EB1" w:rsidP="00702ACC">
                  <w:pPr>
                    <w:keepNext/>
                    <w:keepLines/>
                    <w:framePr w:hSpace="180" w:wrap="around" w:vAnchor="text" w:hAnchor="margin" w:xAlign="center" w:y="707"/>
                    <w:spacing w:before="0"/>
                    <w:jc w:val="center"/>
                    <w:rPr>
                      <w:rFonts w:asciiTheme="majorBidi" w:hAnsiTheme="majorBidi" w:cstheme="majorBidi"/>
                      <w:b/>
                      <w:color w:val="000000"/>
                      <w:sz w:val="18"/>
                    </w:rPr>
                  </w:pPr>
                  <w:r w:rsidRPr="0054203F">
                    <w:rPr>
                      <w:color w:val="000000"/>
                    </w:rPr>
                    <w:t>6.25 kHz</w:t>
                  </w:r>
                </w:p>
              </w:tc>
            </w:tr>
            <w:tr w:rsidR="00ED2EB1" w:rsidRPr="0054203F" w14:paraId="08990270" w14:textId="77777777" w:rsidTr="00A728F9">
              <w:trPr>
                <w:cantSplit/>
                <w:jc w:val="center"/>
              </w:trPr>
              <w:tc>
                <w:tcPr>
                  <w:tcW w:w="2376" w:type="dxa"/>
                </w:tcPr>
                <w:p w14:paraId="4F088B00" w14:textId="77777777" w:rsidR="00ED2EB1" w:rsidRPr="0054203F" w:rsidRDefault="00ED2EB1" w:rsidP="00702ACC">
                  <w:pPr>
                    <w:keepNext/>
                    <w:keepLines/>
                    <w:framePr w:hSpace="180" w:wrap="around" w:vAnchor="text" w:hAnchor="margin" w:xAlign="center" w:y="707"/>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n14</w:t>
                  </w:r>
                </w:p>
              </w:tc>
              <w:tc>
                <w:tcPr>
                  <w:tcW w:w="2376" w:type="dxa"/>
                </w:tcPr>
                <w:p w14:paraId="15C959D1" w14:textId="77777777" w:rsidR="00ED2EB1" w:rsidRPr="0054203F" w:rsidRDefault="00ED2EB1" w:rsidP="00702ACC">
                  <w:pPr>
                    <w:keepNext/>
                    <w:keepLines/>
                    <w:framePr w:hSpace="180" w:wrap="around" w:vAnchor="text" w:hAnchor="margin" w:xAlign="center" w:y="707"/>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769-775 MHz</w:t>
                  </w:r>
                </w:p>
              </w:tc>
              <w:tc>
                <w:tcPr>
                  <w:tcW w:w="1276" w:type="dxa"/>
                </w:tcPr>
                <w:p w14:paraId="68876018" w14:textId="77777777" w:rsidR="00ED2EB1" w:rsidRPr="0054203F" w:rsidRDefault="00ED2EB1" w:rsidP="00702ACC">
                  <w:pPr>
                    <w:keepNext/>
                    <w:keepLines/>
                    <w:framePr w:hSpace="180" w:wrap="around" w:vAnchor="text" w:hAnchor="margin" w:xAlign="center" w:y="707"/>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−37 dBm</w:t>
                  </w:r>
                </w:p>
              </w:tc>
              <w:tc>
                <w:tcPr>
                  <w:tcW w:w="1418" w:type="dxa"/>
                </w:tcPr>
                <w:p w14:paraId="2C7E6943" w14:textId="77777777" w:rsidR="00ED2EB1" w:rsidRPr="0054203F" w:rsidRDefault="00ED2EB1" w:rsidP="00702ACC">
                  <w:pPr>
                    <w:keepNext/>
                    <w:keepLines/>
                    <w:framePr w:hSpace="180" w:wrap="around" w:vAnchor="text" w:hAnchor="margin" w:xAlign="center" w:y="707"/>
                    <w:spacing w:before="0"/>
                    <w:jc w:val="center"/>
                    <w:rPr>
                      <w:rFonts w:asciiTheme="majorBidi" w:hAnsiTheme="majorBidi" w:cstheme="majorBidi"/>
                      <w:color w:val="000000"/>
                      <w:sz w:val="18"/>
                    </w:rPr>
                  </w:pPr>
                  <w:r w:rsidRPr="0054203F">
                    <w:rPr>
                      <w:color w:val="000000"/>
                    </w:rPr>
                    <w:t>6.25 kHz</w:t>
                  </w:r>
                </w:p>
              </w:tc>
            </w:tr>
            <w:tr w:rsidR="00ED2EB1" w:rsidRPr="0054203F" w14:paraId="1B5E20E7" w14:textId="77777777" w:rsidTr="00A728F9">
              <w:trPr>
                <w:cantSplit/>
                <w:jc w:val="center"/>
              </w:trPr>
              <w:tc>
                <w:tcPr>
                  <w:tcW w:w="2376" w:type="dxa"/>
                </w:tcPr>
                <w:p w14:paraId="70FF4705" w14:textId="77777777" w:rsidR="00ED2EB1" w:rsidRPr="0054203F" w:rsidRDefault="00ED2EB1" w:rsidP="00702ACC">
                  <w:pPr>
                    <w:keepNext/>
                    <w:keepLines/>
                    <w:framePr w:hSpace="180" w:wrap="around" w:vAnchor="text" w:hAnchor="margin" w:xAlign="center" w:y="707"/>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n14</w:t>
                  </w:r>
                </w:p>
              </w:tc>
              <w:tc>
                <w:tcPr>
                  <w:tcW w:w="2376" w:type="dxa"/>
                </w:tcPr>
                <w:p w14:paraId="0C547DD6" w14:textId="77777777" w:rsidR="00ED2EB1" w:rsidRPr="0054203F" w:rsidRDefault="00ED2EB1" w:rsidP="00702ACC">
                  <w:pPr>
                    <w:keepNext/>
                    <w:keepLines/>
                    <w:framePr w:hSpace="180" w:wrap="around" w:vAnchor="text" w:hAnchor="margin" w:xAlign="center" w:y="707"/>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799-805 MHz</w:t>
                  </w:r>
                </w:p>
              </w:tc>
              <w:tc>
                <w:tcPr>
                  <w:tcW w:w="1276" w:type="dxa"/>
                </w:tcPr>
                <w:p w14:paraId="206C2754" w14:textId="77777777" w:rsidR="00ED2EB1" w:rsidRPr="0054203F" w:rsidRDefault="00ED2EB1" w:rsidP="00702ACC">
                  <w:pPr>
                    <w:keepNext/>
                    <w:keepLines/>
                    <w:framePr w:hSpace="180" w:wrap="around" w:vAnchor="text" w:hAnchor="margin" w:xAlign="center" w:y="707"/>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−37 dBm</w:t>
                  </w:r>
                </w:p>
              </w:tc>
              <w:tc>
                <w:tcPr>
                  <w:tcW w:w="1418" w:type="dxa"/>
                </w:tcPr>
                <w:p w14:paraId="702D77E9" w14:textId="77777777" w:rsidR="00ED2EB1" w:rsidRPr="0054203F" w:rsidRDefault="00ED2EB1" w:rsidP="00702ACC">
                  <w:pPr>
                    <w:keepNext/>
                    <w:keepLines/>
                    <w:framePr w:hSpace="180" w:wrap="around" w:vAnchor="text" w:hAnchor="margin" w:xAlign="center" w:y="707"/>
                    <w:spacing w:before="0"/>
                    <w:jc w:val="center"/>
                    <w:rPr>
                      <w:rFonts w:asciiTheme="majorBidi" w:hAnsiTheme="majorBidi" w:cstheme="majorBidi"/>
                      <w:color w:val="000000"/>
                      <w:sz w:val="18"/>
                    </w:rPr>
                  </w:pPr>
                  <w:r w:rsidRPr="0054203F">
                    <w:rPr>
                      <w:color w:val="000000"/>
                    </w:rPr>
                    <w:t>6.25 kHz</w:t>
                  </w:r>
                </w:p>
              </w:tc>
            </w:tr>
          </w:tbl>
          <w:p w14:paraId="0521101E" w14:textId="77777777" w:rsidR="00ED2EB1" w:rsidRPr="0054203F" w:rsidRDefault="00ED2EB1" w:rsidP="00A728F9">
            <w:pPr>
              <w:spacing w:before="0" w:after="180"/>
              <w:rPr>
                <w:rFonts w:asciiTheme="majorBidi" w:hAnsiTheme="majorBidi" w:cstheme="majorBidi"/>
                <w:color w:val="000000"/>
                <w:sz w:val="20"/>
                <w:lang w:eastAsia="ja-JP"/>
              </w:rPr>
            </w:pPr>
          </w:p>
          <w:p w14:paraId="60740C57" w14:textId="77777777" w:rsidR="00ED2EB1" w:rsidRPr="0054203F" w:rsidRDefault="00ED2EB1" w:rsidP="00A728F9">
            <w:pPr>
              <w:keepNext/>
              <w:keepLines/>
              <w:spacing w:before="60" w:after="180"/>
              <w:jc w:val="center"/>
              <w:rPr>
                <w:rFonts w:asciiTheme="majorBidi" w:hAnsiTheme="majorBidi" w:cstheme="majorBidi"/>
                <w:b/>
                <w:color w:val="000000"/>
                <w:sz w:val="20"/>
                <w:lang w:eastAsia="ja-JP"/>
              </w:rPr>
            </w:pPr>
            <w:r w:rsidRPr="0054203F">
              <w:rPr>
                <w:rFonts w:asciiTheme="majorBidi" w:hAnsiTheme="majorBidi" w:cstheme="majorBidi"/>
                <w:b/>
                <w:color w:val="000000"/>
                <w:sz w:val="20"/>
                <w:lang w:eastAsia="ja-JP"/>
              </w:rPr>
              <w:t>Table 6.7.5.4.5-6: Additional NR BS Spurious emissions limits for Band n30</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376"/>
              <w:gridCol w:w="1276"/>
              <w:gridCol w:w="1418"/>
            </w:tblGrid>
            <w:tr w:rsidR="00ED2EB1" w:rsidRPr="0054203F" w14:paraId="798EC325" w14:textId="77777777" w:rsidTr="00A728F9">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5F0A3D58" w14:textId="77777777" w:rsidR="00ED2EB1" w:rsidRPr="0054203F" w:rsidRDefault="00ED2EB1" w:rsidP="00702ACC">
                  <w:pPr>
                    <w:keepNext/>
                    <w:keepLines/>
                    <w:framePr w:hSpace="180" w:wrap="around" w:vAnchor="text" w:hAnchor="margin" w:xAlign="center" w:y="707"/>
                    <w:spacing w:before="0"/>
                    <w:jc w:val="center"/>
                    <w:rPr>
                      <w:rFonts w:asciiTheme="majorBidi" w:hAnsiTheme="majorBidi" w:cstheme="majorBidi"/>
                      <w:b/>
                      <w:color w:val="000000"/>
                      <w:sz w:val="18"/>
                    </w:rPr>
                  </w:pPr>
                  <w:r w:rsidRPr="0054203F">
                    <w:rPr>
                      <w:b/>
                      <w:bCs/>
                      <w:color w:val="000000"/>
                      <w:sz w:val="18"/>
                      <w:szCs w:val="14"/>
                    </w:rPr>
                    <w:t>Frequency range</w:t>
                  </w:r>
                </w:p>
              </w:tc>
              <w:tc>
                <w:tcPr>
                  <w:tcW w:w="1276" w:type="dxa"/>
                  <w:tcBorders>
                    <w:top w:val="single" w:sz="6" w:space="0" w:color="000000"/>
                    <w:left w:val="single" w:sz="6" w:space="0" w:color="000000"/>
                    <w:bottom w:val="single" w:sz="6" w:space="0" w:color="000000"/>
                    <w:right w:val="single" w:sz="6" w:space="0" w:color="000000"/>
                  </w:tcBorders>
                  <w:hideMark/>
                </w:tcPr>
                <w:p w14:paraId="26E04DB5" w14:textId="77777777" w:rsidR="00ED2EB1" w:rsidRPr="0054203F" w:rsidRDefault="00ED2EB1" w:rsidP="00702ACC">
                  <w:pPr>
                    <w:keepNext/>
                    <w:keepLines/>
                    <w:framePr w:hSpace="180" w:wrap="around" w:vAnchor="text" w:hAnchor="margin" w:xAlign="center" w:y="707"/>
                    <w:spacing w:before="0"/>
                    <w:jc w:val="center"/>
                    <w:rPr>
                      <w:rFonts w:asciiTheme="majorBidi" w:hAnsiTheme="majorBidi" w:cstheme="majorBidi"/>
                      <w:b/>
                      <w:color w:val="000000"/>
                      <w:sz w:val="18"/>
                      <w:lang w:eastAsia="ja-JP"/>
                    </w:rPr>
                  </w:pPr>
                  <w:r w:rsidRPr="0054203F">
                    <w:rPr>
                      <w:rFonts w:asciiTheme="majorBidi" w:hAnsiTheme="majorBidi" w:cstheme="majorBidi"/>
                      <w:b/>
                      <w:color w:val="000000"/>
                      <w:sz w:val="18"/>
                      <w:lang w:eastAsia="ja-JP"/>
                    </w:rPr>
                    <w:t>Basic limit</w:t>
                  </w:r>
                </w:p>
              </w:tc>
              <w:tc>
                <w:tcPr>
                  <w:tcW w:w="1418" w:type="dxa"/>
                  <w:tcBorders>
                    <w:top w:val="single" w:sz="6" w:space="0" w:color="000000"/>
                    <w:left w:val="single" w:sz="6" w:space="0" w:color="000000"/>
                    <w:bottom w:val="single" w:sz="4" w:space="0" w:color="auto"/>
                    <w:right w:val="single" w:sz="6" w:space="0" w:color="000000"/>
                  </w:tcBorders>
                  <w:hideMark/>
                </w:tcPr>
                <w:p w14:paraId="0611F272" w14:textId="77777777" w:rsidR="00ED2EB1" w:rsidRPr="0054203F" w:rsidRDefault="00ED2EB1" w:rsidP="00702ACC">
                  <w:pPr>
                    <w:keepNext/>
                    <w:keepLines/>
                    <w:framePr w:hSpace="180" w:wrap="around" w:vAnchor="text" w:hAnchor="margin" w:xAlign="center" w:y="707"/>
                    <w:spacing w:before="0"/>
                    <w:jc w:val="center"/>
                    <w:rPr>
                      <w:rFonts w:asciiTheme="majorBidi" w:hAnsiTheme="majorBidi" w:cstheme="majorBidi"/>
                      <w:b/>
                      <w:color w:val="000000"/>
                      <w:sz w:val="18"/>
                      <w:lang w:eastAsia="ja-JP"/>
                    </w:rPr>
                  </w:pPr>
                  <w:r w:rsidRPr="0054203F">
                    <w:rPr>
                      <w:rFonts w:asciiTheme="majorBidi" w:hAnsiTheme="majorBidi" w:cstheme="majorBidi"/>
                      <w:b/>
                      <w:color w:val="000000"/>
                      <w:sz w:val="18"/>
                      <w:lang w:eastAsia="ja-JP"/>
                    </w:rPr>
                    <w:t>Measurement bandwidth</w:t>
                  </w:r>
                </w:p>
              </w:tc>
            </w:tr>
            <w:tr w:rsidR="00ED2EB1" w:rsidRPr="0054203F" w14:paraId="02EDEFAD" w14:textId="77777777" w:rsidTr="00A728F9">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74E16A6F" w14:textId="77777777" w:rsidR="00ED2EB1" w:rsidRPr="0054203F" w:rsidRDefault="00ED2EB1" w:rsidP="00702ACC">
                  <w:pPr>
                    <w:keepNext/>
                    <w:keepLines/>
                    <w:framePr w:hSpace="180" w:wrap="around" w:vAnchor="text" w:hAnchor="margin" w:xAlign="center" w:y="707"/>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2 200-2 345 MHz</w:t>
                  </w:r>
                </w:p>
              </w:tc>
              <w:tc>
                <w:tcPr>
                  <w:tcW w:w="1276" w:type="dxa"/>
                  <w:tcBorders>
                    <w:top w:val="single" w:sz="6" w:space="0" w:color="000000"/>
                    <w:left w:val="single" w:sz="6" w:space="0" w:color="000000"/>
                    <w:bottom w:val="single" w:sz="6" w:space="0" w:color="000000"/>
                    <w:right w:val="single" w:sz="4" w:space="0" w:color="auto"/>
                  </w:tcBorders>
                  <w:hideMark/>
                </w:tcPr>
                <w:p w14:paraId="06BD183E" w14:textId="77777777" w:rsidR="00ED2EB1" w:rsidRPr="0054203F" w:rsidRDefault="00ED2EB1" w:rsidP="00702ACC">
                  <w:pPr>
                    <w:keepNext/>
                    <w:keepLines/>
                    <w:framePr w:hSpace="180" w:wrap="around" w:vAnchor="text" w:hAnchor="margin" w:xAlign="center" w:y="707"/>
                    <w:spacing w:before="0"/>
                    <w:jc w:val="center"/>
                    <w:rPr>
                      <w:rFonts w:asciiTheme="majorBidi" w:hAnsiTheme="majorBidi" w:cstheme="majorBidi"/>
                      <w:color w:val="000000"/>
                      <w:sz w:val="18"/>
                      <w:lang w:eastAsia="zh-CN"/>
                    </w:rPr>
                  </w:pPr>
                  <w:r w:rsidRPr="0054203F">
                    <w:rPr>
                      <w:rFonts w:asciiTheme="majorBidi" w:hAnsiTheme="majorBidi" w:cstheme="majorBidi"/>
                      <w:color w:val="000000"/>
                      <w:sz w:val="18"/>
                      <w:lang w:eastAsia="ja-JP"/>
                    </w:rPr>
                    <w:t>−33.4 dBm</w:t>
                  </w:r>
                </w:p>
              </w:tc>
              <w:tc>
                <w:tcPr>
                  <w:tcW w:w="1418" w:type="dxa"/>
                  <w:tcBorders>
                    <w:top w:val="single" w:sz="4" w:space="0" w:color="auto"/>
                    <w:left w:val="single" w:sz="4" w:space="0" w:color="auto"/>
                    <w:bottom w:val="nil"/>
                    <w:right w:val="single" w:sz="4" w:space="0" w:color="auto"/>
                  </w:tcBorders>
                  <w:hideMark/>
                </w:tcPr>
                <w:p w14:paraId="1F57B600" w14:textId="77777777" w:rsidR="00ED2EB1" w:rsidRPr="0054203F" w:rsidRDefault="00ED2EB1" w:rsidP="00702ACC">
                  <w:pPr>
                    <w:keepNext/>
                    <w:keepLines/>
                    <w:framePr w:hSpace="180" w:wrap="around" w:vAnchor="text" w:hAnchor="margin" w:xAlign="center" w:y="707"/>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zh-CN"/>
                    </w:rPr>
                    <w:t>1 MHz</w:t>
                  </w:r>
                </w:p>
              </w:tc>
            </w:tr>
            <w:tr w:rsidR="00ED2EB1" w:rsidRPr="0054203F" w14:paraId="02ACCB40" w14:textId="77777777" w:rsidTr="00A728F9">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7D1072DF" w14:textId="77777777" w:rsidR="00ED2EB1" w:rsidRPr="0054203F" w:rsidRDefault="00ED2EB1" w:rsidP="00702ACC">
                  <w:pPr>
                    <w:keepNext/>
                    <w:keepLines/>
                    <w:framePr w:hSpace="180" w:wrap="around" w:vAnchor="text" w:hAnchor="margin" w:xAlign="center" w:y="707"/>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2 362.5-2 365 MHz</w:t>
                  </w:r>
                </w:p>
              </w:tc>
              <w:tc>
                <w:tcPr>
                  <w:tcW w:w="1276" w:type="dxa"/>
                  <w:tcBorders>
                    <w:top w:val="single" w:sz="6" w:space="0" w:color="000000"/>
                    <w:left w:val="single" w:sz="6" w:space="0" w:color="000000"/>
                    <w:bottom w:val="single" w:sz="6" w:space="0" w:color="000000"/>
                    <w:right w:val="single" w:sz="4" w:space="0" w:color="auto"/>
                  </w:tcBorders>
                  <w:hideMark/>
                </w:tcPr>
                <w:p w14:paraId="7B13C999" w14:textId="77777777" w:rsidR="00ED2EB1" w:rsidRPr="0054203F" w:rsidRDefault="00ED2EB1" w:rsidP="00702ACC">
                  <w:pPr>
                    <w:keepNext/>
                    <w:keepLines/>
                    <w:framePr w:hSpace="180" w:wrap="around" w:vAnchor="text" w:hAnchor="margin" w:xAlign="center" w:y="707"/>
                    <w:spacing w:before="0"/>
                    <w:jc w:val="center"/>
                    <w:rPr>
                      <w:rFonts w:asciiTheme="majorBidi" w:hAnsiTheme="majorBidi" w:cstheme="majorBidi"/>
                      <w:color w:val="000000"/>
                      <w:sz w:val="18"/>
                      <w:lang w:eastAsia="zh-CN"/>
                    </w:rPr>
                  </w:pPr>
                  <w:r w:rsidRPr="0054203F">
                    <w:rPr>
                      <w:rFonts w:asciiTheme="majorBidi" w:hAnsiTheme="majorBidi" w:cstheme="majorBidi"/>
                      <w:color w:val="000000"/>
                      <w:sz w:val="18"/>
                      <w:lang w:eastAsia="ja-JP"/>
                    </w:rPr>
                    <w:t>−13.4 dBm</w:t>
                  </w:r>
                </w:p>
              </w:tc>
              <w:tc>
                <w:tcPr>
                  <w:tcW w:w="1418" w:type="dxa"/>
                  <w:tcBorders>
                    <w:top w:val="nil"/>
                    <w:left w:val="single" w:sz="4" w:space="0" w:color="auto"/>
                    <w:bottom w:val="nil"/>
                    <w:right w:val="single" w:sz="4" w:space="0" w:color="auto"/>
                  </w:tcBorders>
                  <w:hideMark/>
                </w:tcPr>
                <w:p w14:paraId="4129FBC7" w14:textId="77777777" w:rsidR="00ED2EB1" w:rsidRPr="0054203F" w:rsidRDefault="00ED2EB1" w:rsidP="00702ACC">
                  <w:pPr>
                    <w:keepNext/>
                    <w:keepLines/>
                    <w:framePr w:hSpace="180" w:wrap="around" w:vAnchor="text" w:hAnchor="margin" w:xAlign="center" w:y="707"/>
                    <w:spacing w:before="0"/>
                    <w:jc w:val="center"/>
                    <w:rPr>
                      <w:rFonts w:asciiTheme="majorBidi" w:hAnsiTheme="majorBidi" w:cstheme="majorBidi"/>
                      <w:color w:val="000000"/>
                      <w:sz w:val="18"/>
                      <w:lang w:eastAsia="ja-JP"/>
                    </w:rPr>
                  </w:pPr>
                </w:p>
              </w:tc>
            </w:tr>
            <w:tr w:rsidR="00ED2EB1" w:rsidRPr="0054203F" w14:paraId="071E0188" w14:textId="77777777" w:rsidTr="00A728F9">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39FE1471" w14:textId="77777777" w:rsidR="00ED2EB1" w:rsidRPr="0054203F" w:rsidRDefault="00ED2EB1" w:rsidP="00702ACC">
                  <w:pPr>
                    <w:keepNext/>
                    <w:keepLines/>
                    <w:framePr w:hSpace="180" w:wrap="around" w:vAnchor="text" w:hAnchor="margin" w:xAlign="center" w:y="707"/>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2 365-2 367.5 MHz</w:t>
                  </w:r>
                </w:p>
              </w:tc>
              <w:tc>
                <w:tcPr>
                  <w:tcW w:w="1276" w:type="dxa"/>
                  <w:tcBorders>
                    <w:top w:val="single" w:sz="6" w:space="0" w:color="000000"/>
                    <w:left w:val="single" w:sz="6" w:space="0" w:color="000000"/>
                    <w:bottom w:val="single" w:sz="6" w:space="0" w:color="000000"/>
                    <w:right w:val="single" w:sz="4" w:space="0" w:color="auto"/>
                  </w:tcBorders>
                  <w:hideMark/>
                </w:tcPr>
                <w:p w14:paraId="636303C0" w14:textId="77777777" w:rsidR="00ED2EB1" w:rsidRPr="0054203F" w:rsidRDefault="00ED2EB1" w:rsidP="00702ACC">
                  <w:pPr>
                    <w:keepNext/>
                    <w:keepLines/>
                    <w:framePr w:hSpace="180" w:wrap="around" w:vAnchor="text" w:hAnchor="margin" w:xAlign="center" w:y="707"/>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−28.4 dBm</w:t>
                  </w:r>
                </w:p>
              </w:tc>
              <w:tc>
                <w:tcPr>
                  <w:tcW w:w="1418" w:type="dxa"/>
                  <w:tcBorders>
                    <w:top w:val="nil"/>
                    <w:left w:val="single" w:sz="4" w:space="0" w:color="auto"/>
                    <w:bottom w:val="nil"/>
                    <w:right w:val="single" w:sz="4" w:space="0" w:color="auto"/>
                  </w:tcBorders>
                  <w:hideMark/>
                </w:tcPr>
                <w:p w14:paraId="6893BF47" w14:textId="77777777" w:rsidR="00ED2EB1" w:rsidRPr="0054203F" w:rsidRDefault="00ED2EB1" w:rsidP="00702ACC">
                  <w:pPr>
                    <w:keepNext/>
                    <w:keepLines/>
                    <w:framePr w:hSpace="180" w:wrap="around" w:vAnchor="text" w:hAnchor="margin" w:xAlign="center" w:y="707"/>
                    <w:spacing w:before="0"/>
                    <w:jc w:val="center"/>
                    <w:rPr>
                      <w:rFonts w:asciiTheme="majorBidi" w:hAnsiTheme="majorBidi" w:cstheme="majorBidi"/>
                      <w:color w:val="000000"/>
                      <w:sz w:val="18"/>
                      <w:lang w:eastAsia="ja-JP"/>
                    </w:rPr>
                  </w:pPr>
                </w:p>
              </w:tc>
            </w:tr>
            <w:tr w:rsidR="00ED2EB1" w:rsidRPr="0054203F" w14:paraId="682B33F1" w14:textId="77777777" w:rsidTr="00A728F9">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252D5FC0" w14:textId="77777777" w:rsidR="00ED2EB1" w:rsidRPr="0054203F" w:rsidRDefault="00ED2EB1" w:rsidP="00702ACC">
                  <w:pPr>
                    <w:keepNext/>
                    <w:keepLines/>
                    <w:framePr w:hSpace="180" w:wrap="around" w:vAnchor="text" w:hAnchor="margin" w:xAlign="center" w:y="707"/>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2 367.5-2 370 MHz</w:t>
                  </w:r>
                </w:p>
              </w:tc>
              <w:tc>
                <w:tcPr>
                  <w:tcW w:w="1276" w:type="dxa"/>
                  <w:tcBorders>
                    <w:top w:val="single" w:sz="6" w:space="0" w:color="000000"/>
                    <w:left w:val="single" w:sz="6" w:space="0" w:color="000000"/>
                    <w:bottom w:val="single" w:sz="6" w:space="0" w:color="000000"/>
                    <w:right w:val="single" w:sz="4" w:space="0" w:color="auto"/>
                  </w:tcBorders>
                  <w:hideMark/>
                </w:tcPr>
                <w:p w14:paraId="58BF1C12" w14:textId="77777777" w:rsidR="00ED2EB1" w:rsidRPr="0054203F" w:rsidRDefault="00ED2EB1" w:rsidP="00702ACC">
                  <w:pPr>
                    <w:keepNext/>
                    <w:keepLines/>
                    <w:framePr w:hSpace="180" w:wrap="around" w:vAnchor="text" w:hAnchor="margin" w:xAlign="center" w:y="707"/>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−30.4 dBm</w:t>
                  </w:r>
                </w:p>
              </w:tc>
              <w:tc>
                <w:tcPr>
                  <w:tcW w:w="1418" w:type="dxa"/>
                  <w:tcBorders>
                    <w:top w:val="nil"/>
                    <w:left w:val="single" w:sz="4" w:space="0" w:color="auto"/>
                    <w:bottom w:val="nil"/>
                    <w:right w:val="single" w:sz="4" w:space="0" w:color="auto"/>
                  </w:tcBorders>
                  <w:hideMark/>
                </w:tcPr>
                <w:p w14:paraId="36A4B7C8" w14:textId="77777777" w:rsidR="00ED2EB1" w:rsidRPr="0054203F" w:rsidRDefault="00ED2EB1" w:rsidP="00702ACC">
                  <w:pPr>
                    <w:keepNext/>
                    <w:keepLines/>
                    <w:framePr w:hSpace="180" w:wrap="around" w:vAnchor="text" w:hAnchor="margin" w:xAlign="center" w:y="707"/>
                    <w:spacing w:before="0"/>
                    <w:jc w:val="center"/>
                    <w:rPr>
                      <w:rFonts w:asciiTheme="majorBidi" w:hAnsiTheme="majorBidi" w:cstheme="majorBidi"/>
                      <w:color w:val="000000"/>
                      <w:sz w:val="18"/>
                      <w:lang w:eastAsia="ja-JP"/>
                    </w:rPr>
                  </w:pPr>
                </w:p>
              </w:tc>
            </w:tr>
            <w:tr w:rsidR="00ED2EB1" w:rsidRPr="0054203F" w14:paraId="1AFDCB8F" w14:textId="77777777" w:rsidTr="00A728F9">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5C749EE8" w14:textId="77777777" w:rsidR="00ED2EB1" w:rsidRPr="0054203F" w:rsidRDefault="00ED2EB1" w:rsidP="00702ACC">
                  <w:pPr>
                    <w:keepNext/>
                    <w:keepLines/>
                    <w:framePr w:hSpace="180" w:wrap="around" w:vAnchor="text" w:hAnchor="margin" w:xAlign="center" w:y="707"/>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2 370-2 395 MHz</w:t>
                  </w:r>
                </w:p>
              </w:tc>
              <w:tc>
                <w:tcPr>
                  <w:tcW w:w="1276" w:type="dxa"/>
                  <w:tcBorders>
                    <w:top w:val="single" w:sz="6" w:space="0" w:color="000000"/>
                    <w:left w:val="single" w:sz="6" w:space="0" w:color="000000"/>
                    <w:bottom w:val="single" w:sz="6" w:space="0" w:color="000000"/>
                    <w:right w:val="single" w:sz="4" w:space="0" w:color="auto"/>
                  </w:tcBorders>
                  <w:hideMark/>
                </w:tcPr>
                <w:p w14:paraId="01011BE0" w14:textId="77777777" w:rsidR="00ED2EB1" w:rsidRPr="0054203F" w:rsidRDefault="00ED2EB1" w:rsidP="00702ACC">
                  <w:pPr>
                    <w:keepNext/>
                    <w:keepLines/>
                    <w:framePr w:hSpace="180" w:wrap="around" w:vAnchor="text" w:hAnchor="margin" w:xAlign="center" w:y="707"/>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−33.4 dBm</w:t>
                  </w:r>
                </w:p>
              </w:tc>
              <w:tc>
                <w:tcPr>
                  <w:tcW w:w="1418" w:type="dxa"/>
                  <w:tcBorders>
                    <w:top w:val="nil"/>
                    <w:left w:val="single" w:sz="4" w:space="0" w:color="auto"/>
                    <w:bottom w:val="single" w:sz="4" w:space="0" w:color="auto"/>
                    <w:right w:val="single" w:sz="4" w:space="0" w:color="auto"/>
                  </w:tcBorders>
                  <w:hideMark/>
                </w:tcPr>
                <w:p w14:paraId="229721F0" w14:textId="77777777" w:rsidR="00ED2EB1" w:rsidRPr="0054203F" w:rsidRDefault="00ED2EB1" w:rsidP="00702ACC">
                  <w:pPr>
                    <w:keepNext/>
                    <w:keepLines/>
                    <w:framePr w:hSpace="180" w:wrap="around" w:vAnchor="text" w:hAnchor="margin" w:xAlign="center" w:y="707"/>
                    <w:spacing w:before="0"/>
                    <w:jc w:val="center"/>
                    <w:rPr>
                      <w:rFonts w:asciiTheme="majorBidi" w:hAnsiTheme="majorBidi" w:cstheme="majorBidi"/>
                      <w:color w:val="000000"/>
                      <w:sz w:val="18"/>
                      <w:lang w:eastAsia="ja-JP"/>
                    </w:rPr>
                  </w:pPr>
                </w:p>
              </w:tc>
            </w:tr>
          </w:tbl>
          <w:p w14:paraId="1576E3FD" w14:textId="77777777" w:rsidR="00ED2EB1" w:rsidRPr="0054203F" w:rsidRDefault="00ED2EB1" w:rsidP="00A728F9">
            <w:pPr>
              <w:keepLines/>
              <w:spacing w:before="0" w:after="180"/>
              <w:ind w:left="1135" w:hanging="851"/>
              <w:rPr>
                <w:rFonts w:asciiTheme="majorBidi" w:eastAsia="Malgun Gothic" w:hAnsiTheme="majorBidi" w:cstheme="majorBidi"/>
                <w:color w:val="000000"/>
                <w:sz w:val="20"/>
                <w:lang w:eastAsia="ko-KR"/>
              </w:rPr>
            </w:pPr>
          </w:p>
          <w:p w14:paraId="0D151121" w14:textId="77777777" w:rsidR="00ED2EB1" w:rsidRPr="0054203F" w:rsidRDefault="00ED2EB1" w:rsidP="00A728F9">
            <w:pPr>
              <w:keepNext/>
              <w:keepLines/>
              <w:spacing w:before="60" w:after="180"/>
              <w:jc w:val="center"/>
              <w:rPr>
                <w:rFonts w:asciiTheme="majorBidi" w:hAnsiTheme="majorBidi" w:cstheme="majorBidi"/>
                <w:b/>
                <w:color w:val="000000"/>
                <w:sz w:val="20"/>
                <w:lang w:eastAsia="ja-JP"/>
              </w:rPr>
            </w:pPr>
            <w:r w:rsidRPr="0054203F">
              <w:rPr>
                <w:rFonts w:asciiTheme="majorBidi" w:hAnsiTheme="majorBidi" w:cstheme="majorBidi"/>
                <w:b/>
                <w:color w:val="000000"/>
                <w:sz w:val="20"/>
                <w:lang w:eastAsia="ja-JP"/>
              </w:rPr>
              <w:t>Table 6.7.5.4.5-7: BS OTA Spurious emissions limits for protection of 800 MHz public safety operations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376"/>
              <w:gridCol w:w="2376"/>
              <w:gridCol w:w="1276"/>
              <w:gridCol w:w="1418"/>
              <w:gridCol w:w="1956"/>
            </w:tblGrid>
            <w:tr w:rsidR="00ED2EB1" w:rsidRPr="0054203F" w14:paraId="6680F74B" w14:textId="77777777" w:rsidTr="00A728F9">
              <w:trPr>
                <w:cantSplit/>
                <w:jc w:val="center"/>
              </w:trPr>
              <w:tc>
                <w:tcPr>
                  <w:tcW w:w="2376" w:type="dxa"/>
                  <w:tcBorders>
                    <w:top w:val="single" w:sz="6" w:space="0" w:color="000000"/>
                    <w:left w:val="single" w:sz="6" w:space="0" w:color="000000"/>
                    <w:bottom w:val="single" w:sz="6" w:space="0" w:color="000000"/>
                    <w:right w:val="single" w:sz="6" w:space="0" w:color="000000"/>
                  </w:tcBorders>
                </w:tcPr>
                <w:p w14:paraId="7C3EE142" w14:textId="77777777" w:rsidR="00ED2EB1" w:rsidRPr="0054203F" w:rsidRDefault="00ED2EB1" w:rsidP="00702ACC">
                  <w:pPr>
                    <w:keepNext/>
                    <w:keepLines/>
                    <w:framePr w:hSpace="180" w:wrap="around" w:vAnchor="text" w:hAnchor="margin" w:xAlign="center" w:y="707"/>
                    <w:spacing w:before="0"/>
                    <w:jc w:val="center"/>
                    <w:rPr>
                      <w:rFonts w:asciiTheme="majorBidi" w:hAnsiTheme="majorBidi" w:cstheme="majorBidi"/>
                      <w:b/>
                      <w:color w:val="000000"/>
                      <w:sz w:val="18"/>
                      <w:lang w:eastAsia="ja-JP"/>
                    </w:rPr>
                  </w:pPr>
                  <w:r w:rsidRPr="0054203F">
                    <w:rPr>
                      <w:rFonts w:asciiTheme="majorBidi" w:hAnsiTheme="majorBidi" w:cstheme="majorBidi"/>
                      <w:b/>
                      <w:color w:val="000000"/>
                      <w:sz w:val="18"/>
                      <w:lang w:eastAsia="ja-JP"/>
                    </w:rPr>
                    <w:t>Operating Band</w:t>
                  </w:r>
                </w:p>
              </w:tc>
              <w:tc>
                <w:tcPr>
                  <w:tcW w:w="2376" w:type="dxa"/>
                  <w:tcBorders>
                    <w:top w:val="single" w:sz="6" w:space="0" w:color="000000"/>
                    <w:left w:val="single" w:sz="6" w:space="0" w:color="000000"/>
                    <w:bottom w:val="single" w:sz="6" w:space="0" w:color="000000"/>
                    <w:right w:val="single" w:sz="6" w:space="0" w:color="000000"/>
                  </w:tcBorders>
                </w:tcPr>
                <w:p w14:paraId="1354A75D" w14:textId="77777777" w:rsidR="00ED2EB1" w:rsidRPr="0054203F" w:rsidRDefault="00ED2EB1" w:rsidP="00702ACC">
                  <w:pPr>
                    <w:keepNext/>
                    <w:keepLines/>
                    <w:framePr w:hSpace="180" w:wrap="around" w:vAnchor="text" w:hAnchor="margin" w:xAlign="center" w:y="707"/>
                    <w:spacing w:before="0"/>
                    <w:jc w:val="center"/>
                    <w:rPr>
                      <w:rFonts w:asciiTheme="majorBidi" w:hAnsiTheme="majorBidi" w:cstheme="majorBidi"/>
                      <w:b/>
                      <w:color w:val="000000"/>
                      <w:sz w:val="18"/>
                    </w:rPr>
                  </w:pPr>
                  <w:r w:rsidRPr="0054203F">
                    <w:rPr>
                      <w:b/>
                      <w:bCs/>
                      <w:color w:val="000000"/>
                      <w:sz w:val="18"/>
                      <w:szCs w:val="14"/>
                    </w:rPr>
                    <w:t>Frequency range</w:t>
                  </w:r>
                </w:p>
              </w:tc>
              <w:tc>
                <w:tcPr>
                  <w:tcW w:w="1276" w:type="dxa"/>
                  <w:tcBorders>
                    <w:top w:val="single" w:sz="6" w:space="0" w:color="000000"/>
                    <w:left w:val="single" w:sz="6" w:space="0" w:color="000000"/>
                    <w:bottom w:val="single" w:sz="6" w:space="0" w:color="000000"/>
                    <w:right w:val="single" w:sz="6" w:space="0" w:color="000000"/>
                  </w:tcBorders>
                </w:tcPr>
                <w:p w14:paraId="31A558C1" w14:textId="77777777" w:rsidR="00ED2EB1" w:rsidRPr="0054203F" w:rsidRDefault="00ED2EB1" w:rsidP="00702ACC">
                  <w:pPr>
                    <w:keepNext/>
                    <w:keepLines/>
                    <w:framePr w:hSpace="180" w:wrap="around" w:vAnchor="text" w:hAnchor="margin" w:xAlign="center" w:y="707"/>
                    <w:spacing w:before="0"/>
                    <w:jc w:val="center"/>
                    <w:rPr>
                      <w:rFonts w:asciiTheme="majorBidi" w:hAnsiTheme="majorBidi" w:cstheme="majorBidi"/>
                      <w:b/>
                      <w:color w:val="000000"/>
                      <w:sz w:val="18"/>
                      <w:lang w:eastAsia="ja-JP"/>
                    </w:rPr>
                  </w:pPr>
                  <w:r w:rsidRPr="0054203F">
                    <w:rPr>
                      <w:rFonts w:asciiTheme="majorBidi" w:hAnsiTheme="majorBidi" w:cstheme="majorBidi"/>
                      <w:b/>
                      <w:color w:val="000000"/>
                      <w:sz w:val="18"/>
                      <w:lang w:eastAsia="ja-JP"/>
                    </w:rPr>
                    <w:t>Maximum Level</w:t>
                  </w:r>
                </w:p>
              </w:tc>
              <w:tc>
                <w:tcPr>
                  <w:tcW w:w="1418" w:type="dxa"/>
                  <w:tcBorders>
                    <w:top w:val="single" w:sz="6" w:space="0" w:color="000000"/>
                    <w:left w:val="single" w:sz="6" w:space="0" w:color="000000"/>
                    <w:bottom w:val="single" w:sz="6" w:space="0" w:color="000000"/>
                    <w:right w:val="single" w:sz="6" w:space="0" w:color="000000"/>
                  </w:tcBorders>
                </w:tcPr>
                <w:p w14:paraId="2F4A9FE8" w14:textId="77777777" w:rsidR="00ED2EB1" w:rsidRPr="0054203F" w:rsidRDefault="00ED2EB1" w:rsidP="00702ACC">
                  <w:pPr>
                    <w:keepNext/>
                    <w:keepLines/>
                    <w:framePr w:hSpace="180" w:wrap="around" w:vAnchor="text" w:hAnchor="margin" w:xAlign="center" w:y="707"/>
                    <w:spacing w:before="0"/>
                    <w:jc w:val="center"/>
                    <w:rPr>
                      <w:rFonts w:asciiTheme="majorBidi" w:hAnsiTheme="majorBidi" w:cstheme="majorBidi"/>
                      <w:b/>
                      <w:color w:val="000000"/>
                      <w:sz w:val="18"/>
                      <w:lang w:eastAsia="ja-JP"/>
                    </w:rPr>
                  </w:pPr>
                  <w:r w:rsidRPr="0054203F">
                    <w:rPr>
                      <w:rFonts w:asciiTheme="majorBidi" w:hAnsiTheme="majorBidi" w:cstheme="majorBidi"/>
                      <w:b/>
                      <w:color w:val="000000"/>
                      <w:sz w:val="18"/>
                      <w:lang w:eastAsia="ja-JP"/>
                    </w:rPr>
                    <w:t>Measurement Bandwidth</w:t>
                  </w:r>
                </w:p>
              </w:tc>
              <w:tc>
                <w:tcPr>
                  <w:tcW w:w="1956" w:type="dxa"/>
                  <w:tcBorders>
                    <w:top w:val="single" w:sz="6" w:space="0" w:color="000000"/>
                    <w:left w:val="single" w:sz="6" w:space="0" w:color="000000"/>
                    <w:bottom w:val="single" w:sz="6" w:space="0" w:color="000000"/>
                    <w:right w:val="single" w:sz="6" w:space="0" w:color="000000"/>
                  </w:tcBorders>
                </w:tcPr>
                <w:p w14:paraId="5CE55F2C" w14:textId="77777777" w:rsidR="00ED2EB1" w:rsidRPr="0054203F" w:rsidRDefault="00ED2EB1" w:rsidP="00702ACC">
                  <w:pPr>
                    <w:keepNext/>
                    <w:keepLines/>
                    <w:framePr w:hSpace="180" w:wrap="around" w:vAnchor="text" w:hAnchor="margin" w:xAlign="center" w:y="707"/>
                    <w:spacing w:before="0"/>
                    <w:jc w:val="center"/>
                    <w:rPr>
                      <w:rFonts w:asciiTheme="majorBidi" w:hAnsiTheme="majorBidi" w:cstheme="majorBidi"/>
                      <w:b/>
                      <w:color w:val="000000"/>
                      <w:sz w:val="18"/>
                      <w:lang w:eastAsia="ja-JP"/>
                    </w:rPr>
                  </w:pPr>
                  <w:r w:rsidRPr="0054203F">
                    <w:rPr>
                      <w:rFonts w:asciiTheme="majorBidi" w:hAnsiTheme="majorBidi" w:cstheme="majorBidi"/>
                      <w:b/>
                      <w:color w:val="000000"/>
                      <w:sz w:val="18"/>
                      <w:lang w:eastAsia="ja-JP"/>
                    </w:rPr>
                    <w:t>Note</w:t>
                  </w:r>
                </w:p>
              </w:tc>
            </w:tr>
            <w:tr w:rsidR="00ED2EB1" w:rsidRPr="0054203F" w14:paraId="2F3AC65B" w14:textId="77777777" w:rsidTr="00A728F9">
              <w:trPr>
                <w:cantSplit/>
                <w:jc w:val="center"/>
              </w:trPr>
              <w:tc>
                <w:tcPr>
                  <w:tcW w:w="2376" w:type="dxa"/>
                  <w:tcBorders>
                    <w:top w:val="single" w:sz="6" w:space="0" w:color="000000"/>
                    <w:left w:val="single" w:sz="6" w:space="0" w:color="000000"/>
                    <w:bottom w:val="single" w:sz="6" w:space="0" w:color="000000"/>
                    <w:right w:val="single" w:sz="6" w:space="0" w:color="000000"/>
                  </w:tcBorders>
                </w:tcPr>
                <w:p w14:paraId="7C9BF00E" w14:textId="77777777" w:rsidR="00ED2EB1" w:rsidRPr="0054203F" w:rsidRDefault="00ED2EB1" w:rsidP="00702ACC">
                  <w:pPr>
                    <w:keepNext/>
                    <w:keepLines/>
                    <w:framePr w:hSpace="180" w:wrap="around" w:vAnchor="text" w:hAnchor="margin" w:xAlign="center" w:y="707"/>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n26</w:t>
                  </w:r>
                </w:p>
              </w:tc>
              <w:tc>
                <w:tcPr>
                  <w:tcW w:w="2376" w:type="dxa"/>
                  <w:tcBorders>
                    <w:top w:val="single" w:sz="6" w:space="0" w:color="000000"/>
                    <w:left w:val="single" w:sz="6" w:space="0" w:color="000000"/>
                    <w:bottom w:val="single" w:sz="6" w:space="0" w:color="000000"/>
                    <w:right w:val="single" w:sz="6" w:space="0" w:color="000000"/>
                  </w:tcBorders>
                </w:tcPr>
                <w:p w14:paraId="055533F0" w14:textId="77777777" w:rsidR="00ED2EB1" w:rsidRPr="0054203F" w:rsidRDefault="00ED2EB1" w:rsidP="00702ACC">
                  <w:pPr>
                    <w:keepNext/>
                    <w:keepLines/>
                    <w:framePr w:hSpace="180" w:wrap="around" w:vAnchor="text" w:hAnchor="margin" w:xAlign="center" w:y="707"/>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851-859 MHz</w:t>
                  </w:r>
                </w:p>
              </w:tc>
              <w:tc>
                <w:tcPr>
                  <w:tcW w:w="1276" w:type="dxa"/>
                  <w:tcBorders>
                    <w:top w:val="single" w:sz="6" w:space="0" w:color="000000"/>
                    <w:left w:val="single" w:sz="6" w:space="0" w:color="000000"/>
                    <w:bottom w:val="single" w:sz="6" w:space="0" w:color="000000"/>
                    <w:right w:val="single" w:sz="6" w:space="0" w:color="000000"/>
                  </w:tcBorders>
                </w:tcPr>
                <w:p w14:paraId="30B63290" w14:textId="77777777" w:rsidR="00ED2EB1" w:rsidRPr="0054203F" w:rsidRDefault="00ED2EB1" w:rsidP="00702ACC">
                  <w:pPr>
                    <w:keepNext/>
                    <w:keepLines/>
                    <w:framePr w:hSpace="180" w:wrap="around" w:vAnchor="text" w:hAnchor="margin" w:xAlign="center" w:y="707"/>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−4 dBm</w:t>
                  </w:r>
                </w:p>
              </w:tc>
              <w:tc>
                <w:tcPr>
                  <w:tcW w:w="1418" w:type="dxa"/>
                  <w:tcBorders>
                    <w:top w:val="single" w:sz="6" w:space="0" w:color="000000"/>
                    <w:left w:val="single" w:sz="6" w:space="0" w:color="000000"/>
                    <w:bottom w:val="single" w:sz="6" w:space="0" w:color="000000"/>
                    <w:right w:val="single" w:sz="6" w:space="0" w:color="000000"/>
                  </w:tcBorders>
                </w:tcPr>
                <w:p w14:paraId="58BE96E0" w14:textId="77777777" w:rsidR="00ED2EB1" w:rsidRPr="0054203F" w:rsidRDefault="00ED2EB1" w:rsidP="00702ACC">
                  <w:pPr>
                    <w:keepNext/>
                    <w:keepLines/>
                    <w:framePr w:hSpace="180" w:wrap="around" w:vAnchor="text" w:hAnchor="margin" w:xAlign="center" w:y="707"/>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100 kHz</w:t>
                  </w:r>
                </w:p>
              </w:tc>
              <w:tc>
                <w:tcPr>
                  <w:tcW w:w="1956" w:type="dxa"/>
                  <w:tcBorders>
                    <w:top w:val="single" w:sz="6" w:space="0" w:color="000000"/>
                    <w:left w:val="single" w:sz="6" w:space="0" w:color="000000"/>
                    <w:bottom w:val="single" w:sz="6" w:space="0" w:color="000000"/>
                    <w:right w:val="single" w:sz="6" w:space="0" w:color="000000"/>
                  </w:tcBorders>
                </w:tcPr>
                <w:p w14:paraId="22AF040A" w14:textId="77777777" w:rsidR="00ED2EB1" w:rsidRPr="0054203F" w:rsidRDefault="00ED2EB1" w:rsidP="00702ACC">
                  <w:pPr>
                    <w:keepNext/>
                    <w:keepLines/>
                    <w:framePr w:hSpace="180" w:wrap="around" w:vAnchor="text" w:hAnchor="margin" w:xAlign="center" w:y="707"/>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Applicable for offsets &gt; 37.5 kHz from the channel edge</w:t>
                  </w:r>
                </w:p>
              </w:tc>
            </w:tr>
          </w:tbl>
          <w:p w14:paraId="7CD858E9" w14:textId="77777777" w:rsidR="00ED2EB1" w:rsidRPr="0054203F" w:rsidRDefault="00ED2EB1" w:rsidP="00A728F9">
            <w:pPr>
              <w:keepLines/>
              <w:spacing w:before="0" w:after="180"/>
              <w:ind w:left="1135" w:hanging="851"/>
              <w:rPr>
                <w:rFonts w:asciiTheme="majorBidi" w:hAnsiTheme="majorBidi" w:cstheme="majorBidi"/>
                <w:color w:val="000000"/>
                <w:sz w:val="20"/>
                <w:lang w:eastAsia="ja-JP"/>
              </w:rPr>
            </w:pPr>
          </w:p>
          <w:p w14:paraId="12D7EA45" w14:textId="77777777" w:rsidR="00ED2EB1" w:rsidRPr="0054203F" w:rsidRDefault="00ED2EB1" w:rsidP="00A728F9">
            <w:pPr>
              <w:keepLines/>
              <w:spacing w:before="0" w:after="180"/>
              <w:ind w:left="1135" w:hanging="851"/>
              <w:rPr>
                <w:rFonts w:asciiTheme="majorBidi" w:hAnsiTheme="majorBidi" w:cstheme="majorBidi"/>
                <w:color w:val="000000"/>
                <w:sz w:val="2"/>
                <w:szCs w:val="2"/>
                <w:lang w:eastAsia="ja-JP"/>
              </w:rPr>
            </w:pPr>
          </w:p>
          <w:p w14:paraId="004303DB" w14:textId="77777777" w:rsidR="00ED2EB1" w:rsidRPr="0054203F" w:rsidRDefault="00ED2EB1" w:rsidP="00A728F9">
            <w:pPr>
              <w:keepNext/>
              <w:keepLines/>
              <w:spacing w:before="60" w:after="180"/>
              <w:jc w:val="center"/>
              <w:rPr>
                <w:rFonts w:asciiTheme="majorBidi" w:hAnsiTheme="majorBidi" w:cstheme="majorBidi"/>
                <w:b/>
                <w:color w:val="000000"/>
                <w:sz w:val="20"/>
                <w:lang w:eastAsia="ja-JP"/>
              </w:rPr>
            </w:pPr>
            <w:r w:rsidRPr="0054203F">
              <w:rPr>
                <w:rFonts w:asciiTheme="majorBidi" w:hAnsiTheme="majorBidi" w:cstheme="majorBidi"/>
                <w:b/>
                <w:color w:val="000000"/>
                <w:sz w:val="20"/>
                <w:lang w:eastAsia="ja-JP"/>
              </w:rPr>
              <w:t>Table 6.7.5.4.5-8: Additional BS Spurious emissions limits for Band n</w:t>
            </w:r>
            <w:r w:rsidRPr="0054203F">
              <w:rPr>
                <w:rFonts w:asciiTheme="majorBidi" w:hAnsiTheme="majorBidi" w:cstheme="majorBidi"/>
                <w:b/>
                <w:color w:val="000000"/>
                <w:sz w:val="20"/>
                <w:lang w:eastAsia="zh-CN"/>
              </w:rPr>
              <w:t>41 and n90</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3321"/>
              <w:gridCol w:w="1783"/>
              <w:gridCol w:w="1981"/>
            </w:tblGrid>
            <w:tr w:rsidR="00ED2EB1" w:rsidRPr="0054203F" w14:paraId="3143C98C" w14:textId="77777777" w:rsidTr="00A728F9">
              <w:trPr>
                <w:cantSplit/>
                <w:trHeight w:val="365"/>
                <w:jc w:val="center"/>
              </w:trPr>
              <w:tc>
                <w:tcPr>
                  <w:tcW w:w="3321" w:type="dxa"/>
                </w:tcPr>
                <w:p w14:paraId="25F7912C" w14:textId="77777777" w:rsidR="00ED2EB1" w:rsidRPr="0054203F" w:rsidRDefault="00ED2EB1" w:rsidP="00702ACC">
                  <w:pPr>
                    <w:keepNext/>
                    <w:keepLines/>
                    <w:framePr w:hSpace="180" w:wrap="around" w:vAnchor="text" w:hAnchor="margin" w:xAlign="center" w:y="707"/>
                    <w:spacing w:before="0"/>
                    <w:jc w:val="center"/>
                    <w:rPr>
                      <w:rFonts w:asciiTheme="majorBidi" w:hAnsiTheme="majorBidi" w:cstheme="majorBidi"/>
                      <w:b/>
                      <w:color w:val="000000"/>
                      <w:sz w:val="18"/>
                      <w:szCs w:val="18"/>
                    </w:rPr>
                  </w:pPr>
                  <w:r w:rsidRPr="0054203F">
                    <w:rPr>
                      <w:b/>
                      <w:bCs/>
                      <w:color w:val="000000"/>
                      <w:sz w:val="18"/>
                      <w:szCs w:val="18"/>
                    </w:rPr>
                    <w:t>Frequency range</w:t>
                  </w:r>
                </w:p>
              </w:tc>
              <w:tc>
                <w:tcPr>
                  <w:tcW w:w="1783" w:type="dxa"/>
                </w:tcPr>
                <w:p w14:paraId="258909B2" w14:textId="77777777" w:rsidR="00ED2EB1" w:rsidRPr="0054203F" w:rsidRDefault="00ED2EB1" w:rsidP="00702ACC">
                  <w:pPr>
                    <w:keepNext/>
                    <w:keepLines/>
                    <w:framePr w:hSpace="180" w:wrap="around" w:vAnchor="text" w:hAnchor="margin" w:xAlign="center" w:y="707"/>
                    <w:spacing w:before="0"/>
                    <w:jc w:val="center"/>
                    <w:rPr>
                      <w:rFonts w:asciiTheme="majorBidi" w:hAnsiTheme="majorBidi" w:cstheme="majorBidi"/>
                      <w:b/>
                      <w:i/>
                      <w:color w:val="000000"/>
                      <w:sz w:val="18"/>
                      <w:lang w:eastAsia="ja-JP"/>
                    </w:rPr>
                  </w:pPr>
                  <w:r w:rsidRPr="0054203F">
                    <w:rPr>
                      <w:rFonts w:asciiTheme="majorBidi" w:hAnsiTheme="majorBidi" w:cstheme="majorBidi"/>
                      <w:b/>
                      <w:color w:val="000000"/>
                      <w:sz w:val="18"/>
                      <w:lang w:eastAsia="ja-JP"/>
                    </w:rPr>
                    <w:t>Test limit</w:t>
                  </w:r>
                </w:p>
              </w:tc>
              <w:tc>
                <w:tcPr>
                  <w:tcW w:w="1981" w:type="dxa"/>
                </w:tcPr>
                <w:p w14:paraId="1545C92F" w14:textId="77777777" w:rsidR="00ED2EB1" w:rsidRPr="0054203F" w:rsidRDefault="00ED2EB1" w:rsidP="00702ACC">
                  <w:pPr>
                    <w:keepNext/>
                    <w:keepLines/>
                    <w:framePr w:hSpace="180" w:wrap="around" w:vAnchor="text" w:hAnchor="margin" w:xAlign="center" w:y="707"/>
                    <w:spacing w:before="0"/>
                    <w:jc w:val="center"/>
                    <w:rPr>
                      <w:rFonts w:asciiTheme="majorBidi" w:hAnsiTheme="majorBidi" w:cstheme="majorBidi"/>
                      <w:b/>
                      <w:color w:val="000000"/>
                      <w:sz w:val="18"/>
                      <w:lang w:eastAsia="ja-JP"/>
                    </w:rPr>
                  </w:pPr>
                  <w:r w:rsidRPr="0054203F">
                    <w:rPr>
                      <w:rFonts w:asciiTheme="majorBidi" w:hAnsiTheme="majorBidi" w:cstheme="majorBidi"/>
                      <w:b/>
                      <w:color w:val="000000"/>
                      <w:sz w:val="18"/>
                      <w:lang w:eastAsia="ja-JP"/>
                    </w:rPr>
                    <w:t>Measurement Bandwidth</w:t>
                  </w:r>
                </w:p>
              </w:tc>
            </w:tr>
            <w:tr w:rsidR="00ED2EB1" w:rsidRPr="0054203F" w14:paraId="1EB7FD55" w14:textId="77777777" w:rsidTr="00A728F9">
              <w:trPr>
                <w:cantSplit/>
                <w:trHeight w:val="177"/>
                <w:jc w:val="center"/>
              </w:trPr>
              <w:tc>
                <w:tcPr>
                  <w:tcW w:w="3321" w:type="dxa"/>
                  <w:tcBorders>
                    <w:bottom w:val="single" w:sz="6" w:space="0" w:color="000000"/>
                  </w:tcBorders>
                </w:tcPr>
                <w:p w14:paraId="1097BF8D" w14:textId="77777777" w:rsidR="00ED2EB1" w:rsidRPr="0054203F" w:rsidRDefault="00ED2EB1" w:rsidP="00702ACC">
                  <w:pPr>
                    <w:keepNext/>
                    <w:keepLines/>
                    <w:framePr w:hSpace="180" w:wrap="around" w:vAnchor="text" w:hAnchor="margin" w:xAlign="center" w:y="707"/>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szCs w:val="21"/>
                      <w:lang w:eastAsia="ja-JP"/>
                    </w:rPr>
                    <w:t>2 505-2 535 MHz</w:t>
                  </w:r>
                </w:p>
              </w:tc>
              <w:tc>
                <w:tcPr>
                  <w:tcW w:w="1783" w:type="dxa"/>
                  <w:tcBorders>
                    <w:bottom w:val="single" w:sz="6" w:space="0" w:color="000000"/>
                  </w:tcBorders>
                </w:tcPr>
                <w:p w14:paraId="289C46D6" w14:textId="77777777" w:rsidR="00ED2EB1" w:rsidRPr="0054203F" w:rsidRDefault="00ED2EB1" w:rsidP="00702ACC">
                  <w:pPr>
                    <w:keepNext/>
                    <w:keepLines/>
                    <w:framePr w:hSpace="180" w:wrap="around" w:vAnchor="text" w:hAnchor="margin" w:xAlign="center" w:y="707"/>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szCs w:val="21"/>
                      <w:lang w:eastAsia="ja-JP"/>
                    </w:rPr>
                    <w:t>−33 dBm</w:t>
                  </w:r>
                </w:p>
              </w:tc>
              <w:tc>
                <w:tcPr>
                  <w:tcW w:w="1981" w:type="dxa"/>
                  <w:tcBorders>
                    <w:bottom w:val="single" w:sz="6" w:space="0" w:color="000000"/>
                  </w:tcBorders>
                </w:tcPr>
                <w:p w14:paraId="0E564594" w14:textId="77777777" w:rsidR="00ED2EB1" w:rsidRPr="0054203F" w:rsidRDefault="00ED2EB1" w:rsidP="00702ACC">
                  <w:pPr>
                    <w:keepNext/>
                    <w:keepLines/>
                    <w:framePr w:hSpace="180" w:wrap="around" w:vAnchor="text" w:hAnchor="margin" w:xAlign="center" w:y="707"/>
                    <w:spacing w:before="0"/>
                    <w:jc w:val="center"/>
                    <w:rPr>
                      <w:rFonts w:asciiTheme="majorBidi" w:hAnsiTheme="majorBidi" w:cstheme="majorBidi"/>
                      <w:color w:val="000000"/>
                      <w:sz w:val="18"/>
                      <w:lang w:eastAsia="zh-CN"/>
                    </w:rPr>
                  </w:pPr>
                  <w:r w:rsidRPr="0054203F">
                    <w:rPr>
                      <w:rFonts w:asciiTheme="majorBidi" w:hAnsiTheme="majorBidi" w:cstheme="majorBidi"/>
                      <w:color w:val="000000"/>
                      <w:sz w:val="18"/>
                      <w:lang w:eastAsia="zh-CN"/>
                    </w:rPr>
                    <w:t>1 MHz</w:t>
                  </w:r>
                </w:p>
              </w:tc>
            </w:tr>
            <w:tr w:rsidR="00ED2EB1" w:rsidRPr="0054203F" w14:paraId="7510BD5E" w14:textId="77777777" w:rsidTr="00A728F9">
              <w:trPr>
                <w:cantSplit/>
                <w:trHeight w:val="177"/>
                <w:jc w:val="center"/>
              </w:trPr>
              <w:tc>
                <w:tcPr>
                  <w:tcW w:w="7085" w:type="dxa"/>
                  <w:gridSpan w:val="3"/>
                  <w:tcBorders>
                    <w:left w:val="nil"/>
                    <w:bottom w:val="nil"/>
                    <w:right w:val="nil"/>
                  </w:tcBorders>
                </w:tcPr>
                <w:p w14:paraId="137E730F" w14:textId="77777777" w:rsidR="00ED2EB1" w:rsidRPr="0054203F" w:rsidRDefault="00ED2EB1" w:rsidP="00702ACC">
                  <w:pPr>
                    <w:keepNext/>
                    <w:keepLines/>
                    <w:framePr w:hSpace="180" w:wrap="around" w:vAnchor="text" w:hAnchor="margin" w:xAlign="center" w:y="707"/>
                    <w:spacing w:before="0"/>
                    <w:ind w:left="851" w:hanging="851"/>
                    <w:rPr>
                      <w:rFonts w:asciiTheme="majorBidi" w:hAnsiTheme="majorBidi" w:cstheme="majorBidi"/>
                      <w:color w:val="000000"/>
                      <w:sz w:val="18"/>
                      <w:lang w:eastAsia="zh-CN"/>
                    </w:rPr>
                  </w:pPr>
                  <w:r w:rsidRPr="0054203F">
                    <w:rPr>
                      <w:rFonts w:asciiTheme="majorBidi" w:hAnsiTheme="majorBidi" w:cstheme="majorBidi"/>
                      <w:color w:val="000000"/>
                      <w:sz w:val="18"/>
                      <w:lang w:eastAsia="ja-JP"/>
                    </w:rPr>
                    <w:t>NOTE:</w:t>
                  </w:r>
                  <w:r w:rsidRPr="0054203F">
                    <w:rPr>
                      <w:rFonts w:asciiTheme="majorBidi" w:hAnsiTheme="majorBidi" w:cstheme="majorBidi"/>
                      <w:color w:val="000000"/>
                      <w:sz w:val="18"/>
                      <w:lang w:eastAsia="ja-JP"/>
                    </w:rPr>
                    <w:tab/>
                    <w:t>This requirement applies for carriers allocated within 2 545-2 645 MHz.</w:t>
                  </w:r>
                </w:p>
              </w:tc>
            </w:tr>
          </w:tbl>
          <w:p w14:paraId="1E3DC4D3" w14:textId="77777777" w:rsidR="00ED2EB1" w:rsidRPr="0054203F" w:rsidRDefault="00ED2EB1" w:rsidP="00A728F9">
            <w:pPr>
              <w:pStyle w:val="enumlev1"/>
              <w:keepNext/>
              <w:keepLines/>
              <w:ind w:left="0" w:firstLine="0"/>
              <w:contextualSpacing/>
              <w:rPr>
                <w:rFonts w:asciiTheme="majorBidi" w:hAnsiTheme="majorBidi" w:cstheme="majorBidi"/>
                <w:sz w:val="6"/>
                <w:szCs w:val="6"/>
              </w:rPr>
            </w:pPr>
            <w:r w:rsidRPr="0054203F">
              <w:rPr>
                <w:rFonts w:asciiTheme="majorBidi" w:hAnsiTheme="majorBidi" w:cstheme="majorBidi"/>
                <w:color w:val="000000"/>
                <w:sz w:val="6"/>
                <w:szCs w:val="6"/>
              </w:rPr>
              <w:t xml:space="preserve"> </w:t>
            </w:r>
          </w:p>
          <w:p w14:paraId="42B487ED" w14:textId="77777777" w:rsidR="00ED2EB1" w:rsidRPr="0054203F" w:rsidRDefault="00ED2EB1" w:rsidP="00A728F9">
            <w:pPr>
              <w:pStyle w:val="enumlev1"/>
              <w:keepNext/>
              <w:keepLines/>
              <w:ind w:left="0" w:firstLine="0"/>
              <w:contextualSpacing/>
              <w:rPr>
                <w:rFonts w:asciiTheme="majorBidi" w:hAnsiTheme="majorBidi" w:cstheme="majorBidi"/>
                <w:sz w:val="6"/>
                <w:szCs w:val="6"/>
              </w:rPr>
            </w:pPr>
          </w:p>
        </w:tc>
      </w:tr>
    </w:tbl>
    <w:p w14:paraId="0AD1272A" w14:textId="77777777" w:rsidR="00ED2EB1" w:rsidRPr="0054203F" w:rsidRDefault="00ED2EB1" w:rsidP="00ED2EB1">
      <w:pPr>
        <w:pStyle w:val="Tablefin"/>
      </w:pPr>
    </w:p>
    <w:p w14:paraId="14D8271D" w14:textId="2425B404" w:rsidR="00ED2EB1" w:rsidRPr="0054203F" w:rsidRDefault="00ED2EB1" w:rsidP="00CF425F">
      <w:r w:rsidRPr="0054203F">
        <w:t>L'exigence supplémentaire suivante devrait s'appliquer:</w:t>
      </w:r>
    </w:p>
    <w:p w14:paraId="4361477F" w14:textId="6DBCB5C2" w:rsidR="00ED2EB1" w:rsidRPr="0054203F" w:rsidRDefault="00ED2EB1" w:rsidP="00ED2EB1">
      <w:pPr>
        <w:pStyle w:val="enumlev1"/>
      </w:pPr>
      <w:r w:rsidRPr="0054203F">
        <w:t>–</w:t>
      </w:r>
      <w:r w:rsidRPr="0054203F">
        <w:tab/>
        <w:t>Pour une station de base fonctionnant dans la gamme de fréquences 24,25-27,5 GHz, pour protéger le service d'exploration de la Terre par satellite, les exigences indiquées dans le Tableau 6.7.5.4.5.2-1 du Document TS 38.141-2 [2].</w:t>
      </w:r>
    </w:p>
    <w:tbl>
      <w:tblPr>
        <w:tblStyle w:val="TableGrid"/>
        <w:tblW w:w="0" w:type="auto"/>
        <w:jc w:val="center"/>
        <w:tblLook w:val="04A0" w:firstRow="1" w:lastRow="0" w:firstColumn="1" w:lastColumn="0" w:noHBand="0" w:noVBand="1"/>
      </w:tblPr>
      <w:tblGrid>
        <w:gridCol w:w="9621"/>
      </w:tblGrid>
      <w:tr w:rsidR="00ED2EB1" w:rsidRPr="0054203F" w14:paraId="3F328E2A" w14:textId="77777777" w:rsidTr="00A728F9">
        <w:trPr>
          <w:jc w:val="center"/>
        </w:trPr>
        <w:tc>
          <w:tcPr>
            <w:tcW w:w="9621" w:type="dxa"/>
          </w:tcPr>
          <w:p w14:paraId="74AE6B6F" w14:textId="77777777" w:rsidR="00ED2EB1" w:rsidRPr="0054203F" w:rsidRDefault="00ED2EB1" w:rsidP="00A728F9">
            <w:pPr>
              <w:pStyle w:val="TH"/>
              <w:rPr>
                <w:rFonts w:ascii="Times New Roman" w:hAnsi="Times New Roman" w:cs="Times New Roman"/>
                <w:lang w:val="fr-FR"/>
              </w:rPr>
            </w:pPr>
            <w:r w:rsidRPr="0054203F">
              <w:rPr>
                <w:rFonts w:ascii="Times New Roman" w:hAnsi="Times New Roman" w:cs="Times New Roman"/>
                <w:lang w:val="fr-FR"/>
              </w:rPr>
              <w:lastRenderedPageBreak/>
              <w:t>Table 6.7.5.4.5.2-1: BS spurious emissions test limits for protection of Earth Exploration Satellite Service</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376"/>
              <w:gridCol w:w="2052"/>
              <w:gridCol w:w="1440"/>
              <w:gridCol w:w="2604"/>
            </w:tblGrid>
            <w:tr w:rsidR="00ED2EB1" w:rsidRPr="0054203F" w14:paraId="465371DF" w14:textId="77777777" w:rsidTr="00A728F9">
              <w:trPr>
                <w:cantSplit/>
                <w:jc w:val="center"/>
              </w:trPr>
              <w:tc>
                <w:tcPr>
                  <w:tcW w:w="2376" w:type="dxa"/>
                </w:tcPr>
                <w:p w14:paraId="625C6786" w14:textId="77777777" w:rsidR="00ED2EB1" w:rsidRPr="0054203F" w:rsidRDefault="00ED2EB1" w:rsidP="00A728F9">
                  <w:pPr>
                    <w:pStyle w:val="TAH"/>
                    <w:rPr>
                      <w:rFonts w:ascii="Times New Roman" w:hAnsi="Times New Roman"/>
                      <w:lang w:val="fr-FR"/>
                    </w:rPr>
                  </w:pPr>
                  <w:r w:rsidRPr="0054203F">
                    <w:rPr>
                      <w:rFonts w:ascii="Times New Roman" w:hAnsi="Times New Roman"/>
                      <w:lang w:val="fr-FR"/>
                    </w:rPr>
                    <w:t xml:space="preserve">Frequency range </w:t>
                  </w:r>
                </w:p>
              </w:tc>
              <w:tc>
                <w:tcPr>
                  <w:tcW w:w="2052" w:type="dxa"/>
                </w:tcPr>
                <w:p w14:paraId="0DFC7698" w14:textId="77777777" w:rsidR="00ED2EB1" w:rsidRPr="0054203F" w:rsidRDefault="00ED2EB1" w:rsidP="00A728F9">
                  <w:pPr>
                    <w:pStyle w:val="TAH"/>
                    <w:rPr>
                      <w:rFonts w:ascii="Times New Roman" w:hAnsi="Times New Roman"/>
                      <w:lang w:val="fr-FR"/>
                    </w:rPr>
                  </w:pPr>
                  <w:r w:rsidRPr="0054203F">
                    <w:rPr>
                      <w:rFonts w:ascii="Times New Roman" w:hAnsi="Times New Roman"/>
                      <w:lang w:val="fr-FR"/>
                    </w:rPr>
                    <w:t>Limit</w:t>
                  </w:r>
                </w:p>
              </w:tc>
              <w:tc>
                <w:tcPr>
                  <w:tcW w:w="1440" w:type="dxa"/>
                </w:tcPr>
                <w:p w14:paraId="295E62D0" w14:textId="77777777" w:rsidR="00ED2EB1" w:rsidRPr="0054203F" w:rsidRDefault="00ED2EB1" w:rsidP="00A728F9">
                  <w:pPr>
                    <w:pStyle w:val="TAH"/>
                    <w:rPr>
                      <w:rFonts w:ascii="Times New Roman" w:hAnsi="Times New Roman"/>
                      <w:lang w:val="fr-FR"/>
                    </w:rPr>
                  </w:pPr>
                  <w:r w:rsidRPr="0054203F">
                    <w:rPr>
                      <w:rFonts w:ascii="Times New Roman" w:hAnsi="Times New Roman"/>
                      <w:lang w:val="fr-FR"/>
                    </w:rPr>
                    <w:t>Measurement Bandwidth</w:t>
                  </w:r>
                </w:p>
              </w:tc>
              <w:tc>
                <w:tcPr>
                  <w:tcW w:w="2604" w:type="dxa"/>
                </w:tcPr>
                <w:p w14:paraId="250184E1" w14:textId="77777777" w:rsidR="00ED2EB1" w:rsidRPr="0054203F" w:rsidRDefault="00ED2EB1" w:rsidP="00A728F9">
                  <w:pPr>
                    <w:pStyle w:val="TAH"/>
                    <w:rPr>
                      <w:rFonts w:ascii="Times New Roman" w:hAnsi="Times New Roman"/>
                      <w:lang w:val="fr-FR"/>
                    </w:rPr>
                  </w:pPr>
                  <w:r w:rsidRPr="0054203F">
                    <w:rPr>
                      <w:rFonts w:ascii="Times New Roman" w:hAnsi="Times New Roman"/>
                      <w:lang w:val="fr-FR"/>
                    </w:rPr>
                    <w:t>Note</w:t>
                  </w:r>
                </w:p>
              </w:tc>
            </w:tr>
            <w:tr w:rsidR="00ED2EB1" w:rsidRPr="0054203F" w14:paraId="4C53727F" w14:textId="77777777" w:rsidTr="00A728F9">
              <w:trPr>
                <w:cantSplit/>
                <w:jc w:val="center"/>
              </w:trPr>
              <w:tc>
                <w:tcPr>
                  <w:tcW w:w="2376" w:type="dxa"/>
                </w:tcPr>
                <w:p w14:paraId="0A445274" w14:textId="77777777" w:rsidR="00ED2EB1" w:rsidRPr="0054203F" w:rsidRDefault="00ED2EB1" w:rsidP="00A728F9">
                  <w:pPr>
                    <w:pStyle w:val="TAC"/>
                    <w:rPr>
                      <w:rFonts w:ascii="Times New Roman" w:hAnsi="Times New Roman"/>
                      <w:lang w:val="fr-FR"/>
                    </w:rPr>
                  </w:pPr>
                  <w:r w:rsidRPr="0054203F">
                    <w:rPr>
                      <w:rFonts w:ascii="Times New Roman" w:hAnsi="Times New Roman"/>
                      <w:lang w:val="fr-FR"/>
                    </w:rPr>
                    <w:t>23.6-24 GHz</w:t>
                  </w:r>
                </w:p>
              </w:tc>
              <w:tc>
                <w:tcPr>
                  <w:tcW w:w="2052" w:type="dxa"/>
                </w:tcPr>
                <w:p w14:paraId="7A1BE8D4" w14:textId="77777777" w:rsidR="00ED2EB1" w:rsidRPr="0054203F" w:rsidRDefault="00ED2EB1" w:rsidP="00A728F9">
                  <w:pPr>
                    <w:pStyle w:val="TAC"/>
                    <w:rPr>
                      <w:rFonts w:ascii="Times New Roman" w:hAnsi="Times New Roman"/>
                      <w:lang w:val="fr-FR"/>
                    </w:rPr>
                  </w:pPr>
                  <w:r w:rsidRPr="0054203F">
                    <w:rPr>
                      <w:rFonts w:ascii="Times New Roman" w:hAnsi="Times New Roman"/>
                      <w:lang w:val="fr-FR"/>
                    </w:rPr>
                    <w:t xml:space="preserve">−3 dBm </w:t>
                  </w:r>
                </w:p>
              </w:tc>
              <w:tc>
                <w:tcPr>
                  <w:tcW w:w="1440" w:type="dxa"/>
                </w:tcPr>
                <w:p w14:paraId="1BC0122A" w14:textId="77777777" w:rsidR="00ED2EB1" w:rsidRPr="0054203F" w:rsidRDefault="00ED2EB1" w:rsidP="00A728F9">
                  <w:pPr>
                    <w:pStyle w:val="TAC"/>
                    <w:rPr>
                      <w:rFonts w:ascii="Times New Roman" w:hAnsi="Times New Roman"/>
                      <w:lang w:val="fr-FR"/>
                    </w:rPr>
                  </w:pPr>
                  <w:r w:rsidRPr="0054203F">
                    <w:rPr>
                      <w:rFonts w:ascii="Times New Roman" w:hAnsi="Times New Roman"/>
                      <w:lang w:val="fr-FR"/>
                    </w:rPr>
                    <w:t>200 MHz</w:t>
                  </w:r>
                </w:p>
              </w:tc>
              <w:tc>
                <w:tcPr>
                  <w:tcW w:w="2604" w:type="dxa"/>
                </w:tcPr>
                <w:p w14:paraId="3285A68E" w14:textId="77777777" w:rsidR="00ED2EB1" w:rsidRPr="0054203F" w:rsidRDefault="00ED2EB1" w:rsidP="00A728F9">
                  <w:pPr>
                    <w:pStyle w:val="TAC"/>
                    <w:rPr>
                      <w:rFonts w:ascii="Times New Roman" w:hAnsi="Times New Roman"/>
                      <w:lang w:val="fr-FR"/>
                    </w:rPr>
                  </w:pPr>
                  <w:r w:rsidRPr="0054203F">
                    <w:rPr>
                      <w:rFonts w:ascii="Times New Roman" w:hAnsi="Times New Roman"/>
                      <w:lang w:val="fr-FR"/>
                    </w:rPr>
                    <w:t>Note 1</w:t>
                  </w:r>
                </w:p>
              </w:tc>
            </w:tr>
            <w:tr w:rsidR="00ED2EB1" w:rsidRPr="0054203F" w14:paraId="4DE4E014" w14:textId="77777777" w:rsidTr="00A728F9">
              <w:trPr>
                <w:cantSplit/>
                <w:jc w:val="center"/>
              </w:trPr>
              <w:tc>
                <w:tcPr>
                  <w:tcW w:w="2376" w:type="dxa"/>
                  <w:tcBorders>
                    <w:bottom w:val="single" w:sz="6" w:space="0" w:color="000000"/>
                  </w:tcBorders>
                </w:tcPr>
                <w:p w14:paraId="385C54F8" w14:textId="77777777" w:rsidR="00ED2EB1" w:rsidRPr="0054203F" w:rsidRDefault="00ED2EB1" w:rsidP="00A728F9">
                  <w:pPr>
                    <w:pStyle w:val="TAC"/>
                    <w:rPr>
                      <w:rFonts w:ascii="Times New Roman" w:hAnsi="Times New Roman"/>
                      <w:lang w:val="fr-FR"/>
                    </w:rPr>
                  </w:pPr>
                  <w:r w:rsidRPr="0054203F">
                    <w:rPr>
                      <w:rFonts w:ascii="Times New Roman" w:hAnsi="Times New Roman"/>
                      <w:lang w:val="fr-FR"/>
                    </w:rPr>
                    <w:t>23.6-24 GHz</w:t>
                  </w:r>
                </w:p>
              </w:tc>
              <w:tc>
                <w:tcPr>
                  <w:tcW w:w="2052" w:type="dxa"/>
                  <w:tcBorders>
                    <w:bottom w:val="single" w:sz="6" w:space="0" w:color="000000"/>
                  </w:tcBorders>
                </w:tcPr>
                <w:p w14:paraId="493477F9" w14:textId="77777777" w:rsidR="00ED2EB1" w:rsidRPr="0054203F" w:rsidRDefault="00ED2EB1" w:rsidP="00A728F9">
                  <w:pPr>
                    <w:pStyle w:val="TAC"/>
                    <w:rPr>
                      <w:rFonts w:ascii="Times New Roman" w:hAnsi="Times New Roman"/>
                      <w:lang w:val="fr-FR"/>
                    </w:rPr>
                  </w:pPr>
                  <w:r w:rsidRPr="0054203F">
                    <w:rPr>
                      <w:rFonts w:ascii="Times New Roman" w:hAnsi="Times New Roman"/>
                      <w:lang w:val="fr-FR"/>
                    </w:rPr>
                    <w:t>−9 dBm</w:t>
                  </w:r>
                </w:p>
              </w:tc>
              <w:tc>
                <w:tcPr>
                  <w:tcW w:w="1440" w:type="dxa"/>
                  <w:tcBorders>
                    <w:bottom w:val="single" w:sz="6" w:space="0" w:color="000000"/>
                  </w:tcBorders>
                </w:tcPr>
                <w:p w14:paraId="7CEB690A" w14:textId="77777777" w:rsidR="00ED2EB1" w:rsidRPr="0054203F" w:rsidRDefault="00ED2EB1" w:rsidP="00A728F9">
                  <w:pPr>
                    <w:pStyle w:val="TAC"/>
                    <w:rPr>
                      <w:rFonts w:ascii="Times New Roman" w:hAnsi="Times New Roman"/>
                      <w:lang w:val="fr-FR"/>
                    </w:rPr>
                  </w:pPr>
                  <w:r w:rsidRPr="0054203F">
                    <w:rPr>
                      <w:rFonts w:ascii="Times New Roman" w:hAnsi="Times New Roman"/>
                      <w:lang w:val="fr-FR"/>
                    </w:rPr>
                    <w:t>200 MHz</w:t>
                  </w:r>
                </w:p>
              </w:tc>
              <w:tc>
                <w:tcPr>
                  <w:tcW w:w="2604" w:type="dxa"/>
                  <w:tcBorders>
                    <w:bottom w:val="single" w:sz="6" w:space="0" w:color="000000"/>
                  </w:tcBorders>
                </w:tcPr>
                <w:p w14:paraId="6E299FD0" w14:textId="77777777" w:rsidR="00ED2EB1" w:rsidRPr="0054203F" w:rsidRDefault="00ED2EB1" w:rsidP="00A728F9">
                  <w:pPr>
                    <w:pStyle w:val="TAC"/>
                    <w:rPr>
                      <w:rFonts w:ascii="Times New Roman" w:hAnsi="Times New Roman"/>
                      <w:lang w:val="fr-FR"/>
                    </w:rPr>
                  </w:pPr>
                  <w:r w:rsidRPr="0054203F">
                    <w:rPr>
                      <w:rFonts w:ascii="Times New Roman" w:hAnsi="Times New Roman"/>
                      <w:lang w:val="fr-FR"/>
                    </w:rPr>
                    <w:t>Note 2</w:t>
                  </w:r>
                </w:p>
              </w:tc>
            </w:tr>
            <w:tr w:rsidR="00ED2EB1" w:rsidRPr="0054203F" w14:paraId="19940794" w14:textId="77777777" w:rsidTr="00A728F9">
              <w:trPr>
                <w:cantSplit/>
                <w:jc w:val="center"/>
              </w:trPr>
              <w:tc>
                <w:tcPr>
                  <w:tcW w:w="8472" w:type="dxa"/>
                  <w:gridSpan w:val="4"/>
                  <w:tcBorders>
                    <w:left w:val="nil"/>
                    <w:bottom w:val="nil"/>
                    <w:right w:val="nil"/>
                  </w:tcBorders>
                </w:tcPr>
                <w:p w14:paraId="6075404C" w14:textId="77777777" w:rsidR="00ED2EB1" w:rsidRPr="0054203F" w:rsidRDefault="00ED2EB1" w:rsidP="00A728F9">
                  <w:pPr>
                    <w:pStyle w:val="TAN"/>
                    <w:rPr>
                      <w:rFonts w:ascii="Times New Roman" w:hAnsi="Times New Roman"/>
                      <w:color w:val="FFFFFF"/>
                    </w:rPr>
                  </w:pPr>
                  <w:r w:rsidRPr="0054203F">
                    <w:rPr>
                      <w:rFonts w:ascii="Times New Roman" w:hAnsi="Times New Roman"/>
                    </w:rPr>
                    <w:t>NOTE 1:</w:t>
                  </w:r>
                  <w:r w:rsidRPr="0054203F">
                    <w:rPr>
                      <w:rFonts w:ascii="Times New Roman" w:hAnsi="Times New Roman"/>
                    </w:rPr>
                    <w:tab/>
                    <w:t>This limit applies to BS brought into use on or before 1 September 2027.</w:t>
                  </w:r>
                </w:p>
                <w:p w14:paraId="0D308612" w14:textId="77777777" w:rsidR="00ED2EB1" w:rsidRPr="0054203F" w:rsidRDefault="00ED2EB1" w:rsidP="00A728F9">
                  <w:pPr>
                    <w:pStyle w:val="TAN"/>
                    <w:rPr>
                      <w:rFonts w:ascii="Times New Roman" w:hAnsi="Times New Roman"/>
                    </w:rPr>
                  </w:pPr>
                  <w:r w:rsidRPr="0054203F">
                    <w:rPr>
                      <w:rFonts w:ascii="Times New Roman" w:hAnsi="Times New Roman"/>
                    </w:rPr>
                    <w:t>NOTE 2:</w:t>
                  </w:r>
                  <w:r w:rsidRPr="0054203F">
                    <w:rPr>
                      <w:rFonts w:ascii="Times New Roman" w:hAnsi="Times New Roman"/>
                    </w:rPr>
                    <w:tab/>
                  </w:r>
                  <w:r w:rsidRPr="0054203F">
                    <w:rPr>
                      <w:rFonts w:ascii="Times New Roman" w:hAnsi="Times New Roman"/>
                      <w:lang w:eastAsia="zh-CN"/>
                    </w:rPr>
                    <w:t>This limit applies to BS brought into use after 1 September 2027.</w:t>
                  </w:r>
                </w:p>
              </w:tc>
            </w:tr>
          </w:tbl>
          <w:p w14:paraId="5EF38497" w14:textId="77777777" w:rsidR="00ED2EB1" w:rsidRPr="0054203F" w:rsidRDefault="00ED2EB1" w:rsidP="00A728F9">
            <w:pPr>
              <w:pStyle w:val="enumlev1"/>
              <w:ind w:left="0" w:firstLine="0"/>
              <w:rPr>
                <w:spacing w:val="-2"/>
                <w:sz w:val="6"/>
                <w:szCs w:val="6"/>
              </w:rPr>
            </w:pPr>
            <w:r w:rsidRPr="0054203F">
              <w:rPr>
                <w:spacing w:val="-2"/>
                <w:sz w:val="6"/>
                <w:szCs w:val="6"/>
              </w:rPr>
              <w:t xml:space="preserve"> </w:t>
            </w:r>
          </w:p>
        </w:tc>
      </w:tr>
    </w:tbl>
    <w:p w14:paraId="2FE5B483" w14:textId="77777777" w:rsidR="00ED2EB1" w:rsidRPr="0054203F" w:rsidRDefault="00ED2EB1" w:rsidP="00ED2EB1">
      <w:pPr>
        <w:pStyle w:val="Tablefin"/>
      </w:pPr>
    </w:p>
    <w:p w14:paraId="5235BCC9" w14:textId="77777777" w:rsidR="00ED2EB1" w:rsidRPr="0054203F" w:rsidRDefault="00ED2EB1" w:rsidP="00CF425F">
      <w:pPr>
        <w:pStyle w:val="Heading3"/>
      </w:pPr>
      <w:bookmarkStart w:id="405" w:name="_Toc180758737"/>
      <w:bookmarkStart w:id="406" w:name="_Toc180762043"/>
      <w:bookmarkStart w:id="407" w:name="_Toc180762749"/>
      <w:bookmarkStart w:id="408" w:name="_Toc228874067"/>
      <w:bookmarkStart w:id="409" w:name="_Toc231292868"/>
      <w:r w:rsidRPr="0054203F">
        <w:t>4.4.5</w:t>
      </w:r>
      <w:r w:rsidRPr="0054203F">
        <w:tab/>
        <w:t>Exigences relatives à la colocalisation</w:t>
      </w:r>
      <w:bookmarkEnd w:id="405"/>
      <w:bookmarkEnd w:id="406"/>
      <w:bookmarkEnd w:id="407"/>
      <w:bookmarkEnd w:id="408"/>
      <w:bookmarkEnd w:id="409"/>
    </w:p>
    <w:p w14:paraId="72984BC0" w14:textId="4FE8B5E8" w:rsidR="00ED2EB1" w:rsidRPr="0054203F" w:rsidRDefault="00ED2EB1" w:rsidP="00CF425F">
      <w:r w:rsidRPr="0054203F">
        <w:t>Ces exigences peuvent s'appliquer pour protéger d'autres récepteurs de stations de base lorsque des stations de base GSM900, DCS1800, PCS1900, GSM850, CDMA850, UTRA FDD, UTRA TDD, E</w:t>
      </w:r>
      <w:r w:rsidRPr="0054203F">
        <w:noBreakHyphen/>
        <w:t>UTRA et/ou NR partagent le même emplacement qu'une station de base.</w:t>
      </w:r>
    </w:p>
    <w:p w14:paraId="579EF1B2" w14:textId="77777777" w:rsidR="00ED2EB1" w:rsidRPr="0054203F" w:rsidRDefault="00ED2EB1" w:rsidP="00CF425F">
      <w:r w:rsidRPr="0054203F">
        <w:t>Les exigences supposent une colocalisation avec des stations de base de la même catégorie.</w:t>
      </w:r>
    </w:p>
    <w:p w14:paraId="07AB17B4" w14:textId="7D475825" w:rsidR="00ED2EB1" w:rsidRPr="0054203F" w:rsidRDefault="00ED2EB1" w:rsidP="00CF425F">
      <w:pPr>
        <w:pStyle w:val="Note"/>
      </w:pPr>
      <w:r w:rsidRPr="0054203F">
        <w:t>NOTE – Pour la colocalisation avec le système UTRA, les exigences sont fondées sur la colocalisation avec des stations de base UTRA FDD ou TDD.</w:t>
      </w:r>
    </w:p>
    <w:p w14:paraId="49B9064B" w14:textId="227C4BA5" w:rsidR="00ED2EB1" w:rsidRPr="0054203F" w:rsidRDefault="00ED2EB1" w:rsidP="00CF425F">
      <w:r w:rsidRPr="0054203F">
        <w:t>Cette exigence est une exigence de colocalisation telle que définie au § 4.9 du Document TS 38.104 [6]. Les niveaux de puissance sont spécifiés à la sortie de l'antenne CLTA, comme décrit au §</w:t>
      </w:r>
      <w:r w:rsidR="00F15198" w:rsidRPr="0054203F">
        <w:t> </w:t>
      </w:r>
      <w:r w:rsidRPr="0054203F">
        <w:t xml:space="preserve">4.12.2 du </w:t>
      </w:r>
      <w:r w:rsidR="009305FE">
        <w:t>D</w:t>
      </w:r>
      <w:r w:rsidRPr="0054203F">
        <w:t>ocument TS 38.141-2 [2].</w:t>
      </w:r>
    </w:p>
    <w:p w14:paraId="5A334409" w14:textId="41117FB9" w:rsidR="00ED2EB1" w:rsidRPr="0054203F" w:rsidRDefault="00ED2EB1" w:rsidP="00CF425F">
      <w:r w:rsidRPr="0054203F">
        <w:t>Les rayonnements non essentiel à la sortie de l'antenne CLTA ne devraient pas dépasser la limite pour les tests indiquée dans le Tableau 6.7.5.5.5.1-1 du Document TS 38.141-2 [2].</w:t>
      </w:r>
    </w:p>
    <w:p w14:paraId="7BC5F079" w14:textId="77777777" w:rsidR="00ED2EB1" w:rsidRPr="0054203F" w:rsidRDefault="00ED2EB1" w:rsidP="00CF425F">
      <w:pPr>
        <w:spacing w:after="120"/>
      </w:pPr>
      <w:r w:rsidRPr="0054203F">
        <w:t>Dans le cas d'une RIB applicable à plusieurs bandes, les exclusions et les conditions figurant dans la colonne «Note» du Tableau 6.7.5.5.5.1-1 devraient s'appliquer pour chaque bande de fonctionnement acceptée.</w:t>
      </w:r>
    </w:p>
    <w:tbl>
      <w:tblPr>
        <w:tblStyle w:val="TableGrid"/>
        <w:tblW w:w="9895" w:type="dxa"/>
        <w:jc w:val="center"/>
        <w:tblLook w:val="04A0" w:firstRow="1" w:lastRow="0" w:firstColumn="1" w:lastColumn="0" w:noHBand="0" w:noVBand="1"/>
      </w:tblPr>
      <w:tblGrid>
        <w:gridCol w:w="10171"/>
      </w:tblGrid>
      <w:tr w:rsidR="004769EB" w:rsidRPr="0054203F" w14:paraId="3A6A98E5" w14:textId="77777777" w:rsidTr="00A728F9">
        <w:trPr>
          <w:jc w:val="center"/>
        </w:trPr>
        <w:tc>
          <w:tcPr>
            <w:tcW w:w="9895" w:type="dxa"/>
          </w:tcPr>
          <w:p w14:paraId="51EB6A80" w14:textId="77777777" w:rsidR="004769EB" w:rsidRPr="0054203F" w:rsidRDefault="004769EB" w:rsidP="004769EB">
            <w:pPr>
              <w:spacing w:before="60" w:after="180"/>
              <w:jc w:val="center"/>
              <w:rPr>
                <w:rFonts w:asciiTheme="majorBidi" w:hAnsiTheme="majorBidi" w:cstheme="majorBidi"/>
                <w:b/>
                <w:color w:val="000000"/>
                <w:sz w:val="20"/>
                <w:lang w:eastAsia="ja-JP"/>
              </w:rPr>
            </w:pPr>
            <w:r w:rsidRPr="0054203F">
              <w:rPr>
                <w:rFonts w:asciiTheme="majorBidi" w:hAnsiTheme="majorBidi" w:cstheme="majorBidi"/>
                <w:b/>
                <w:color w:val="000000"/>
                <w:sz w:val="20"/>
                <w:lang w:eastAsia="ja-JP"/>
              </w:rPr>
              <w:t xml:space="preserve">Table 6.7.5.5.5.1-1: </w:t>
            </w:r>
            <w:r w:rsidRPr="0054203F">
              <w:rPr>
                <w:rFonts w:asciiTheme="majorBidi" w:hAnsiTheme="majorBidi" w:cstheme="majorBidi"/>
                <w:b/>
                <w:i/>
                <w:color w:val="000000"/>
                <w:sz w:val="20"/>
                <w:lang w:eastAsia="ja-JP"/>
              </w:rPr>
              <w:t>BS type 1-O</w:t>
            </w:r>
            <w:r w:rsidRPr="0054203F">
              <w:rPr>
                <w:rFonts w:asciiTheme="majorBidi" w:hAnsiTheme="majorBidi" w:cstheme="majorBidi"/>
                <w:b/>
                <w:color w:val="000000"/>
                <w:sz w:val="20"/>
                <w:lang w:eastAsia="ja-JP"/>
              </w:rPr>
              <w:t xml:space="preserve"> OTA spurious emissions limits for BS co-located with another BS</w:t>
            </w:r>
          </w:p>
          <w:tbl>
            <w:tblPr>
              <w:tblW w:w="9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60"/>
              <w:gridCol w:w="1910"/>
              <w:gridCol w:w="1004"/>
              <w:gridCol w:w="1005"/>
              <w:gridCol w:w="1005"/>
              <w:gridCol w:w="1276"/>
              <w:gridCol w:w="1585"/>
            </w:tblGrid>
            <w:tr w:rsidR="004769EB" w:rsidRPr="0054203F" w14:paraId="2095EC58" w14:textId="77777777" w:rsidTr="004769EB">
              <w:trPr>
                <w:cantSplit/>
                <w:tblHeader/>
                <w:jc w:val="center"/>
              </w:trPr>
              <w:tc>
                <w:tcPr>
                  <w:tcW w:w="2160" w:type="dxa"/>
                  <w:tcBorders>
                    <w:top w:val="single" w:sz="4" w:space="0" w:color="auto"/>
                    <w:left w:val="single" w:sz="4" w:space="0" w:color="auto"/>
                    <w:bottom w:val="nil"/>
                    <w:right w:val="single" w:sz="4" w:space="0" w:color="auto"/>
                  </w:tcBorders>
                  <w:hideMark/>
                </w:tcPr>
                <w:p w14:paraId="4F6194D4" w14:textId="77777777" w:rsidR="004769EB" w:rsidRPr="0054203F" w:rsidRDefault="004769EB" w:rsidP="004769EB">
                  <w:pPr>
                    <w:spacing w:before="0"/>
                    <w:jc w:val="center"/>
                    <w:rPr>
                      <w:rFonts w:asciiTheme="majorBidi" w:hAnsiTheme="majorBidi" w:cstheme="majorBidi"/>
                      <w:b/>
                      <w:color w:val="000000"/>
                      <w:sz w:val="18"/>
                      <w:lang w:eastAsia="ja-JP"/>
                    </w:rPr>
                  </w:pPr>
                  <w:r w:rsidRPr="0054203F">
                    <w:rPr>
                      <w:rFonts w:asciiTheme="majorBidi" w:hAnsiTheme="majorBidi" w:cstheme="majorBidi"/>
                      <w:b/>
                      <w:color w:val="000000"/>
                      <w:sz w:val="18"/>
                      <w:lang w:eastAsia="ja-JP"/>
                    </w:rPr>
                    <w:t>Type of co-located BS</w:t>
                  </w:r>
                </w:p>
              </w:tc>
              <w:tc>
                <w:tcPr>
                  <w:tcW w:w="1910" w:type="dxa"/>
                  <w:tcBorders>
                    <w:top w:val="single" w:sz="4" w:space="0" w:color="auto"/>
                    <w:left w:val="single" w:sz="4" w:space="0" w:color="auto"/>
                    <w:bottom w:val="nil"/>
                    <w:right w:val="single" w:sz="4" w:space="0" w:color="auto"/>
                  </w:tcBorders>
                  <w:hideMark/>
                </w:tcPr>
                <w:p w14:paraId="6D976B2B" w14:textId="77777777" w:rsidR="004769EB" w:rsidRPr="0054203F" w:rsidRDefault="004769EB" w:rsidP="00A728F9">
                  <w:pPr>
                    <w:keepNext/>
                    <w:keepLines/>
                    <w:spacing w:before="0"/>
                    <w:jc w:val="center"/>
                    <w:rPr>
                      <w:rFonts w:asciiTheme="majorBidi" w:hAnsiTheme="majorBidi" w:cstheme="majorBidi"/>
                      <w:b/>
                      <w:color w:val="000000"/>
                      <w:sz w:val="18"/>
                      <w:lang w:eastAsia="ja-JP"/>
                    </w:rPr>
                  </w:pPr>
                  <w:r w:rsidRPr="0054203F">
                    <w:rPr>
                      <w:rFonts w:asciiTheme="majorBidi" w:hAnsiTheme="majorBidi" w:cstheme="majorBidi"/>
                      <w:b/>
                      <w:color w:val="000000"/>
                      <w:sz w:val="18"/>
                      <w:lang w:eastAsia="ja-JP"/>
                    </w:rPr>
                    <w:t>Frequency range for</w:t>
                  </w:r>
                </w:p>
              </w:tc>
              <w:tc>
                <w:tcPr>
                  <w:tcW w:w="3014" w:type="dxa"/>
                  <w:gridSpan w:val="3"/>
                  <w:tcBorders>
                    <w:top w:val="single" w:sz="4" w:space="0" w:color="auto"/>
                    <w:left w:val="single" w:sz="4" w:space="0" w:color="auto"/>
                    <w:bottom w:val="single" w:sz="4" w:space="0" w:color="auto"/>
                    <w:right w:val="single" w:sz="4" w:space="0" w:color="auto"/>
                  </w:tcBorders>
                  <w:hideMark/>
                </w:tcPr>
                <w:p w14:paraId="64F74EE0" w14:textId="77777777" w:rsidR="004769EB" w:rsidRPr="0054203F" w:rsidRDefault="004769EB" w:rsidP="00A728F9">
                  <w:pPr>
                    <w:keepNext/>
                    <w:keepLines/>
                    <w:spacing w:before="0"/>
                    <w:jc w:val="center"/>
                    <w:rPr>
                      <w:rFonts w:asciiTheme="majorBidi" w:hAnsiTheme="majorBidi" w:cstheme="majorBidi"/>
                      <w:b/>
                      <w:color w:val="000000"/>
                      <w:sz w:val="18"/>
                      <w:lang w:eastAsia="ja-JP"/>
                    </w:rPr>
                  </w:pPr>
                  <w:r w:rsidRPr="0054203F">
                    <w:rPr>
                      <w:rFonts w:asciiTheme="majorBidi" w:hAnsiTheme="majorBidi" w:cstheme="majorBidi"/>
                      <w:b/>
                      <w:color w:val="000000"/>
                      <w:sz w:val="18"/>
                      <w:lang w:eastAsia="ja-JP"/>
                    </w:rPr>
                    <w:t>Test limit</w:t>
                  </w:r>
                </w:p>
              </w:tc>
              <w:tc>
                <w:tcPr>
                  <w:tcW w:w="1276" w:type="dxa"/>
                  <w:tcBorders>
                    <w:top w:val="single" w:sz="4" w:space="0" w:color="auto"/>
                    <w:left w:val="single" w:sz="4" w:space="0" w:color="auto"/>
                    <w:bottom w:val="nil"/>
                    <w:right w:val="single" w:sz="4" w:space="0" w:color="auto"/>
                  </w:tcBorders>
                  <w:hideMark/>
                </w:tcPr>
                <w:p w14:paraId="7E99C3C2" w14:textId="77777777" w:rsidR="004769EB" w:rsidRPr="0054203F" w:rsidRDefault="004769EB" w:rsidP="00A728F9">
                  <w:pPr>
                    <w:keepNext/>
                    <w:keepLines/>
                    <w:spacing w:before="0"/>
                    <w:jc w:val="center"/>
                    <w:rPr>
                      <w:rFonts w:asciiTheme="majorBidi" w:hAnsiTheme="majorBidi" w:cstheme="majorBidi"/>
                      <w:b/>
                      <w:color w:val="000000"/>
                      <w:sz w:val="18"/>
                      <w:lang w:eastAsia="ja-JP"/>
                    </w:rPr>
                  </w:pPr>
                  <w:r w:rsidRPr="0054203F">
                    <w:rPr>
                      <w:rFonts w:asciiTheme="majorBidi" w:hAnsiTheme="majorBidi" w:cstheme="majorBidi"/>
                      <w:b/>
                      <w:color w:val="000000"/>
                      <w:sz w:val="18"/>
                      <w:lang w:eastAsia="ja-JP"/>
                    </w:rPr>
                    <w:t>Measurement</w:t>
                  </w:r>
                </w:p>
              </w:tc>
              <w:tc>
                <w:tcPr>
                  <w:tcW w:w="1585" w:type="dxa"/>
                  <w:tcBorders>
                    <w:top w:val="single" w:sz="4" w:space="0" w:color="auto"/>
                    <w:left w:val="single" w:sz="4" w:space="0" w:color="auto"/>
                    <w:bottom w:val="nil"/>
                    <w:right w:val="single" w:sz="4" w:space="0" w:color="auto"/>
                  </w:tcBorders>
                  <w:hideMark/>
                </w:tcPr>
                <w:p w14:paraId="6BF7E841" w14:textId="77777777" w:rsidR="004769EB" w:rsidRPr="0054203F" w:rsidRDefault="004769EB" w:rsidP="00A728F9">
                  <w:pPr>
                    <w:keepNext/>
                    <w:keepLines/>
                    <w:spacing w:before="0"/>
                    <w:jc w:val="center"/>
                    <w:rPr>
                      <w:rFonts w:asciiTheme="majorBidi" w:hAnsiTheme="majorBidi" w:cstheme="majorBidi"/>
                      <w:b/>
                      <w:color w:val="000000"/>
                      <w:sz w:val="18"/>
                      <w:lang w:eastAsia="ja-JP"/>
                    </w:rPr>
                  </w:pPr>
                  <w:r w:rsidRPr="0054203F">
                    <w:rPr>
                      <w:rFonts w:asciiTheme="majorBidi" w:hAnsiTheme="majorBidi" w:cstheme="majorBidi"/>
                      <w:b/>
                      <w:color w:val="000000"/>
                      <w:sz w:val="18"/>
                      <w:lang w:eastAsia="ja-JP"/>
                    </w:rPr>
                    <w:t>Note</w:t>
                  </w:r>
                </w:p>
              </w:tc>
            </w:tr>
            <w:tr w:rsidR="004769EB" w:rsidRPr="0054203F" w14:paraId="45A43E87" w14:textId="77777777" w:rsidTr="00A728F9">
              <w:trPr>
                <w:cantSplit/>
                <w:jc w:val="center"/>
              </w:trPr>
              <w:tc>
                <w:tcPr>
                  <w:tcW w:w="2160" w:type="dxa"/>
                  <w:tcBorders>
                    <w:top w:val="nil"/>
                    <w:left w:val="single" w:sz="4" w:space="0" w:color="auto"/>
                    <w:bottom w:val="single" w:sz="4" w:space="0" w:color="auto"/>
                    <w:right w:val="single" w:sz="4" w:space="0" w:color="auto"/>
                  </w:tcBorders>
                  <w:hideMark/>
                </w:tcPr>
                <w:p w14:paraId="3298A0A5" w14:textId="77777777" w:rsidR="004769EB" w:rsidRPr="0054203F" w:rsidRDefault="004769EB" w:rsidP="004769EB">
                  <w:pPr>
                    <w:spacing w:before="0"/>
                    <w:jc w:val="center"/>
                    <w:rPr>
                      <w:rFonts w:asciiTheme="majorBidi" w:hAnsiTheme="majorBidi" w:cstheme="majorBidi"/>
                      <w:b/>
                      <w:color w:val="000000"/>
                      <w:sz w:val="18"/>
                      <w:lang w:eastAsia="ja-JP"/>
                    </w:rPr>
                  </w:pPr>
                </w:p>
              </w:tc>
              <w:tc>
                <w:tcPr>
                  <w:tcW w:w="1910" w:type="dxa"/>
                  <w:tcBorders>
                    <w:top w:val="nil"/>
                    <w:left w:val="single" w:sz="4" w:space="0" w:color="auto"/>
                    <w:bottom w:val="single" w:sz="4" w:space="0" w:color="auto"/>
                    <w:right w:val="single" w:sz="4" w:space="0" w:color="auto"/>
                  </w:tcBorders>
                  <w:hideMark/>
                </w:tcPr>
                <w:p w14:paraId="2457A805" w14:textId="77777777" w:rsidR="004769EB" w:rsidRPr="0054203F" w:rsidRDefault="004769EB" w:rsidP="004769EB">
                  <w:pPr>
                    <w:spacing w:before="0"/>
                    <w:jc w:val="center"/>
                    <w:rPr>
                      <w:rFonts w:asciiTheme="majorBidi" w:hAnsiTheme="majorBidi" w:cstheme="majorBidi"/>
                      <w:b/>
                      <w:color w:val="000000"/>
                      <w:sz w:val="18"/>
                      <w:lang w:eastAsia="ja-JP"/>
                    </w:rPr>
                  </w:pPr>
                  <w:r w:rsidRPr="0054203F">
                    <w:rPr>
                      <w:rFonts w:asciiTheme="majorBidi" w:hAnsiTheme="majorBidi" w:cstheme="majorBidi"/>
                      <w:b/>
                      <w:color w:val="000000"/>
                      <w:sz w:val="18"/>
                      <w:lang w:eastAsia="ja-JP"/>
                    </w:rPr>
                    <w:t>co-location requirement</w:t>
                  </w:r>
                </w:p>
              </w:tc>
              <w:tc>
                <w:tcPr>
                  <w:tcW w:w="1004" w:type="dxa"/>
                  <w:tcBorders>
                    <w:top w:val="single" w:sz="4" w:space="0" w:color="auto"/>
                    <w:left w:val="single" w:sz="4" w:space="0" w:color="auto"/>
                    <w:bottom w:val="single" w:sz="4" w:space="0" w:color="auto"/>
                    <w:right w:val="single" w:sz="4" w:space="0" w:color="auto"/>
                  </w:tcBorders>
                  <w:hideMark/>
                </w:tcPr>
                <w:p w14:paraId="51D585A2" w14:textId="77777777" w:rsidR="004769EB" w:rsidRPr="0054203F" w:rsidRDefault="004769EB" w:rsidP="004769EB">
                  <w:pPr>
                    <w:spacing w:before="0"/>
                    <w:jc w:val="center"/>
                    <w:rPr>
                      <w:rFonts w:asciiTheme="majorBidi" w:hAnsiTheme="majorBidi" w:cstheme="majorBidi"/>
                      <w:b/>
                      <w:color w:val="000000"/>
                      <w:sz w:val="18"/>
                      <w:lang w:eastAsia="ja-JP"/>
                    </w:rPr>
                  </w:pPr>
                  <w:r w:rsidRPr="0054203F">
                    <w:rPr>
                      <w:rFonts w:asciiTheme="majorBidi" w:hAnsiTheme="majorBidi" w:cstheme="majorBidi"/>
                      <w:b/>
                      <w:color w:val="000000"/>
                      <w:sz w:val="18"/>
                      <w:lang w:eastAsia="ja-JP"/>
                    </w:rPr>
                    <w:t>WA BS</w:t>
                  </w:r>
                </w:p>
              </w:tc>
              <w:tc>
                <w:tcPr>
                  <w:tcW w:w="1005" w:type="dxa"/>
                  <w:tcBorders>
                    <w:top w:val="single" w:sz="4" w:space="0" w:color="auto"/>
                    <w:left w:val="single" w:sz="4" w:space="0" w:color="auto"/>
                    <w:bottom w:val="single" w:sz="4" w:space="0" w:color="auto"/>
                    <w:right w:val="single" w:sz="4" w:space="0" w:color="auto"/>
                  </w:tcBorders>
                  <w:hideMark/>
                </w:tcPr>
                <w:p w14:paraId="07746C13" w14:textId="77777777" w:rsidR="004769EB" w:rsidRPr="0054203F" w:rsidRDefault="004769EB" w:rsidP="004769EB">
                  <w:pPr>
                    <w:spacing w:before="0"/>
                    <w:jc w:val="center"/>
                    <w:rPr>
                      <w:rFonts w:asciiTheme="majorBidi" w:hAnsiTheme="majorBidi" w:cstheme="majorBidi"/>
                      <w:b/>
                      <w:color w:val="000000"/>
                      <w:sz w:val="18"/>
                      <w:lang w:eastAsia="ja-JP"/>
                    </w:rPr>
                  </w:pPr>
                  <w:r w:rsidRPr="0054203F">
                    <w:rPr>
                      <w:rFonts w:asciiTheme="majorBidi" w:hAnsiTheme="majorBidi" w:cstheme="majorBidi"/>
                      <w:b/>
                      <w:color w:val="000000"/>
                      <w:sz w:val="18"/>
                      <w:lang w:eastAsia="ja-JP"/>
                    </w:rPr>
                    <w:t>MR BS</w:t>
                  </w:r>
                </w:p>
              </w:tc>
              <w:tc>
                <w:tcPr>
                  <w:tcW w:w="1005" w:type="dxa"/>
                  <w:tcBorders>
                    <w:top w:val="single" w:sz="4" w:space="0" w:color="auto"/>
                    <w:left w:val="single" w:sz="4" w:space="0" w:color="auto"/>
                    <w:bottom w:val="single" w:sz="4" w:space="0" w:color="auto"/>
                    <w:right w:val="single" w:sz="4" w:space="0" w:color="auto"/>
                  </w:tcBorders>
                  <w:hideMark/>
                </w:tcPr>
                <w:p w14:paraId="1862CEAD" w14:textId="77777777" w:rsidR="004769EB" w:rsidRPr="0054203F" w:rsidRDefault="004769EB" w:rsidP="004769EB">
                  <w:pPr>
                    <w:spacing w:before="0"/>
                    <w:jc w:val="center"/>
                    <w:rPr>
                      <w:rFonts w:asciiTheme="majorBidi" w:hAnsiTheme="majorBidi" w:cstheme="majorBidi"/>
                      <w:b/>
                      <w:color w:val="000000"/>
                      <w:sz w:val="18"/>
                      <w:lang w:eastAsia="ja-JP"/>
                    </w:rPr>
                  </w:pPr>
                  <w:r w:rsidRPr="0054203F">
                    <w:rPr>
                      <w:rFonts w:asciiTheme="majorBidi" w:hAnsiTheme="majorBidi" w:cstheme="majorBidi"/>
                      <w:b/>
                      <w:color w:val="000000"/>
                      <w:sz w:val="18"/>
                      <w:lang w:eastAsia="ja-JP"/>
                    </w:rPr>
                    <w:t>LA BS</w:t>
                  </w:r>
                </w:p>
              </w:tc>
              <w:tc>
                <w:tcPr>
                  <w:tcW w:w="1276" w:type="dxa"/>
                  <w:tcBorders>
                    <w:top w:val="nil"/>
                    <w:left w:val="single" w:sz="4" w:space="0" w:color="auto"/>
                    <w:bottom w:val="single" w:sz="4" w:space="0" w:color="auto"/>
                    <w:right w:val="single" w:sz="4" w:space="0" w:color="auto"/>
                  </w:tcBorders>
                  <w:hideMark/>
                </w:tcPr>
                <w:p w14:paraId="219F780D" w14:textId="77777777" w:rsidR="004769EB" w:rsidRPr="0054203F" w:rsidRDefault="004769EB" w:rsidP="004769EB">
                  <w:pPr>
                    <w:spacing w:before="0"/>
                    <w:jc w:val="center"/>
                    <w:rPr>
                      <w:rFonts w:asciiTheme="majorBidi" w:hAnsiTheme="majorBidi" w:cstheme="majorBidi"/>
                      <w:b/>
                      <w:color w:val="000000"/>
                      <w:sz w:val="18"/>
                      <w:lang w:eastAsia="ja-JP"/>
                    </w:rPr>
                  </w:pPr>
                  <w:r w:rsidRPr="0054203F">
                    <w:rPr>
                      <w:rFonts w:asciiTheme="majorBidi" w:hAnsiTheme="majorBidi" w:cstheme="majorBidi"/>
                      <w:b/>
                      <w:color w:val="000000"/>
                      <w:sz w:val="18"/>
                      <w:lang w:eastAsia="ja-JP"/>
                    </w:rPr>
                    <w:t>bandwidth</w:t>
                  </w:r>
                </w:p>
              </w:tc>
              <w:tc>
                <w:tcPr>
                  <w:tcW w:w="1585" w:type="dxa"/>
                  <w:tcBorders>
                    <w:top w:val="nil"/>
                    <w:left w:val="single" w:sz="4" w:space="0" w:color="auto"/>
                    <w:bottom w:val="single" w:sz="4" w:space="0" w:color="auto"/>
                    <w:right w:val="single" w:sz="4" w:space="0" w:color="auto"/>
                  </w:tcBorders>
                  <w:hideMark/>
                </w:tcPr>
                <w:p w14:paraId="7DCD3CD9" w14:textId="77777777" w:rsidR="004769EB" w:rsidRPr="0054203F" w:rsidRDefault="004769EB" w:rsidP="004769EB">
                  <w:pPr>
                    <w:spacing w:before="0"/>
                    <w:jc w:val="center"/>
                    <w:rPr>
                      <w:rFonts w:asciiTheme="majorBidi" w:hAnsiTheme="majorBidi" w:cstheme="majorBidi"/>
                      <w:b/>
                      <w:color w:val="000000"/>
                      <w:sz w:val="18"/>
                      <w:lang w:eastAsia="ja-JP"/>
                    </w:rPr>
                  </w:pPr>
                </w:p>
              </w:tc>
            </w:tr>
            <w:tr w:rsidR="004769EB" w:rsidRPr="0054203F" w14:paraId="20409B19" w14:textId="77777777" w:rsidTr="00A728F9">
              <w:trPr>
                <w:cantSplit/>
                <w:jc w:val="center"/>
              </w:trPr>
              <w:tc>
                <w:tcPr>
                  <w:tcW w:w="2160" w:type="dxa"/>
                  <w:tcBorders>
                    <w:top w:val="single" w:sz="4" w:space="0" w:color="auto"/>
                    <w:left w:val="single" w:sz="4" w:space="0" w:color="auto"/>
                    <w:bottom w:val="single" w:sz="4" w:space="0" w:color="auto"/>
                    <w:right w:val="single" w:sz="4" w:space="0" w:color="auto"/>
                  </w:tcBorders>
                  <w:hideMark/>
                </w:tcPr>
                <w:p w14:paraId="48FF97E2" w14:textId="77777777" w:rsidR="004769EB" w:rsidRPr="0054203F" w:rsidRDefault="004769EB" w:rsidP="004769EB">
                  <w:pPr>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GSM900</w:t>
                  </w:r>
                </w:p>
              </w:tc>
              <w:tc>
                <w:tcPr>
                  <w:tcW w:w="1910" w:type="dxa"/>
                  <w:tcBorders>
                    <w:top w:val="single" w:sz="4" w:space="0" w:color="auto"/>
                    <w:left w:val="single" w:sz="4" w:space="0" w:color="auto"/>
                    <w:bottom w:val="single" w:sz="4" w:space="0" w:color="auto"/>
                    <w:right w:val="single" w:sz="4" w:space="0" w:color="auto"/>
                  </w:tcBorders>
                  <w:hideMark/>
                </w:tcPr>
                <w:p w14:paraId="1072A6F3" w14:textId="77777777" w:rsidR="004769EB" w:rsidRPr="0054203F" w:rsidRDefault="004769EB" w:rsidP="004769EB">
                  <w:pPr>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876-915 MHz</w:t>
                  </w:r>
                </w:p>
              </w:tc>
              <w:tc>
                <w:tcPr>
                  <w:tcW w:w="1004" w:type="dxa"/>
                  <w:tcBorders>
                    <w:top w:val="single" w:sz="4" w:space="0" w:color="auto"/>
                    <w:left w:val="single" w:sz="4" w:space="0" w:color="auto"/>
                    <w:bottom w:val="single" w:sz="4" w:space="0" w:color="auto"/>
                    <w:right w:val="single" w:sz="4" w:space="0" w:color="auto"/>
                  </w:tcBorders>
                  <w:hideMark/>
                </w:tcPr>
                <w:p w14:paraId="197B76B2" w14:textId="77777777" w:rsidR="004769EB" w:rsidRPr="0054203F" w:rsidRDefault="004769EB" w:rsidP="004769EB">
                  <w:pPr>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−115.9 dBm</w:t>
                  </w:r>
                </w:p>
              </w:tc>
              <w:tc>
                <w:tcPr>
                  <w:tcW w:w="1005" w:type="dxa"/>
                  <w:tcBorders>
                    <w:top w:val="single" w:sz="4" w:space="0" w:color="auto"/>
                    <w:left w:val="single" w:sz="4" w:space="0" w:color="auto"/>
                    <w:bottom w:val="single" w:sz="4" w:space="0" w:color="auto"/>
                    <w:right w:val="single" w:sz="4" w:space="0" w:color="auto"/>
                  </w:tcBorders>
                  <w:hideMark/>
                </w:tcPr>
                <w:p w14:paraId="308549E8" w14:textId="77777777" w:rsidR="004769EB" w:rsidRPr="0054203F" w:rsidRDefault="004769EB" w:rsidP="004769EB">
                  <w:pPr>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−108.9 dBm</w:t>
                  </w:r>
                </w:p>
              </w:tc>
              <w:tc>
                <w:tcPr>
                  <w:tcW w:w="1005" w:type="dxa"/>
                  <w:tcBorders>
                    <w:top w:val="single" w:sz="4" w:space="0" w:color="auto"/>
                    <w:left w:val="single" w:sz="4" w:space="0" w:color="auto"/>
                    <w:bottom w:val="single" w:sz="4" w:space="0" w:color="auto"/>
                    <w:right w:val="single" w:sz="4" w:space="0" w:color="auto"/>
                  </w:tcBorders>
                  <w:hideMark/>
                </w:tcPr>
                <w:p w14:paraId="04710873" w14:textId="77777777" w:rsidR="004769EB" w:rsidRPr="0054203F" w:rsidRDefault="004769EB" w:rsidP="004769EB">
                  <w:pPr>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−87.9 dBm</w:t>
                  </w:r>
                </w:p>
              </w:tc>
              <w:tc>
                <w:tcPr>
                  <w:tcW w:w="1276" w:type="dxa"/>
                  <w:tcBorders>
                    <w:top w:val="single" w:sz="4" w:space="0" w:color="auto"/>
                    <w:left w:val="single" w:sz="4" w:space="0" w:color="auto"/>
                    <w:bottom w:val="single" w:sz="4" w:space="0" w:color="auto"/>
                    <w:right w:val="single" w:sz="4" w:space="0" w:color="auto"/>
                  </w:tcBorders>
                  <w:hideMark/>
                </w:tcPr>
                <w:p w14:paraId="7F5DDBF8" w14:textId="77777777" w:rsidR="004769EB" w:rsidRPr="0054203F" w:rsidRDefault="004769EB" w:rsidP="004769EB">
                  <w:pPr>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100 kHz</w:t>
                  </w:r>
                </w:p>
              </w:tc>
              <w:tc>
                <w:tcPr>
                  <w:tcW w:w="1585" w:type="dxa"/>
                  <w:tcBorders>
                    <w:top w:val="single" w:sz="4" w:space="0" w:color="auto"/>
                    <w:left w:val="single" w:sz="4" w:space="0" w:color="auto"/>
                    <w:bottom w:val="single" w:sz="4" w:space="0" w:color="auto"/>
                    <w:right w:val="single" w:sz="4" w:space="0" w:color="auto"/>
                  </w:tcBorders>
                </w:tcPr>
                <w:p w14:paraId="4ECCC223" w14:textId="77777777" w:rsidR="004769EB" w:rsidRPr="0054203F" w:rsidRDefault="004769EB" w:rsidP="004769EB">
                  <w:pPr>
                    <w:spacing w:before="0"/>
                    <w:jc w:val="center"/>
                    <w:rPr>
                      <w:rFonts w:asciiTheme="majorBidi" w:hAnsiTheme="majorBidi" w:cstheme="majorBidi"/>
                      <w:color w:val="000000"/>
                      <w:sz w:val="18"/>
                      <w:lang w:eastAsia="ja-JP"/>
                    </w:rPr>
                  </w:pPr>
                </w:p>
              </w:tc>
            </w:tr>
            <w:tr w:rsidR="004769EB" w:rsidRPr="0054203F" w14:paraId="310B14AF" w14:textId="77777777" w:rsidTr="00A728F9">
              <w:trPr>
                <w:cantSplit/>
                <w:jc w:val="center"/>
              </w:trPr>
              <w:tc>
                <w:tcPr>
                  <w:tcW w:w="2160" w:type="dxa"/>
                  <w:tcBorders>
                    <w:top w:val="single" w:sz="4" w:space="0" w:color="auto"/>
                    <w:left w:val="single" w:sz="4" w:space="0" w:color="auto"/>
                    <w:bottom w:val="single" w:sz="4" w:space="0" w:color="auto"/>
                    <w:right w:val="single" w:sz="4" w:space="0" w:color="auto"/>
                  </w:tcBorders>
                  <w:hideMark/>
                </w:tcPr>
                <w:p w14:paraId="698AD483" w14:textId="77777777" w:rsidR="004769EB" w:rsidRPr="0054203F" w:rsidRDefault="004769EB" w:rsidP="004769EB">
                  <w:pPr>
                    <w:spacing w:before="0"/>
                    <w:jc w:val="center"/>
                    <w:rPr>
                      <w:rFonts w:asciiTheme="majorBidi" w:hAnsiTheme="majorBidi" w:cstheme="majorBidi"/>
                      <w:color w:val="000000"/>
                      <w:sz w:val="18"/>
                      <w:lang w:eastAsia="zh-CN"/>
                    </w:rPr>
                  </w:pPr>
                  <w:r w:rsidRPr="0054203F">
                    <w:rPr>
                      <w:rFonts w:asciiTheme="majorBidi" w:hAnsiTheme="majorBidi" w:cstheme="majorBidi"/>
                      <w:color w:val="000000"/>
                      <w:sz w:val="18"/>
                      <w:lang w:eastAsia="ja-JP"/>
                    </w:rPr>
                    <w:t>DCS1800</w:t>
                  </w:r>
                </w:p>
              </w:tc>
              <w:tc>
                <w:tcPr>
                  <w:tcW w:w="1910" w:type="dxa"/>
                  <w:tcBorders>
                    <w:top w:val="single" w:sz="4" w:space="0" w:color="auto"/>
                    <w:left w:val="single" w:sz="4" w:space="0" w:color="auto"/>
                    <w:bottom w:val="single" w:sz="4" w:space="0" w:color="auto"/>
                    <w:right w:val="single" w:sz="4" w:space="0" w:color="auto"/>
                  </w:tcBorders>
                  <w:hideMark/>
                </w:tcPr>
                <w:p w14:paraId="0E079BE8" w14:textId="77777777" w:rsidR="004769EB" w:rsidRPr="0054203F" w:rsidRDefault="004769EB" w:rsidP="004769EB">
                  <w:pPr>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1 710-1 785 MHz</w:t>
                  </w:r>
                </w:p>
              </w:tc>
              <w:tc>
                <w:tcPr>
                  <w:tcW w:w="1004" w:type="dxa"/>
                  <w:tcBorders>
                    <w:top w:val="single" w:sz="4" w:space="0" w:color="auto"/>
                    <w:left w:val="single" w:sz="4" w:space="0" w:color="auto"/>
                    <w:bottom w:val="single" w:sz="4" w:space="0" w:color="auto"/>
                    <w:right w:val="single" w:sz="4" w:space="0" w:color="auto"/>
                  </w:tcBorders>
                  <w:hideMark/>
                </w:tcPr>
                <w:p w14:paraId="54F4BF7D" w14:textId="77777777" w:rsidR="004769EB" w:rsidRPr="0054203F" w:rsidRDefault="004769EB" w:rsidP="004769EB">
                  <w:pPr>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−115.9 dBm</w:t>
                  </w:r>
                </w:p>
              </w:tc>
              <w:tc>
                <w:tcPr>
                  <w:tcW w:w="1005" w:type="dxa"/>
                  <w:tcBorders>
                    <w:top w:val="single" w:sz="4" w:space="0" w:color="auto"/>
                    <w:left w:val="single" w:sz="4" w:space="0" w:color="auto"/>
                    <w:bottom w:val="single" w:sz="4" w:space="0" w:color="auto"/>
                    <w:right w:val="single" w:sz="4" w:space="0" w:color="auto"/>
                  </w:tcBorders>
                  <w:hideMark/>
                </w:tcPr>
                <w:p w14:paraId="4C62FEB1" w14:textId="77777777" w:rsidR="004769EB" w:rsidRPr="0054203F" w:rsidRDefault="004769EB" w:rsidP="004769EB">
                  <w:pPr>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−108.9 dBm</w:t>
                  </w:r>
                </w:p>
              </w:tc>
              <w:tc>
                <w:tcPr>
                  <w:tcW w:w="1005" w:type="dxa"/>
                  <w:tcBorders>
                    <w:top w:val="single" w:sz="4" w:space="0" w:color="auto"/>
                    <w:left w:val="single" w:sz="4" w:space="0" w:color="auto"/>
                    <w:bottom w:val="single" w:sz="4" w:space="0" w:color="auto"/>
                    <w:right w:val="single" w:sz="4" w:space="0" w:color="auto"/>
                  </w:tcBorders>
                  <w:hideMark/>
                </w:tcPr>
                <w:p w14:paraId="0CD1B5CE" w14:textId="77777777" w:rsidR="004769EB" w:rsidRPr="0054203F" w:rsidRDefault="004769EB" w:rsidP="004769EB">
                  <w:pPr>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−97.9 dBm</w:t>
                  </w:r>
                </w:p>
              </w:tc>
              <w:tc>
                <w:tcPr>
                  <w:tcW w:w="1276" w:type="dxa"/>
                  <w:tcBorders>
                    <w:top w:val="single" w:sz="4" w:space="0" w:color="auto"/>
                    <w:left w:val="single" w:sz="4" w:space="0" w:color="auto"/>
                    <w:bottom w:val="single" w:sz="4" w:space="0" w:color="auto"/>
                    <w:right w:val="single" w:sz="4" w:space="0" w:color="auto"/>
                  </w:tcBorders>
                  <w:hideMark/>
                </w:tcPr>
                <w:p w14:paraId="643849B8" w14:textId="77777777" w:rsidR="004769EB" w:rsidRPr="0054203F" w:rsidRDefault="004769EB" w:rsidP="004769EB">
                  <w:pPr>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100 kHz</w:t>
                  </w:r>
                </w:p>
              </w:tc>
              <w:tc>
                <w:tcPr>
                  <w:tcW w:w="1585" w:type="dxa"/>
                  <w:tcBorders>
                    <w:top w:val="single" w:sz="4" w:space="0" w:color="auto"/>
                    <w:left w:val="single" w:sz="4" w:space="0" w:color="auto"/>
                    <w:bottom w:val="single" w:sz="4" w:space="0" w:color="auto"/>
                    <w:right w:val="single" w:sz="4" w:space="0" w:color="auto"/>
                  </w:tcBorders>
                </w:tcPr>
                <w:p w14:paraId="5E710649" w14:textId="77777777" w:rsidR="004769EB" w:rsidRPr="0054203F" w:rsidRDefault="004769EB" w:rsidP="004769EB">
                  <w:pPr>
                    <w:spacing w:before="0"/>
                    <w:jc w:val="center"/>
                    <w:rPr>
                      <w:rFonts w:asciiTheme="majorBidi" w:hAnsiTheme="majorBidi" w:cstheme="majorBidi"/>
                      <w:color w:val="000000"/>
                      <w:sz w:val="18"/>
                      <w:lang w:eastAsia="ja-JP"/>
                    </w:rPr>
                  </w:pPr>
                </w:p>
              </w:tc>
            </w:tr>
            <w:tr w:rsidR="004769EB" w:rsidRPr="0054203F" w14:paraId="7CA5E602" w14:textId="77777777" w:rsidTr="00A728F9">
              <w:trPr>
                <w:cantSplit/>
                <w:jc w:val="center"/>
              </w:trPr>
              <w:tc>
                <w:tcPr>
                  <w:tcW w:w="2160" w:type="dxa"/>
                  <w:tcBorders>
                    <w:top w:val="single" w:sz="4" w:space="0" w:color="auto"/>
                    <w:left w:val="single" w:sz="4" w:space="0" w:color="auto"/>
                    <w:bottom w:val="single" w:sz="4" w:space="0" w:color="auto"/>
                    <w:right w:val="single" w:sz="4" w:space="0" w:color="auto"/>
                  </w:tcBorders>
                  <w:hideMark/>
                </w:tcPr>
                <w:p w14:paraId="11254236" w14:textId="77777777" w:rsidR="004769EB" w:rsidRPr="0054203F" w:rsidRDefault="004769EB" w:rsidP="004769EB">
                  <w:pPr>
                    <w:spacing w:before="0"/>
                    <w:jc w:val="center"/>
                    <w:rPr>
                      <w:rFonts w:asciiTheme="majorBidi" w:hAnsiTheme="majorBidi" w:cstheme="majorBidi"/>
                      <w:color w:val="000000"/>
                      <w:sz w:val="18"/>
                      <w:lang w:eastAsia="zh-CN"/>
                    </w:rPr>
                  </w:pPr>
                  <w:r w:rsidRPr="0054203F">
                    <w:rPr>
                      <w:rFonts w:asciiTheme="majorBidi" w:hAnsiTheme="majorBidi" w:cstheme="majorBidi"/>
                      <w:color w:val="000000"/>
                      <w:sz w:val="18"/>
                      <w:lang w:eastAsia="ja-JP"/>
                    </w:rPr>
                    <w:t>PCS1900</w:t>
                  </w:r>
                </w:p>
              </w:tc>
              <w:tc>
                <w:tcPr>
                  <w:tcW w:w="1910" w:type="dxa"/>
                  <w:tcBorders>
                    <w:top w:val="single" w:sz="4" w:space="0" w:color="auto"/>
                    <w:left w:val="single" w:sz="4" w:space="0" w:color="auto"/>
                    <w:bottom w:val="single" w:sz="4" w:space="0" w:color="auto"/>
                    <w:right w:val="single" w:sz="4" w:space="0" w:color="auto"/>
                  </w:tcBorders>
                  <w:hideMark/>
                </w:tcPr>
                <w:p w14:paraId="5D69D3C7" w14:textId="77777777" w:rsidR="004769EB" w:rsidRPr="0054203F" w:rsidRDefault="004769EB" w:rsidP="004769EB">
                  <w:pPr>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1 850-1 910 MHz</w:t>
                  </w:r>
                </w:p>
              </w:tc>
              <w:tc>
                <w:tcPr>
                  <w:tcW w:w="1004" w:type="dxa"/>
                  <w:tcBorders>
                    <w:top w:val="single" w:sz="4" w:space="0" w:color="auto"/>
                    <w:left w:val="single" w:sz="4" w:space="0" w:color="auto"/>
                    <w:bottom w:val="single" w:sz="4" w:space="0" w:color="auto"/>
                    <w:right w:val="single" w:sz="4" w:space="0" w:color="auto"/>
                  </w:tcBorders>
                  <w:hideMark/>
                </w:tcPr>
                <w:p w14:paraId="3FEE620B" w14:textId="77777777" w:rsidR="004769EB" w:rsidRPr="0054203F" w:rsidRDefault="004769EB" w:rsidP="004769EB">
                  <w:pPr>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−115.9 dBm</w:t>
                  </w:r>
                </w:p>
              </w:tc>
              <w:tc>
                <w:tcPr>
                  <w:tcW w:w="1005" w:type="dxa"/>
                  <w:tcBorders>
                    <w:top w:val="single" w:sz="4" w:space="0" w:color="auto"/>
                    <w:left w:val="single" w:sz="4" w:space="0" w:color="auto"/>
                    <w:bottom w:val="single" w:sz="4" w:space="0" w:color="auto"/>
                    <w:right w:val="single" w:sz="4" w:space="0" w:color="auto"/>
                  </w:tcBorders>
                  <w:hideMark/>
                </w:tcPr>
                <w:p w14:paraId="3734174A" w14:textId="77777777" w:rsidR="004769EB" w:rsidRPr="0054203F" w:rsidRDefault="004769EB" w:rsidP="004769EB">
                  <w:pPr>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−108.9 dBm</w:t>
                  </w:r>
                </w:p>
              </w:tc>
              <w:tc>
                <w:tcPr>
                  <w:tcW w:w="1005" w:type="dxa"/>
                  <w:tcBorders>
                    <w:top w:val="single" w:sz="4" w:space="0" w:color="auto"/>
                    <w:left w:val="single" w:sz="4" w:space="0" w:color="auto"/>
                    <w:bottom w:val="single" w:sz="4" w:space="0" w:color="auto"/>
                    <w:right w:val="single" w:sz="4" w:space="0" w:color="auto"/>
                  </w:tcBorders>
                  <w:hideMark/>
                </w:tcPr>
                <w:p w14:paraId="646E3CCF" w14:textId="77777777" w:rsidR="004769EB" w:rsidRPr="0054203F" w:rsidRDefault="004769EB" w:rsidP="004769EB">
                  <w:pPr>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−97.9 dBm</w:t>
                  </w:r>
                </w:p>
              </w:tc>
              <w:tc>
                <w:tcPr>
                  <w:tcW w:w="1276" w:type="dxa"/>
                  <w:tcBorders>
                    <w:top w:val="single" w:sz="4" w:space="0" w:color="auto"/>
                    <w:left w:val="single" w:sz="4" w:space="0" w:color="auto"/>
                    <w:bottom w:val="single" w:sz="4" w:space="0" w:color="auto"/>
                    <w:right w:val="single" w:sz="4" w:space="0" w:color="auto"/>
                  </w:tcBorders>
                  <w:hideMark/>
                </w:tcPr>
                <w:p w14:paraId="741FC39D" w14:textId="77777777" w:rsidR="004769EB" w:rsidRPr="0054203F" w:rsidRDefault="004769EB" w:rsidP="004769EB">
                  <w:pPr>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100 kHz</w:t>
                  </w:r>
                </w:p>
              </w:tc>
              <w:tc>
                <w:tcPr>
                  <w:tcW w:w="1585" w:type="dxa"/>
                  <w:tcBorders>
                    <w:top w:val="single" w:sz="4" w:space="0" w:color="auto"/>
                    <w:left w:val="single" w:sz="4" w:space="0" w:color="auto"/>
                    <w:bottom w:val="single" w:sz="4" w:space="0" w:color="auto"/>
                    <w:right w:val="single" w:sz="4" w:space="0" w:color="auto"/>
                  </w:tcBorders>
                </w:tcPr>
                <w:p w14:paraId="01A045E4" w14:textId="77777777" w:rsidR="004769EB" w:rsidRPr="0054203F" w:rsidRDefault="004769EB" w:rsidP="004769EB">
                  <w:pPr>
                    <w:spacing w:before="0"/>
                    <w:jc w:val="center"/>
                    <w:rPr>
                      <w:rFonts w:asciiTheme="majorBidi" w:hAnsiTheme="majorBidi" w:cstheme="majorBidi"/>
                      <w:color w:val="000000"/>
                      <w:sz w:val="18"/>
                      <w:lang w:eastAsia="ja-JP"/>
                    </w:rPr>
                  </w:pPr>
                </w:p>
              </w:tc>
            </w:tr>
            <w:tr w:rsidR="004769EB" w:rsidRPr="0054203F" w14:paraId="35ED3D35" w14:textId="77777777" w:rsidTr="00A728F9">
              <w:trPr>
                <w:cantSplit/>
                <w:jc w:val="center"/>
              </w:trPr>
              <w:tc>
                <w:tcPr>
                  <w:tcW w:w="2160" w:type="dxa"/>
                  <w:tcBorders>
                    <w:top w:val="single" w:sz="4" w:space="0" w:color="auto"/>
                    <w:left w:val="single" w:sz="4" w:space="0" w:color="auto"/>
                    <w:bottom w:val="single" w:sz="4" w:space="0" w:color="auto"/>
                    <w:right w:val="single" w:sz="4" w:space="0" w:color="auto"/>
                  </w:tcBorders>
                  <w:hideMark/>
                </w:tcPr>
                <w:p w14:paraId="0375E50D" w14:textId="77777777" w:rsidR="004769EB" w:rsidRPr="0054203F" w:rsidRDefault="004769EB" w:rsidP="004769EB">
                  <w:pPr>
                    <w:spacing w:before="0"/>
                    <w:jc w:val="center"/>
                    <w:rPr>
                      <w:rFonts w:asciiTheme="majorBidi" w:hAnsiTheme="majorBidi" w:cstheme="majorBidi"/>
                      <w:color w:val="000000"/>
                      <w:sz w:val="18"/>
                      <w:lang w:eastAsia="zh-CN"/>
                    </w:rPr>
                  </w:pPr>
                  <w:r w:rsidRPr="0054203F">
                    <w:rPr>
                      <w:rFonts w:asciiTheme="majorBidi" w:hAnsiTheme="majorBidi" w:cstheme="majorBidi"/>
                      <w:color w:val="000000"/>
                      <w:sz w:val="18"/>
                      <w:lang w:eastAsia="ja-JP"/>
                    </w:rPr>
                    <w:t>GSM850 or CDMA850</w:t>
                  </w:r>
                </w:p>
              </w:tc>
              <w:tc>
                <w:tcPr>
                  <w:tcW w:w="1910" w:type="dxa"/>
                  <w:tcBorders>
                    <w:top w:val="single" w:sz="4" w:space="0" w:color="auto"/>
                    <w:left w:val="single" w:sz="4" w:space="0" w:color="auto"/>
                    <w:bottom w:val="single" w:sz="4" w:space="0" w:color="auto"/>
                    <w:right w:val="single" w:sz="4" w:space="0" w:color="auto"/>
                  </w:tcBorders>
                  <w:hideMark/>
                </w:tcPr>
                <w:p w14:paraId="5CE0C836" w14:textId="77777777" w:rsidR="004769EB" w:rsidRPr="0054203F" w:rsidRDefault="004769EB" w:rsidP="004769EB">
                  <w:pPr>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824-849 MHz</w:t>
                  </w:r>
                </w:p>
              </w:tc>
              <w:tc>
                <w:tcPr>
                  <w:tcW w:w="1004" w:type="dxa"/>
                  <w:tcBorders>
                    <w:top w:val="single" w:sz="4" w:space="0" w:color="auto"/>
                    <w:left w:val="single" w:sz="4" w:space="0" w:color="auto"/>
                    <w:bottom w:val="single" w:sz="4" w:space="0" w:color="auto"/>
                    <w:right w:val="single" w:sz="4" w:space="0" w:color="auto"/>
                  </w:tcBorders>
                  <w:hideMark/>
                </w:tcPr>
                <w:p w14:paraId="366DAB11" w14:textId="77777777" w:rsidR="004769EB" w:rsidRPr="0054203F" w:rsidRDefault="004769EB" w:rsidP="004769EB">
                  <w:pPr>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−115.9 dBm</w:t>
                  </w:r>
                </w:p>
              </w:tc>
              <w:tc>
                <w:tcPr>
                  <w:tcW w:w="1005" w:type="dxa"/>
                  <w:tcBorders>
                    <w:top w:val="single" w:sz="4" w:space="0" w:color="auto"/>
                    <w:left w:val="single" w:sz="4" w:space="0" w:color="auto"/>
                    <w:bottom w:val="single" w:sz="4" w:space="0" w:color="auto"/>
                    <w:right w:val="single" w:sz="4" w:space="0" w:color="auto"/>
                  </w:tcBorders>
                  <w:hideMark/>
                </w:tcPr>
                <w:p w14:paraId="284870C9" w14:textId="77777777" w:rsidR="004769EB" w:rsidRPr="0054203F" w:rsidRDefault="004769EB" w:rsidP="004769EB">
                  <w:pPr>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−108.9 dBm</w:t>
                  </w:r>
                </w:p>
              </w:tc>
              <w:tc>
                <w:tcPr>
                  <w:tcW w:w="1005" w:type="dxa"/>
                  <w:tcBorders>
                    <w:top w:val="single" w:sz="4" w:space="0" w:color="auto"/>
                    <w:left w:val="single" w:sz="4" w:space="0" w:color="auto"/>
                    <w:bottom w:val="single" w:sz="4" w:space="0" w:color="auto"/>
                    <w:right w:val="single" w:sz="4" w:space="0" w:color="auto"/>
                  </w:tcBorders>
                  <w:hideMark/>
                </w:tcPr>
                <w:p w14:paraId="7E1B9F0A" w14:textId="77777777" w:rsidR="004769EB" w:rsidRPr="0054203F" w:rsidRDefault="004769EB" w:rsidP="004769EB">
                  <w:pPr>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−87.9 dBm</w:t>
                  </w:r>
                </w:p>
              </w:tc>
              <w:tc>
                <w:tcPr>
                  <w:tcW w:w="1276" w:type="dxa"/>
                  <w:tcBorders>
                    <w:top w:val="single" w:sz="4" w:space="0" w:color="auto"/>
                    <w:left w:val="single" w:sz="4" w:space="0" w:color="auto"/>
                    <w:bottom w:val="single" w:sz="4" w:space="0" w:color="auto"/>
                    <w:right w:val="single" w:sz="4" w:space="0" w:color="auto"/>
                  </w:tcBorders>
                  <w:hideMark/>
                </w:tcPr>
                <w:p w14:paraId="04B1428A" w14:textId="77777777" w:rsidR="004769EB" w:rsidRPr="0054203F" w:rsidRDefault="004769EB" w:rsidP="004769EB">
                  <w:pPr>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100 kHz</w:t>
                  </w:r>
                </w:p>
              </w:tc>
              <w:tc>
                <w:tcPr>
                  <w:tcW w:w="1585" w:type="dxa"/>
                  <w:tcBorders>
                    <w:top w:val="single" w:sz="4" w:space="0" w:color="auto"/>
                    <w:left w:val="single" w:sz="4" w:space="0" w:color="auto"/>
                    <w:bottom w:val="single" w:sz="4" w:space="0" w:color="auto"/>
                    <w:right w:val="single" w:sz="4" w:space="0" w:color="auto"/>
                  </w:tcBorders>
                </w:tcPr>
                <w:p w14:paraId="1F525E02" w14:textId="77777777" w:rsidR="004769EB" w:rsidRPr="0054203F" w:rsidRDefault="004769EB" w:rsidP="004769EB">
                  <w:pPr>
                    <w:spacing w:before="0"/>
                    <w:jc w:val="center"/>
                    <w:rPr>
                      <w:rFonts w:asciiTheme="majorBidi" w:hAnsiTheme="majorBidi" w:cstheme="majorBidi"/>
                      <w:color w:val="000000"/>
                      <w:sz w:val="18"/>
                      <w:lang w:eastAsia="ja-JP"/>
                    </w:rPr>
                  </w:pPr>
                </w:p>
              </w:tc>
            </w:tr>
            <w:tr w:rsidR="004769EB" w:rsidRPr="0054203F" w14:paraId="3BE73F10" w14:textId="77777777" w:rsidTr="00A728F9">
              <w:trPr>
                <w:cantSplit/>
                <w:jc w:val="center"/>
              </w:trPr>
              <w:tc>
                <w:tcPr>
                  <w:tcW w:w="2160" w:type="dxa"/>
                  <w:tcBorders>
                    <w:top w:val="single" w:sz="4" w:space="0" w:color="auto"/>
                    <w:left w:val="single" w:sz="4" w:space="0" w:color="auto"/>
                    <w:bottom w:val="single" w:sz="4" w:space="0" w:color="auto"/>
                    <w:right w:val="single" w:sz="4" w:space="0" w:color="auto"/>
                  </w:tcBorders>
                  <w:hideMark/>
                </w:tcPr>
                <w:p w14:paraId="6951E2DB" w14:textId="77777777" w:rsidR="004769EB" w:rsidRPr="0054203F" w:rsidRDefault="004769EB" w:rsidP="004769EB">
                  <w:pPr>
                    <w:spacing w:before="0"/>
                    <w:jc w:val="center"/>
                    <w:rPr>
                      <w:rFonts w:asciiTheme="majorBidi" w:hAnsiTheme="majorBidi" w:cstheme="majorBidi"/>
                      <w:color w:val="000000"/>
                      <w:sz w:val="18"/>
                      <w:lang w:eastAsia="zh-CN"/>
                    </w:rPr>
                  </w:pPr>
                  <w:r w:rsidRPr="0054203F">
                    <w:rPr>
                      <w:rFonts w:asciiTheme="majorBidi" w:hAnsiTheme="majorBidi" w:cstheme="majorBidi"/>
                      <w:color w:val="000000"/>
                      <w:sz w:val="18"/>
                      <w:lang w:eastAsia="ja-JP"/>
                    </w:rPr>
                    <w:t>UTRA FDD Band I or E-UTRA Band 1 or NR Band n1</w:t>
                  </w:r>
                </w:p>
              </w:tc>
              <w:tc>
                <w:tcPr>
                  <w:tcW w:w="1910" w:type="dxa"/>
                  <w:tcBorders>
                    <w:top w:val="single" w:sz="4" w:space="0" w:color="auto"/>
                    <w:left w:val="single" w:sz="4" w:space="0" w:color="auto"/>
                    <w:bottom w:val="single" w:sz="4" w:space="0" w:color="auto"/>
                    <w:right w:val="single" w:sz="4" w:space="0" w:color="auto"/>
                  </w:tcBorders>
                </w:tcPr>
                <w:p w14:paraId="0578EC24" w14:textId="77777777" w:rsidR="004769EB" w:rsidRPr="0054203F" w:rsidRDefault="004769EB" w:rsidP="004769EB">
                  <w:pPr>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1 920-1 980 MHz</w:t>
                  </w:r>
                </w:p>
              </w:tc>
              <w:tc>
                <w:tcPr>
                  <w:tcW w:w="1004" w:type="dxa"/>
                  <w:tcBorders>
                    <w:top w:val="single" w:sz="4" w:space="0" w:color="auto"/>
                    <w:left w:val="single" w:sz="4" w:space="0" w:color="auto"/>
                    <w:bottom w:val="single" w:sz="4" w:space="0" w:color="auto"/>
                    <w:right w:val="single" w:sz="4" w:space="0" w:color="auto"/>
                  </w:tcBorders>
                  <w:hideMark/>
                </w:tcPr>
                <w:p w14:paraId="0B07C8DE" w14:textId="77777777" w:rsidR="004769EB" w:rsidRPr="0054203F" w:rsidRDefault="004769EB" w:rsidP="004769EB">
                  <w:pPr>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−113.9 dBm</w:t>
                  </w:r>
                </w:p>
              </w:tc>
              <w:tc>
                <w:tcPr>
                  <w:tcW w:w="1005" w:type="dxa"/>
                  <w:tcBorders>
                    <w:top w:val="single" w:sz="4" w:space="0" w:color="auto"/>
                    <w:left w:val="single" w:sz="4" w:space="0" w:color="auto"/>
                    <w:bottom w:val="single" w:sz="4" w:space="0" w:color="auto"/>
                    <w:right w:val="single" w:sz="4" w:space="0" w:color="auto"/>
                  </w:tcBorders>
                  <w:hideMark/>
                </w:tcPr>
                <w:p w14:paraId="44B1B16F" w14:textId="77777777" w:rsidR="004769EB" w:rsidRPr="0054203F" w:rsidRDefault="004769EB" w:rsidP="004769EB">
                  <w:pPr>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−108.9 dBm</w:t>
                  </w:r>
                </w:p>
              </w:tc>
              <w:tc>
                <w:tcPr>
                  <w:tcW w:w="1005" w:type="dxa"/>
                  <w:tcBorders>
                    <w:top w:val="single" w:sz="4" w:space="0" w:color="auto"/>
                    <w:left w:val="single" w:sz="4" w:space="0" w:color="auto"/>
                    <w:bottom w:val="single" w:sz="4" w:space="0" w:color="auto"/>
                    <w:right w:val="single" w:sz="4" w:space="0" w:color="auto"/>
                  </w:tcBorders>
                  <w:hideMark/>
                </w:tcPr>
                <w:p w14:paraId="6FF0BF6C" w14:textId="77777777" w:rsidR="004769EB" w:rsidRPr="0054203F" w:rsidRDefault="004769EB" w:rsidP="004769EB">
                  <w:pPr>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−105.9 dBm</w:t>
                  </w:r>
                </w:p>
              </w:tc>
              <w:tc>
                <w:tcPr>
                  <w:tcW w:w="1276" w:type="dxa"/>
                  <w:tcBorders>
                    <w:top w:val="single" w:sz="4" w:space="0" w:color="auto"/>
                    <w:left w:val="single" w:sz="4" w:space="0" w:color="auto"/>
                    <w:bottom w:val="single" w:sz="4" w:space="0" w:color="auto"/>
                    <w:right w:val="single" w:sz="4" w:space="0" w:color="auto"/>
                  </w:tcBorders>
                  <w:hideMark/>
                </w:tcPr>
                <w:p w14:paraId="01EC72BF" w14:textId="77777777" w:rsidR="004769EB" w:rsidRPr="0054203F" w:rsidRDefault="004769EB" w:rsidP="004769EB">
                  <w:pPr>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100 kHz</w:t>
                  </w:r>
                </w:p>
              </w:tc>
              <w:tc>
                <w:tcPr>
                  <w:tcW w:w="1585" w:type="dxa"/>
                  <w:tcBorders>
                    <w:top w:val="single" w:sz="4" w:space="0" w:color="auto"/>
                    <w:left w:val="single" w:sz="4" w:space="0" w:color="auto"/>
                    <w:bottom w:val="single" w:sz="4" w:space="0" w:color="auto"/>
                    <w:right w:val="single" w:sz="4" w:space="0" w:color="auto"/>
                  </w:tcBorders>
                </w:tcPr>
                <w:p w14:paraId="66FABB10" w14:textId="77777777" w:rsidR="004769EB" w:rsidRPr="0054203F" w:rsidRDefault="004769EB" w:rsidP="004769EB">
                  <w:pPr>
                    <w:spacing w:before="0"/>
                    <w:jc w:val="center"/>
                    <w:rPr>
                      <w:rFonts w:asciiTheme="majorBidi" w:hAnsiTheme="majorBidi" w:cstheme="majorBidi"/>
                      <w:color w:val="000000"/>
                      <w:sz w:val="18"/>
                      <w:lang w:eastAsia="ja-JP"/>
                    </w:rPr>
                  </w:pPr>
                </w:p>
              </w:tc>
            </w:tr>
            <w:tr w:rsidR="004769EB" w:rsidRPr="0054203F" w14:paraId="74F46166" w14:textId="77777777" w:rsidTr="00A728F9">
              <w:trPr>
                <w:cantSplit/>
                <w:jc w:val="center"/>
              </w:trPr>
              <w:tc>
                <w:tcPr>
                  <w:tcW w:w="2160" w:type="dxa"/>
                  <w:tcBorders>
                    <w:top w:val="single" w:sz="4" w:space="0" w:color="auto"/>
                    <w:left w:val="single" w:sz="4" w:space="0" w:color="auto"/>
                    <w:bottom w:val="single" w:sz="4" w:space="0" w:color="auto"/>
                    <w:right w:val="single" w:sz="4" w:space="0" w:color="auto"/>
                  </w:tcBorders>
                  <w:hideMark/>
                </w:tcPr>
                <w:p w14:paraId="316B2906" w14:textId="77777777" w:rsidR="004769EB" w:rsidRPr="0054203F" w:rsidRDefault="004769EB" w:rsidP="004769EB">
                  <w:pPr>
                    <w:spacing w:before="0"/>
                    <w:jc w:val="center"/>
                    <w:rPr>
                      <w:rFonts w:asciiTheme="majorBidi" w:hAnsiTheme="majorBidi" w:cstheme="majorBidi"/>
                      <w:color w:val="000000"/>
                      <w:sz w:val="18"/>
                      <w:lang w:eastAsia="zh-CN"/>
                    </w:rPr>
                  </w:pPr>
                  <w:r w:rsidRPr="0054203F">
                    <w:rPr>
                      <w:rFonts w:asciiTheme="majorBidi" w:hAnsiTheme="majorBidi" w:cstheme="majorBidi"/>
                      <w:color w:val="000000"/>
                      <w:sz w:val="18"/>
                      <w:lang w:eastAsia="ja-JP"/>
                    </w:rPr>
                    <w:t>UTRA FDD Band II or E-UTRA Band 2 or NR Band n2</w:t>
                  </w:r>
                </w:p>
              </w:tc>
              <w:tc>
                <w:tcPr>
                  <w:tcW w:w="1910" w:type="dxa"/>
                  <w:tcBorders>
                    <w:top w:val="single" w:sz="4" w:space="0" w:color="auto"/>
                    <w:left w:val="single" w:sz="4" w:space="0" w:color="auto"/>
                    <w:bottom w:val="single" w:sz="4" w:space="0" w:color="auto"/>
                    <w:right w:val="single" w:sz="4" w:space="0" w:color="auto"/>
                  </w:tcBorders>
                </w:tcPr>
                <w:p w14:paraId="77118758" w14:textId="77777777" w:rsidR="004769EB" w:rsidRPr="0054203F" w:rsidRDefault="004769EB" w:rsidP="004769EB">
                  <w:pPr>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1 850-1 910 MHz</w:t>
                  </w:r>
                </w:p>
              </w:tc>
              <w:tc>
                <w:tcPr>
                  <w:tcW w:w="1004" w:type="dxa"/>
                  <w:tcBorders>
                    <w:top w:val="single" w:sz="4" w:space="0" w:color="auto"/>
                    <w:left w:val="single" w:sz="4" w:space="0" w:color="auto"/>
                    <w:bottom w:val="single" w:sz="4" w:space="0" w:color="auto"/>
                    <w:right w:val="single" w:sz="4" w:space="0" w:color="auto"/>
                  </w:tcBorders>
                  <w:hideMark/>
                </w:tcPr>
                <w:p w14:paraId="768235B3" w14:textId="77777777" w:rsidR="004769EB" w:rsidRPr="0054203F" w:rsidRDefault="004769EB" w:rsidP="004769EB">
                  <w:pPr>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−113.9 dBm</w:t>
                  </w:r>
                </w:p>
              </w:tc>
              <w:tc>
                <w:tcPr>
                  <w:tcW w:w="1005" w:type="dxa"/>
                  <w:tcBorders>
                    <w:top w:val="single" w:sz="4" w:space="0" w:color="auto"/>
                    <w:left w:val="single" w:sz="4" w:space="0" w:color="auto"/>
                    <w:bottom w:val="single" w:sz="4" w:space="0" w:color="auto"/>
                    <w:right w:val="single" w:sz="4" w:space="0" w:color="auto"/>
                  </w:tcBorders>
                  <w:hideMark/>
                </w:tcPr>
                <w:p w14:paraId="7C53023E" w14:textId="77777777" w:rsidR="004769EB" w:rsidRPr="0054203F" w:rsidRDefault="004769EB" w:rsidP="004769EB">
                  <w:pPr>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−108.9 dBm</w:t>
                  </w:r>
                </w:p>
              </w:tc>
              <w:tc>
                <w:tcPr>
                  <w:tcW w:w="1005" w:type="dxa"/>
                  <w:tcBorders>
                    <w:top w:val="single" w:sz="4" w:space="0" w:color="auto"/>
                    <w:left w:val="single" w:sz="4" w:space="0" w:color="auto"/>
                    <w:bottom w:val="single" w:sz="4" w:space="0" w:color="auto"/>
                    <w:right w:val="single" w:sz="4" w:space="0" w:color="auto"/>
                  </w:tcBorders>
                  <w:hideMark/>
                </w:tcPr>
                <w:p w14:paraId="178A0C39" w14:textId="77777777" w:rsidR="004769EB" w:rsidRPr="0054203F" w:rsidRDefault="004769EB" w:rsidP="004769EB">
                  <w:pPr>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−105.9 dBm</w:t>
                  </w:r>
                </w:p>
              </w:tc>
              <w:tc>
                <w:tcPr>
                  <w:tcW w:w="1276" w:type="dxa"/>
                  <w:tcBorders>
                    <w:top w:val="single" w:sz="4" w:space="0" w:color="auto"/>
                    <w:left w:val="single" w:sz="4" w:space="0" w:color="auto"/>
                    <w:bottom w:val="single" w:sz="4" w:space="0" w:color="auto"/>
                    <w:right w:val="single" w:sz="4" w:space="0" w:color="auto"/>
                  </w:tcBorders>
                  <w:hideMark/>
                </w:tcPr>
                <w:p w14:paraId="26039863" w14:textId="77777777" w:rsidR="004769EB" w:rsidRPr="0054203F" w:rsidRDefault="004769EB" w:rsidP="004769EB">
                  <w:pPr>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100 kHz</w:t>
                  </w:r>
                </w:p>
              </w:tc>
              <w:tc>
                <w:tcPr>
                  <w:tcW w:w="1585" w:type="dxa"/>
                  <w:tcBorders>
                    <w:top w:val="single" w:sz="4" w:space="0" w:color="auto"/>
                    <w:left w:val="single" w:sz="4" w:space="0" w:color="auto"/>
                    <w:bottom w:val="single" w:sz="4" w:space="0" w:color="auto"/>
                    <w:right w:val="single" w:sz="4" w:space="0" w:color="auto"/>
                  </w:tcBorders>
                </w:tcPr>
                <w:p w14:paraId="72F9D1D9" w14:textId="77777777" w:rsidR="004769EB" w:rsidRPr="0054203F" w:rsidRDefault="004769EB" w:rsidP="004769EB">
                  <w:pPr>
                    <w:spacing w:before="0"/>
                    <w:jc w:val="center"/>
                    <w:rPr>
                      <w:rFonts w:asciiTheme="majorBidi" w:hAnsiTheme="majorBidi" w:cstheme="majorBidi"/>
                      <w:color w:val="000000"/>
                      <w:sz w:val="18"/>
                      <w:lang w:eastAsia="ja-JP"/>
                    </w:rPr>
                  </w:pPr>
                </w:p>
              </w:tc>
            </w:tr>
            <w:tr w:rsidR="004769EB" w:rsidRPr="0054203F" w14:paraId="1DB43A0C" w14:textId="77777777" w:rsidTr="00A728F9">
              <w:trPr>
                <w:cantSplit/>
                <w:jc w:val="center"/>
              </w:trPr>
              <w:tc>
                <w:tcPr>
                  <w:tcW w:w="2160" w:type="dxa"/>
                  <w:tcBorders>
                    <w:top w:val="single" w:sz="4" w:space="0" w:color="auto"/>
                    <w:left w:val="single" w:sz="4" w:space="0" w:color="auto"/>
                    <w:bottom w:val="single" w:sz="4" w:space="0" w:color="auto"/>
                    <w:right w:val="single" w:sz="4" w:space="0" w:color="auto"/>
                  </w:tcBorders>
                  <w:hideMark/>
                </w:tcPr>
                <w:p w14:paraId="5E4971BA" w14:textId="77777777" w:rsidR="004769EB" w:rsidRPr="0054203F" w:rsidRDefault="004769EB" w:rsidP="004769EB">
                  <w:pPr>
                    <w:spacing w:before="0"/>
                    <w:jc w:val="center"/>
                    <w:rPr>
                      <w:rFonts w:asciiTheme="majorBidi" w:hAnsiTheme="majorBidi" w:cstheme="majorBidi"/>
                      <w:color w:val="000000"/>
                      <w:sz w:val="18"/>
                      <w:lang w:eastAsia="zh-CN"/>
                    </w:rPr>
                  </w:pPr>
                  <w:r w:rsidRPr="0054203F">
                    <w:rPr>
                      <w:rFonts w:asciiTheme="majorBidi" w:hAnsiTheme="majorBidi" w:cstheme="majorBidi"/>
                      <w:color w:val="000000"/>
                      <w:sz w:val="18"/>
                      <w:lang w:eastAsia="ja-JP"/>
                    </w:rPr>
                    <w:t>UTRA FDD Band III or E-UTRA Band 3 or NR Band n3</w:t>
                  </w:r>
                </w:p>
              </w:tc>
              <w:tc>
                <w:tcPr>
                  <w:tcW w:w="1910" w:type="dxa"/>
                  <w:tcBorders>
                    <w:top w:val="single" w:sz="4" w:space="0" w:color="auto"/>
                    <w:left w:val="single" w:sz="4" w:space="0" w:color="auto"/>
                    <w:bottom w:val="single" w:sz="4" w:space="0" w:color="auto"/>
                    <w:right w:val="single" w:sz="4" w:space="0" w:color="auto"/>
                  </w:tcBorders>
                  <w:hideMark/>
                </w:tcPr>
                <w:p w14:paraId="429CC729" w14:textId="77777777" w:rsidR="004769EB" w:rsidRPr="0054203F" w:rsidRDefault="004769EB" w:rsidP="004769EB">
                  <w:pPr>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1 710-1 785 MHz</w:t>
                  </w:r>
                </w:p>
              </w:tc>
              <w:tc>
                <w:tcPr>
                  <w:tcW w:w="1004" w:type="dxa"/>
                  <w:tcBorders>
                    <w:top w:val="single" w:sz="4" w:space="0" w:color="auto"/>
                    <w:left w:val="single" w:sz="4" w:space="0" w:color="auto"/>
                    <w:bottom w:val="single" w:sz="4" w:space="0" w:color="auto"/>
                    <w:right w:val="single" w:sz="4" w:space="0" w:color="auto"/>
                  </w:tcBorders>
                  <w:hideMark/>
                </w:tcPr>
                <w:p w14:paraId="13913A87" w14:textId="77777777" w:rsidR="004769EB" w:rsidRPr="0054203F" w:rsidRDefault="004769EB" w:rsidP="004769EB">
                  <w:pPr>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−113.9 dBm</w:t>
                  </w:r>
                </w:p>
              </w:tc>
              <w:tc>
                <w:tcPr>
                  <w:tcW w:w="1005" w:type="dxa"/>
                  <w:tcBorders>
                    <w:top w:val="single" w:sz="4" w:space="0" w:color="auto"/>
                    <w:left w:val="single" w:sz="4" w:space="0" w:color="auto"/>
                    <w:bottom w:val="single" w:sz="4" w:space="0" w:color="auto"/>
                    <w:right w:val="single" w:sz="4" w:space="0" w:color="auto"/>
                  </w:tcBorders>
                  <w:hideMark/>
                </w:tcPr>
                <w:p w14:paraId="457EFD39" w14:textId="77777777" w:rsidR="004769EB" w:rsidRPr="0054203F" w:rsidRDefault="004769EB" w:rsidP="004769EB">
                  <w:pPr>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−108.9 dBm</w:t>
                  </w:r>
                </w:p>
              </w:tc>
              <w:tc>
                <w:tcPr>
                  <w:tcW w:w="1005" w:type="dxa"/>
                  <w:tcBorders>
                    <w:top w:val="single" w:sz="4" w:space="0" w:color="auto"/>
                    <w:left w:val="single" w:sz="4" w:space="0" w:color="auto"/>
                    <w:bottom w:val="single" w:sz="4" w:space="0" w:color="auto"/>
                    <w:right w:val="single" w:sz="4" w:space="0" w:color="auto"/>
                  </w:tcBorders>
                  <w:hideMark/>
                </w:tcPr>
                <w:p w14:paraId="33C545AE" w14:textId="77777777" w:rsidR="004769EB" w:rsidRPr="0054203F" w:rsidRDefault="004769EB" w:rsidP="004769EB">
                  <w:pPr>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−105.9 dBm</w:t>
                  </w:r>
                </w:p>
              </w:tc>
              <w:tc>
                <w:tcPr>
                  <w:tcW w:w="1276" w:type="dxa"/>
                  <w:tcBorders>
                    <w:top w:val="single" w:sz="4" w:space="0" w:color="auto"/>
                    <w:left w:val="single" w:sz="4" w:space="0" w:color="auto"/>
                    <w:bottom w:val="single" w:sz="4" w:space="0" w:color="auto"/>
                    <w:right w:val="single" w:sz="4" w:space="0" w:color="auto"/>
                  </w:tcBorders>
                  <w:hideMark/>
                </w:tcPr>
                <w:p w14:paraId="320EF31D" w14:textId="77777777" w:rsidR="004769EB" w:rsidRPr="0054203F" w:rsidRDefault="004769EB" w:rsidP="004769EB">
                  <w:pPr>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100 kHz</w:t>
                  </w:r>
                </w:p>
              </w:tc>
              <w:tc>
                <w:tcPr>
                  <w:tcW w:w="1585" w:type="dxa"/>
                  <w:tcBorders>
                    <w:top w:val="single" w:sz="4" w:space="0" w:color="auto"/>
                    <w:left w:val="single" w:sz="4" w:space="0" w:color="auto"/>
                    <w:bottom w:val="single" w:sz="4" w:space="0" w:color="auto"/>
                    <w:right w:val="single" w:sz="4" w:space="0" w:color="auto"/>
                  </w:tcBorders>
                </w:tcPr>
                <w:p w14:paraId="02915D48" w14:textId="77777777" w:rsidR="004769EB" w:rsidRPr="0054203F" w:rsidRDefault="004769EB" w:rsidP="004769EB">
                  <w:pPr>
                    <w:spacing w:before="0"/>
                    <w:jc w:val="center"/>
                    <w:rPr>
                      <w:rFonts w:asciiTheme="majorBidi" w:hAnsiTheme="majorBidi" w:cstheme="majorBidi"/>
                      <w:color w:val="000000"/>
                      <w:sz w:val="18"/>
                      <w:lang w:eastAsia="ja-JP"/>
                    </w:rPr>
                  </w:pPr>
                </w:p>
              </w:tc>
            </w:tr>
            <w:tr w:rsidR="004769EB" w:rsidRPr="0054203F" w14:paraId="07DA221A" w14:textId="77777777" w:rsidTr="00A728F9">
              <w:trPr>
                <w:cantSplit/>
                <w:jc w:val="center"/>
              </w:trPr>
              <w:tc>
                <w:tcPr>
                  <w:tcW w:w="2160" w:type="dxa"/>
                  <w:tcBorders>
                    <w:top w:val="single" w:sz="4" w:space="0" w:color="auto"/>
                    <w:left w:val="single" w:sz="4" w:space="0" w:color="auto"/>
                    <w:bottom w:val="single" w:sz="4" w:space="0" w:color="auto"/>
                    <w:right w:val="single" w:sz="4" w:space="0" w:color="auto"/>
                  </w:tcBorders>
                  <w:hideMark/>
                </w:tcPr>
                <w:p w14:paraId="26239C41" w14:textId="77777777" w:rsidR="004769EB" w:rsidRPr="0054203F" w:rsidRDefault="004769EB" w:rsidP="004769EB">
                  <w:pPr>
                    <w:spacing w:before="0"/>
                    <w:jc w:val="center"/>
                    <w:rPr>
                      <w:rFonts w:asciiTheme="majorBidi" w:hAnsiTheme="majorBidi" w:cstheme="majorBidi"/>
                      <w:color w:val="000000"/>
                      <w:sz w:val="18"/>
                      <w:lang w:eastAsia="zh-CN"/>
                    </w:rPr>
                  </w:pPr>
                  <w:r w:rsidRPr="0054203F">
                    <w:rPr>
                      <w:rFonts w:asciiTheme="majorBidi" w:hAnsiTheme="majorBidi" w:cstheme="majorBidi"/>
                      <w:color w:val="000000"/>
                      <w:sz w:val="18"/>
                      <w:lang w:eastAsia="ja-JP"/>
                    </w:rPr>
                    <w:t>UTRA FDD Band IV or E-UTRA Band 4</w:t>
                  </w:r>
                </w:p>
              </w:tc>
              <w:tc>
                <w:tcPr>
                  <w:tcW w:w="1910" w:type="dxa"/>
                  <w:tcBorders>
                    <w:top w:val="single" w:sz="4" w:space="0" w:color="auto"/>
                    <w:left w:val="single" w:sz="4" w:space="0" w:color="auto"/>
                    <w:bottom w:val="single" w:sz="4" w:space="0" w:color="auto"/>
                    <w:right w:val="single" w:sz="4" w:space="0" w:color="auto"/>
                  </w:tcBorders>
                  <w:hideMark/>
                </w:tcPr>
                <w:p w14:paraId="3F2E3571" w14:textId="77777777" w:rsidR="004769EB" w:rsidRPr="0054203F" w:rsidRDefault="004769EB" w:rsidP="004769EB">
                  <w:pPr>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1 710-1 755 MHz</w:t>
                  </w:r>
                </w:p>
              </w:tc>
              <w:tc>
                <w:tcPr>
                  <w:tcW w:w="1004" w:type="dxa"/>
                  <w:tcBorders>
                    <w:top w:val="single" w:sz="4" w:space="0" w:color="auto"/>
                    <w:left w:val="single" w:sz="4" w:space="0" w:color="auto"/>
                    <w:bottom w:val="single" w:sz="4" w:space="0" w:color="auto"/>
                    <w:right w:val="single" w:sz="4" w:space="0" w:color="auto"/>
                  </w:tcBorders>
                  <w:hideMark/>
                </w:tcPr>
                <w:p w14:paraId="6AC502FE" w14:textId="77777777" w:rsidR="004769EB" w:rsidRPr="0054203F" w:rsidRDefault="004769EB" w:rsidP="004769EB">
                  <w:pPr>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−113.9 dBm</w:t>
                  </w:r>
                </w:p>
              </w:tc>
              <w:tc>
                <w:tcPr>
                  <w:tcW w:w="1005" w:type="dxa"/>
                  <w:tcBorders>
                    <w:top w:val="single" w:sz="4" w:space="0" w:color="auto"/>
                    <w:left w:val="single" w:sz="4" w:space="0" w:color="auto"/>
                    <w:bottom w:val="single" w:sz="4" w:space="0" w:color="auto"/>
                    <w:right w:val="single" w:sz="4" w:space="0" w:color="auto"/>
                  </w:tcBorders>
                  <w:hideMark/>
                </w:tcPr>
                <w:p w14:paraId="2310CD66" w14:textId="77777777" w:rsidR="004769EB" w:rsidRPr="0054203F" w:rsidRDefault="004769EB" w:rsidP="004769EB">
                  <w:pPr>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−108.9 dBm</w:t>
                  </w:r>
                </w:p>
              </w:tc>
              <w:tc>
                <w:tcPr>
                  <w:tcW w:w="1005" w:type="dxa"/>
                  <w:tcBorders>
                    <w:top w:val="single" w:sz="4" w:space="0" w:color="auto"/>
                    <w:left w:val="single" w:sz="4" w:space="0" w:color="auto"/>
                    <w:bottom w:val="single" w:sz="4" w:space="0" w:color="auto"/>
                    <w:right w:val="single" w:sz="4" w:space="0" w:color="auto"/>
                  </w:tcBorders>
                  <w:hideMark/>
                </w:tcPr>
                <w:p w14:paraId="56A49719" w14:textId="77777777" w:rsidR="004769EB" w:rsidRPr="0054203F" w:rsidRDefault="004769EB" w:rsidP="004769EB">
                  <w:pPr>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−105.9 dBm</w:t>
                  </w:r>
                </w:p>
              </w:tc>
              <w:tc>
                <w:tcPr>
                  <w:tcW w:w="1276" w:type="dxa"/>
                  <w:tcBorders>
                    <w:top w:val="single" w:sz="4" w:space="0" w:color="auto"/>
                    <w:left w:val="single" w:sz="4" w:space="0" w:color="auto"/>
                    <w:bottom w:val="single" w:sz="4" w:space="0" w:color="auto"/>
                    <w:right w:val="single" w:sz="4" w:space="0" w:color="auto"/>
                  </w:tcBorders>
                  <w:hideMark/>
                </w:tcPr>
                <w:p w14:paraId="03457A25" w14:textId="77777777" w:rsidR="004769EB" w:rsidRPr="0054203F" w:rsidRDefault="004769EB" w:rsidP="004769EB">
                  <w:pPr>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100 kHz</w:t>
                  </w:r>
                </w:p>
              </w:tc>
              <w:tc>
                <w:tcPr>
                  <w:tcW w:w="1585" w:type="dxa"/>
                  <w:tcBorders>
                    <w:top w:val="single" w:sz="4" w:space="0" w:color="auto"/>
                    <w:left w:val="single" w:sz="4" w:space="0" w:color="auto"/>
                    <w:bottom w:val="single" w:sz="4" w:space="0" w:color="auto"/>
                    <w:right w:val="single" w:sz="4" w:space="0" w:color="auto"/>
                  </w:tcBorders>
                </w:tcPr>
                <w:p w14:paraId="1B6B8BAD" w14:textId="77777777" w:rsidR="004769EB" w:rsidRPr="0054203F" w:rsidRDefault="004769EB" w:rsidP="004769EB">
                  <w:pPr>
                    <w:spacing w:before="0"/>
                    <w:jc w:val="center"/>
                    <w:rPr>
                      <w:rFonts w:asciiTheme="majorBidi" w:hAnsiTheme="majorBidi" w:cstheme="majorBidi"/>
                      <w:color w:val="000000"/>
                      <w:sz w:val="18"/>
                      <w:lang w:eastAsia="ja-JP"/>
                    </w:rPr>
                  </w:pPr>
                </w:p>
              </w:tc>
            </w:tr>
            <w:tr w:rsidR="004769EB" w:rsidRPr="0054203F" w14:paraId="62BB1589" w14:textId="77777777" w:rsidTr="00A728F9">
              <w:trPr>
                <w:cantSplit/>
                <w:jc w:val="center"/>
              </w:trPr>
              <w:tc>
                <w:tcPr>
                  <w:tcW w:w="2160" w:type="dxa"/>
                  <w:tcBorders>
                    <w:top w:val="single" w:sz="4" w:space="0" w:color="auto"/>
                    <w:left w:val="single" w:sz="4" w:space="0" w:color="auto"/>
                    <w:bottom w:val="single" w:sz="4" w:space="0" w:color="auto"/>
                    <w:right w:val="single" w:sz="4" w:space="0" w:color="auto"/>
                  </w:tcBorders>
                  <w:hideMark/>
                </w:tcPr>
                <w:p w14:paraId="565AF70B" w14:textId="77777777" w:rsidR="004769EB" w:rsidRPr="0054203F" w:rsidRDefault="004769EB" w:rsidP="004769EB">
                  <w:pPr>
                    <w:spacing w:before="0"/>
                    <w:jc w:val="center"/>
                    <w:rPr>
                      <w:rFonts w:asciiTheme="majorBidi" w:hAnsiTheme="majorBidi" w:cstheme="majorBidi"/>
                      <w:color w:val="000000"/>
                      <w:sz w:val="18"/>
                      <w:lang w:eastAsia="zh-CN"/>
                    </w:rPr>
                  </w:pPr>
                  <w:r w:rsidRPr="0054203F">
                    <w:rPr>
                      <w:rFonts w:asciiTheme="majorBidi" w:hAnsiTheme="majorBidi" w:cstheme="majorBidi"/>
                      <w:color w:val="000000"/>
                      <w:sz w:val="18"/>
                      <w:lang w:eastAsia="ja-JP"/>
                    </w:rPr>
                    <w:t>UTRA FDD Band V or E-UTRA Band 5 or NR Band n5</w:t>
                  </w:r>
                </w:p>
              </w:tc>
              <w:tc>
                <w:tcPr>
                  <w:tcW w:w="1910" w:type="dxa"/>
                  <w:tcBorders>
                    <w:top w:val="single" w:sz="4" w:space="0" w:color="auto"/>
                    <w:left w:val="single" w:sz="4" w:space="0" w:color="auto"/>
                    <w:bottom w:val="single" w:sz="4" w:space="0" w:color="auto"/>
                    <w:right w:val="single" w:sz="4" w:space="0" w:color="auto"/>
                  </w:tcBorders>
                  <w:hideMark/>
                </w:tcPr>
                <w:p w14:paraId="7AC4324A" w14:textId="77777777" w:rsidR="004769EB" w:rsidRPr="0054203F" w:rsidRDefault="004769EB" w:rsidP="004769EB">
                  <w:pPr>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824-849 MHz</w:t>
                  </w:r>
                </w:p>
              </w:tc>
              <w:tc>
                <w:tcPr>
                  <w:tcW w:w="1004" w:type="dxa"/>
                  <w:tcBorders>
                    <w:top w:val="single" w:sz="4" w:space="0" w:color="auto"/>
                    <w:left w:val="single" w:sz="4" w:space="0" w:color="auto"/>
                    <w:bottom w:val="single" w:sz="4" w:space="0" w:color="auto"/>
                    <w:right w:val="single" w:sz="4" w:space="0" w:color="auto"/>
                  </w:tcBorders>
                  <w:hideMark/>
                </w:tcPr>
                <w:p w14:paraId="53CA4428" w14:textId="77777777" w:rsidR="004769EB" w:rsidRPr="0054203F" w:rsidRDefault="004769EB" w:rsidP="004769EB">
                  <w:pPr>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−113.9 dBm</w:t>
                  </w:r>
                </w:p>
              </w:tc>
              <w:tc>
                <w:tcPr>
                  <w:tcW w:w="1005" w:type="dxa"/>
                  <w:tcBorders>
                    <w:top w:val="single" w:sz="4" w:space="0" w:color="auto"/>
                    <w:left w:val="single" w:sz="4" w:space="0" w:color="auto"/>
                    <w:bottom w:val="single" w:sz="4" w:space="0" w:color="auto"/>
                    <w:right w:val="single" w:sz="4" w:space="0" w:color="auto"/>
                  </w:tcBorders>
                  <w:hideMark/>
                </w:tcPr>
                <w:p w14:paraId="11A5955D" w14:textId="77777777" w:rsidR="004769EB" w:rsidRPr="0054203F" w:rsidRDefault="004769EB" w:rsidP="004769EB">
                  <w:pPr>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−108.9 dBm</w:t>
                  </w:r>
                </w:p>
              </w:tc>
              <w:tc>
                <w:tcPr>
                  <w:tcW w:w="1005" w:type="dxa"/>
                  <w:tcBorders>
                    <w:top w:val="single" w:sz="4" w:space="0" w:color="auto"/>
                    <w:left w:val="single" w:sz="4" w:space="0" w:color="auto"/>
                    <w:bottom w:val="single" w:sz="4" w:space="0" w:color="auto"/>
                    <w:right w:val="single" w:sz="4" w:space="0" w:color="auto"/>
                  </w:tcBorders>
                  <w:hideMark/>
                </w:tcPr>
                <w:p w14:paraId="185FDAAB" w14:textId="77777777" w:rsidR="004769EB" w:rsidRPr="0054203F" w:rsidRDefault="004769EB" w:rsidP="004769EB">
                  <w:pPr>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−105.9 dBm</w:t>
                  </w:r>
                </w:p>
              </w:tc>
              <w:tc>
                <w:tcPr>
                  <w:tcW w:w="1276" w:type="dxa"/>
                  <w:tcBorders>
                    <w:top w:val="single" w:sz="4" w:space="0" w:color="auto"/>
                    <w:left w:val="single" w:sz="4" w:space="0" w:color="auto"/>
                    <w:bottom w:val="single" w:sz="4" w:space="0" w:color="auto"/>
                    <w:right w:val="single" w:sz="4" w:space="0" w:color="auto"/>
                  </w:tcBorders>
                  <w:hideMark/>
                </w:tcPr>
                <w:p w14:paraId="30548958" w14:textId="77777777" w:rsidR="004769EB" w:rsidRPr="0054203F" w:rsidRDefault="004769EB" w:rsidP="004769EB">
                  <w:pPr>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100 kHz</w:t>
                  </w:r>
                </w:p>
              </w:tc>
              <w:tc>
                <w:tcPr>
                  <w:tcW w:w="1585" w:type="dxa"/>
                  <w:tcBorders>
                    <w:top w:val="single" w:sz="4" w:space="0" w:color="auto"/>
                    <w:left w:val="single" w:sz="4" w:space="0" w:color="auto"/>
                    <w:bottom w:val="single" w:sz="4" w:space="0" w:color="auto"/>
                    <w:right w:val="single" w:sz="4" w:space="0" w:color="auto"/>
                  </w:tcBorders>
                </w:tcPr>
                <w:p w14:paraId="3625C9CA" w14:textId="77777777" w:rsidR="004769EB" w:rsidRPr="0054203F" w:rsidRDefault="004769EB" w:rsidP="004769EB">
                  <w:pPr>
                    <w:spacing w:before="0"/>
                    <w:jc w:val="center"/>
                    <w:rPr>
                      <w:rFonts w:asciiTheme="majorBidi" w:hAnsiTheme="majorBidi" w:cstheme="majorBidi"/>
                      <w:color w:val="000000"/>
                      <w:sz w:val="18"/>
                      <w:lang w:eastAsia="ja-JP"/>
                    </w:rPr>
                  </w:pPr>
                </w:p>
              </w:tc>
            </w:tr>
            <w:tr w:rsidR="004769EB" w:rsidRPr="0054203F" w14:paraId="35906DFE" w14:textId="77777777" w:rsidTr="00A728F9">
              <w:trPr>
                <w:cantSplit/>
                <w:jc w:val="center"/>
              </w:trPr>
              <w:tc>
                <w:tcPr>
                  <w:tcW w:w="2160" w:type="dxa"/>
                  <w:tcBorders>
                    <w:top w:val="single" w:sz="4" w:space="0" w:color="auto"/>
                    <w:left w:val="single" w:sz="4" w:space="0" w:color="auto"/>
                    <w:bottom w:val="single" w:sz="4" w:space="0" w:color="auto"/>
                    <w:right w:val="single" w:sz="4" w:space="0" w:color="auto"/>
                  </w:tcBorders>
                  <w:hideMark/>
                </w:tcPr>
                <w:p w14:paraId="3E3609BA" w14:textId="77777777" w:rsidR="004769EB" w:rsidRPr="0054203F" w:rsidRDefault="004769EB" w:rsidP="004769EB">
                  <w:pPr>
                    <w:spacing w:before="0"/>
                    <w:jc w:val="center"/>
                    <w:rPr>
                      <w:rFonts w:asciiTheme="majorBidi" w:hAnsiTheme="majorBidi" w:cstheme="majorBidi"/>
                      <w:color w:val="000000"/>
                      <w:sz w:val="18"/>
                      <w:lang w:eastAsia="zh-CN"/>
                    </w:rPr>
                  </w:pPr>
                  <w:r w:rsidRPr="0054203F">
                    <w:rPr>
                      <w:rFonts w:asciiTheme="majorBidi" w:hAnsiTheme="majorBidi" w:cstheme="majorBidi"/>
                      <w:color w:val="000000"/>
                      <w:sz w:val="18"/>
                      <w:lang w:eastAsia="ja-JP"/>
                    </w:rPr>
                    <w:t>UTRA FDD Band VI, XIX or E-UTRA Band 6, 19</w:t>
                  </w:r>
                </w:p>
              </w:tc>
              <w:tc>
                <w:tcPr>
                  <w:tcW w:w="1910" w:type="dxa"/>
                  <w:tcBorders>
                    <w:top w:val="single" w:sz="4" w:space="0" w:color="auto"/>
                    <w:left w:val="single" w:sz="4" w:space="0" w:color="auto"/>
                    <w:bottom w:val="single" w:sz="4" w:space="0" w:color="auto"/>
                    <w:right w:val="single" w:sz="4" w:space="0" w:color="auto"/>
                  </w:tcBorders>
                  <w:hideMark/>
                </w:tcPr>
                <w:p w14:paraId="3A20000F" w14:textId="77777777" w:rsidR="004769EB" w:rsidRPr="0054203F" w:rsidRDefault="004769EB" w:rsidP="004769EB">
                  <w:pPr>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 xml:space="preserve">830-845 MHz </w:t>
                  </w:r>
                </w:p>
              </w:tc>
              <w:tc>
                <w:tcPr>
                  <w:tcW w:w="1004" w:type="dxa"/>
                  <w:tcBorders>
                    <w:top w:val="single" w:sz="4" w:space="0" w:color="auto"/>
                    <w:left w:val="single" w:sz="4" w:space="0" w:color="auto"/>
                    <w:bottom w:val="single" w:sz="4" w:space="0" w:color="auto"/>
                    <w:right w:val="single" w:sz="4" w:space="0" w:color="auto"/>
                  </w:tcBorders>
                  <w:hideMark/>
                </w:tcPr>
                <w:p w14:paraId="78AF10F8" w14:textId="77777777" w:rsidR="004769EB" w:rsidRPr="0054203F" w:rsidRDefault="004769EB" w:rsidP="004769EB">
                  <w:pPr>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−113.9 dBm</w:t>
                  </w:r>
                </w:p>
              </w:tc>
              <w:tc>
                <w:tcPr>
                  <w:tcW w:w="1005" w:type="dxa"/>
                  <w:tcBorders>
                    <w:top w:val="single" w:sz="4" w:space="0" w:color="auto"/>
                    <w:left w:val="single" w:sz="4" w:space="0" w:color="auto"/>
                    <w:bottom w:val="single" w:sz="4" w:space="0" w:color="auto"/>
                    <w:right w:val="single" w:sz="4" w:space="0" w:color="auto"/>
                  </w:tcBorders>
                  <w:hideMark/>
                </w:tcPr>
                <w:p w14:paraId="6F2AEBE8" w14:textId="77777777" w:rsidR="004769EB" w:rsidRPr="0054203F" w:rsidRDefault="004769EB" w:rsidP="004769EB">
                  <w:pPr>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−108.9 dBm</w:t>
                  </w:r>
                </w:p>
              </w:tc>
              <w:tc>
                <w:tcPr>
                  <w:tcW w:w="1005" w:type="dxa"/>
                  <w:tcBorders>
                    <w:top w:val="single" w:sz="4" w:space="0" w:color="auto"/>
                    <w:left w:val="single" w:sz="4" w:space="0" w:color="auto"/>
                    <w:bottom w:val="single" w:sz="4" w:space="0" w:color="auto"/>
                    <w:right w:val="single" w:sz="4" w:space="0" w:color="auto"/>
                  </w:tcBorders>
                  <w:hideMark/>
                </w:tcPr>
                <w:p w14:paraId="5CA9202F" w14:textId="77777777" w:rsidR="004769EB" w:rsidRPr="0054203F" w:rsidRDefault="004769EB" w:rsidP="004769EB">
                  <w:pPr>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−105.9 dBm</w:t>
                  </w:r>
                </w:p>
              </w:tc>
              <w:tc>
                <w:tcPr>
                  <w:tcW w:w="1276" w:type="dxa"/>
                  <w:tcBorders>
                    <w:top w:val="single" w:sz="4" w:space="0" w:color="auto"/>
                    <w:left w:val="single" w:sz="4" w:space="0" w:color="auto"/>
                    <w:bottom w:val="single" w:sz="4" w:space="0" w:color="auto"/>
                    <w:right w:val="single" w:sz="4" w:space="0" w:color="auto"/>
                  </w:tcBorders>
                  <w:hideMark/>
                </w:tcPr>
                <w:p w14:paraId="5F44A37B" w14:textId="77777777" w:rsidR="004769EB" w:rsidRPr="0054203F" w:rsidRDefault="004769EB" w:rsidP="004769EB">
                  <w:pPr>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100 kHz</w:t>
                  </w:r>
                </w:p>
              </w:tc>
              <w:tc>
                <w:tcPr>
                  <w:tcW w:w="1585" w:type="dxa"/>
                  <w:tcBorders>
                    <w:top w:val="single" w:sz="4" w:space="0" w:color="auto"/>
                    <w:left w:val="single" w:sz="4" w:space="0" w:color="auto"/>
                    <w:bottom w:val="single" w:sz="4" w:space="0" w:color="auto"/>
                    <w:right w:val="single" w:sz="4" w:space="0" w:color="auto"/>
                  </w:tcBorders>
                </w:tcPr>
                <w:p w14:paraId="6740A1EA" w14:textId="77777777" w:rsidR="004769EB" w:rsidRPr="0054203F" w:rsidRDefault="004769EB" w:rsidP="004769EB">
                  <w:pPr>
                    <w:spacing w:before="0"/>
                    <w:jc w:val="center"/>
                    <w:rPr>
                      <w:rFonts w:asciiTheme="majorBidi" w:hAnsiTheme="majorBidi" w:cstheme="majorBidi"/>
                      <w:color w:val="000000"/>
                      <w:sz w:val="18"/>
                      <w:lang w:eastAsia="ja-JP"/>
                    </w:rPr>
                  </w:pPr>
                </w:p>
              </w:tc>
            </w:tr>
            <w:tr w:rsidR="004769EB" w:rsidRPr="0054203F" w14:paraId="66FBB583" w14:textId="77777777" w:rsidTr="00A728F9">
              <w:trPr>
                <w:cantSplit/>
                <w:jc w:val="center"/>
              </w:trPr>
              <w:tc>
                <w:tcPr>
                  <w:tcW w:w="2160" w:type="dxa"/>
                  <w:tcBorders>
                    <w:top w:val="single" w:sz="4" w:space="0" w:color="auto"/>
                    <w:left w:val="single" w:sz="4" w:space="0" w:color="auto"/>
                    <w:bottom w:val="single" w:sz="4" w:space="0" w:color="auto"/>
                    <w:right w:val="single" w:sz="4" w:space="0" w:color="auto"/>
                  </w:tcBorders>
                  <w:hideMark/>
                </w:tcPr>
                <w:p w14:paraId="00D876E7" w14:textId="77777777" w:rsidR="004769EB" w:rsidRPr="0054203F" w:rsidRDefault="004769EB" w:rsidP="004769EB">
                  <w:pPr>
                    <w:spacing w:before="0"/>
                    <w:jc w:val="center"/>
                    <w:rPr>
                      <w:rFonts w:asciiTheme="majorBidi" w:hAnsiTheme="majorBidi" w:cstheme="majorBidi"/>
                      <w:color w:val="000000"/>
                      <w:sz w:val="18"/>
                      <w:lang w:eastAsia="zh-CN"/>
                    </w:rPr>
                  </w:pPr>
                  <w:r w:rsidRPr="0054203F">
                    <w:rPr>
                      <w:rFonts w:asciiTheme="majorBidi" w:hAnsiTheme="majorBidi" w:cstheme="majorBidi"/>
                      <w:color w:val="000000"/>
                      <w:sz w:val="18"/>
                      <w:lang w:eastAsia="ja-JP"/>
                    </w:rPr>
                    <w:lastRenderedPageBreak/>
                    <w:t>UTRA FDD Band VII or E-UTRA Band 7 or NR Band n7</w:t>
                  </w:r>
                </w:p>
              </w:tc>
              <w:tc>
                <w:tcPr>
                  <w:tcW w:w="1910" w:type="dxa"/>
                  <w:tcBorders>
                    <w:top w:val="single" w:sz="4" w:space="0" w:color="auto"/>
                    <w:left w:val="single" w:sz="4" w:space="0" w:color="auto"/>
                    <w:bottom w:val="single" w:sz="4" w:space="0" w:color="auto"/>
                    <w:right w:val="single" w:sz="4" w:space="0" w:color="auto"/>
                  </w:tcBorders>
                  <w:hideMark/>
                </w:tcPr>
                <w:p w14:paraId="0B56364A" w14:textId="77777777" w:rsidR="004769EB" w:rsidRPr="0054203F" w:rsidRDefault="004769EB" w:rsidP="004769EB">
                  <w:pPr>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2 500-2 570 MHz</w:t>
                  </w:r>
                </w:p>
              </w:tc>
              <w:tc>
                <w:tcPr>
                  <w:tcW w:w="1004" w:type="dxa"/>
                  <w:tcBorders>
                    <w:top w:val="single" w:sz="4" w:space="0" w:color="auto"/>
                    <w:left w:val="single" w:sz="4" w:space="0" w:color="auto"/>
                    <w:bottom w:val="single" w:sz="4" w:space="0" w:color="auto"/>
                    <w:right w:val="single" w:sz="4" w:space="0" w:color="auto"/>
                  </w:tcBorders>
                  <w:hideMark/>
                </w:tcPr>
                <w:p w14:paraId="056D7B78" w14:textId="77777777" w:rsidR="004769EB" w:rsidRPr="0054203F" w:rsidRDefault="004769EB" w:rsidP="004769EB">
                  <w:pPr>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−113.9 dBm</w:t>
                  </w:r>
                </w:p>
              </w:tc>
              <w:tc>
                <w:tcPr>
                  <w:tcW w:w="1005" w:type="dxa"/>
                  <w:tcBorders>
                    <w:top w:val="single" w:sz="4" w:space="0" w:color="auto"/>
                    <w:left w:val="single" w:sz="4" w:space="0" w:color="auto"/>
                    <w:bottom w:val="single" w:sz="4" w:space="0" w:color="auto"/>
                    <w:right w:val="single" w:sz="4" w:space="0" w:color="auto"/>
                  </w:tcBorders>
                  <w:hideMark/>
                </w:tcPr>
                <w:p w14:paraId="54266D9E" w14:textId="77777777" w:rsidR="004769EB" w:rsidRPr="0054203F" w:rsidRDefault="004769EB" w:rsidP="004769EB">
                  <w:pPr>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−108.9 dBm</w:t>
                  </w:r>
                </w:p>
              </w:tc>
              <w:tc>
                <w:tcPr>
                  <w:tcW w:w="1005" w:type="dxa"/>
                  <w:tcBorders>
                    <w:top w:val="single" w:sz="4" w:space="0" w:color="auto"/>
                    <w:left w:val="single" w:sz="4" w:space="0" w:color="auto"/>
                    <w:bottom w:val="single" w:sz="4" w:space="0" w:color="auto"/>
                    <w:right w:val="single" w:sz="4" w:space="0" w:color="auto"/>
                  </w:tcBorders>
                  <w:hideMark/>
                </w:tcPr>
                <w:p w14:paraId="61481F60" w14:textId="77777777" w:rsidR="004769EB" w:rsidRPr="0054203F" w:rsidRDefault="004769EB" w:rsidP="004769EB">
                  <w:pPr>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−105.9 dBm</w:t>
                  </w:r>
                </w:p>
              </w:tc>
              <w:tc>
                <w:tcPr>
                  <w:tcW w:w="1276" w:type="dxa"/>
                  <w:tcBorders>
                    <w:top w:val="single" w:sz="4" w:space="0" w:color="auto"/>
                    <w:left w:val="single" w:sz="4" w:space="0" w:color="auto"/>
                    <w:bottom w:val="single" w:sz="4" w:space="0" w:color="auto"/>
                    <w:right w:val="single" w:sz="4" w:space="0" w:color="auto"/>
                  </w:tcBorders>
                  <w:hideMark/>
                </w:tcPr>
                <w:p w14:paraId="26E88749" w14:textId="77777777" w:rsidR="004769EB" w:rsidRPr="0054203F" w:rsidRDefault="004769EB" w:rsidP="004769EB">
                  <w:pPr>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100 kHz</w:t>
                  </w:r>
                </w:p>
              </w:tc>
              <w:tc>
                <w:tcPr>
                  <w:tcW w:w="1585" w:type="dxa"/>
                  <w:tcBorders>
                    <w:top w:val="single" w:sz="4" w:space="0" w:color="auto"/>
                    <w:left w:val="single" w:sz="4" w:space="0" w:color="auto"/>
                    <w:bottom w:val="single" w:sz="4" w:space="0" w:color="auto"/>
                    <w:right w:val="single" w:sz="4" w:space="0" w:color="auto"/>
                  </w:tcBorders>
                </w:tcPr>
                <w:p w14:paraId="419AB417" w14:textId="77777777" w:rsidR="004769EB" w:rsidRPr="0054203F" w:rsidRDefault="004769EB" w:rsidP="004769EB">
                  <w:pPr>
                    <w:spacing w:before="0"/>
                    <w:jc w:val="center"/>
                    <w:rPr>
                      <w:rFonts w:asciiTheme="majorBidi" w:hAnsiTheme="majorBidi" w:cstheme="majorBidi"/>
                      <w:color w:val="000000"/>
                      <w:sz w:val="18"/>
                      <w:lang w:eastAsia="ja-JP"/>
                    </w:rPr>
                  </w:pPr>
                </w:p>
              </w:tc>
            </w:tr>
            <w:tr w:rsidR="004769EB" w:rsidRPr="0054203F" w14:paraId="26BD1FEC" w14:textId="77777777" w:rsidTr="00A728F9">
              <w:trPr>
                <w:cantSplit/>
                <w:jc w:val="center"/>
              </w:trPr>
              <w:tc>
                <w:tcPr>
                  <w:tcW w:w="2160" w:type="dxa"/>
                  <w:tcBorders>
                    <w:top w:val="single" w:sz="4" w:space="0" w:color="auto"/>
                    <w:left w:val="single" w:sz="4" w:space="0" w:color="auto"/>
                    <w:bottom w:val="single" w:sz="4" w:space="0" w:color="auto"/>
                    <w:right w:val="single" w:sz="4" w:space="0" w:color="auto"/>
                  </w:tcBorders>
                  <w:hideMark/>
                </w:tcPr>
                <w:p w14:paraId="616F56A7" w14:textId="77777777" w:rsidR="004769EB" w:rsidRPr="0054203F" w:rsidRDefault="004769EB" w:rsidP="004769EB">
                  <w:pPr>
                    <w:spacing w:before="0"/>
                    <w:jc w:val="center"/>
                    <w:rPr>
                      <w:rFonts w:asciiTheme="majorBidi" w:hAnsiTheme="majorBidi" w:cstheme="majorBidi"/>
                      <w:color w:val="000000"/>
                      <w:sz w:val="18"/>
                      <w:lang w:eastAsia="zh-CN"/>
                    </w:rPr>
                  </w:pPr>
                  <w:r w:rsidRPr="0054203F">
                    <w:rPr>
                      <w:rFonts w:asciiTheme="majorBidi" w:hAnsiTheme="majorBidi" w:cstheme="majorBidi"/>
                      <w:color w:val="000000"/>
                      <w:sz w:val="18"/>
                      <w:lang w:eastAsia="ja-JP"/>
                    </w:rPr>
                    <w:t>UTRA FDD Band VIII or E-UTRA Band 8 or NR Band n8</w:t>
                  </w:r>
                </w:p>
              </w:tc>
              <w:tc>
                <w:tcPr>
                  <w:tcW w:w="1910" w:type="dxa"/>
                  <w:tcBorders>
                    <w:top w:val="single" w:sz="4" w:space="0" w:color="auto"/>
                    <w:left w:val="single" w:sz="4" w:space="0" w:color="auto"/>
                    <w:bottom w:val="single" w:sz="4" w:space="0" w:color="auto"/>
                    <w:right w:val="single" w:sz="4" w:space="0" w:color="auto"/>
                  </w:tcBorders>
                  <w:hideMark/>
                </w:tcPr>
                <w:p w14:paraId="075C2C5F" w14:textId="77777777" w:rsidR="004769EB" w:rsidRPr="0054203F" w:rsidRDefault="004769EB" w:rsidP="004769EB">
                  <w:pPr>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880-915 MHz</w:t>
                  </w:r>
                </w:p>
              </w:tc>
              <w:tc>
                <w:tcPr>
                  <w:tcW w:w="1004" w:type="dxa"/>
                  <w:tcBorders>
                    <w:top w:val="single" w:sz="4" w:space="0" w:color="auto"/>
                    <w:left w:val="single" w:sz="4" w:space="0" w:color="auto"/>
                    <w:bottom w:val="single" w:sz="4" w:space="0" w:color="auto"/>
                    <w:right w:val="single" w:sz="4" w:space="0" w:color="auto"/>
                  </w:tcBorders>
                  <w:hideMark/>
                </w:tcPr>
                <w:p w14:paraId="761EFAF8" w14:textId="77777777" w:rsidR="004769EB" w:rsidRPr="0054203F" w:rsidRDefault="004769EB" w:rsidP="004769EB">
                  <w:pPr>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−113.9 dBm</w:t>
                  </w:r>
                </w:p>
              </w:tc>
              <w:tc>
                <w:tcPr>
                  <w:tcW w:w="1005" w:type="dxa"/>
                  <w:tcBorders>
                    <w:top w:val="single" w:sz="4" w:space="0" w:color="auto"/>
                    <w:left w:val="single" w:sz="4" w:space="0" w:color="auto"/>
                    <w:bottom w:val="single" w:sz="4" w:space="0" w:color="auto"/>
                    <w:right w:val="single" w:sz="4" w:space="0" w:color="auto"/>
                  </w:tcBorders>
                  <w:hideMark/>
                </w:tcPr>
                <w:p w14:paraId="1D8F00B8" w14:textId="77777777" w:rsidR="004769EB" w:rsidRPr="0054203F" w:rsidRDefault="004769EB" w:rsidP="004769EB">
                  <w:pPr>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−108.9 dBm</w:t>
                  </w:r>
                </w:p>
              </w:tc>
              <w:tc>
                <w:tcPr>
                  <w:tcW w:w="1005" w:type="dxa"/>
                  <w:tcBorders>
                    <w:top w:val="single" w:sz="4" w:space="0" w:color="auto"/>
                    <w:left w:val="single" w:sz="4" w:space="0" w:color="auto"/>
                    <w:bottom w:val="single" w:sz="4" w:space="0" w:color="auto"/>
                    <w:right w:val="single" w:sz="4" w:space="0" w:color="auto"/>
                  </w:tcBorders>
                  <w:hideMark/>
                </w:tcPr>
                <w:p w14:paraId="121B59CE" w14:textId="77777777" w:rsidR="004769EB" w:rsidRPr="0054203F" w:rsidRDefault="004769EB" w:rsidP="004769EB">
                  <w:pPr>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−105.9 dBm</w:t>
                  </w:r>
                </w:p>
              </w:tc>
              <w:tc>
                <w:tcPr>
                  <w:tcW w:w="1276" w:type="dxa"/>
                  <w:tcBorders>
                    <w:top w:val="single" w:sz="4" w:space="0" w:color="auto"/>
                    <w:left w:val="single" w:sz="4" w:space="0" w:color="auto"/>
                    <w:bottom w:val="single" w:sz="4" w:space="0" w:color="auto"/>
                    <w:right w:val="single" w:sz="4" w:space="0" w:color="auto"/>
                  </w:tcBorders>
                  <w:hideMark/>
                </w:tcPr>
                <w:p w14:paraId="3E50E7D6" w14:textId="77777777" w:rsidR="004769EB" w:rsidRPr="0054203F" w:rsidRDefault="004769EB" w:rsidP="004769EB">
                  <w:pPr>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100 kHz</w:t>
                  </w:r>
                </w:p>
              </w:tc>
              <w:tc>
                <w:tcPr>
                  <w:tcW w:w="1585" w:type="dxa"/>
                  <w:tcBorders>
                    <w:top w:val="single" w:sz="4" w:space="0" w:color="auto"/>
                    <w:left w:val="single" w:sz="4" w:space="0" w:color="auto"/>
                    <w:bottom w:val="single" w:sz="4" w:space="0" w:color="auto"/>
                    <w:right w:val="single" w:sz="4" w:space="0" w:color="auto"/>
                  </w:tcBorders>
                </w:tcPr>
                <w:p w14:paraId="40DAD8D4" w14:textId="77777777" w:rsidR="004769EB" w:rsidRPr="0054203F" w:rsidRDefault="004769EB" w:rsidP="004769EB">
                  <w:pPr>
                    <w:spacing w:before="0"/>
                    <w:jc w:val="center"/>
                    <w:rPr>
                      <w:rFonts w:asciiTheme="majorBidi" w:hAnsiTheme="majorBidi" w:cstheme="majorBidi"/>
                      <w:color w:val="000000"/>
                      <w:sz w:val="18"/>
                      <w:lang w:eastAsia="ja-JP"/>
                    </w:rPr>
                  </w:pPr>
                </w:p>
              </w:tc>
            </w:tr>
            <w:tr w:rsidR="004769EB" w:rsidRPr="0054203F" w14:paraId="5150496F" w14:textId="77777777" w:rsidTr="00A728F9">
              <w:trPr>
                <w:cantSplit/>
                <w:jc w:val="center"/>
              </w:trPr>
              <w:tc>
                <w:tcPr>
                  <w:tcW w:w="2160" w:type="dxa"/>
                  <w:tcBorders>
                    <w:top w:val="single" w:sz="4" w:space="0" w:color="auto"/>
                    <w:left w:val="single" w:sz="4" w:space="0" w:color="auto"/>
                    <w:bottom w:val="single" w:sz="4" w:space="0" w:color="auto"/>
                    <w:right w:val="single" w:sz="4" w:space="0" w:color="auto"/>
                  </w:tcBorders>
                  <w:hideMark/>
                </w:tcPr>
                <w:p w14:paraId="407E7195" w14:textId="77777777" w:rsidR="004769EB" w:rsidRPr="0054203F" w:rsidRDefault="004769EB" w:rsidP="004769EB">
                  <w:pPr>
                    <w:spacing w:before="0"/>
                    <w:jc w:val="center"/>
                    <w:rPr>
                      <w:rFonts w:asciiTheme="majorBidi" w:hAnsiTheme="majorBidi" w:cstheme="majorBidi"/>
                      <w:color w:val="000000"/>
                      <w:sz w:val="18"/>
                      <w:lang w:eastAsia="zh-CN"/>
                    </w:rPr>
                  </w:pPr>
                  <w:r w:rsidRPr="0054203F">
                    <w:rPr>
                      <w:rFonts w:asciiTheme="majorBidi" w:hAnsiTheme="majorBidi" w:cstheme="majorBidi"/>
                      <w:color w:val="000000"/>
                      <w:sz w:val="18"/>
                      <w:lang w:eastAsia="ja-JP"/>
                    </w:rPr>
                    <w:t>UTRA FDD Band IX or E-UTRA Band 9</w:t>
                  </w:r>
                </w:p>
              </w:tc>
              <w:tc>
                <w:tcPr>
                  <w:tcW w:w="1910" w:type="dxa"/>
                  <w:tcBorders>
                    <w:top w:val="single" w:sz="4" w:space="0" w:color="auto"/>
                    <w:left w:val="single" w:sz="4" w:space="0" w:color="auto"/>
                    <w:bottom w:val="single" w:sz="4" w:space="0" w:color="auto"/>
                    <w:right w:val="single" w:sz="4" w:space="0" w:color="auto"/>
                  </w:tcBorders>
                  <w:hideMark/>
                </w:tcPr>
                <w:p w14:paraId="4DD83A98" w14:textId="77777777" w:rsidR="004769EB" w:rsidRPr="0054203F" w:rsidRDefault="004769EB" w:rsidP="004769EB">
                  <w:pPr>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1 749.9-1 784.9 MHz</w:t>
                  </w:r>
                </w:p>
              </w:tc>
              <w:tc>
                <w:tcPr>
                  <w:tcW w:w="1004" w:type="dxa"/>
                  <w:tcBorders>
                    <w:top w:val="single" w:sz="4" w:space="0" w:color="auto"/>
                    <w:left w:val="single" w:sz="4" w:space="0" w:color="auto"/>
                    <w:bottom w:val="single" w:sz="4" w:space="0" w:color="auto"/>
                    <w:right w:val="single" w:sz="4" w:space="0" w:color="auto"/>
                  </w:tcBorders>
                  <w:hideMark/>
                </w:tcPr>
                <w:p w14:paraId="7B4CAE69" w14:textId="77777777" w:rsidR="004769EB" w:rsidRPr="0054203F" w:rsidRDefault="004769EB" w:rsidP="004769EB">
                  <w:pPr>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−113.9 dBm</w:t>
                  </w:r>
                </w:p>
              </w:tc>
              <w:tc>
                <w:tcPr>
                  <w:tcW w:w="1005" w:type="dxa"/>
                  <w:tcBorders>
                    <w:top w:val="single" w:sz="4" w:space="0" w:color="auto"/>
                    <w:left w:val="single" w:sz="4" w:space="0" w:color="auto"/>
                    <w:bottom w:val="single" w:sz="4" w:space="0" w:color="auto"/>
                    <w:right w:val="single" w:sz="4" w:space="0" w:color="auto"/>
                  </w:tcBorders>
                  <w:hideMark/>
                </w:tcPr>
                <w:p w14:paraId="47CBE024" w14:textId="77777777" w:rsidR="004769EB" w:rsidRPr="0054203F" w:rsidRDefault="004769EB" w:rsidP="004769EB">
                  <w:pPr>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−108.9 dBm</w:t>
                  </w:r>
                </w:p>
              </w:tc>
              <w:tc>
                <w:tcPr>
                  <w:tcW w:w="1005" w:type="dxa"/>
                  <w:tcBorders>
                    <w:top w:val="single" w:sz="4" w:space="0" w:color="auto"/>
                    <w:left w:val="single" w:sz="4" w:space="0" w:color="auto"/>
                    <w:bottom w:val="single" w:sz="4" w:space="0" w:color="auto"/>
                    <w:right w:val="single" w:sz="4" w:space="0" w:color="auto"/>
                  </w:tcBorders>
                  <w:hideMark/>
                </w:tcPr>
                <w:p w14:paraId="7362916D" w14:textId="77777777" w:rsidR="004769EB" w:rsidRPr="0054203F" w:rsidRDefault="004769EB" w:rsidP="004769EB">
                  <w:pPr>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−105.9 dBm</w:t>
                  </w:r>
                </w:p>
              </w:tc>
              <w:tc>
                <w:tcPr>
                  <w:tcW w:w="1276" w:type="dxa"/>
                  <w:tcBorders>
                    <w:top w:val="single" w:sz="4" w:space="0" w:color="auto"/>
                    <w:left w:val="single" w:sz="4" w:space="0" w:color="auto"/>
                    <w:bottom w:val="single" w:sz="4" w:space="0" w:color="auto"/>
                    <w:right w:val="single" w:sz="4" w:space="0" w:color="auto"/>
                  </w:tcBorders>
                  <w:hideMark/>
                </w:tcPr>
                <w:p w14:paraId="27720653" w14:textId="77777777" w:rsidR="004769EB" w:rsidRPr="0054203F" w:rsidRDefault="004769EB" w:rsidP="004769EB">
                  <w:pPr>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100 kHz</w:t>
                  </w:r>
                </w:p>
              </w:tc>
              <w:tc>
                <w:tcPr>
                  <w:tcW w:w="1585" w:type="dxa"/>
                  <w:tcBorders>
                    <w:top w:val="single" w:sz="4" w:space="0" w:color="auto"/>
                    <w:left w:val="single" w:sz="4" w:space="0" w:color="auto"/>
                    <w:bottom w:val="single" w:sz="4" w:space="0" w:color="auto"/>
                    <w:right w:val="single" w:sz="4" w:space="0" w:color="auto"/>
                  </w:tcBorders>
                </w:tcPr>
                <w:p w14:paraId="5C695E37" w14:textId="77777777" w:rsidR="004769EB" w:rsidRPr="0054203F" w:rsidRDefault="004769EB" w:rsidP="004769EB">
                  <w:pPr>
                    <w:spacing w:before="0"/>
                    <w:jc w:val="center"/>
                    <w:rPr>
                      <w:rFonts w:asciiTheme="majorBidi" w:hAnsiTheme="majorBidi" w:cstheme="majorBidi"/>
                      <w:color w:val="000000"/>
                      <w:sz w:val="18"/>
                      <w:lang w:eastAsia="ja-JP"/>
                    </w:rPr>
                  </w:pPr>
                </w:p>
              </w:tc>
            </w:tr>
            <w:tr w:rsidR="004769EB" w:rsidRPr="0054203F" w14:paraId="71EBF828" w14:textId="77777777" w:rsidTr="00A728F9">
              <w:trPr>
                <w:cantSplit/>
                <w:jc w:val="center"/>
              </w:trPr>
              <w:tc>
                <w:tcPr>
                  <w:tcW w:w="2160" w:type="dxa"/>
                  <w:tcBorders>
                    <w:top w:val="single" w:sz="4" w:space="0" w:color="auto"/>
                    <w:left w:val="single" w:sz="4" w:space="0" w:color="auto"/>
                    <w:bottom w:val="single" w:sz="4" w:space="0" w:color="auto"/>
                    <w:right w:val="single" w:sz="4" w:space="0" w:color="auto"/>
                  </w:tcBorders>
                  <w:hideMark/>
                </w:tcPr>
                <w:p w14:paraId="101DFEEB" w14:textId="77777777" w:rsidR="004769EB" w:rsidRPr="0054203F" w:rsidRDefault="004769EB" w:rsidP="004769EB">
                  <w:pPr>
                    <w:spacing w:before="0"/>
                    <w:jc w:val="center"/>
                    <w:rPr>
                      <w:rFonts w:asciiTheme="majorBidi" w:hAnsiTheme="majorBidi" w:cstheme="majorBidi"/>
                      <w:color w:val="000000"/>
                      <w:sz w:val="18"/>
                      <w:lang w:eastAsia="zh-CN"/>
                    </w:rPr>
                  </w:pPr>
                  <w:r w:rsidRPr="0054203F">
                    <w:rPr>
                      <w:rFonts w:asciiTheme="majorBidi" w:hAnsiTheme="majorBidi" w:cstheme="majorBidi"/>
                      <w:color w:val="000000"/>
                      <w:sz w:val="18"/>
                      <w:lang w:eastAsia="ja-JP"/>
                    </w:rPr>
                    <w:t>UTRA FDD Band X or E-UTRA Band 10</w:t>
                  </w:r>
                </w:p>
              </w:tc>
              <w:tc>
                <w:tcPr>
                  <w:tcW w:w="1910" w:type="dxa"/>
                  <w:tcBorders>
                    <w:top w:val="single" w:sz="4" w:space="0" w:color="auto"/>
                    <w:left w:val="single" w:sz="4" w:space="0" w:color="auto"/>
                    <w:bottom w:val="single" w:sz="4" w:space="0" w:color="auto"/>
                    <w:right w:val="single" w:sz="4" w:space="0" w:color="auto"/>
                  </w:tcBorders>
                  <w:hideMark/>
                </w:tcPr>
                <w:p w14:paraId="69C93DCF" w14:textId="77777777" w:rsidR="004769EB" w:rsidRPr="0054203F" w:rsidRDefault="004769EB" w:rsidP="004769EB">
                  <w:pPr>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1 710-1 770 MHz</w:t>
                  </w:r>
                </w:p>
              </w:tc>
              <w:tc>
                <w:tcPr>
                  <w:tcW w:w="1004" w:type="dxa"/>
                  <w:tcBorders>
                    <w:top w:val="single" w:sz="4" w:space="0" w:color="auto"/>
                    <w:left w:val="single" w:sz="4" w:space="0" w:color="auto"/>
                    <w:bottom w:val="single" w:sz="4" w:space="0" w:color="auto"/>
                    <w:right w:val="single" w:sz="4" w:space="0" w:color="auto"/>
                  </w:tcBorders>
                  <w:hideMark/>
                </w:tcPr>
                <w:p w14:paraId="68551021" w14:textId="77777777" w:rsidR="004769EB" w:rsidRPr="0054203F" w:rsidRDefault="004769EB" w:rsidP="004769EB">
                  <w:pPr>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−113.9 dBm</w:t>
                  </w:r>
                </w:p>
              </w:tc>
              <w:tc>
                <w:tcPr>
                  <w:tcW w:w="1005" w:type="dxa"/>
                  <w:tcBorders>
                    <w:top w:val="single" w:sz="4" w:space="0" w:color="auto"/>
                    <w:left w:val="single" w:sz="4" w:space="0" w:color="auto"/>
                    <w:bottom w:val="single" w:sz="4" w:space="0" w:color="auto"/>
                    <w:right w:val="single" w:sz="4" w:space="0" w:color="auto"/>
                  </w:tcBorders>
                  <w:hideMark/>
                </w:tcPr>
                <w:p w14:paraId="2258AB57" w14:textId="77777777" w:rsidR="004769EB" w:rsidRPr="0054203F" w:rsidRDefault="004769EB" w:rsidP="004769EB">
                  <w:pPr>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−108.9 dBm</w:t>
                  </w:r>
                </w:p>
              </w:tc>
              <w:tc>
                <w:tcPr>
                  <w:tcW w:w="1005" w:type="dxa"/>
                  <w:tcBorders>
                    <w:top w:val="single" w:sz="4" w:space="0" w:color="auto"/>
                    <w:left w:val="single" w:sz="4" w:space="0" w:color="auto"/>
                    <w:bottom w:val="single" w:sz="4" w:space="0" w:color="auto"/>
                    <w:right w:val="single" w:sz="4" w:space="0" w:color="auto"/>
                  </w:tcBorders>
                  <w:hideMark/>
                </w:tcPr>
                <w:p w14:paraId="3EB1EAEB" w14:textId="77777777" w:rsidR="004769EB" w:rsidRPr="0054203F" w:rsidRDefault="004769EB" w:rsidP="004769EB">
                  <w:pPr>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−105.9 dBm</w:t>
                  </w:r>
                </w:p>
              </w:tc>
              <w:tc>
                <w:tcPr>
                  <w:tcW w:w="1276" w:type="dxa"/>
                  <w:tcBorders>
                    <w:top w:val="single" w:sz="4" w:space="0" w:color="auto"/>
                    <w:left w:val="single" w:sz="4" w:space="0" w:color="auto"/>
                    <w:bottom w:val="single" w:sz="4" w:space="0" w:color="auto"/>
                    <w:right w:val="single" w:sz="4" w:space="0" w:color="auto"/>
                  </w:tcBorders>
                  <w:hideMark/>
                </w:tcPr>
                <w:p w14:paraId="4A8E09B2" w14:textId="77777777" w:rsidR="004769EB" w:rsidRPr="0054203F" w:rsidRDefault="004769EB" w:rsidP="004769EB">
                  <w:pPr>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100 kHz</w:t>
                  </w:r>
                </w:p>
              </w:tc>
              <w:tc>
                <w:tcPr>
                  <w:tcW w:w="1585" w:type="dxa"/>
                  <w:tcBorders>
                    <w:top w:val="single" w:sz="4" w:space="0" w:color="auto"/>
                    <w:left w:val="single" w:sz="4" w:space="0" w:color="auto"/>
                    <w:bottom w:val="single" w:sz="4" w:space="0" w:color="auto"/>
                    <w:right w:val="single" w:sz="4" w:space="0" w:color="auto"/>
                  </w:tcBorders>
                </w:tcPr>
                <w:p w14:paraId="4616C0B7" w14:textId="77777777" w:rsidR="004769EB" w:rsidRPr="0054203F" w:rsidRDefault="004769EB" w:rsidP="004769EB">
                  <w:pPr>
                    <w:spacing w:before="0"/>
                    <w:jc w:val="center"/>
                    <w:rPr>
                      <w:rFonts w:asciiTheme="majorBidi" w:hAnsiTheme="majorBidi" w:cstheme="majorBidi"/>
                      <w:color w:val="000000"/>
                      <w:sz w:val="18"/>
                      <w:lang w:eastAsia="ja-JP"/>
                    </w:rPr>
                  </w:pPr>
                </w:p>
              </w:tc>
            </w:tr>
            <w:tr w:rsidR="004769EB" w:rsidRPr="0054203F" w14:paraId="57D1065C" w14:textId="77777777" w:rsidTr="00A728F9">
              <w:trPr>
                <w:cantSplit/>
                <w:jc w:val="center"/>
              </w:trPr>
              <w:tc>
                <w:tcPr>
                  <w:tcW w:w="2160" w:type="dxa"/>
                  <w:tcBorders>
                    <w:top w:val="single" w:sz="4" w:space="0" w:color="auto"/>
                    <w:left w:val="single" w:sz="4" w:space="0" w:color="auto"/>
                    <w:bottom w:val="single" w:sz="4" w:space="0" w:color="auto"/>
                    <w:right w:val="single" w:sz="4" w:space="0" w:color="auto"/>
                  </w:tcBorders>
                  <w:hideMark/>
                </w:tcPr>
                <w:p w14:paraId="049C01E8" w14:textId="77777777" w:rsidR="004769EB" w:rsidRPr="0054203F" w:rsidRDefault="004769EB" w:rsidP="004769EB">
                  <w:pPr>
                    <w:spacing w:before="0"/>
                    <w:jc w:val="center"/>
                    <w:rPr>
                      <w:rFonts w:asciiTheme="majorBidi" w:hAnsiTheme="majorBidi" w:cstheme="majorBidi"/>
                      <w:color w:val="000000"/>
                      <w:sz w:val="18"/>
                      <w:lang w:eastAsia="zh-CN"/>
                    </w:rPr>
                  </w:pPr>
                  <w:r w:rsidRPr="0054203F">
                    <w:rPr>
                      <w:rFonts w:asciiTheme="majorBidi" w:hAnsiTheme="majorBidi" w:cstheme="majorBidi"/>
                      <w:color w:val="000000"/>
                      <w:sz w:val="18"/>
                      <w:lang w:eastAsia="ja-JP"/>
                    </w:rPr>
                    <w:t>UTRA FDD Band XI or E-UTRA Band 11</w:t>
                  </w:r>
                </w:p>
              </w:tc>
              <w:tc>
                <w:tcPr>
                  <w:tcW w:w="1910" w:type="dxa"/>
                  <w:tcBorders>
                    <w:top w:val="single" w:sz="4" w:space="0" w:color="auto"/>
                    <w:left w:val="single" w:sz="4" w:space="0" w:color="auto"/>
                    <w:bottom w:val="single" w:sz="4" w:space="0" w:color="auto"/>
                    <w:right w:val="single" w:sz="4" w:space="0" w:color="auto"/>
                  </w:tcBorders>
                  <w:hideMark/>
                </w:tcPr>
                <w:p w14:paraId="7001DFFE" w14:textId="77777777" w:rsidR="004769EB" w:rsidRPr="0054203F" w:rsidRDefault="004769EB" w:rsidP="004769EB">
                  <w:pPr>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1 427.9-1 447.9 MHz</w:t>
                  </w:r>
                </w:p>
              </w:tc>
              <w:tc>
                <w:tcPr>
                  <w:tcW w:w="1004" w:type="dxa"/>
                  <w:tcBorders>
                    <w:top w:val="single" w:sz="4" w:space="0" w:color="auto"/>
                    <w:left w:val="single" w:sz="4" w:space="0" w:color="auto"/>
                    <w:bottom w:val="single" w:sz="4" w:space="0" w:color="auto"/>
                    <w:right w:val="single" w:sz="4" w:space="0" w:color="auto"/>
                  </w:tcBorders>
                  <w:hideMark/>
                </w:tcPr>
                <w:p w14:paraId="12FB14C1" w14:textId="77777777" w:rsidR="004769EB" w:rsidRPr="0054203F" w:rsidRDefault="004769EB" w:rsidP="004769EB">
                  <w:pPr>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−113.9 dBm</w:t>
                  </w:r>
                </w:p>
              </w:tc>
              <w:tc>
                <w:tcPr>
                  <w:tcW w:w="1005" w:type="dxa"/>
                  <w:tcBorders>
                    <w:top w:val="single" w:sz="4" w:space="0" w:color="auto"/>
                    <w:left w:val="single" w:sz="4" w:space="0" w:color="auto"/>
                    <w:bottom w:val="single" w:sz="4" w:space="0" w:color="auto"/>
                    <w:right w:val="single" w:sz="4" w:space="0" w:color="auto"/>
                  </w:tcBorders>
                  <w:hideMark/>
                </w:tcPr>
                <w:p w14:paraId="4557DECB" w14:textId="77777777" w:rsidR="004769EB" w:rsidRPr="0054203F" w:rsidRDefault="004769EB" w:rsidP="004769EB">
                  <w:pPr>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−108.9 dBm</w:t>
                  </w:r>
                </w:p>
              </w:tc>
              <w:tc>
                <w:tcPr>
                  <w:tcW w:w="1005" w:type="dxa"/>
                  <w:tcBorders>
                    <w:top w:val="single" w:sz="4" w:space="0" w:color="auto"/>
                    <w:left w:val="single" w:sz="4" w:space="0" w:color="auto"/>
                    <w:bottom w:val="single" w:sz="4" w:space="0" w:color="auto"/>
                    <w:right w:val="single" w:sz="4" w:space="0" w:color="auto"/>
                  </w:tcBorders>
                  <w:hideMark/>
                </w:tcPr>
                <w:p w14:paraId="570AF1CE" w14:textId="77777777" w:rsidR="004769EB" w:rsidRPr="0054203F" w:rsidRDefault="004769EB" w:rsidP="004769EB">
                  <w:pPr>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−105.9 dBm</w:t>
                  </w:r>
                </w:p>
              </w:tc>
              <w:tc>
                <w:tcPr>
                  <w:tcW w:w="1276" w:type="dxa"/>
                  <w:tcBorders>
                    <w:top w:val="single" w:sz="4" w:space="0" w:color="auto"/>
                    <w:left w:val="single" w:sz="4" w:space="0" w:color="auto"/>
                    <w:bottom w:val="single" w:sz="4" w:space="0" w:color="auto"/>
                    <w:right w:val="single" w:sz="4" w:space="0" w:color="auto"/>
                  </w:tcBorders>
                  <w:hideMark/>
                </w:tcPr>
                <w:p w14:paraId="59EB406E" w14:textId="77777777" w:rsidR="004769EB" w:rsidRPr="0054203F" w:rsidRDefault="004769EB" w:rsidP="004769EB">
                  <w:pPr>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100 kHz</w:t>
                  </w:r>
                </w:p>
              </w:tc>
              <w:tc>
                <w:tcPr>
                  <w:tcW w:w="1585" w:type="dxa"/>
                  <w:tcBorders>
                    <w:top w:val="single" w:sz="4" w:space="0" w:color="auto"/>
                    <w:left w:val="single" w:sz="4" w:space="0" w:color="auto"/>
                    <w:bottom w:val="single" w:sz="4" w:space="0" w:color="auto"/>
                    <w:right w:val="single" w:sz="4" w:space="0" w:color="auto"/>
                  </w:tcBorders>
                  <w:hideMark/>
                </w:tcPr>
                <w:p w14:paraId="31139893" w14:textId="77777777" w:rsidR="004769EB" w:rsidRPr="0054203F" w:rsidRDefault="004769EB" w:rsidP="004769EB">
                  <w:pPr>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This is not applicable to BS operating in Band n50 or n75</w:t>
                  </w:r>
                </w:p>
              </w:tc>
            </w:tr>
            <w:tr w:rsidR="004769EB" w:rsidRPr="0054203F" w14:paraId="3C013B9C" w14:textId="77777777" w:rsidTr="00A728F9">
              <w:trPr>
                <w:cantSplit/>
                <w:jc w:val="center"/>
              </w:trPr>
              <w:tc>
                <w:tcPr>
                  <w:tcW w:w="2160" w:type="dxa"/>
                  <w:tcBorders>
                    <w:top w:val="single" w:sz="4" w:space="0" w:color="auto"/>
                    <w:left w:val="single" w:sz="4" w:space="0" w:color="auto"/>
                    <w:bottom w:val="single" w:sz="4" w:space="0" w:color="auto"/>
                    <w:right w:val="single" w:sz="4" w:space="0" w:color="auto"/>
                  </w:tcBorders>
                  <w:hideMark/>
                </w:tcPr>
                <w:p w14:paraId="08EDD1CA" w14:textId="77777777" w:rsidR="004769EB" w:rsidRPr="0054203F" w:rsidRDefault="004769EB" w:rsidP="004769EB">
                  <w:pPr>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UTRA FDD Band XII or</w:t>
                  </w:r>
                </w:p>
                <w:p w14:paraId="2695E81C" w14:textId="77777777" w:rsidR="004769EB" w:rsidRPr="0054203F" w:rsidRDefault="004769EB" w:rsidP="004769EB">
                  <w:pPr>
                    <w:spacing w:before="0"/>
                    <w:jc w:val="center"/>
                    <w:rPr>
                      <w:rFonts w:asciiTheme="majorBidi" w:hAnsiTheme="majorBidi" w:cstheme="majorBidi"/>
                      <w:color w:val="000000"/>
                      <w:sz w:val="18"/>
                      <w:lang w:eastAsia="zh-CN"/>
                    </w:rPr>
                  </w:pPr>
                  <w:r w:rsidRPr="0054203F">
                    <w:rPr>
                      <w:rFonts w:asciiTheme="majorBidi" w:hAnsiTheme="majorBidi" w:cstheme="majorBidi"/>
                      <w:color w:val="000000"/>
                      <w:sz w:val="18"/>
                      <w:lang w:eastAsia="ja-JP"/>
                    </w:rPr>
                    <w:t>E-UTRA Band 12</w:t>
                  </w:r>
                </w:p>
              </w:tc>
              <w:tc>
                <w:tcPr>
                  <w:tcW w:w="1910" w:type="dxa"/>
                  <w:tcBorders>
                    <w:top w:val="single" w:sz="4" w:space="0" w:color="auto"/>
                    <w:left w:val="single" w:sz="4" w:space="0" w:color="auto"/>
                    <w:bottom w:val="single" w:sz="4" w:space="0" w:color="auto"/>
                    <w:right w:val="single" w:sz="4" w:space="0" w:color="auto"/>
                  </w:tcBorders>
                  <w:hideMark/>
                </w:tcPr>
                <w:p w14:paraId="5FF636B6" w14:textId="77777777" w:rsidR="004769EB" w:rsidRPr="0054203F" w:rsidRDefault="004769EB" w:rsidP="004769EB">
                  <w:pPr>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699-716 MHz</w:t>
                  </w:r>
                </w:p>
              </w:tc>
              <w:tc>
                <w:tcPr>
                  <w:tcW w:w="1004" w:type="dxa"/>
                  <w:tcBorders>
                    <w:top w:val="single" w:sz="4" w:space="0" w:color="auto"/>
                    <w:left w:val="single" w:sz="4" w:space="0" w:color="auto"/>
                    <w:bottom w:val="single" w:sz="4" w:space="0" w:color="auto"/>
                    <w:right w:val="single" w:sz="4" w:space="0" w:color="auto"/>
                  </w:tcBorders>
                  <w:hideMark/>
                </w:tcPr>
                <w:p w14:paraId="039DDB55" w14:textId="77777777" w:rsidR="004769EB" w:rsidRPr="0054203F" w:rsidRDefault="004769EB" w:rsidP="004769EB">
                  <w:pPr>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−113.9 dBm</w:t>
                  </w:r>
                </w:p>
              </w:tc>
              <w:tc>
                <w:tcPr>
                  <w:tcW w:w="1005" w:type="dxa"/>
                  <w:tcBorders>
                    <w:top w:val="single" w:sz="4" w:space="0" w:color="auto"/>
                    <w:left w:val="single" w:sz="4" w:space="0" w:color="auto"/>
                    <w:bottom w:val="single" w:sz="4" w:space="0" w:color="auto"/>
                    <w:right w:val="single" w:sz="4" w:space="0" w:color="auto"/>
                  </w:tcBorders>
                  <w:hideMark/>
                </w:tcPr>
                <w:p w14:paraId="59F3FEFB" w14:textId="77777777" w:rsidR="004769EB" w:rsidRPr="0054203F" w:rsidRDefault="004769EB" w:rsidP="004769EB">
                  <w:pPr>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−108.9 dBm</w:t>
                  </w:r>
                </w:p>
              </w:tc>
              <w:tc>
                <w:tcPr>
                  <w:tcW w:w="1005" w:type="dxa"/>
                  <w:tcBorders>
                    <w:top w:val="single" w:sz="4" w:space="0" w:color="auto"/>
                    <w:left w:val="single" w:sz="4" w:space="0" w:color="auto"/>
                    <w:bottom w:val="single" w:sz="4" w:space="0" w:color="auto"/>
                    <w:right w:val="single" w:sz="4" w:space="0" w:color="auto"/>
                  </w:tcBorders>
                  <w:hideMark/>
                </w:tcPr>
                <w:p w14:paraId="0089B862" w14:textId="77777777" w:rsidR="004769EB" w:rsidRPr="0054203F" w:rsidRDefault="004769EB" w:rsidP="004769EB">
                  <w:pPr>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−105.9 dBm</w:t>
                  </w:r>
                </w:p>
              </w:tc>
              <w:tc>
                <w:tcPr>
                  <w:tcW w:w="1276" w:type="dxa"/>
                  <w:tcBorders>
                    <w:top w:val="single" w:sz="4" w:space="0" w:color="auto"/>
                    <w:left w:val="single" w:sz="4" w:space="0" w:color="auto"/>
                    <w:bottom w:val="single" w:sz="4" w:space="0" w:color="auto"/>
                    <w:right w:val="single" w:sz="4" w:space="0" w:color="auto"/>
                  </w:tcBorders>
                  <w:hideMark/>
                </w:tcPr>
                <w:p w14:paraId="3E7328DF" w14:textId="77777777" w:rsidR="004769EB" w:rsidRPr="0054203F" w:rsidRDefault="004769EB" w:rsidP="004769EB">
                  <w:pPr>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100 kHz</w:t>
                  </w:r>
                </w:p>
              </w:tc>
              <w:tc>
                <w:tcPr>
                  <w:tcW w:w="1585" w:type="dxa"/>
                  <w:tcBorders>
                    <w:top w:val="single" w:sz="4" w:space="0" w:color="auto"/>
                    <w:left w:val="single" w:sz="4" w:space="0" w:color="auto"/>
                    <w:bottom w:val="single" w:sz="4" w:space="0" w:color="auto"/>
                    <w:right w:val="single" w:sz="4" w:space="0" w:color="auto"/>
                  </w:tcBorders>
                </w:tcPr>
                <w:p w14:paraId="62F3BF5D" w14:textId="77777777" w:rsidR="004769EB" w:rsidRPr="0054203F" w:rsidRDefault="004769EB" w:rsidP="004769EB">
                  <w:pPr>
                    <w:spacing w:before="0"/>
                    <w:jc w:val="center"/>
                    <w:rPr>
                      <w:rFonts w:asciiTheme="majorBidi" w:hAnsiTheme="majorBidi" w:cstheme="majorBidi"/>
                      <w:color w:val="000000"/>
                      <w:sz w:val="18"/>
                      <w:lang w:eastAsia="ja-JP"/>
                    </w:rPr>
                  </w:pPr>
                </w:p>
              </w:tc>
            </w:tr>
            <w:tr w:rsidR="004769EB" w:rsidRPr="0054203F" w14:paraId="33C7DDE2" w14:textId="77777777" w:rsidTr="00A728F9">
              <w:trPr>
                <w:cantSplit/>
                <w:jc w:val="center"/>
              </w:trPr>
              <w:tc>
                <w:tcPr>
                  <w:tcW w:w="2160" w:type="dxa"/>
                  <w:tcBorders>
                    <w:top w:val="single" w:sz="4" w:space="0" w:color="auto"/>
                    <w:left w:val="single" w:sz="4" w:space="0" w:color="auto"/>
                    <w:bottom w:val="single" w:sz="4" w:space="0" w:color="auto"/>
                    <w:right w:val="single" w:sz="4" w:space="0" w:color="auto"/>
                  </w:tcBorders>
                  <w:hideMark/>
                </w:tcPr>
                <w:p w14:paraId="1658ADEF" w14:textId="77777777" w:rsidR="004769EB" w:rsidRPr="0054203F" w:rsidRDefault="004769EB" w:rsidP="004769EB">
                  <w:pPr>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UTRA FDD Band XIII or</w:t>
                  </w:r>
                </w:p>
                <w:p w14:paraId="631570A1" w14:textId="77777777" w:rsidR="004769EB" w:rsidRPr="0054203F" w:rsidRDefault="004769EB" w:rsidP="004769EB">
                  <w:pPr>
                    <w:spacing w:before="0"/>
                    <w:jc w:val="center"/>
                    <w:rPr>
                      <w:rFonts w:asciiTheme="majorBidi" w:hAnsiTheme="majorBidi" w:cstheme="majorBidi"/>
                      <w:color w:val="000000"/>
                      <w:sz w:val="18"/>
                      <w:lang w:eastAsia="zh-CN"/>
                    </w:rPr>
                  </w:pPr>
                  <w:r w:rsidRPr="0054203F">
                    <w:rPr>
                      <w:rFonts w:asciiTheme="majorBidi" w:hAnsiTheme="majorBidi" w:cstheme="majorBidi"/>
                      <w:color w:val="000000"/>
                      <w:sz w:val="18"/>
                      <w:lang w:eastAsia="ja-JP"/>
                    </w:rPr>
                    <w:t>E-UTRA Band 13 or NR Band n13</w:t>
                  </w:r>
                </w:p>
              </w:tc>
              <w:tc>
                <w:tcPr>
                  <w:tcW w:w="1910" w:type="dxa"/>
                  <w:tcBorders>
                    <w:top w:val="single" w:sz="4" w:space="0" w:color="auto"/>
                    <w:left w:val="single" w:sz="4" w:space="0" w:color="auto"/>
                    <w:bottom w:val="single" w:sz="4" w:space="0" w:color="auto"/>
                    <w:right w:val="single" w:sz="4" w:space="0" w:color="auto"/>
                  </w:tcBorders>
                  <w:hideMark/>
                </w:tcPr>
                <w:p w14:paraId="488EC347" w14:textId="77777777" w:rsidR="004769EB" w:rsidRPr="0054203F" w:rsidRDefault="004769EB" w:rsidP="004769EB">
                  <w:pPr>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777-787 MHz</w:t>
                  </w:r>
                </w:p>
              </w:tc>
              <w:tc>
                <w:tcPr>
                  <w:tcW w:w="1004" w:type="dxa"/>
                  <w:tcBorders>
                    <w:top w:val="single" w:sz="4" w:space="0" w:color="auto"/>
                    <w:left w:val="single" w:sz="4" w:space="0" w:color="auto"/>
                    <w:bottom w:val="single" w:sz="4" w:space="0" w:color="auto"/>
                    <w:right w:val="single" w:sz="4" w:space="0" w:color="auto"/>
                  </w:tcBorders>
                  <w:hideMark/>
                </w:tcPr>
                <w:p w14:paraId="27E65F20" w14:textId="77777777" w:rsidR="004769EB" w:rsidRPr="0054203F" w:rsidRDefault="004769EB" w:rsidP="004769EB">
                  <w:pPr>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−113.9 dBm</w:t>
                  </w:r>
                </w:p>
              </w:tc>
              <w:tc>
                <w:tcPr>
                  <w:tcW w:w="1005" w:type="dxa"/>
                  <w:tcBorders>
                    <w:top w:val="single" w:sz="4" w:space="0" w:color="auto"/>
                    <w:left w:val="single" w:sz="4" w:space="0" w:color="auto"/>
                    <w:bottom w:val="single" w:sz="4" w:space="0" w:color="auto"/>
                    <w:right w:val="single" w:sz="4" w:space="0" w:color="auto"/>
                  </w:tcBorders>
                  <w:hideMark/>
                </w:tcPr>
                <w:p w14:paraId="4BDC0A6B" w14:textId="77777777" w:rsidR="004769EB" w:rsidRPr="0054203F" w:rsidRDefault="004769EB" w:rsidP="004769EB">
                  <w:pPr>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−108.9 dBm</w:t>
                  </w:r>
                </w:p>
              </w:tc>
              <w:tc>
                <w:tcPr>
                  <w:tcW w:w="1005" w:type="dxa"/>
                  <w:tcBorders>
                    <w:top w:val="single" w:sz="4" w:space="0" w:color="auto"/>
                    <w:left w:val="single" w:sz="4" w:space="0" w:color="auto"/>
                    <w:bottom w:val="single" w:sz="4" w:space="0" w:color="auto"/>
                    <w:right w:val="single" w:sz="4" w:space="0" w:color="auto"/>
                  </w:tcBorders>
                  <w:hideMark/>
                </w:tcPr>
                <w:p w14:paraId="538882C3" w14:textId="77777777" w:rsidR="004769EB" w:rsidRPr="0054203F" w:rsidRDefault="004769EB" w:rsidP="004769EB">
                  <w:pPr>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−105.9 dBm</w:t>
                  </w:r>
                </w:p>
              </w:tc>
              <w:tc>
                <w:tcPr>
                  <w:tcW w:w="1276" w:type="dxa"/>
                  <w:tcBorders>
                    <w:top w:val="single" w:sz="4" w:space="0" w:color="auto"/>
                    <w:left w:val="single" w:sz="4" w:space="0" w:color="auto"/>
                    <w:bottom w:val="single" w:sz="4" w:space="0" w:color="auto"/>
                    <w:right w:val="single" w:sz="4" w:space="0" w:color="auto"/>
                  </w:tcBorders>
                  <w:hideMark/>
                </w:tcPr>
                <w:p w14:paraId="370D4F27" w14:textId="77777777" w:rsidR="004769EB" w:rsidRPr="0054203F" w:rsidRDefault="004769EB" w:rsidP="004769EB">
                  <w:pPr>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100 kHz</w:t>
                  </w:r>
                </w:p>
              </w:tc>
              <w:tc>
                <w:tcPr>
                  <w:tcW w:w="1585" w:type="dxa"/>
                  <w:tcBorders>
                    <w:top w:val="single" w:sz="4" w:space="0" w:color="auto"/>
                    <w:left w:val="single" w:sz="4" w:space="0" w:color="auto"/>
                    <w:bottom w:val="single" w:sz="4" w:space="0" w:color="auto"/>
                    <w:right w:val="single" w:sz="4" w:space="0" w:color="auto"/>
                  </w:tcBorders>
                </w:tcPr>
                <w:p w14:paraId="14A25C9E" w14:textId="77777777" w:rsidR="004769EB" w:rsidRPr="0054203F" w:rsidRDefault="004769EB" w:rsidP="004769EB">
                  <w:pPr>
                    <w:spacing w:before="0"/>
                    <w:jc w:val="center"/>
                    <w:rPr>
                      <w:rFonts w:asciiTheme="majorBidi" w:hAnsiTheme="majorBidi" w:cstheme="majorBidi"/>
                      <w:color w:val="000000"/>
                      <w:sz w:val="18"/>
                      <w:lang w:eastAsia="ja-JP"/>
                    </w:rPr>
                  </w:pPr>
                </w:p>
              </w:tc>
            </w:tr>
            <w:tr w:rsidR="004769EB" w:rsidRPr="0054203F" w14:paraId="39D8ADF8" w14:textId="77777777" w:rsidTr="00A728F9">
              <w:trPr>
                <w:cantSplit/>
                <w:jc w:val="center"/>
              </w:trPr>
              <w:tc>
                <w:tcPr>
                  <w:tcW w:w="2160" w:type="dxa"/>
                  <w:tcBorders>
                    <w:top w:val="single" w:sz="4" w:space="0" w:color="auto"/>
                    <w:left w:val="single" w:sz="4" w:space="0" w:color="auto"/>
                    <w:bottom w:val="single" w:sz="4" w:space="0" w:color="auto"/>
                    <w:right w:val="single" w:sz="4" w:space="0" w:color="auto"/>
                  </w:tcBorders>
                  <w:hideMark/>
                </w:tcPr>
                <w:p w14:paraId="159801B1" w14:textId="77777777" w:rsidR="004769EB" w:rsidRPr="0054203F" w:rsidRDefault="004769EB" w:rsidP="004769EB">
                  <w:pPr>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UTRA FDD Band XIV or</w:t>
                  </w:r>
                </w:p>
                <w:p w14:paraId="0385ADEF" w14:textId="77777777" w:rsidR="004769EB" w:rsidRPr="0054203F" w:rsidRDefault="004769EB" w:rsidP="004769EB">
                  <w:pPr>
                    <w:spacing w:before="0"/>
                    <w:jc w:val="center"/>
                    <w:rPr>
                      <w:rFonts w:asciiTheme="majorBidi" w:hAnsiTheme="majorBidi" w:cstheme="majorBidi"/>
                      <w:color w:val="000000"/>
                      <w:sz w:val="18"/>
                      <w:lang w:eastAsia="zh-CN"/>
                    </w:rPr>
                  </w:pPr>
                  <w:r w:rsidRPr="0054203F">
                    <w:rPr>
                      <w:rFonts w:asciiTheme="majorBidi" w:hAnsiTheme="majorBidi" w:cstheme="majorBidi"/>
                      <w:color w:val="000000"/>
                      <w:sz w:val="18"/>
                      <w:lang w:eastAsia="ja-JP"/>
                    </w:rPr>
                    <w:t>E-UTRA Band 14 or NR Band n14</w:t>
                  </w:r>
                </w:p>
              </w:tc>
              <w:tc>
                <w:tcPr>
                  <w:tcW w:w="1910" w:type="dxa"/>
                  <w:tcBorders>
                    <w:top w:val="single" w:sz="4" w:space="0" w:color="auto"/>
                    <w:left w:val="single" w:sz="4" w:space="0" w:color="auto"/>
                    <w:bottom w:val="single" w:sz="4" w:space="0" w:color="auto"/>
                    <w:right w:val="single" w:sz="4" w:space="0" w:color="auto"/>
                  </w:tcBorders>
                  <w:hideMark/>
                </w:tcPr>
                <w:p w14:paraId="3A6E5A01" w14:textId="77777777" w:rsidR="004769EB" w:rsidRPr="0054203F" w:rsidRDefault="004769EB" w:rsidP="004769EB">
                  <w:pPr>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788-798 MHz</w:t>
                  </w:r>
                </w:p>
              </w:tc>
              <w:tc>
                <w:tcPr>
                  <w:tcW w:w="1004" w:type="dxa"/>
                  <w:tcBorders>
                    <w:top w:val="single" w:sz="4" w:space="0" w:color="auto"/>
                    <w:left w:val="single" w:sz="4" w:space="0" w:color="auto"/>
                    <w:bottom w:val="single" w:sz="4" w:space="0" w:color="auto"/>
                    <w:right w:val="single" w:sz="4" w:space="0" w:color="auto"/>
                  </w:tcBorders>
                  <w:hideMark/>
                </w:tcPr>
                <w:p w14:paraId="367FAA56" w14:textId="77777777" w:rsidR="004769EB" w:rsidRPr="0054203F" w:rsidRDefault="004769EB" w:rsidP="004769EB">
                  <w:pPr>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−113.9 dBm</w:t>
                  </w:r>
                </w:p>
              </w:tc>
              <w:tc>
                <w:tcPr>
                  <w:tcW w:w="1005" w:type="dxa"/>
                  <w:tcBorders>
                    <w:top w:val="single" w:sz="4" w:space="0" w:color="auto"/>
                    <w:left w:val="single" w:sz="4" w:space="0" w:color="auto"/>
                    <w:bottom w:val="single" w:sz="4" w:space="0" w:color="auto"/>
                    <w:right w:val="single" w:sz="4" w:space="0" w:color="auto"/>
                  </w:tcBorders>
                  <w:hideMark/>
                </w:tcPr>
                <w:p w14:paraId="5AB67424" w14:textId="77777777" w:rsidR="004769EB" w:rsidRPr="0054203F" w:rsidRDefault="004769EB" w:rsidP="004769EB">
                  <w:pPr>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−108.9 dBm</w:t>
                  </w:r>
                </w:p>
              </w:tc>
              <w:tc>
                <w:tcPr>
                  <w:tcW w:w="1005" w:type="dxa"/>
                  <w:tcBorders>
                    <w:top w:val="single" w:sz="4" w:space="0" w:color="auto"/>
                    <w:left w:val="single" w:sz="4" w:space="0" w:color="auto"/>
                    <w:bottom w:val="single" w:sz="4" w:space="0" w:color="auto"/>
                    <w:right w:val="single" w:sz="4" w:space="0" w:color="auto"/>
                  </w:tcBorders>
                  <w:hideMark/>
                </w:tcPr>
                <w:p w14:paraId="24926D2F" w14:textId="77777777" w:rsidR="004769EB" w:rsidRPr="0054203F" w:rsidRDefault="004769EB" w:rsidP="004769EB">
                  <w:pPr>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−105.9 dBm</w:t>
                  </w:r>
                </w:p>
              </w:tc>
              <w:tc>
                <w:tcPr>
                  <w:tcW w:w="1276" w:type="dxa"/>
                  <w:tcBorders>
                    <w:top w:val="single" w:sz="4" w:space="0" w:color="auto"/>
                    <w:left w:val="single" w:sz="4" w:space="0" w:color="auto"/>
                    <w:bottom w:val="single" w:sz="4" w:space="0" w:color="auto"/>
                    <w:right w:val="single" w:sz="4" w:space="0" w:color="auto"/>
                  </w:tcBorders>
                  <w:hideMark/>
                </w:tcPr>
                <w:p w14:paraId="20737154" w14:textId="77777777" w:rsidR="004769EB" w:rsidRPr="0054203F" w:rsidRDefault="004769EB" w:rsidP="004769EB">
                  <w:pPr>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100 kHz</w:t>
                  </w:r>
                </w:p>
              </w:tc>
              <w:tc>
                <w:tcPr>
                  <w:tcW w:w="1585" w:type="dxa"/>
                  <w:tcBorders>
                    <w:top w:val="single" w:sz="4" w:space="0" w:color="auto"/>
                    <w:left w:val="single" w:sz="4" w:space="0" w:color="auto"/>
                    <w:bottom w:val="single" w:sz="4" w:space="0" w:color="auto"/>
                    <w:right w:val="single" w:sz="4" w:space="0" w:color="auto"/>
                  </w:tcBorders>
                </w:tcPr>
                <w:p w14:paraId="07CF6169" w14:textId="77777777" w:rsidR="004769EB" w:rsidRPr="0054203F" w:rsidRDefault="004769EB" w:rsidP="004769EB">
                  <w:pPr>
                    <w:spacing w:before="0"/>
                    <w:jc w:val="center"/>
                    <w:rPr>
                      <w:rFonts w:asciiTheme="majorBidi" w:hAnsiTheme="majorBidi" w:cstheme="majorBidi"/>
                      <w:color w:val="000000"/>
                      <w:sz w:val="18"/>
                      <w:lang w:eastAsia="ja-JP"/>
                    </w:rPr>
                  </w:pPr>
                </w:p>
              </w:tc>
            </w:tr>
            <w:tr w:rsidR="004769EB" w:rsidRPr="0054203F" w14:paraId="1BC4A4C9" w14:textId="77777777" w:rsidTr="00A728F9">
              <w:trPr>
                <w:cantSplit/>
                <w:jc w:val="center"/>
              </w:trPr>
              <w:tc>
                <w:tcPr>
                  <w:tcW w:w="2160" w:type="dxa"/>
                  <w:tcBorders>
                    <w:top w:val="single" w:sz="4" w:space="0" w:color="auto"/>
                    <w:left w:val="single" w:sz="4" w:space="0" w:color="auto"/>
                    <w:bottom w:val="single" w:sz="4" w:space="0" w:color="auto"/>
                    <w:right w:val="single" w:sz="4" w:space="0" w:color="auto"/>
                  </w:tcBorders>
                  <w:hideMark/>
                </w:tcPr>
                <w:p w14:paraId="4896DF1B" w14:textId="77777777" w:rsidR="004769EB" w:rsidRPr="0054203F" w:rsidRDefault="004769EB" w:rsidP="004769EB">
                  <w:pPr>
                    <w:spacing w:before="0"/>
                    <w:jc w:val="center"/>
                    <w:rPr>
                      <w:rFonts w:asciiTheme="majorBidi" w:hAnsiTheme="majorBidi" w:cstheme="majorBidi"/>
                      <w:color w:val="000000"/>
                      <w:sz w:val="18"/>
                      <w:lang w:eastAsia="zh-CN"/>
                    </w:rPr>
                  </w:pPr>
                  <w:r w:rsidRPr="0054203F">
                    <w:rPr>
                      <w:rFonts w:asciiTheme="majorBidi" w:hAnsiTheme="majorBidi" w:cstheme="majorBidi"/>
                      <w:color w:val="000000"/>
                      <w:sz w:val="18"/>
                      <w:lang w:eastAsia="ja-JP"/>
                    </w:rPr>
                    <w:t>E-UTRA Band 17</w:t>
                  </w:r>
                </w:p>
              </w:tc>
              <w:tc>
                <w:tcPr>
                  <w:tcW w:w="1910" w:type="dxa"/>
                  <w:tcBorders>
                    <w:top w:val="single" w:sz="4" w:space="0" w:color="auto"/>
                    <w:left w:val="single" w:sz="4" w:space="0" w:color="auto"/>
                    <w:bottom w:val="single" w:sz="4" w:space="0" w:color="auto"/>
                    <w:right w:val="single" w:sz="4" w:space="0" w:color="auto"/>
                  </w:tcBorders>
                  <w:hideMark/>
                </w:tcPr>
                <w:p w14:paraId="5EF9EABE" w14:textId="77777777" w:rsidR="004769EB" w:rsidRPr="0054203F" w:rsidRDefault="004769EB" w:rsidP="004769EB">
                  <w:pPr>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704-716 MHz</w:t>
                  </w:r>
                </w:p>
              </w:tc>
              <w:tc>
                <w:tcPr>
                  <w:tcW w:w="1004" w:type="dxa"/>
                  <w:tcBorders>
                    <w:top w:val="single" w:sz="4" w:space="0" w:color="auto"/>
                    <w:left w:val="single" w:sz="4" w:space="0" w:color="auto"/>
                    <w:bottom w:val="single" w:sz="4" w:space="0" w:color="auto"/>
                    <w:right w:val="single" w:sz="4" w:space="0" w:color="auto"/>
                  </w:tcBorders>
                  <w:hideMark/>
                </w:tcPr>
                <w:p w14:paraId="34AF765B" w14:textId="77777777" w:rsidR="004769EB" w:rsidRPr="0054203F" w:rsidRDefault="004769EB" w:rsidP="004769EB">
                  <w:pPr>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−113.9 dBm</w:t>
                  </w:r>
                </w:p>
              </w:tc>
              <w:tc>
                <w:tcPr>
                  <w:tcW w:w="1005" w:type="dxa"/>
                  <w:tcBorders>
                    <w:top w:val="single" w:sz="4" w:space="0" w:color="auto"/>
                    <w:left w:val="single" w:sz="4" w:space="0" w:color="auto"/>
                    <w:bottom w:val="single" w:sz="4" w:space="0" w:color="auto"/>
                    <w:right w:val="single" w:sz="4" w:space="0" w:color="auto"/>
                  </w:tcBorders>
                  <w:hideMark/>
                </w:tcPr>
                <w:p w14:paraId="4A5C5A26" w14:textId="77777777" w:rsidR="004769EB" w:rsidRPr="0054203F" w:rsidRDefault="004769EB" w:rsidP="004769EB">
                  <w:pPr>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−108.9 dBm</w:t>
                  </w:r>
                </w:p>
              </w:tc>
              <w:tc>
                <w:tcPr>
                  <w:tcW w:w="1005" w:type="dxa"/>
                  <w:tcBorders>
                    <w:top w:val="single" w:sz="4" w:space="0" w:color="auto"/>
                    <w:left w:val="single" w:sz="4" w:space="0" w:color="auto"/>
                    <w:bottom w:val="single" w:sz="4" w:space="0" w:color="auto"/>
                    <w:right w:val="single" w:sz="4" w:space="0" w:color="auto"/>
                  </w:tcBorders>
                  <w:hideMark/>
                </w:tcPr>
                <w:p w14:paraId="53FB3C85" w14:textId="77777777" w:rsidR="004769EB" w:rsidRPr="0054203F" w:rsidRDefault="004769EB" w:rsidP="004769EB">
                  <w:pPr>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−105.9 dBm</w:t>
                  </w:r>
                </w:p>
              </w:tc>
              <w:tc>
                <w:tcPr>
                  <w:tcW w:w="1276" w:type="dxa"/>
                  <w:tcBorders>
                    <w:top w:val="single" w:sz="4" w:space="0" w:color="auto"/>
                    <w:left w:val="single" w:sz="4" w:space="0" w:color="auto"/>
                    <w:bottom w:val="single" w:sz="4" w:space="0" w:color="auto"/>
                    <w:right w:val="single" w:sz="4" w:space="0" w:color="auto"/>
                  </w:tcBorders>
                  <w:hideMark/>
                </w:tcPr>
                <w:p w14:paraId="684D968D" w14:textId="77777777" w:rsidR="004769EB" w:rsidRPr="0054203F" w:rsidRDefault="004769EB" w:rsidP="004769EB">
                  <w:pPr>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100 kHz</w:t>
                  </w:r>
                </w:p>
              </w:tc>
              <w:tc>
                <w:tcPr>
                  <w:tcW w:w="1585" w:type="dxa"/>
                  <w:tcBorders>
                    <w:top w:val="single" w:sz="4" w:space="0" w:color="auto"/>
                    <w:left w:val="single" w:sz="4" w:space="0" w:color="auto"/>
                    <w:bottom w:val="single" w:sz="4" w:space="0" w:color="auto"/>
                    <w:right w:val="single" w:sz="4" w:space="0" w:color="auto"/>
                  </w:tcBorders>
                </w:tcPr>
                <w:p w14:paraId="03959012" w14:textId="77777777" w:rsidR="004769EB" w:rsidRPr="0054203F" w:rsidRDefault="004769EB" w:rsidP="004769EB">
                  <w:pPr>
                    <w:spacing w:before="0"/>
                    <w:jc w:val="center"/>
                    <w:rPr>
                      <w:rFonts w:asciiTheme="majorBidi" w:hAnsiTheme="majorBidi" w:cstheme="majorBidi"/>
                      <w:color w:val="000000"/>
                      <w:sz w:val="18"/>
                      <w:lang w:eastAsia="ja-JP"/>
                    </w:rPr>
                  </w:pPr>
                </w:p>
              </w:tc>
            </w:tr>
            <w:tr w:rsidR="004769EB" w:rsidRPr="0054203F" w14:paraId="3E422771" w14:textId="77777777" w:rsidTr="00A728F9">
              <w:trPr>
                <w:cantSplit/>
                <w:jc w:val="center"/>
              </w:trPr>
              <w:tc>
                <w:tcPr>
                  <w:tcW w:w="2160" w:type="dxa"/>
                  <w:tcBorders>
                    <w:top w:val="single" w:sz="4" w:space="0" w:color="auto"/>
                    <w:left w:val="single" w:sz="4" w:space="0" w:color="auto"/>
                    <w:bottom w:val="single" w:sz="4" w:space="0" w:color="auto"/>
                    <w:right w:val="single" w:sz="4" w:space="0" w:color="auto"/>
                  </w:tcBorders>
                  <w:hideMark/>
                </w:tcPr>
                <w:p w14:paraId="61F266DE" w14:textId="77777777" w:rsidR="004769EB" w:rsidRPr="0054203F" w:rsidRDefault="004769EB" w:rsidP="004769EB">
                  <w:pPr>
                    <w:spacing w:before="0"/>
                    <w:jc w:val="center"/>
                    <w:rPr>
                      <w:rFonts w:asciiTheme="majorBidi" w:hAnsiTheme="majorBidi" w:cstheme="majorBidi"/>
                      <w:color w:val="000000"/>
                      <w:sz w:val="18"/>
                      <w:lang w:eastAsia="zh-CN"/>
                    </w:rPr>
                  </w:pPr>
                  <w:r w:rsidRPr="0054203F">
                    <w:rPr>
                      <w:rFonts w:asciiTheme="majorBidi" w:hAnsiTheme="majorBidi" w:cstheme="majorBidi"/>
                      <w:color w:val="000000"/>
                      <w:sz w:val="18"/>
                      <w:lang w:eastAsia="ja-JP"/>
                    </w:rPr>
                    <w:t>E-UTRA Band 18</w:t>
                  </w:r>
                </w:p>
              </w:tc>
              <w:tc>
                <w:tcPr>
                  <w:tcW w:w="1910" w:type="dxa"/>
                  <w:tcBorders>
                    <w:top w:val="single" w:sz="4" w:space="0" w:color="auto"/>
                    <w:left w:val="single" w:sz="4" w:space="0" w:color="auto"/>
                    <w:bottom w:val="single" w:sz="4" w:space="0" w:color="auto"/>
                    <w:right w:val="single" w:sz="4" w:space="0" w:color="auto"/>
                  </w:tcBorders>
                  <w:hideMark/>
                </w:tcPr>
                <w:p w14:paraId="2B61472A" w14:textId="77777777" w:rsidR="004769EB" w:rsidRPr="0054203F" w:rsidRDefault="004769EB" w:rsidP="004769EB">
                  <w:pPr>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815-830 MHz</w:t>
                  </w:r>
                </w:p>
              </w:tc>
              <w:tc>
                <w:tcPr>
                  <w:tcW w:w="1004" w:type="dxa"/>
                  <w:tcBorders>
                    <w:top w:val="single" w:sz="4" w:space="0" w:color="auto"/>
                    <w:left w:val="single" w:sz="4" w:space="0" w:color="auto"/>
                    <w:bottom w:val="single" w:sz="4" w:space="0" w:color="auto"/>
                    <w:right w:val="single" w:sz="4" w:space="0" w:color="auto"/>
                  </w:tcBorders>
                  <w:hideMark/>
                </w:tcPr>
                <w:p w14:paraId="4DF3DB0B" w14:textId="77777777" w:rsidR="004769EB" w:rsidRPr="0054203F" w:rsidRDefault="004769EB" w:rsidP="004769EB">
                  <w:pPr>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−113.9 dBm</w:t>
                  </w:r>
                </w:p>
              </w:tc>
              <w:tc>
                <w:tcPr>
                  <w:tcW w:w="1005" w:type="dxa"/>
                  <w:tcBorders>
                    <w:top w:val="single" w:sz="4" w:space="0" w:color="auto"/>
                    <w:left w:val="single" w:sz="4" w:space="0" w:color="auto"/>
                    <w:bottom w:val="single" w:sz="4" w:space="0" w:color="auto"/>
                    <w:right w:val="single" w:sz="4" w:space="0" w:color="auto"/>
                  </w:tcBorders>
                  <w:hideMark/>
                </w:tcPr>
                <w:p w14:paraId="1F270519" w14:textId="77777777" w:rsidR="004769EB" w:rsidRPr="0054203F" w:rsidRDefault="004769EB" w:rsidP="004769EB">
                  <w:pPr>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−108.9 dBm</w:t>
                  </w:r>
                </w:p>
              </w:tc>
              <w:tc>
                <w:tcPr>
                  <w:tcW w:w="1005" w:type="dxa"/>
                  <w:tcBorders>
                    <w:top w:val="single" w:sz="4" w:space="0" w:color="auto"/>
                    <w:left w:val="single" w:sz="4" w:space="0" w:color="auto"/>
                    <w:bottom w:val="single" w:sz="4" w:space="0" w:color="auto"/>
                    <w:right w:val="single" w:sz="4" w:space="0" w:color="auto"/>
                  </w:tcBorders>
                  <w:hideMark/>
                </w:tcPr>
                <w:p w14:paraId="36FB4A3A" w14:textId="77777777" w:rsidR="004769EB" w:rsidRPr="0054203F" w:rsidRDefault="004769EB" w:rsidP="004769EB">
                  <w:pPr>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−105.9 dBm</w:t>
                  </w:r>
                </w:p>
              </w:tc>
              <w:tc>
                <w:tcPr>
                  <w:tcW w:w="1276" w:type="dxa"/>
                  <w:tcBorders>
                    <w:top w:val="single" w:sz="4" w:space="0" w:color="auto"/>
                    <w:left w:val="single" w:sz="4" w:space="0" w:color="auto"/>
                    <w:bottom w:val="single" w:sz="4" w:space="0" w:color="auto"/>
                    <w:right w:val="single" w:sz="4" w:space="0" w:color="auto"/>
                  </w:tcBorders>
                  <w:hideMark/>
                </w:tcPr>
                <w:p w14:paraId="615B6B1C" w14:textId="77777777" w:rsidR="004769EB" w:rsidRPr="0054203F" w:rsidRDefault="004769EB" w:rsidP="004769EB">
                  <w:pPr>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100 kHz</w:t>
                  </w:r>
                </w:p>
              </w:tc>
              <w:tc>
                <w:tcPr>
                  <w:tcW w:w="1585" w:type="dxa"/>
                  <w:tcBorders>
                    <w:top w:val="single" w:sz="4" w:space="0" w:color="auto"/>
                    <w:left w:val="single" w:sz="4" w:space="0" w:color="auto"/>
                    <w:bottom w:val="single" w:sz="4" w:space="0" w:color="auto"/>
                    <w:right w:val="single" w:sz="4" w:space="0" w:color="auto"/>
                  </w:tcBorders>
                </w:tcPr>
                <w:p w14:paraId="0B28FB6C" w14:textId="77777777" w:rsidR="004769EB" w:rsidRPr="0054203F" w:rsidRDefault="004769EB" w:rsidP="004769EB">
                  <w:pPr>
                    <w:spacing w:before="0"/>
                    <w:jc w:val="center"/>
                    <w:rPr>
                      <w:rFonts w:asciiTheme="majorBidi" w:hAnsiTheme="majorBidi" w:cstheme="majorBidi"/>
                      <w:color w:val="000000"/>
                      <w:sz w:val="18"/>
                      <w:lang w:eastAsia="ja-JP"/>
                    </w:rPr>
                  </w:pPr>
                </w:p>
              </w:tc>
            </w:tr>
            <w:tr w:rsidR="004769EB" w:rsidRPr="0054203F" w14:paraId="200BC942" w14:textId="77777777" w:rsidTr="00A728F9">
              <w:trPr>
                <w:cantSplit/>
                <w:jc w:val="center"/>
              </w:trPr>
              <w:tc>
                <w:tcPr>
                  <w:tcW w:w="2160" w:type="dxa"/>
                  <w:tcBorders>
                    <w:top w:val="single" w:sz="4" w:space="0" w:color="auto"/>
                    <w:left w:val="single" w:sz="4" w:space="0" w:color="auto"/>
                    <w:bottom w:val="single" w:sz="4" w:space="0" w:color="auto"/>
                    <w:right w:val="single" w:sz="4" w:space="0" w:color="auto"/>
                  </w:tcBorders>
                  <w:hideMark/>
                </w:tcPr>
                <w:p w14:paraId="0AEFDF4A" w14:textId="77777777" w:rsidR="004769EB" w:rsidRPr="0054203F" w:rsidRDefault="004769EB" w:rsidP="004769EB">
                  <w:pPr>
                    <w:spacing w:before="0"/>
                    <w:jc w:val="center"/>
                    <w:rPr>
                      <w:rFonts w:asciiTheme="majorBidi" w:hAnsiTheme="majorBidi" w:cstheme="majorBidi"/>
                      <w:color w:val="000000"/>
                      <w:sz w:val="18"/>
                      <w:lang w:eastAsia="zh-CN"/>
                    </w:rPr>
                  </w:pPr>
                  <w:r w:rsidRPr="0054203F">
                    <w:rPr>
                      <w:rFonts w:asciiTheme="majorBidi" w:hAnsiTheme="majorBidi" w:cstheme="majorBidi"/>
                      <w:color w:val="000000"/>
                      <w:sz w:val="18"/>
                      <w:lang w:eastAsia="ja-JP"/>
                    </w:rPr>
                    <w:t>UTRA FDD Band XX or E-UTRA Band 20 or NR Band n20</w:t>
                  </w:r>
                </w:p>
              </w:tc>
              <w:tc>
                <w:tcPr>
                  <w:tcW w:w="1910" w:type="dxa"/>
                  <w:tcBorders>
                    <w:top w:val="single" w:sz="4" w:space="0" w:color="auto"/>
                    <w:left w:val="single" w:sz="4" w:space="0" w:color="auto"/>
                    <w:bottom w:val="single" w:sz="4" w:space="0" w:color="auto"/>
                    <w:right w:val="single" w:sz="4" w:space="0" w:color="auto"/>
                  </w:tcBorders>
                  <w:hideMark/>
                </w:tcPr>
                <w:p w14:paraId="2F55C711" w14:textId="77777777" w:rsidR="004769EB" w:rsidRPr="0054203F" w:rsidRDefault="004769EB" w:rsidP="004769EB">
                  <w:pPr>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832-862 MHz</w:t>
                  </w:r>
                </w:p>
              </w:tc>
              <w:tc>
                <w:tcPr>
                  <w:tcW w:w="1004" w:type="dxa"/>
                  <w:tcBorders>
                    <w:top w:val="single" w:sz="4" w:space="0" w:color="auto"/>
                    <w:left w:val="single" w:sz="4" w:space="0" w:color="auto"/>
                    <w:bottom w:val="single" w:sz="4" w:space="0" w:color="auto"/>
                    <w:right w:val="single" w:sz="4" w:space="0" w:color="auto"/>
                  </w:tcBorders>
                  <w:hideMark/>
                </w:tcPr>
                <w:p w14:paraId="08C29EF6" w14:textId="77777777" w:rsidR="004769EB" w:rsidRPr="0054203F" w:rsidRDefault="004769EB" w:rsidP="004769EB">
                  <w:pPr>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−113.9 dBm</w:t>
                  </w:r>
                </w:p>
              </w:tc>
              <w:tc>
                <w:tcPr>
                  <w:tcW w:w="1005" w:type="dxa"/>
                  <w:tcBorders>
                    <w:top w:val="single" w:sz="4" w:space="0" w:color="auto"/>
                    <w:left w:val="single" w:sz="4" w:space="0" w:color="auto"/>
                    <w:bottom w:val="single" w:sz="4" w:space="0" w:color="auto"/>
                    <w:right w:val="single" w:sz="4" w:space="0" w:color="auto"/>
                  </w:tcBorders>
                  <w:hideMark/>
                </w:tcPr>
                <w:p w14:paraId="2D58F74B" w14:textId="77777777" w:rsidR="004769EB" w:rsidRPr="0054203F" w:rsidRDefault="004769EB" w:rsidP="004769EB">
                  <w:pPr>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−108.9 dBm</w:t>
                  </w:r>
                </w:p>
              </w:tc>
              <w:tc>
                <w:tcPr>
                  <w:tcW w:w="1005" w:type="dxa"/>
                  <w:tcBorders>
                    <w:top w:val="single" w:sz="4" w:space="0" w:color="auto"/>
                    <w:left w:val="single" w:sz="4" w:space="0" w:color="auto"/>
                    <w:bottom w:val="single" w:sz="4" w:space="0" w:color="auto"/>
                    <w:right w:val="single" w:sz="4" w:space="0" w:color="auto"/>
                  </w:tcBorders>
                  <w:hideMark/>
                </w:tcPr>
                <w:p w14:paraId="4913CD5D" w14:textId="77777777" w:rsidR="004769EB" w:rsidRPr="0054203F" w:rsidRDefault="004769EB" w:rsidP="004769EB">
                  <w:pPr>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−105.9 dBm</w:t>
                  </w:r>
                </w:p>
              </w:tc>
              <w:tc>
                <w:tcPr>
                  <w:tcW w:w="1276" w:type="dxa"/>
                  <w:tcBorders>
                    <w:top w:val="single" w:sz="4" w:space="0" w:color="auto"/>
                    <w:left w:val="single" w:sz="4" w:space="0" w:color="auto"/>
                    <w:bottom w:val="single" w:sz="4" w:space="0" w:color="auto"/>
                    <w:right w:val="single" w:sz="4" w:space="0" w:color="auto"/>
                  </w:tcBorders>
                  <w:hideMark/>
                </w:tcPr>
                <w:p w14:paraId="17BA4FD0" w14:textId="77777777" w:rsidR="004769EB" w:rsidRPr="0054203F" w:rsidRDefault="004769EB" w:rsidP="004769EB">
                  <w:pPr>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100 kHz</w:t>
                  </w:r>
                </w:p>
              </w:tc>
              <w:tc>
                <w:tcPr>
                  <w:tcW w:w="1585" w:type="dxa"/>
                  <w:tcBorders>
                    <w:top w:val="single" w:sz="4" w:space="0" w:color="auto"/>
                    <w:left w:val="single" w:sz="4" w:space="0" w:color="auto"/>
                    <w:bottom w:val="single" w:sz="4" w:space="0" w:color="auto"/>
                    <w:right w:val="single" w:sz="4" w:space="0" w:color="auto"/>
                  </w:tcBorders>
                </w:tcPr>
                <w:p w14:paraId="6194AF09" w14:textId="77777777" w:rsidR="004769EB" w:rsidRPr="0054203F" w:rsidRDefault="004769EB" w:rsidP="004769EB">
                  <w:pPr>
                    <w:spacing w:before="0"/>
                    <w:jc w:val="center"/>
                    <w:rPr>
                      <w:rFonts w:asciiTheme="majorBidi" w:hAnsiTheme="majorBidi" w:cstheme="majorBidi"/>
                      <w:color w:val="000000"/>
                      <w:sz w:val="18"/>
                      <w:lang w:eastAsia="ja-JP"/>
                    </w:rPr>
                  </w:pPr>
                </w:p>
              </w:tc>
            </w:tr>
            <w:tr w:rsidR="004769EB" w:rsidRPr="0054203F" w14:paraId="0FF9F274" w14:textId="77777777" w:rsidTr="00A728F9">
              <w:trPr>
                <w:cantSplit/>
                <w:jc w:val="center"/>
              </w:trPr>
              <w:tc>
                <w:tcPr>
                  <w:tcW w:w="2160" w:type="dxa"/>
                  <w:tcBorders>
                    <w:top w:val="single" w:sz="4" w:space="0" w:color="auto"/>
                    <w:left w:val="single" w:sz="4" w:space="0" w:color="auto"/>
                    <w:bottom w:val="single" w:sz="4" w:space="0" w:color="auto"/>
                    <w:right w:val="single" w:sz="4" w:space="0" w:color="auto"/>
                  </w:tcBorders>
                  <w:hideMark/>
                </w:tcPr>
                <w:p w14:paraId="7F34AC69" w14:textId="77777777" w:rsidR="004769EB" w:rsidRPr="0054203F" w:rsidRDefault="004769EB" w:rsidP="004769EB">
                  <w:pPr>
                    <w:spacing w:before="0"/>
                    <w:jc w:val="center"/>
                    <w:rPr>
                      <w:rFonts w:asciiTheme="majorBidi" w:hAnsiTheme="majorBidi" w:cstheme="majorBidi"/>
                      <w:color w:val="000000"/>
                      <w:sz w:val="18"/>
                      <w:lang w:eastAsia="zh-CN"/>
                    </w:rPr>
                  </w:pPr>
                  <w:r w:rsidRPr="0054203F">
                    <w:rPr>
                      <w:rFonts w:asciiTheme="majorBidi" w:hAnsiTheme="majorBidi" w:cstheme="majorBidi"/>
                      <w:color w:val="000000"/>
                      <w:sz w:val="18"/>
                      <w:lang w:eastAsia="ja-JP"/>
                    </w:rPr>
                    <w:t>UTRA FDD Band XXI or E-UTRA Band 21</w:t>
                  </w:r>
                </w:p>
              </w:tc>
              <w:tc>
                <w:tcPr>
                  <w:tcW w:w="1910" w:type="dxa"/>
                  <w:tcBorders>
                    <w:top w:val="single" w:sz="4" w:space="0" w:color="auto"/>
                    <w:left w:val="single" w:sz="4" w:space="0" w:color="auto"/>
                    <w:bottom w:val="single" w:sz="4" w:space="0" w:color="auto"/>
                    <w:right w:val="single" w:sz="4" w:space="0" w:color="auto"/>
                  </w:tcBorders>
                  <w:hideMark/>
                </w:tcPr>
                <w:p w14:paraId="22C72445" w14:textId="77777777" w:rsidR="004769EB" w:rsidRPr="0054203F" w:rsidRDefault="004769EB" w:rsidP="004769EB">
                  <w:pPr>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1 447.9-1 462.9 MHz</w:t>
                  </w:r>
                </w:p>
              </w:tc>
              <w:tc>
                <w:tcPr>
                  <w:tcW w:w="1004" w:type="dxa"/>
                  <w:tcBorders>
                    <w:top w:val="single" w:sz="4" w:space="0" w:color="auto"/>
                    <w:left w:val="single" w:sz="4" w:space="0" w:color="auto"/>
                    <w:bottom w:val="single" w:sz="4" w:space="0" w:color="auto"/>
                    <w:right w:val="single" w:sz="4" w:space="0" w:color="auto"/>
                  </w:tcBorders>
                  <w:hideMark/>
                </w:tcPr>
                <w:p w14:paraId="4CC722BD" w14:textId="77777777" w:rsidR="004769EB" w:rsidRPr="0054203F" w:rsidRDefault="004769EB" w:rsidP="004769EB">
                  <w:pPr>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−113.9 dBm</w:t>
                  </w:r>
                </w:p>
              </w:tc>
              <w:tc>
                <w:tcPr>
                  <w:tcW w:w="1005" w:type="dxa"/>
                  <w:tcBorders>
                    <w:top w:val="single" w:sz="4" w:space="0" w:color="auto"/>
                    <w:left w:val="single" w:sz="4" w:space="0" w:color="auto"/>
                    <w:bottom w:val="single" w:sz="4" w:space="0" w:color="auto"/>
                    <w:right w:val="single" w:sz="4" w:space="0" w:color="auto"/>
                  </w:tcBorders>
                  <w:hideMark/>
                </w:tcPr>
                <w:p w14:paraId="0E8C84EE" w14:textId="77777777" w:rsidR="004769EB" w:rsidRPr="0054203F" w:rsidRDefault="004769EB" w:rsidP="004769EB">
                  <w:pPr>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−108.9 dBm</w:t>
                  </w:r>
                </w:p>
              </w:tc>
              <w:tc>
                <w:tcPr>
                  <w:tcW w:w="1005" w:type="dxa"/>
                  <w:tcBorders>
                    <w:top w:val="single" w:sz="4" w:space="0" w:color="auto"/>
                    <w:left w:val="single" w:sz="4" w:space="0" w:color="auto"/>
                    <w:bottom w:val="single" w:sz="4" w:space="0" w:color="auto"/>
                    <w:right w:val="single" w:sz="4" w:space="0" w:color="auto"/>
                  </w:tcBorders>
                  <w:hideMark/>
                </w:tcPr>
                <w:p w14:paraId="3FD450E3" w14:textId="77777777" w:rsidR="004769EB" w:rsidRPr="0054203F" w:rsidRDefault="004769EB" w:rsidP="004769EB">
                  <w:pPr>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−105.9 dBm</w:t>
                  </w:r>
                </w:p>
              </w:tc>
              <w:tc>
                <w:tcPr>
                  <w:tcW w:w="1276" w:type="dxa"/>
                  <w:tcBorders>
                    <w:top w:val="single" w:sz="4" w:space="0" w:color="auto"/>
                    <w:left w:val="single" w:sz="4" w:space="0" w:color="auto"/>
                    <w:bottom w:val="single" w:sz="4" w:space="0" w:color="auto"/>
                    <w:right w:val="single" w:sz="4" w:space="0" w:color="auto"/>
                  </w:tcBorders>
                  <w:hideMark/>
                </w:tcPr>
                <w:p w14:paraId="4F2FF7AB" w14:textId="77777777" w:rsidR="004769EB" w:rsidRPr="0054203F" w:rsidRDefault="004769EB" w:rsidP="004769EB">
                  <w:pPr>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100 kHz</w:t>
                  </w:r>
                </w:p>
              </w:tc>
              <w:tc>
                <w:tcPr>
                  <w:tcW w:w="1585" w:type="dxa"/>
                  <w:tcBorders>
                    <w:top w:val="single" w:sz="4" w:space="0" w:color="auto"/>
                    <w:left w:val="single" w:sz="4" w:space="0" w:color="auto"/>
                    <w:bottom w:val="single" w:sz="4" w:space="0" w:color="auto"/>
                    <w:right w:val="single" w:sz="4" w:space="0" w:color="auto"/>
                  </w:tcBorders>
                  <w:hideMark/>
                </w:tcPr>
                <w:p w14:paraId="7E3D47D7" w14:textId="77777777" w:rsidR="004769EB" w:rsidRPr="0054203F" w:rsidRDefault="004769EB" w:rsidP="004769EB">
                  <w:pPr>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This is not applicable to BS operating in Band n50 or n75</w:t>
                  </w:r>
                </w:p>
              </w:tc>
            </w:tr>
            <w:tr w:rsidR="004769EB" w:rsidRPr="0054203F" w14:paraId="4E632361" w14:textId="77777777" w:rsidTr="00A728F9">
              <w:trPr>
                <w:cantSplit/>
                <w:jc w:val="center"/>
              </w:trPr>
              <w:tc>
                <w:tcPr>
                  <w:tcW w:w="2160" w:type="dxa"/>
                  <w:tcBorders>
                    <w:top w:val="single" w:sz="4" w:space="0" w:color="auto"/>
                    <w:left w:val="single" w:sz="4" w:space="0" w:color="auto"/>
                    <w:bottom w:val="single" w:sz="4" w:space="0" w:color="auto"/>
                    <w:right w:val="single" w:sz="4" w:space="0" w:color="auto"/>
                  </w:tcBorders>
                  <w:hideMark/>
                </w:tcPr>
                <w:p w14:paraId="02D6FCA0" w14:textId="77777777" w:rsidR="004769EB" w:rsidRPr="0054203F" w:rsidRDefault="004769EB" w:rsidP="004769EB">
                  <w:pPr>
                    <w:spacing w:before="0"/>
                    <w:jc w:val="center"/>
                    <w:rPr>
                      <w:rFonts w:asciiTheme="majorBidi" w:hAnsiTheme="majorBidi" w:cstheme="majorBidi"/>
                      <w:color w:val="000000"/>
                      <w:sz w:val="18"/>
                      <w:lang w:eastAsia="zh-CN"/>
                    </w:rPr>
                  </w:pPr>
                  <w:r w:rsidRPr="0054203F">
                    <w:rPr>
                      <w:rFonts w:asciiTheme="majorBidi" w:hAnsiTheme="majorBidi" w:cstheme="majorBidi"/>
                      <w:color w:val="000000"/>
                      <w:sz w:val="18"/>
                      <w:lang w:eastAsia="ja-JP"/>
                    </w:rPr>
                    <w:t>UTRA FDD Band XXII or E-UTRA Band 22</w:t>
                  </w:r>
                </w:p>
              </w:tc>
              <w:tc>
                <w:tcPr>
                  <w:tcW w:w="1910" w:type="dxa"/>
                  <w:tcBorders>
                    <w:top w:val="single" w:sz="4" w:space="0" w:color="auto"/>
                    <w:left w:val="single" w:sz="4" w:space="0" w:color="auto"/>
                    <w:bottom w:val="single" w:sz="4" w:space="0" w:color="auto"/>
                    <w:right w:val="single" w:sz="4" w:space="0" w:color="auto"/>
                  </w:tcBorders>
                  <w:hideMark/>
                </w:tcPr>
                <w:p w14:paraId="0CA6273F" w14:textId="77777777" w:rsidR="004769EB" w:rsidRPr="0054203F" w:rsidRDefault="004769EB" w:rsidP="004769EB">
                  <w:pPr>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3 410-3 490 MHz</w:t>
                  </w:r>
                </w:p>
              </w:tc>
              <w:tc>
                <w:tcPr>
                  <w:tcW w:w="1004" w:type="dxa"/>
                  <w:tcBorders>
                    <w:top w:val="single" w:sz="4" w:space="0" w:color="auto"/>
                    <w:left w:val="single" w:sz="4" w:space="0" w:color="auto"/>
                    <w:bottom w:val="single" w:sz="4" w:space="0" w:color="auto"/>
                    <w:right w:val="single" w:sz="4" w:space="0" w:color="auto"/>
                  </w:tcBorders>
                  <w:hideMark/>
                </w:tcPr>
                <w:p w14:paraId="5D3C5A4E" w14:textId="77777777" w:rsidR="004769EB" w:rsidRPr="0054203F" w:rsidRDefault="004769EB" w:rsidP="004769EB">
                  <w:pPr>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−113.7 dBm</w:t>
                  </w:r>
                </w:p>
              </w:tc>
              <w:tc>
                <w:tcPr>
                  <w:tcW w:w="1005" w:type="dxa"/>
                  <w:tcBorders>
                    <w:top w:val="single" w:sz="4" w:space="0" w:color="auto"/>
                    <w:left w:val="single" w:sz="4" w:space="0" w:color="auto"/>
                    <w:bottom w:val="single" w:sz="4" w:space="0" w:color="auto"/>
                    <w:right w:val="single" w:sz="4" w:space="0" w:color="auto"/>
                  </w:tcBorders>
                  <w:hideMark/>
                </w:tcPr>
                <w:p w14:paraId="6F613891" w14:textId="77777777" w:rsidR="004769EB" w:rsidRPr="0054203F" w:rsidRDefault="004769EB" w:rsidP="004769EB">
                  <w:pPr>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−108.7 dBm</w:t>
                  </w:r>
                </w:p>
              </w:tc>
              <w:tc>
                <w:tcPr>
                  <w:tcW w:w="1005" w:type="dxa"/>
                  <w:tcBorders>
                    <w:top w:val="single" w:sz="4" w:space="0" w:color="auto"/>
                    <w:left w:val="single" w:sz="4" w:space="0" w:color="auto"/>
                    <w:bottom w:val="single" w:sz="4" w:space="0" w:color="auto"/>
                    <w:right w:val="single" w:sz="4" w:space="0" w:color="auto"/>
                  </w:tcBorders>
                  <w:hideMark/>
                </w:tcPr>
                <w:p w14:paraId="7FC40636" w14:textId="77777777" w:rsidR="004769EB" w:rsidRPr="0054203F" w:rsidRDefault="004769EB" w:rsidP="004769EB">
                  <w:pPr>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−105.7 dBm</w:t>
                  </w:r>
                </w:p>
              </w:tc>
              <w:tc>
                <w:tcPr>
                  <w:tcW w:w="1276" w:type="dxa"/>
                  <w:tcBorders>
                    <w:top w:val="single" w:sz="4" w:space="0" w:color="auto"/>
                    <w:left w:val="single" w:sz="4" w:space="0" w:color="auto"/>
                    <w:bottom w:val="single" w:sz="4" w:space="0" w:color="auto"/>
                    <w:right w:val="single" w:sz="4" w:space="0" w:color="auto"/>
                  </w:tcBorders>
                  <w:hideMark/>
                </w:tcPr>
                <w:p w14:paraId="1E2F496B" w14:textId="77777777" w:rsidR="004769EB" w:rsidRPr="0054203F" w:rsidRDefault="004769EB" w:rsidP="004769EB">
                  <w:pPr>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100 kHz</w:t>
                  </w:r>
                </w:p>
              </w:tc>
              <w:tc>
                <w:tcPr>
                  <w:tcW w:w="1585" w:type="dxa"/>
                  <w:tcBorders>
                    <w:top w:val="single" w:sz="4" w:space="0" w:color="auto"/>
                    <w:left w:val="single" w:sz="4" w:space="0" w:color="auto"/>
                    <w:bottom w:val="single" w:sz="4" w:space="0" w:color="auto"/>
                    <w:right w:val="single" w:sz="4" w:space="0" w:color="auto"/>
                  </w:tcBorders>
                </w:tcPr>
                <w:p w14:paraId="172054D5" w14:textId="77777777" w:rsidR="004769EB" w:rsidRPr="0054203F" w:rsidRDefault="004769EB" w:rsidP="004769EB">
                  <w:pPr>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This is not applicable to BS operating in Band n77 or n78</w:t>
                  </w:r>
                </w:p>
              </w:tc>
            </w:tr>
            <w:tr w:rsidR="004769EB" w:rsidRPr="0054203F" w14:paraId="2F32CEEC" w14:textId="77777777" w:rsidTr="00A728F9">
              <w:trPr>
                <w:cantSplit/>
                <w:jc w:val="center"/>
              </w:trPr>
              <w:tc>
                <w:tcPr>
                  <w:tcW w:w="2160" w:type="dxa"/>
                  <w:tcBorders>
                    <w:top w:val="single" w:sz="4" w:space="0" w:color="auto"/>
                    <w:left w:val="single" w:sz="4" w:space="0" w:color="auto"/>
                    <w:bottom w:val="single" w:sz="4" w:space="0" w:color="auto"/>
                    <w:right w:val="single" w:sz="4" w:space="0" w:color="auto"/>
                  </w:tcBorders>
                  <w:hideMark/>
                </w:tcPr>
                <w:p w14:paraId="4C511C53" w14:textId="77777777" w:rsidR="004769EB" w:rsidRPr="0054203F" w:rsidRDefault="004769EB" w:rsidP="004769EB">
                  <w:pPr>
                    <w:spacing w:before="0"/>
                    <w:jc w:val="center"/>
                    <w:rPr>
                      <w:rFonts w:asciiTheme="majorBidi" w:hAnsiTheme="majorBidi" w:cstheme="majorBidi"/>
                      <w:color w:val="000000"/>
                      <w:sz w:val="18"/>
                      <w:lang w:eastAsia="zh-CN"/>
                    </w:rPr>
                  </w:pPr>
                  <w:r w:rsidRPr="0054203F">
                    <w:rPr>
                      <w:rFonts w:asciiTheme="majorBidi" w:hAnsiTheme="majorBidi" w:cstheme="majorBidi"/>
                      <w:color w:val="000000"/>
                      <w:sz w:val="18"/>
                      <w:lang w:eastAsia="ja-JP"/>
                    </w:rPr>
                    <w:t>E-UTRA Band 24 or NR Band n24</w:t>
                  </w:r>
                </w:p>
              </w:tc>
              <w:tc>
                <w:tcPr>
                  <w:tcW w:w="1910" w:type="dxa"/>
                  <w:tcBorders>
                    <w:top w:val="single" w:sz="4" w:space="0" w:color="auto"/>
                    <w:left w:val="single" w:sz="4" w:space="0" w:color="auto"/>
                    <w:bottom w:val="single" w:sz="4" w:space="0" w:color="auto"/>
                    <w:right w:val="single" w:sz="4" w:space="0" w:color="auto"/>
                  </w:tcBorders>
                  <w:hideMark/>
                </w:tcPr>
                <w:p w14:paraId="5EB87F0E" w14:textId="77777777" w:rsidR="004769EB" w:rsidRPr="0054203F" w:rsidRDefault="004769EB" w:rsidP="004769EB">
                  <w:pPr>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1 626.5-1 660.5 MHz</w:t>
                  </w:r>
                </w:p>
              </w:tc>
              <w:tc>
                <w:tcPr>
                  <w:tcW w:w="1004" w:type="dxa"/>
                  <w:tcBorders>
                    <w:top w:val="single" w:sz="4" w:space="0" w:color="auto"/>
                    <w:left w:val="single" w:sz="4" w:space="0" w:color="auto"/>
                    <w:bottom w:val="single" w:sz="4" w:space="0" w:color="auto"/>
                    <w:right w:val="single" w:sz="4" w:space="0" w:color="auto"/>
                  </w:tcBorders>
                  <w:hideMark/>
                </w:tcPr>
                <w:p w14:paraId="66EF334B" w14:textId="77777777" w:rsidR="004769EB" w:rsidRPr="0054203F" w:rsidRDefault="004769EB" w:rsidP="004769EB">
                  <w:pPr>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−113.9 dBm</w:t>
                  </w:r>
                </w:p>
              </w:tc>
              <w:tc>
                <w:tcPr>
                  <w:tcW w:w="1005" w:type="dxa"/>
                  <w:tcBorders>
                    <w:top w:val="single" w:sz="4" w:space="0" w:color="auto"/>
                    <w:left w:val="single" w:sz="4" w:space="0" w:color="auto"/>
                    <w:bottom w:val="single" w:sz="4" w:space="0" w:color="auto"/>
                    <w:right w:val="single" w:sz="4" w:space="0" w:color="auto"/>
                  </w:tcBorders>
                  <w:hideMark/>
                </w:tcPr>
                <w:p w14:paraId="018FC414" w14:textId="77777777" w:rsidR="004769EB" w:rsidRPr="0054203F" w:rsidRDefault="004769EB" w:rsidP="004769EB">
                  <w:pPr>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−108.9 dBm</w:t>
                  </w:r>
                </w:p>
              </w:tc>
              <w:tc>
                <w:tcPr>
                  <w:tcW w:w="1005" w:type="dxa"/>
                  <w:tcBorders>
                    <w:top w:val="single" w:sz="4" w:space="0" w:color="auto"/>
                    <w:left w:val="single" w:sz="4" w:space="0" w:color="auto"/>
                    <w:bottom w:val="single" w:sz="4" w:space="0" w:color="auto"/>
                    <w:right w:val="single" w:sz="4" w:space="0" w:color="auto"/>
                  </w:tcBorders>
                  <w:hideMark/>
                </w:tcPr>
                <w:p w14:paraId="0361E21A" w14:textId="77777777" w:rsidR="004769EB" w:rsidRPr="0054203F" w:rsidRDefault="004769EB" w:rsidP="004769EB">
                  <w:pPr>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−105.9 dBm</w:t>
                  </w:r>
                </w:p>
              </w:tc>
              <w:tc>
                <w:tcPr>
                  <w:tcW w:w="1276" w:type="dxa"/>
                  <w:tcBorders>
                    <w:top w:val="single" w:sz="4" w:space="0" w:color="auto"/>
                    <w:left w:val="single" w:sz="4" w:space="0" w:color="auto"/>
                    <w:bottom w:val="single" w:sz="4" w:space="0" w:color="auto"/>
                    <w:right w:val="single" w:sz="4" w:space="0" w:color="auto"/>
                  </w:tcBorders>
                  <w:hideMark/>
                </w:tcPr>
                <w:p w14:paraId="5D2BA0B7" w14:textId="77777777" w:rsidR="004769EB" w:rsidRPr="0054203F" w:rsidRDefault="004769EB" w:rsidP="004769EB">
                  <w:pPr>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100 kHz</w:t>
                  </w:r>
                </w:p>
              </w:tc>
              <w:tc>
                <w:tcPr>
                  <w:tcW w:w="1585" w:type="dxa"/>
                  <w:tcBorders>
                    <w:top w:val="single" w:sz="4" w:space="0" w:color="auto"/>
                    <w:left w:val="single" w:sz="4" w:space="0" w:color="auto"/>
                    <w:bottom w:val="single" w:sz="4" w:space="0" w:color="auto"/>
                    <w:right w:val="single" w:sz="4" w:space="0" w:color="auto"/>
                  </w:tcBorders>
                </w:tcPr>
                <w:p w14:paraId="6DC16454" w14:textId="77777777" w:rsidR="004769EB" w:rsidRPr="0054203F" w:rsidRDefault="004769EB" w:rsidP="004769EB">
                  <w:pPr>
                    <w:spacing w:before="0"/>
                    <w:jc w:val="center"/>
                    <w:rPr>
                      <w:rFonts w:asciiTheme="majorBidi" w:hAnsiTheme="majorBidi" w:cstheme="majorBidi"/>
                      <w:color w:val="000000"/>
                      <w:sz w:val="18"/>
                      <w:lang w:eastAsia="ja-JP"/>
                    </w:rPr>
                  </w:pPr>
                </w:p>
              </w:tc>
            </w:tr>
            <w:tr w:rsidR="004769EB" w:rsidRPr="0054203F" w14:paraId="19032C6C" w14:textId="77777777" w:rsidTr="00A728F9">
              <w:trPr>
                <w:cantSplit/>
                <w:jc w:val="center"/>
              </w:trPr>
              <w:tc>
                <w:tcPr>
                  <w:tcW w:w="2160" w:type="dxa"/>
                  <w:tcBorders>
                    <w:top w:val="single" w:sz="4" w:space="0" w:color="auto"/>
                    <w:left w:val="single" w:sz="4" w:space="0" w:color="auto"/>
                    <w:bottom w:val="single" w:sz="4" w:space="0" w:color="auto"/>
                    <w:right w:val="single" w:sz="4" w:space="0" w:color="auto"/>
                  </w:tcBorders>
                  <w:hideMark/>
                </w:tcPr>
                <w:p w14:paraId="4B38F67F" w14:textId="77777777" w:rsidR="004769EB" w:rsidRPr="0054203F" w:rsidRDefault="004769EB" w:rsidP="004769EB">
                  <w:pPr>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UTRA FDD Band XXV or</w:t>
                  </w:r>
                </w:p>
                <w:p w14:paraId="635539E8" w14:textId="77777777" w:rsidR="004769EB" w:rsidRPr="0054203F" w:rsidRDefault="004769EB" w:rsidP="004769EB">
                  <w:pPr>
                    <w:spacing w:before="0"/>
                    <w:jc w:val="center"/>
                    <w:rPr>
                      <w:rFonts w:asciiTheme="majorBidi" w:hAnsiTheme="majorBidi" w:cstheme="majorBidi"/>
                      <w:color w:val="000000"/>
                      <w:sz w:val="18"/>
                      <w:lang w:eastAsia="zh-CN"/>
                    </w:rPr>
                  </w:pPr>
                  <w:r w:rsidRPr="0054203F">
                    <w:rPr>
                      <w:rFonts w:asciiTheme="majorBidi" w:hAnsiTheme="majorBidi" w:cstheme="majorBidi"/>
                      <w:color w:val="000000"/>
                      <w:sz w:val="18"/>
                      <w:lang w:eastAsia="ja-JP"/>
                    </w:rPr>
                    <w:t>E-UTRA Band 25</w:t>
                  </w:r>
                </w:p>
              </w:tc>
              <w:tc>
                <w:tcPr>
                  <w:tcW w:w="1910" w:type="dxa"/>
                  <w:tcBorders>
                    <w:top w:val="single" w:sz="4" w:space="0" w:color="auto"/>
                    <w:left w:val="single" w:sz="4" w:space="0" w:color="auto"/>
                    <w:bottom w:val="single" w:sz="4" w:space="0" w:color="auto"/>
                    <w:right w:val="single" w:sz="4" w:space="0" w:color="auto"/>
                  </w:tcBorders>
                  <w:hideMark/>
                </w:tcPr>
                <w:p w14:paraId="579B55F7" w14:textId="77777777" w:rsidR="004769EB" w:rsidRPr="0054203F" w:rsidRDefault="004769EB" w:rsidP="004769EB">
                  <w:pPr>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1 850-1 915 MHz</w:t>
                  </w:r>
                </w:p>
              </w:tc>
              <w:tc>
                <w:tcPr>
                  <w:tcW w:w="1004" w:type="dxa"/>
                  <w:tcBorders>
                    <w:top w:val="single" w:sz="4" w:space="0" w:color="auto"/>
                    <w:left w:val="single" w:sz="4" w:space="0" w:color="auto"/>
                    <w:bottom w:val="single" w:sz="4" w:space="0" w:color="auto"/>
                    <w:right w:val="single" w:sz="4" w:space="0" w:color="auto"/>
                  </w:tcBorders>
                  <w:hideMark/>
                </w:tcPr>
                <w:p w14:paraId="7D3DD904" w14:textId="77777777" w:rsidR="004769EB" w:rsidRPr="0054203F" w:rsidRDefault="004769EB" w:rsidP="004769EB">
                  <w:pPr>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−113.9 dBm</w:t>
                  </w:r>
                </w:p>
              </w:tc>
              <w:tc>
                <w:tcPr>
                  <w:tcW w:w="1005" w:type="dxa"/>
                  <w:tcBorders>
                    <w:top w:val="single" w:sz="4" w:space="0" w:color="auto"/>
                    <w:left w:val="single" w:sz="4" w:space="0" w:color="auto"/>
                    <w:bottom w:val="single" w:sz="4" w:space="0" w:color="auto"/>
                    <w:right w:val="single" w:sz="4" w:space="0" w:color="auto"/>
                  </w:tcBorders>
                  <w:hideMark/>
                </w:tcPr>
                <w:p w14:paraId="48BB6B0F" w14:textId="77777777" w:rsidR="004769EB" w:rsidRPr="0054203F" w:rsidRDefault="004769EB" w:rsidP="004769EB">
                  <w:pPr>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−108.9 dBm</w:t>
                  </w:r>
                </w:p>
              </w:tc>
              <w:tc>
                <w:tcPr>
                  <w:tcW w:w="1005" w:type="dxa"/>
                  <w:tcBorders>
                    <w:top w:val="single" w:sz="4" w:space="0" w:color="auto"/>
                    <w:left w:val="single" w:sz="4" w:space="0" w:color="auto"/>
                    <w:bottom w:val="single" w:sz="4" w:space="0" w:color="auto"/>
                    <w:right w:val="single" w:sz="4" w:space="0" w:color="auto"/>
                  </w:tcBorders>
                  <w:hideMark/>
                </w:tcPr>
                <w:p w14:paraId="5906FAFC" w14:textId="77777777" w:rsidR="004769EB" w:rsidRPr="0054203F" w:rsidRDefault="004769EB" w:rsidP="004769EB">
                  <w:pPr>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−105.9 dBm</w:t>
                  </w:r>
                </w:p>
              </w:tc>
              <w:tc>
                <w:tcPr>
                  <w:tcW w:w="1276" w:type="dxa"/>
                  <w:tcBorders>
                    <w:top w:val="single" w:sz="4" w:space="0" w:color="auto"/>
                    <w:left w:val="single" w:sz="4" w:space="0" w:color="auto"/>
                    <w:bottom w:val="single" w:sz="4" w:space="0" w:color="auto"/>
                    <w:right w:val="single" w:sz="4" w:space="0" w:color="auto"/>
                  </w:tcBorders>
                  <w:hideMark/>
                </w:tcPr>
                <w:p w14:paraId="7BD77BE5" w14:textId="77777777" w:rsidR="004769EB" w:rsidRPr="0054203F" w:rsidRDefault="004769EB" w:rsidP="004769EB">
                  <w:pPr>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100 kHz</w:t>
                  </w:r>
                </w:p>
              </w:tc>
              <w:tc>
                <w:tcPr>
                  <w:tcW w:w="1585" w:type="dxa"/>
                  <w:tcBorders>
                    <w:top w:val="single" w:sz="4" w:space="0" w:color="auto"/>
                    <w:left w:val="single" w:sz="4" w:space="0" w:color="auto"/>
                    <w:bottom w:val="single" w:sz="4" w:space="0" w:color="auto"/>
                    <w:right w:val="single" w:sz="4" w:space="0" w:color="auto"/>
                  </w:tcBorders>
                </w:tcPr>
                <w:p w14:paraId="14B9050B" w14:textId="77777777" w:rsidR="004769EB" w:rsidRPr="0054203F" w:rsidRDefault="004769EB" w:rsidP="004769EB">
                  <w:pPr>
                    <w:spacing w:before="0"/>
                    <w:jc w:val="center"/>
                    <w:rPr>
                      <w:rFonts w:asciiTheme="majorBidi" w:hAnsiTheme="majorBidi" w:cstheme="majorBidi"/>
                      <w:color w:val="000000"/>
                      <w:sz w:val="18"/>
                      <w:lang w:eastAsia="ja-JP"/>
                    </w:rPr>
                  </w:pPr>
                </w:p>
              </w:tc>
            </w:tr>
            <w:tr w:rsidR="004769EB" w:rsidRPr="0054203F" w14:paraId="0927AE1F" w14:textId="77777777" w:rsidTr="00A728F9">
              <w:trPr>
                <w:cantSplit/>
                <w:jc w:val="center"/>
              </w:trPr>
              <w:tc>
                <w:tcPr>
                  <w:tcW w:w="2160" w:type="dxa"/>
                  <w:tcBorders>
                    <w:top w:val="single" w:sz="4" w:space="0" w:color="auto"/>
                    <w:left w:val="single" w:sz="4" w:space="0" w:color="auto"/>
                    <w:bottom w:val="single" w:sz="4" w:space="0" w:color="auto"/>
                    <w:right w:val="single" w:sz="4" w:space="0" w:color="auto"/>
                  </w:tcBorders>
                  <w:hideMark/>
                </w:tcPr>
                <w:p w14:paraId="29CBF245"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UTRA FDD Band XXVI or</w:t>
                  </w:r>
                </w:p>
                <w:p w14:paraId="1019FC0A" w14:textId="77777777" w:rsidR="004769EB" w:rsidRPr="0054203F" w:rsidRDefault="004769EB" w:rsidP="00A728F9">
                  <w:pPr>
                    <w:keepNext/>
                    <w:keepLines/>
                    <w:spacing w:before="0"/>
                    <w:jc w:val="center"/>
                    <w:rPr>
                      <w:rFonts w:asciiTheme="majorBidi" w:hAnsiTheme="majorBidi" w:cstheme="majorBidi"/>
                      <w:color w:val="000000"/>
                      <w:sz w:val="18"/>
                      <w:lang w:eastAsia="zh-CN"/>
                    </w:rPr>
                  </w:pPr>
                  <w:r w:rsidRPr="0054203F">
                    <w:rPr>
                      <w:rFonts w:asciiTheme="majorBidi" w:hAnsiTheme="majorBidi" w:cstheme="majorBidi"/>
                      <w:color w:val="000000"/>
                      <w:sz w:val="18"/>
                      <w:lang w:eastAsia="ja-JP"/>
                    </w:rPr>
                    <w:t>E-UTRA Band 26 or NR Band n26</w:t>
                  </w:r>
                </w:p>
              </w:tc>
              <w:tc>
                <w:tcPr>
                  <w:tcW w:w="1910" w:type="dxa"/>
                  <w:tcBorders>
                    <w:top w:val="single" w:sz="4" w:space="0" w:color="auto"/>
                    <w:left w:val="single" w:sz="4" w:space="0" w:color="auto"/>
                    <w:bottom w:val="single" w:sz="4" w:space="0" w:color="auto"/>
                    <w:right w:val="single" w:sz="4" w:space="0" w:color="auto"/>
                  </w:tcBorders>
                  <w:hideMark/>
                </w:tcPr>
                <w:p w14:paraId="4FE6BD3C"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814-849 MHz</w:t>
                  </w:r>
                </w:p>
              </w:tc>
              <w:tc>
                <w:tcPr>
                  <w:tcW w:w="1004" w:type="dxa"/>
                  <w:tcBorders>
                    <w:top w:val="single" w:sz="4" w:space="0" w:color="auto"/>
                    <w:left w:val="single" w:sz="4" w:space="0" w:color="auto"/>
                    <w:bottom w:val="single" w:sz="4" w:space="0" w:color="auto"/>
                    <w:right w:val="single" w:sz="4" w:space="0" w:color="auto"/>
                  </w:tcBorders>
                  <w:hideMark/>
                </w:tcPr>
                <w:p w14:paraId="61F68A13" w14:textId="77777777" w:rsidR="004769EB" w:rsidRPr="0054203F" w:rsidRDefault="004769EB" w:rsidP="00A728F9">
                  <w:pPr>
                    <w:keepNext/>
                    <w:keepLines/>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−113.9 dBm</w:t>
                  </w:r>
                </w:p>
              </w:tc>
              <w:tc>
                <w:tcPr>
                  <w:tcW w:w="1005" w:type="dxa"/>
                  <w:tcBorders>
                    <w:top w:val="single" w:sz="4" w:space="0" w:color="auto"/>
                    <w:left w:val="single" w:sz="4" w:space="0" w:color="auto"/>
                    <w:bottom w:val="single" w:sz="4" w:space="0" w:color="auto"/>
                    <w:right w:val="single" w:sz="4" w:space="0" w:color="auto"/>
                  </w:tcBorders>
                  <w:hideMark/>
                </w:tcPr>
                <w:p w14:paraId="4A1BEE97" w14:textId="77777777" w:rsidR="004769EB" w:rsidRPr="0054203F" w:rsidRDefault="004769EB" w:rsidP="00A728F9">
                  <w:pPr>
                    <w:keepNext/>
                    <w:keepLines/>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−108.9 dBm</w:t>
                  </w:r>
                </w:p>
              </w:tc>
              <w:tc>
                <w:tcPr>
                  <w:tcW w:w="1005" w:type="dxa"/>
                  <w:tcBorders>
                    <w:top w:val="single" w:sz="4" w:space="0" w:color="auto"/>
                    <w:left w:val="single" w:sz="4" w:space="0" w:color="auto"/>
                    <w:bottom w:val="single" w:sz="4" w:space="0" w:color="auto"/>
                    <w:right w:val="single" w:sz="4" w:space="0" w:color="auto"/>
                  </w:tcBorders>
                  <w:hideMark/>
                </w:tcPr>
                <w:p w14:paraId="2C9D0214" w14:textId="77777777" w:rsidR="004769EB" w:rsidRPr="0054203F" w:rsidRDefault="004769EB" w:rsidP="00A728F9">
                  <w:pPr>
                    <w:keepNext/>
                    <w:keepLines/>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−105.9 dBm</w:t>
                  </w:r>
                </w:p>
              </w:tc>
              <w:tc>
                <w:tcPr>
                  <w:tcW w:w="1276" w:type="dxa"/>
                  <w:tcBorders>
                    <w:top w:val="single" w:sz="4" w:space="0" w:color="auto"/>
                    <w:left w:val="single" w:sz="4" w:space="0" w:color="auto"/>
                    <w:bottom w:val="single" w:sz="4" w:space="0" w:color="auto"/>
                    <w:right w:val="single" w:sz="4" w:space="0" w:color="auto"/>
                  </w:tcBorders>
                  <w:hideMark/>
                </w:tcPr>
                <w:p w14:paraId="1E659056"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100 kHz</w:t>
                  </w:r>
                </w:p>
              </w:tc>
              <w:tc>
                <w:tcPr>
                  <w:tcW w:w="1585" w:type="dxa"/>
                  <w:tcBorders>
                    <w:top w:val="single" w:sz="4" w:space="0" w:color="auto"/>
                    <w:left w:val="single" w:sz="4" w:space="0" w:color="auto"/>
                    <w:bottom w:val="single" w:sz="4" w:space="0" w:color="auto"/>
                    <w:right w:val="single" w:sz="4" w:space="0" w:color="auto"/>
                  </w:tcBorders>
                </w:tcPr>
                <w:p w14:paraId="395EE944"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p>
              </w:tc>
            </w:tr>
            <w:tr w:rsidR="004769EB" w:rsidRPr="0054203F" w14:paraId="398B64AF" w14:textId="77777777" w:rsidTr="00A728F9">
              <w:trPr>
                <w:cantSplit/>
                <w:jc w:val="center"/>
              </w:trPr>
              <w:tc>
                <w:tcPr>
                  <w:tcW w:w="2160" w:type="dxa"/>
                  <w:tcBorders>
                    <w:top w:val="single" w:sz="4" w:space="0" w:color="auto"/>
                    <w:left w:val="single" w:sz="4" w:space="0" w:color="auto"/>
                    <w:bottom w:val="single" w:sz="4" w:space="0" w:color="auto"/>
                    <w:right w:val="single" w:sz="4" w:space="0" w:color="auto"/>
                  </w:tcBorders>
                  <w:hideMark/>
                </w:tcPr>
                <w:p w14:paraId="524F9BA0" w14:textId="77777777" w:rsidR="004769EB" w:rsidRPr="0054203F" w:rsidRDefault="004769EB" w:rsidP="00A728F9">
                  <w:pPr>
                    <w:keepNext/>
                    <w:keepLines/>
                    <w:spacing w:before="0"/>
                    <w:jc w:val="center"/>
                    <w:rPr>
                      <w:rFonts w:asciiTheme="majorBidi" w:hAnsiTheme="majorBidi" w:cstheme="majorBidi"/>
                      <w:color w:val="000000"/>
                      <w:sz w:val="18"/>
                      <w:lang w:eastAsia="zh-CN"/>
                    </w:rPr>
                  </w:pPr>
                  <w:r w:rsidRPr="0054203F">
                    <w:rPr>
                      <w:rFonts w:asciiTheme="majorBidi" w:hAnsiTheme="majorBidi" w:cstheme="majorBidi"/>
                      <w:color w:val="000000"/>
                      <w:sz w:val="18"/>
                      <w:lang w:eastAsia="ja-JP"/>
                    </w:rPr>
                    <w:t>E-UTRA Band 27</w:t>
                  </w:r>
                </w:p>
              </w:tc>
              <w:tc>
                <w:tcPr>
                  <w:tcW w:w="1910" w:type="dxa"/>
                  <w:tcBorders>
                    <w:top w:val="single" w:sz="4" w:space="0" w:color="auto"/>
                    <w:left w:val="single" w:sz="4" w:space="0" w:color="auto"/>
                    <w:bottom w:val="single" w:sz="4" w:space="0" w:color="auto"/>
                    <w:right w:val="single" w:sz="4" w:space="0" w:color="auto"/>
                  </w:tcBorders>
                  <w:hideMark/>
                </w:tcPr>
                <w:p w14:paraId="53122416"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 xml:space="preserve">807-824 MHz </w:t>
                  </w:r>
                </w:p>
              </w:tc>
              <w:tc>
                <w:tcPr>
                  <w:tcW w:w="1004" w:type="dxa"/>
                  <w:tcBorders>
                    <w:top w:val="single" w:sz="4" w:space="0" w:color="auto"/>
                    <w:left w:val="single" w:sz="4" w:space="0" w:color="auto"/>
                    <w:bottom w:val="single" w:sz="4" w:space="0" w:color="auto"/>
                    <w:right w:val="single" w:sz="4" w:space="0" w:color="auto"/>
                  </w:tcBorders>
                  <w:hideMark/>
                </w:tcPr>
                <w:p w14:paraId="79FF4D76" w14:textId="77777777" w:rsidR="004769EB" w:rsidRPr="0054203F" w:rsidRDefault="004769EB" w:rsidP="00A728F9">
                  <w:pPr>
                    <w:keepNext/>
                    <w:keepLines/>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−113.9 dBm</w:t>
                  </w:r>
                </w:p>
              </w:tc>
              <w:tc>
                <w:tcPr>
                  <w:tcW w:w="1005" w:type="dxa"/>
                  <w:tcBorders>
                    <w:top w:val="single" w:sz="4" w:space="0" w:color="auto"/>
                    <w:left w:val="single" w:sz="4" w:space="0" w:color="auto"/>
                    <w:bottom w:val="single" w:sz="4" w:space="0" w:color="auto"/>
                    <w:right w:val="single" w:sz="4" w:space="0" w:color="auto"/>
                  </w:tcBorders>
                  <w:hideMark/>
                </w:tcPr>
                <w:p w14:paraId="524B902B" w14:textId="77777777" w:rsidR="004769EB" w:rsidRPr="0054203F" w:rsidRDefault="004769EB" w:rsidP="00A728F9">
                  <w:pPr>
                    <w:keepNext/>
                    <w:keepLines/>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−108.9 dBm</w:t>
                  </w:r>
                </w:p>
              </w:tc>
              <w:tc>
                <w:tcPr>
                  <w:tcW w:w="1005" w:type="dxa"/>
                  <w:tcBorders>
                    <w:top w:val="single" w:sz="4" w:space="0" w:color="auto"/>
                    <w:left w:val="single" w:sz="4" w:space="0" w:color="auto"/>
                    <w:bottom w:val="single" w:sz="4" w:space="0" w:color="auto"/>
                    <w:right w:val="single" w:sz="4" w:space="0" w:color="auto"/>
                  </w:tcBorders>
                  <w:hideMark/>
                </w:tcPr>
                <w:p w14:paraId="37E69577" w14:textId="77777777" w:rsidR="004769EB" w:rsidRPr="0054203F" w:rsidRDefault="004769EB" w:rsidP="00A728F9">
                  <w:pPr>
                    <w:keepNext/>
                    <w:keepLines/>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−105.9 dBm</w:t>
                  </w:r>
                </w:p>
              </w:tc>
              <w:tc>
                <w:tcPr>
                  <w:tcW w:w="1276" w:type="dxa"/>
                  <w:tcBorders>
                    <w:top w:val="single" w:sz="4" w:space="0" w:color="auto"/>
                    <w:left w:val="single" w:sz="4" w:space="0" w:color="auto"/>
                    <w:bottom w:val="single" w:sz="4" w:space="0" w:color="auto"/>
                    <w:right w:val="single" w:sz="4" w:space="0" w:color="auto"/>
                  </w:tcBorders>
                  <w:hideMark/>
                </w:tcPr>
                <w:p w14:paraId="2400D9E3"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100 kHz</w:t>
                  </w:r>
                </w:p>
              </w:tc>
              <w:tc>
                <w:tcPr>
                  <w:tcW w:w="1585" w:type="dxa"/>
                  <w:tcBorders>
                    <w:top w:val="single" w:sz="4" w:space="0" w:color="auto"/>
                    <w:left w:val="single" w:sz="4" w:space="0" w:color="auto"/>
                    <w:bottom w:val="single" w:sz="4" w:space="0" w:color="auto"/>
                    <w:right w:val="single" w:sz="4" w:space="0" w:color="auto"/>
                  </w:tcBorders>
                </w:tcPr>
                <w:p w14:paraId="4FB3A345"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p>
              </w:tc>
            </w:tr>
            <w:tr w:rsidR="004769EB" w:rsidRPr="0054203F" w14:paraId="65111B64" w14:textId="77777777" w:rsidTr="00A728F9">
              <w:trPr>
                <w:cantSplit/>
                <w:jc w:val="center"/>
              </w:trPr>
              <w:tc>
                <w:tcPr>
                  <w:tcW w:w="2160" w:type="dxa"/>
                  <w:tcBorders>
                    <w:top w:val="single" w:sz="4" w:space="0" w:color="auto"/>
                    <w:left w:val="single" w:sz="4" w:space="0" w:color="auto"/>
                    <w:bottom w:val="single" w:sz="4" w:space="0" w:color="auto"/>
                    <w:right w:val="single" w:sz="4" w:space="0" w:color="auto"/>
                  </w:tcBorders>
                  <w:hideMark/>
                </w:tcPr>
                <w:p w14:paraId="33A26684" w14:textId="77777777" w:rsidR="004769EB" w:rsidRPr="0054203F" w:rsidRDefault="004769EB" w:rsidP="00A728F9">
                  <w:pPr>
                    <w:keepNext/>
                    <w:keepLines/>
                    <w:spacing w:before="0"/>
                    <w:jc w:val="center"/>
                    <w:rPr>
                      <w:rFonts w:asciiTheme="majorBidi" w:hAnsiTheme="majorBidi" w:cstheme="majorBidi"/>
                      <w:color w:val="000000"/>
                      <w:sz w:val="18"/>
                      <w:lang w:eastAsia="zh-CN"/>
                    </w:rPr>
                  </w:pPr>
                  <w:r w:rsidRPr="0054203F">
                    <w:rPr>
                      <w:rFonts w:asciiTheme="majorBidi" w:hAnsiTheme="majorBidi" w:cstheme="majorBidi"/>
                      <w:color w:val="000000"/>
                      <w:sz w:val="18"/>
                      <w:lang w:eastAsia="ja-JP"/>
                    </w:rPr>
                    <w:t>E-UTRA Band 28 or NR Band n28</w:t>
                  </w:r>
                </w:p>
              </w:tc>
              <w:tc>
                <w:tcPr>
                  <w:tcW w:w="1910" w:type="dxa"/>
                  <w:tcBorders>
                    <w:top w:val="single" w:sz="4" w:space="0" w:color="auto"/>
                    <w:left w:val="single" w:sz="4" w:space="0" w:color="auto"/>
                    <w:bottom w:val="single" w:sz="4" w:space="0" w:color="auto"/>
                    <w:right w:val="single" w:sz="4" w:space="0" w:color="auto"/>
                  </w:tcBorders>
                  <w:hideMark/>
                </w:tcPr>
                <w:p w14:paraId="7843A0BA"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703-748 MHz</w:t>
                  </w:r>
                </w:p>
              </w:tc>
              <w:tc>
                <w:tcPr>
                  <w:tcW w:w="1004" w:type="dxa"/>
                  <w:tcBorders>
                    <w:top w:val="single" w:sz="4" w:space="0" w:color="auto"/>
                    <w:left w:val="single" w:sz="4" w:space="0" w:color="auto"/>
                    <w:bottom w:val="single" w:sz="4" w:space="0" w:color="auto"/>
                    <w:right w:val="single" w:sz="4" w:space="0" w:color="auto"/>
                  </w:tcBorders>
                  <w:hideMark/>
                </w:tcPr>
                <w:p w14:paraId="557A0A69" w14:textId="77777777" w:rsidR="004769EB" w:rsidRPr="0054203F" w:rsidRDefault="004769EB" w:rsidP="00A728F9">
                  <w:pPr>
                    <w:keepNext/>
                    <w:keepLines/>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−113.9 dBm</w:t>
                  </w:r>
                </w:p>
              </w:tc>
              <w:tc>
                <w:tcPr>
                  <w:tcW w:w="1005" w:type="dxa"/>
                  <w:tcBorders>
                    <w:top w:val="single" w:sz="4" w:space="0" w:color="auto"/>
                    <w:left w:val="single" w:sz="4" w:space="0" w:color="auto"/>
                    <w:bottom w:val="single" w:sz="4" w:space="0" w:color="auto"/>
                    <w:right w:val="single" w:sz="4" w:space="0" w:color="auto"/>
                  </w:tcBorders>
                  <w:hideMark/>
                </w:tcPr>
                <w:p w14:paraId="45EE4E50" w14:textId="77777777" w:rsidR="004769EB" w:rsidRPr="0054203F" w:rsidRDefault="004769EB" w:rsidP="00A728F9">
                  <w:pPr>
                    <w:keepNext/>
                    <w:keepLines/>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−108.9 dBm</w:t>
                  </w:r>
                </w:p>
              </w:tc>
              <w:tc>
                <w:tcPr>
                  <w:tcW w:w="1005" w:type="dxa"/>
                  <w:tcBorders>
                    <w:top w:val="single" w:sz="4" w:space="0" w:color="auto"/>
                    <w:left w:val="single" w:sz="4" w:space="0" w:color="auto"/>
                    <w:bottom w:val="single" w:sz="4" w:space="0" w:color="auto"/>
                    <w:right w:val="single" w:sz="4" w:space="0" w:color="auto"/>
                  </w:tcBorders>
                  <w:hideMark/>
                </w:tcPr>
                <w:p w14:paraId="623F29AE" w14:textId="77777777" w:rsidR="004769EB" w:rsidRPr="0054203F" w:rsidRDefault="004769EB" w:rsidP="00A728F9">
                  <w:pPr>
                    <w:keepNext/>
                    <w:keepLines/>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−105.9 dBm</w:t>
                  </w:r>
                </w:p>
              </w:tc>
              <w:tc>
                <w:tcPr>
                  <w:tcW w:w="1276" w:type="dxa"/>
                  <w:tcBorders>
                    <w:top w:val="single" w:sz="4" w:space="0" w:color="auto"/>
                    <w:left w:val="single" w:sz="4" w:space="0" w:color="auto"/>
                    <w:bottom w:val="single" w:sz="4" w:space="0" w:color="auto"/>
                    <w:right w:val="single" w:sz="4" w:space="0" w:color="auto"/>
                  </w:tcBorders>
                  <w:hideMark/>
                </w:tcPr>
                <w:p w14:paraId="2C2ED127"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100 kHz</w:t>
                  </w:r>
                </w:p>
              </w:tc>
              <w:tc>
                <w:tcPr>
                  <w:tcW w:w="1585" w:type="dxa"/>
                  <w:tcBorders>
                    <w:top w:val="single" w:sz="4" w:space="0" w:color="auto"/>
                    <w:left w:val="single" w:sz="4" w:space="0" w:color="auto"/>
                    <w:bottom w:val="single" w:sz="4" w:space="0" w:color="auto"/>
                    <w:right w:val="single" w:sz="4" w:space="0" w:color="auto"/>
                  </w:tcBorders>
                </w:tcPr>
                <w:p w14:paraId="1B1A8FF3"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p>
              </w:tc>
            </w:tr>
            <w:tr w:rsidR="004769EB" w:rsidRPr="0054203F" w14:paraId="19899D19" w14:textId="77777777" w:rsidTr="00A728F9">
              <w:trPr>
                <w:cantSplit/>
                <w:jc w:val="center"/>
              </w:trPr>
              <w:tc>
                <w:tcPr>
                  <w:tcW w:w="2160" w:type="dxa"/>
                  <w:tcBorders>
                    <w:top w:val="single" w:sz="4" w:space="0" w:color="auto"/>
                    <w:left w:val="single" w:sz="4" w:space="0" w:color="auto"/>
                    <w:bottom w:val="single" w:sz="4" w:space="0" w:color="auto"/>
                    <w:right w:val="single" w:sz="4" w:space="0" w:color="auto"/>
                  </w:tcBorders>
                  <w:hideMark/>
                </w:tcPr>
                <w:p w14:paraId="5C54BB6B" w14:textId="77777777" w:rsidR="004769EB" w:rsidRPr="0054203F" w:rsidRDefault="004769EB" w:rsidP="00A728F9">
                  <w:pPr>
                    <w:keepNext/>
                    <w:keepLines/>
                    <w:spacing w:before="0"/>
                    <w:jc w:val="center"/>
                    <w:rPr>
                      <w:rFonts w:asciiTheme="majorBidi" w:hAnsiTheme="majorBidi" w:cstheme="majorBidi"/>
                      <w:color w:val="000000"/>
                      <w:sz w:val="18"/>
                      <w:lang w:eastAsia="zh-CN"/>
                    </w:rPr>
                  </w:pPr>
                  <w:r w:rsidRPr="0054203F">
                    <w:rPr>
                      <w:rFonts w:asciiTheme="majorBidi" w:hAnsiTheme="majorBidi" w:cstheme="majorBidi"/>
                      <w:color w:val="000000"/>
                      <w:sz w:val="18"/>
                      <w:lang w:eastAsia="ja-JP"/>
                    </w:rPr>
                    <w:t>E-UTRA Band 30 or NR Band n30</w:t>
                  </w:r>
                </w:p>
              </w:tc>
              <w:tc>
                <w:tcPr>
                  <w:tcW w:w="1910" w:type="dxa"/>
                  <w:tcBorders>
                    <w:top w:val="single" w:sz="4" w:space="0" w:color="auto"/>
                    <w:left w:val="single" w:sz="4" w:space="0" w:color="auto"/>
                    <w:bottom w:val="single" w:sz="4" w:space="0" w:color="auto"/>
                    <w:right w:val="single" w:sz="4" w:space="0" w:color="auto"/>
                  </w:tcBorders>
                  <w:hideMark/>
                </w:tcPr>
                <w:p w14:paraId="39A6EDE2"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 xml:space="preserve">2 305-2 315 MHz </w:t>
                  </w:r>
                </w:p>
              </w:tc>
              <w:tc>
                <w:tcPr>
                  <w:tcW w:w="1004" w:type="dxa"/>
                  <w:tcBorders>
                    <w:top w:val="single" w:sz="4" w:space="0" w:color="auto"/>
                    <w:left w:val="single" w:sz="4" w:space="0" w:color="auto"/>
                    <w:bottom w:val="single" w:sz="4" w:space="0" w:color="auto"/>
                    <w:right w:val="single" w:sz="4" w:space="0" w:color="auto"/>
                  </w:tcBorders>
                  <w:hideMark/>
                </w:tcPr>
                <w:p w14:paraId="5400D429" w14:textId="77777777" w:rsidR="004769EB" w:rsidRPr="0054203F" w:rsidRDefault="004769EB" w:rsidP="00A728F9">
                  <w:pPr>
                    <w:keepNext/>
                    <w:keepLines/>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−113.9 dBm</w:t>
                  </w:r>
                </w:p>
              </w:tc>
              <w:tc>
                <w:tcPr>
                  <w:tcW w:w="1005" w:type="dxa"/>
                  <w:tcBorders>
                    <w:top w:val="single" w:sz="4" w:space="0" w:color="auto"/>
                    <w:left w:val="single" w:sz="4" w:space="0" w:color="auto"/>
                    <w:bottom w:val="single" w:sz="4" w:space="0" w:color="auto"/>
                    <w:right w:val="single" w:sz="4" w:space="0" w:color="auto"/>
                  </w:tcBorders>
                  <w:hideMark/>
                </w:tcPr>
                <w:p w14:paraId="3ED819A9" w14:textId="77777777" w:rsidR="004769EB" w:rsidRPr="0054203F" w:rsidRDefault="004769EB" w:rsidP="00A728F9">
                  <w:pPr>
                    <w:keepNext/>
                    <w:keepLines/>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−108.9 dBm</w:t>
                  </w:r>
                </w:p>
              </w:tc>
              <w:tc>
                <w:tcPr>
                  <w:tcW w:w="1005" w:type="dxa"/>
                  <w:tcBorders>
                    <w:top w:val="single" w:sz="4" w:space="0" w:color="auto"/>
                    <w:left w:val="single" w:sz="4" w:space="0" w:color="auto"/>
                    <w:bottom w:val="single" w:sz="4" w:space="0" w:color="auto"/>
                    <w:right w:val="single" w:sz="4" w:space="0" w:color="auto"/>
                  </w:tcBorders>
                  <w:hideMark/>
                </w:tcPr>
                <w:p w14:paraId="035D5066" w14:textId="77777777" w:rsidR="004769EB" w:rsidRPr="0054203F" w:rsidRDefault="004769EB" w:rsidP="00A728F9">
                  <w:pPr>
                    <w:keepNext/>
                    <w:keepLines/>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−105.9 dBm</w:t>
                  </w:r>
                </w:p>
              </w:tc>
              <w:tc>
                <w:tcPr>
                  <w:tcW w:w="1276" w:type="dxa"/>
                  <w:tcBorders>
                    <w:top w:val="single" w:sz="4" w:space="0" w:color="auto"/>
                    <w:left w:val="single" w:sz="4" w:space="0" w:color="auto"/>
                    <w:bottom w:val="single" w:sz="4" w:space="0" w:color="auto"/>
                    <w:right w:val="single" w:sz="4" w:space="0" w:color="auto"/>
                  </w:tcBorders>
                  <w:hideMark/>
                </w:tcPr>
                <w:p w14:paraId="2DE21107"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100 kHz</w:t>
                  </w:r>
                </w:p>
              </w:tc>
              <w:tc>
                <w:tcPr>
                  <w:tcW w:w="1585" w:type="dxa"/>
                  <w:tcBorders>
                    <w:top w:val="single" w:sz="4" w:space="0" w:color="auto"/>
                    <w:left w:val="single" w:sz="4" w:space="0" w:color="auto"/>
                    <w:bottom w:val="single" w:sz="4" w:space="0" w:color="auto"/>
                    <w:right w:val="single" w:sz="4" w:space="0" w:color="auto"/>
                  </w:tcBorders>
                </w:tcPr>
                <w:p w14:paraId="54B40751"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p>
              </w:tc>
            </w:tr>
            <w:tr w:rsidR="004769EB" w:rsidRPr="0054203F" w14:paraId="190879FC" w14:textId="77777777" w:rsidTr="00A728F9">
              <w:trPr>
                <w:cantSplit/>
                <w:jc w:val="center"/>
              </w:trPr>
              <w:tc>
                <w:tcPr>
                  <w:tcW w:w="2160" w:type="dxa"/>
                  <w:tcBorders>
                    <w:top w:val="single" w:sz="4" w:space="0" w:color="auto"/>
                    <w:left w:val="single" w:sz="4" w:space="0" w:color="auto"/>
                    <w:bottom w:val="single" w:sz="4" w:space="0" w:color="auto"/>
                    <w:right w:val="single" w:sz="4" w:space="0" w:color="auto"/>
                  </w:tcBorders>
                  <w:hideMark/>
                </w:tcPr>
                <w:p w14:paraId="4F5C866C" w14:textId="77777777" w:rsidR="004769EB" w:rsidRPr="0054203F" w:rsidRDefault="004769EB" w:rsidP="00A728F9">
                  <w:pPr>
                    <w:keepNext/>
                    <w:keepLines/>
                    <w:spacing w:before="0"/>
                    <w:jc w:val="center"/>
                    <w:rPr>
                      <w:rFonts w:asciiTheme="majorBidi" w:hAnsiTheme="majorBidi" w:cstheme="majorBidi"/>
                      <w:color w:val="000000"/>
                      <w:sz w:val="18"/>
                      <w:lang w:eastAsia="zh-CN"/>
                    </w:rPr>
                  </w:pPr>
                  <w:r w:rsidRPr="0054203F">
                    <w:rPr>
                      <w:rFonts w:asciiTheme="majorBidi" w:hAnsiTheme="majorBidi" w:cstheme="majorBidi"/>
                      <w:color w:val="000000"/>
                      <w:sz w:val="18"/>
                      <w:lang w:eastAsia="ja-JP"/>
                    </w:rPr>
                    <w:t xml:space="preserve">E-UTRA Band </w:t>
                  </w:r>
                  <w:r w:rsidRPr="0054203F">
                    <w:rPr>
                      <w:rFonts w:asciiTheme="majorBidi" w:hAnsiTheme="majorBidi" w:cstheme="majorBidi"/>
                      <w:color w:val="000000"/>
                      <w:sz w:val="18"/>
                      <w:lang w:eastAsia="zh-CN"/>
                    </w:rPr>
                    <w:t>31</w:t>
                  </w:r>
                </w:p>
              </w:tc>
              <w:tc>
                <w:tcPr>
                  <w:tcW w:w="1910" w:type="dxa"/>
                  <w:tcBorders>
                    <w:top w:val="single" w:sz="4" w:space="0" w:color="auto"/>
                    <w:left w:val="single" w:sz="4" w:space="0" w:color="auto"/>
                    <w:bottom w:val="single" w:sz="4" w:space="0" w:color="auto"/>
                    <w:right w:val="single" w:sz="4" w:space="0" w:color="auto"/>
                  </w:tcBorders>
                  <w:hideMark/>
                </w:tcPr>
                <w:p w14:paraId="2B9DBBDF"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zh-CN"/>
                    </w:rPr>
                    <w:t>452.5-457.5 MHz</w:t>
                  </w:r>
                </w:p>
              </w:tc>
              <w:tc>
                <w:tcPr>
                  <w:tcW w:w="1004" w:type="dxa"/>
                  <w:tcBorders>
                    <w:top w:val="single" w:sz="4" w:space="0" w:color="auto"/>
                    <w:left w:val="single" w:sz="4" w:space="0" w:color="auto"/>
                    <w:bottom w:val="single" w:sz="4" w:space="0" w:color="auto"/>
                    <w:right w:val="single" w:sz="4" w:space="0" w:color="auto"/>
                  </w:tcBorders>
                  <w:hideMark/>
                </w:tcPr>
                <w:p w14:paraId="5D3D1D4C" w14:textId="77777777" w:rsidR="004769EB" w:rsidRPr="0054203F" w:rsidRDefault="004769EB" w:rsidP="00A728F9">
                  <w:pPr>
                    <w:keepNext/>
                    <w:keepLines/>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−113.9 dBm</w:t>
                  </w:r>
                </w:p>
              </w:tc>
              <w:tc>
                <w:tcPr>
                  <w:tcW w:w="1005" w:type="dxa"/>
                  <w:tcBorders>
                    <w:top w:val="single" w:sz="4" w:space="0" w:color="auto"/>
                    <w:left w:val="single" w:sz="4" w:space="0" w:color="auto"/>
                    <w:bottom w:val="single" w:sz="4" w:space="0" w:color="auto"/>
                    <w:right w:val="single" w:sz="4" w:space="0" w:color="auto"/>
                  </w:tcBorders>
                  <w:hideMark/>
                </w:tcPr>
                <w:p w14:paraId="0C99CACC" w14:textId="77777777" w:rsidR="004769EB" w:rsidRPr="0054203F" w:rsidRDefault="004769EB" w:rsidP="00A728F9">
                  <w:pPr>
                    <w:keepNext/>
                    <w:keepLines/>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−108.9 dBm</w:t>
                  </w:r>
                </w:p>
              </w:tc>
              <w:tc>
                <w:tcPr>
                  <w:tcW w:w="1005" w:type="dxa"/>
                  <w:tcBorders>
                    <w:top w:val="single" w:sz="4" w:space="0" w:color="auto"/>
                    <w:left w:val="single" w:sz="4" w:space="0" w:color="auto"/>
                    <w:bottom w:val="single" w:sz="4" w:space="0" w:color="auto"/>
                    <w:right w:val="single" w:sz="4" w:space="0" w:color="auto"/>
                  </w:tcBorders>
                  <w:hideMark/>
                </w:tcPr>
                <w:p w14:paraId="0305B3F4" w14:textId="77777777" w:rsidR="004769EB" w:rsidRPr="0054203F" w:rsidRDefault="004769EB" w:rsidP="00A728F9">
                  <w:pPr>
                    <w:keepNext/>
                    <w:keepLines/>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−105.9 dBm</w:t>
                  </w:r>
                </w:p>
              </w:tc>
              <w:tc>
                <w:tcPr>
                  <w:tcW w:w="1276" w:type="dxa"/>
                  <w:tcBorders>
                    <w:top w:val="single" w:sz="4" w:space="0" w:color="auto"/>
                    <w:left w:val="single" w:sz="4" w:space="0" w:color="auto"/>
                    <w:bottom w:val="single" w:sz="4" w:space="0" w:color="auto"/>
                    <w:right w:val="single" w:sz="4" w:space="0" w:color="auto"/>
                  </w:tcBorders>
                  <w:hideMark/>
                </w:tcPr>
                <w:p w14:paraId="0CD541D4"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100 kHz</w:t>
                  </w:r>
                </w:p>
              </w:tc>
              <w:tc>
                <w:tcPr>
                  <w:tcW w:w="1585" w:type="dxa"/>
                  <w:tcBorders>
                    <w:top w:val="single" w:sz="4" w:space="0" w:color="auto"/>
                    <w:left w:val="single" w:sz="4" w:space="0" w:color="auto"/>
                    <w:bottom w:val="single" w:sz="4" w:space="0" w:color="auto"/>
                    <w:right w:val="single" w:sz="4" w:space="0" w:color="auto"/>
                  </w:tcBorders>
                </w:tcPr>
                <w:p w14:paraId="6C4B1F9B"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p>
              </w:tc>
            </w:tr>
            <w:tr w:rsidR="004769EB" w:rsidRPr="0054203F" w14:paraId="63B2E796" w14:textId="77777777" w:rsidTr="00A728F9">
              <w:trPr>
                <w:cantSplit/>
                <w:jc w:val="center"/>
              </w:trPr>
              <w:tc>
                <w:tcPr>
                  <w:tcW w:w="2160" w:type="dxa"/>
                  <w:tcBorders>
                    <w:top w:val="single" w:sz="4" w:space="0" w:color="auto"/>
                    <w:left w:val="single" w:sz="4" w:space="0" w:color="auto"/>
                    <w:bottom w:val="single" w:sz="4" w:space="0" w:color="auto"/>
                    <w:right w:val="single" w:sz="4" w:space="0" w:color="auto"/>
                  </w:tcBorders>
                  <w:hideMark/>
                </w:tcPr>
                <w:p w14:paraId="753C667A" w14:textId="77777777" w:rsidR="004769EB" w:rsidRPr="0054203F" w:rsidRDefault="004769EB" w:rsidP="00A728F9">
                  <w:pPr>
                    <w:keepNext/>
                    <w:keepLines/>
                    <w:spacing w:before="0"/>
                    <w:jc w:val="center"/>
                    <w:rPr>
                      <w:rFonts w:asciiTheme="majorBidi" w:hAnsiTheme="majorBidi" w:cstheme="majorBidi"/>
                      <w:color w:val="000000"/>
                      <w:sz w:val="18"/>
                      <w:lang w:eastAsia="zh-CN"/>
                    </w:rPr>
                  </w:pPr>
                  <w:r w:rsidRPr="0054203F">
                    <w:rPr>
                      <w:rFonts w:asciiTheme="majorBidi" w:hAnsiTheme="majorBidi" w:cstheme="majorBidi"/>
                      <w:color w:val="000000"/>
                      <w:sz w:val="18"/>
                      <w:lang w:eastAsia="ja-JP"/>
                    </w:rPr>
                    <w:t>UTRA TDD Band a) or E-UTRA Band 33</w:t>
                  </w:r>
                </w:p>
              </w:tc>
              <w:tc>
                <w:tcPr>
                  <w:tcW w:w="1910" w:type="dxa"/>
                  <w:tcBorders>
                    <w:top w:val="single" w:sz="4" w:space="0" w:color="auto"/>
                    <w:left w:val="single" w:sz="4" w:space="0" w:color="auto"/>
                    <w:bottom w:val="single" w:sz="4" w:space="0" w:color="auto"/>
                    <w:right w:val="single" w:sz="4" w:space="0" w:color="auto"/>
                  </w:tcBorders>
                </w:tcPr>
                <w:p w14:paraId="29343D6C"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1 900-1 920 MHz</w:t>
                  </w:r>
                </w:p>
              </w:tc>
              <w:tc>
                <w:tcPr>
                  <w:tcW w:w="1004" w:type="dxa"/>
                  <w:tcBorders>
                    <w:top w:val="single" w:sz="4" w:space="0" w:color="auto"/>
                    <w:left w:val="single" w:sz="4" w:space="0" w:color="auto"/>
                    <w:bottom w:val="single" w:sz="4" w:space="0" w:color="auto"/>
                    <w:right w:val="single" w:sz="4" w:space="0" w:color="auto"/>
                  </w:tcBorders>
                  <w:hideMark/>
                </w:tcPr>
                <w:p w14:paraId="54252FAD" w14:textId="77777777" w:rsidR="004769EB" w:rsidRPr="0054203F" w:rsidRDefault="004769EB" w:rsidP="00A728F9">
                  <w:pPr>
                    <w:keepNext/>
                    <w:keepLines/>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−113.9 dBm</w:t>
                  </w:r>
                </w:p>
              </w:tc>
              <w:tc>
                <w:tcPr>
                  <w:tcW w:w="1005" w:type="dxa"/>
                  <w:tcBorders>
                    <w:top w:val="single" w:sz="4" w:space="0" w:color="auto"/>
                    <w:left w:val="single" w:sz="4" w:space="0" w:color="auto"/>
                    <w:bottom w:val="single" w:sz="4" w:space="0" w:color="auto"/>
                    <w:right w:val="single" w:sz="4" w:space="0" w:color="auto"/>
                  </w:tcBorders>
                  <w:hideMark/>
                </w:tcPr>
                <w:p w14:paraId="31A2D8B7" w14:textId="77777777" w:rsidR="004769EB" w:rsidRPr="0054203F" w:rsidRDefault="004769EB" w:rsidP="00A728F9">
                  <w:pPr>
                    <w:keepNext/>
                    <w:keepLines/>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−108.9 dBm</w:t>
                  </w:r>
                </w:p>
              </w:tc>
              <w:tc>
                <w:tcPr>
                  <w:tcW w:w="1005" w:type="dxa"/>
                  <w:tcBorders>
                    <w:top w:val="single" w:sz="4" w:space="0" w:color="auto"/>
                    <w:left w:val="single" w:sz="4" w:space="0" w:color="auto"/>
                    <w:bottom w:val="single" w:sz="4" w:space="0" w:color="auto"/>
                    <w:right w:val="single" w:sz="4" w:space="0" w:color="auto"/>
                  </w:tcBorders>
                  <w:hideMark/>
                </w:tcPr>
                <w:p w14:paraId="4F60A84A" w14:textId="77777777" w:rsidR="004769EB" w:rsidRPr="0054203F" w:rsidRDefault="004769EB" w:rsidP="00A728F9">
                  <w:pPr>
                    <w:keepNext/>
                    <w:keepLines/>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−105.9 dBm</w:t>
                  </w:r>
                </w:p>
              </w:tc>
              <w:tc>
                <w:tcPr>
                  <w:tcW w:w="1276" w:type="dxa"/>
                  <w:tcBorders>
                    <w:top w:val="single" w:sz="4" w:space="0" w:color="auto"/>
                    <w:left w:val="single" w:sz="4" w:space="0" w:color="auto"/>
                    <w:bottom w:val="single" w:sz="4" w:space="0" w:color="auto"/>
                    <w:right w:val="single" w:sz="4" w:space="0" w:color="auto"/>
                  </w:tcBorders>
                  <w:hideMark/>
                </w:tcPr>
                <w:p w14:paraId="4A25077B"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100 kHz</w:t>
                  </w:r>
                </w:p>
              </w:tc>
              <w:tc>
                <w:tcPr>
                  <w:tcW w:w="1585" w:type="dxa"/>
                  <w:tcBorders>
                    <w:top w:val="single" w:sz="4" w:space="0" w:color="auto"/>
                    <w:left w:val="single" w:sz="4" w:space="0" w:color="auto"/>
                    <w:bottom w:val="single" w:sz="4" w:space="0" w:color="auto"/>
                    <w:right w:val="single" w:sz="4" w:space="0" w:color="auto"/>
                  </w:tcBorders>
                </w:tcPr>
                <w:p w14:paraId="099CE968"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p>
              </w:tc>
            </w:tr>
            <w:tr w:rsidR="004769EB" w:rsidRPr="0054203F" w14:paraId="7BE13F4A" w14:textId="77777777" w:rsidTr="00A728F9">
              <w:trPr>
                <w:cantSplit/>
                <w:jc w:val="center"/>
              </w:trPr>
              <w:tc>
                <w:tcPr>
                  <w:tcW w:w="2160" w:type="dxa"/>
                  <w:tcBorders>
                    <w:top w:val="single" w:sz="4" w:space="0" w:color="auto"/>
                    <w:left w:val="single" w:sz="4" w:space="0" w:color="auto"/>
                    <w:bottom w:val="single" w:sz="4" w:space="0" w:color="auto"/>
                    <w:right w:val="single" w:sz="4" w:space="0" w:color="auto"/>
                  </w:tcBorders>
                  <w:hideMark/>
                </w:tcPr>
                <w:p w14:paraId="616B5728" w14:textId="77777777" w:rsidR="004769EB" w:rsidRPr="0054203F" w:rsidRDefault="004769EB" w:rsidP="00A728F9">
                  <w:pPr>
                    <w:keepNext/>
                    <w:keepLines/>
                    <w:spacing w:before="0"/>
                    <w:jc w:val="center"/>
                    <w:rPr>
                      <w:rFonts w:asciiTheme="majorBidi" w:hAnsiTheme="majorBidi" w:cstheme="majorBidi"/>
                      <w:color w:val="000000"/>
                      <w:sz w:val="18"/>
                      <w:lang w:eastAsia="zh-CN"/>
                    </w:rPr>
                  </w:pPr>
                  <w:r w:rsidRPr="0054203F">
                    <w:rPr>
                      <w:rFonts w:asciiTheme="majorBidi" w:hAnsiTheme="majorBidi" w:cstheme="majorBidi"/>
                      <w:color w:val="000000"/>
                      <w:sz w:val="18"/>
                      <w:lang w:eastAsia="ja-JP"/>
                    </w:rPr>
                    <w:t>UTRA TDD Band a) or E-UTRA Band 34</w:t>
                  </w:r>
                </w:p>
              </w:tc>
              <w:tc>
                <w:tcPr>
                  <w:tcW w:w="1910" w:type="dxa"/>
                  <w:tcBorders>
                    <w:top w:val="single" w:sz="4" w:space="0" w:color="auto"/>
                    <w:left w:val="single" w:sz="4" w:space="0" w:color="auto"/>
                    <w:bottom w:val="single" w:sz="4" w:space="0" w:color="auto"/>
                    <w:right w:val="single" w:sz="4" w:space="0" w:color="auto"/>
                  </w:tcBorders>
                  <w:hideMark/>
                </w:tcPr>
                <w:p w14:paraId="6DFB886C"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2 010-2 025 MHz</w:t>
                  </w:r>
                </w:p>
              </w:tc>
              <w:tc>
                <w:tcPr>
                  <w:tcW w:w="1004" w:type="dxa"/>
                  <w:tcBorders>
                    <w:top w:val="single" w:sz="4" w:space="0" w:color="auto"/>
                    <w:left w:val="single" w:sz="4" w:space="0" w:color="auto"/>
                    <w:bottom w:val="single" w:sz="4" w:space="0" w:color="auto"/>
                    <w:right w:val="single" w:sz="4" w:space="0" w:color="auto"/>
                  </w:tcBorders>
                  <w:hideMark/>
                </w:tcPr>
                <w:p w14:paraId="65AD90D7" w14:textId="77777777" w:rsidR="004769EB" w:rsidRPr="0054203F" w:rsidRDefault="004769EB" w:rsidP="00A728F9">
                  <w:pPr>
                    <w:keepNext/>
                    <w:keepLines/>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−113.9 dBm</w:t>
                  </w:r>
                </w:p>
              </w:tc>
              <w:tc>
                <w:tcPr>
                  <w:tcW w:w="1005" w:type="dxa"/>
                  <w:tcBorders>
                    <w:top w:val="single" w:sz="4" w:space="0" w:color="auto"/>
                    <w:left w:val="single" w:sz="4" w:space="0" w:color="auto"/>
                    <w:bottom w:val="single" w:sz="4" w:space="0" w:color="auto"/>
                    <w:right w:val="single" w:sz="4" w:space="0" w:color="auto"/>
                  </w:tcBorders>
                  <w:hideMark/>
                </w:tcPr>
                <w:p w14:paraId="4E9A80D0" w14:textId="77777777" w:rsidR="004769EB" w:rsidRPr="0054203F" w:rsidRDefault="004769EB" w:rsidP="00A728F9">
                  <w:pPr>
                    <w:keepNext/>
                    <w:keepLines/>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−108.9 dBm</w:t>
                  </w:r>
                </w:p>
              </w:tc>
              <w:tc>
                <w:tcPr>
                  <w:tcW w:w="1005" w:type="dxa"/>
                  <w:tcBorders>
                    <w:top w:val="single" w:sz="4" w:space="0" w:color="auto"/>
                    <w:left w:val="single" w:sz="4" w:space="0" w:color="auto"/>
                    <w:bottom w:val="single" w:sz="4" w:space="0" w:color="auto"/>
                    <w:right w:val="single" w:sz="4" w:space="0" w:color="auto"/>
                  </w:tcBorders>
                  <w:hideMark/>
                </w:tcPr>
                <w:p w14:paraId="184C9D4E" w14:textId="77777777" w:rsidR="004769EB" w:rsidRPr="0054203F" w:rsidRDefault="004769EB" w:rsidP="00A728F9">
                  <w:pPr>
                    <w:keepNext/>
                    <w:keepLines/>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−105.9 dBm</w:t>
                  </w:r>
                </w:p>
              </w:tc>
              <w:tc>
                <w:tcPr>
                  <w:tcW w:w="1276" w:type="dxa"/>
                  <w:tcBorders>
                    <w:top w:val="single" w:sz="4" w:space="0" w:color="auto"/>
                    <w:left w:val="single" w:sz="4" w:space="0" w:color="auto"/>
                    <w:bottom w:val="single" w:sz="4" w:space="0" w:color="auto"/>
                    <w:right w:val="single" w:sz="4" w:space="0" w:color="auto"/>
                  </w:tcBorders>
                  <w:hideMark/>
                </w:tcPr>
                <w:p w14:paraId="4E3B88D6"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100 kHz</w:t>
                  </w:r>
                </w:p>
              </w:tc>
              <w:tc>
                <w:tcPr>
                  <w:tcW w:w="1585" w:type="dxa"/>
                  <w:tcBorders>
                    <w:top w:val="single" w:sz="4" w:space="0" w:color="auto"/>
                    <w:left w:val="single" w:sz="4" w:space="0" w:color="auto"/>
                    <w:bottom w:val="single" w:sz="4" w:space="0" w:color="auto"/>
                    <w:right w:val="single" w:sz="4" w:space="0" w:color="auto"/>
                  </w:tcBorders>
                </w:tcPr>
                <w:p w14:paraId="5CFD48DD"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p>
              </w:tc>
            </w:tr>
            <w:tr w:rsidR="004769EB" w:rsidRPr="0054203F" w14:paraId="65464BF5" w14:textId="77777777" w:rsidTr="00A728F9">
              <w:trPr>
                <w:cantSplit/>
                <w:jc w:val="center"/>
              </w:trPr>
              <w:tc>
                <w:tcPr>
                  <w:tcW w:w="2160" w:type="dxa"/>
                  <w:tcBorders>
                    <w:top w:val="single" w:sz="4" w:space="0" w:color="auto"/>
                    <w:left w:val="single" w:sz="4" w:space="0" w:color="auto"/>
                    <w:bottom w:val="single" w:sz="4" w:space="0" w:color="auto"/>
                    <w:right w:val="single" w:sz="4" w:space="0" w:color="auto"/>
                  </w:tcBorders>
                  <w:hideMark/>
                </w:tcPr>
                <w:p w14:paraId="0B460780" w14:textId="77777777" w:rsidR="004769EB" w:rsidRPr="0054203F" w:rsidRDefault="004769EB" w:rsidP="00A728F9">
                  <w:pPr>
                    <w:keepNext/>
                    <w:keepLines/>
                    <w:spacing w:before="0"/>
                    <w:jc w:val="center"/>
                    <w:rPr>
                      <w:rFonts w:asciiTheme="majorBidi" w:hAnsiTheme="majorBidi" w:cstheme="majorBidi"/>
                      <w:color w:val="000000"/>
                      <w:sz w:val="18"/>
                      <w:lang w:eastAsia="zh-CN"/>
                    </w:rPr>
                  </w:pPr>
                  <w:r w:rsidRPr="0054203F">
                    <w:rPr>
                      <w:rFonts w:asciiTheme="majorBidi" w:hAnsiTheme="majorBidi" w:cstheme="majorBidi"/>
                      <w:color w:val="000000"/>
                      <w:sz w:val="18"/>
                      <w:lang w:eastAsia="ja-JP"/>
                    </w:rPr>
                    <w:t>UTRA TDD Band b) or E-UTRA Band 35</w:t>
                  </w:r>
                </w:p>
              </w:tc>
              <w:tc>
                <w:tcPr>
                  <w:tcW w:w="1910" w:type="dxa"/>
                  <w:tcBorders>
                    <w:top w:val="single" w:sz="4" w:space="0" w:color="auto"/>
                    <w:left w:val="single" w:sz="4" w:space="0" w:color="auto"/>
                    <w:bottom w:val="single" w:sz="4" w:space="0" w:color="auto"/>
                    <w:right w:val="single" w:sz="4" w:space="0" w:color="auto"/>
                  </w:tcBorders>
                </w:tcPr>
                <w:p w14:paraId="189A78AB"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1 850-1 910 MHz</w:t>
                  </w:r>
                </w:p>
              </w:tc>
              <w:tc>
                <w:tcPr>
                  <w:tcW w:w="1004" w:type="dxa"/>
                  <w:tcBorders>
                    <w:top w:val="single" w:sz="4" w:space="0" w:color="auto"/>
                    <w:left w:val="single" w:sz="4" w:space="0" w:color="auto"/>
                    <w:bottom w:val="single" w:sz="4" w:space="0" w:color="auto"/>
                    <w:right w:val="single" w:sz="4" w:space="0" w:color="auto"/>
                  </w:tcBorders>
                  <w:hideMark/>
                </w:tcPr>
                <w:p w14:paraId="7913F050" w14:textId="77777777" w:rsidR="004769EB" w:rsidRPr="0054203F" w:rsidRDefault="004769EB" w:rsidP="00A728F9">
                  <w:pPr>
                    <w:keepNext/>
                    <w:keepLines/>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−113.9 dBm</w:t>
                  </w:r>
                </w:p>
              </w:tc>
              <w:tc>
                <w:tcPr>
                  <w:tcW w:w="1005" w:type="dxa"/>
                  <w:tcBorders>
                    <w:top w:val="single" w:sz="4" w:space="0" w:color="auto"/>
                    <w:left w:val="single" w:sz="4" w:space="0" w:color="auto"/>
                    <w:bottom w:val="single" w:sz="4" w:space="0" w:color="auto"/>
                    <w:right w:val="single" w:sz="4" w:space="0" w:color="auto"/>
                  </w:tcBorders>
                  <w:hideMark/>
                </w:tcPr>
                <w:p w14:paraId="0CF7361C" w14:textId="77777777" w:rsidR="004769EB" w:rsidRPr="0054203F" w:rsidRDefault="004769EB" w:rsidP="00A728F9">
                  <w:pPr>
                    <w:keepNext/>
                    <w:keepLines/>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−108.9 dBm</w:t>
                  </w:r>
                </w:p>
              </w:tc>
              <w:tc>
                <w:tcPr>
                  <w:tcW w:w="1005" w:type="dxa"/>
                  <w:tcBorders>
                    <w:top w:val="single" w:sz="4" w:space="0" w:color="auto"/>
                    <w:left w:val="single" w:sz="4" w:space="0" w:color="auto"/>
                    <w:bottom w:val="single" w:sz="4" w:space="0" w:color="auto"/>
                    <w:right w:val="single" w:sz="4" w:space="0" w:color="auto"/>
                  </w:tcBorders>
                  <w:hideMark/>
                </w:tcPr>
                <w:p w14:paraId="02E38C32" w14:textId="77777777" w:rsidR="004769EB" w:rsidRPr="0054203F" w:rsidRDefault="004769EB" w:rsidP="00A728F9">
                  <w:pPr>
                    <w:keepNext/>
                    <w:keepLines/>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−105.9 dBm</w:t>
                  </w:r>
                </w:p>
              </w:tc>
              <w:tc>
                <w:tcPr>
                  <w:tcW w:w="1276" w:type="dxa"/>
                  <w:tcBorders>
                    <w:top w:val="single" w:sz="4" w:space="0" w:color="auto"/>
                    <w:left w:val="single" w:sz="4" w:space="0" w:color="auto"/>
                    <w:bottom w:val="single" w:sz="4" w:space="0" w:color="auto"/>
                    <w:right w:val="single" w:sz="4" w:space="0" w:color="auto"/>
                  </w:tcBorders>
                  <w:hideMark/>
                </w:tcPr>
                <w:p w14:paraId="6E85FA3B"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100 kHz</w:t>
                  </w:r>
                </w:p>
              </w:tc>
              <w:tc>
                <w:tcPr>
                  <w:tcW w:w="1585" w:type="dxa"/>
                  <w:tcBorders>
                    <w:top w:val="single" w:sz="4" w:space="0" w:color="auto"/>
                    <w:left w:val="single" w:sz="4" w:space="0" w:color="auto"/>
                    <w:bottom w:val="single" w:sz="4" w:space="0" w:color="auto"/>
                    <w:right w:val="single" w:sz="4" w:space="0" w:color="auto"/>
                  </w:tcBorders>
                </w:tcPr>
                <w:p w14:paraId="24DD9FC0"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p>
              </w:tc>
            </w:tr>
            <w:tr w:rsidR="004769EB" w:rsidRPr="0054203F" w14:paraId="54661672" w14:textId="77777777" w:rsidTr="00A728F9">
              <w:trPr>
                <w:cantSplit/>
                <w:jc w:val="center"/>
              </w:trPr>
              <w:tc>
                <w:tcPr>
                  <w:tcW w:w="2160" w:type="dxa"/>
                  <w:tcBorders>
                    <w:top w:val="single" w:sz="4" w:space="0" w:color="auto"/>
                    <w:left w:val="single" w:sz="4" w:space="0" w:color="auto"/>
                    <w:bottom w:val="single" w:sz="4" w:space="0" w:color="auto"/>
                    <w:right w:val="single" w:sz="4" w:space="0" w:color="auto"/>
                  </w:tcBorders>
                  <w:hideMark/>
                </w:tcPr>
                <w:p w14:paraId="54DCF395" w14:textId="77777777" w:rsidR="004769EB" w:rsidRPr="0054203F" w:rsidRDefault="004769EB" w:rsidP="00A728F9">
                  <w:pPr>
                    <w:keepNext/>
                    <w:keepLines/>
                    <w:spacing w:before="0"/>
                    <w:jc w:val="center"/>
                    <w:rPr>
                      <w:rFonts w:asciiTheme="majorBidi" w:hAnsiTheme="majorBidi" w:cstheme="majorBidi"/>
                      <w:color w:val="000000"/>
                      <w:sz w:val="18"/>
                      <w:lang w:eastAsia="zh-CN"/>
                    </w:rPr>
                  </w:pPr>
                  <w:r w:rsidRPr="0054203F">
                    <w:rPr>
                      <w:rFonts w:asciiTheme="majorBidi" w:hAnsiTheme="majorBidi" w:cstheme="majorBidi"/>
                      <w:color w:val="000000"/>
                      <w:sz w:val="18"/>
                      <w:lang w:eastAsia="ja-JP"/>
                    </w:rPr>
                    <w:t>UTRA TDD Band b) or E-UTRA Band 36</w:t>
                  </w:r>
                </w:p>
              </w:tc>
              <w:tc>
                <w:tcPr>
                  <w:tcW w:w="1910" w:type="dxa"/>
                  <w:tcBorders>
                    <w:top w:val="single" w:sz="4" w:space="0" w:color="auto"/>
                    <w:left w:val="single" w:sz="4" w:space="0" w:color="auto"/>
                    <w:bottom w:val="single" w:sz="4" w:space="0" w:color="auto"/>
                    <w:right w:val="single" w:sz="4" w:space="0" w:color="auto"/>
                  </w:tcBorders>
                  <w:hideMark/>
                </w:tcPr>
                <w:p w14:paraId="3B798574"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1 930-1 990 MHz</w:t>
                  </w:r>
                </w:p>
              </w:tc>
              <w:tc>
                <w:tcPr>
                  <w:tcW w:w="1004" w:type="dxa"/>
                  <w:tcBorders>
                    <w:top w:val="single" w:sz="4" w:space="0" w:color="auto"/>
                    <w:left w:val="single" w:sz="4" w:space="0" w:color="auto"/>
                    <w:bottom w:val="single" w:sz="4" w:space="0" w:color="auto"/>
                    <w:right w:val="single" w:sz="4" w:space="0" w:color="auto"/>
                  </w:tcBorders>
                  <w:hideMark/>
                </w:tcPr>
                <w:p w14:paraId="40018350" w14:textId="77777777" w:rsidR="004769EB" w:rsidRPr="0054203F" w:rsidRDefault="004769EB" w:rsidP="00A728F9">
                  <w:pPr>
                    <w:keepNext/>
                    <w:keepLines/>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−113.9 dBm</w:t>
                  </w:r>
                </w:p>
              </w:tc>
              <w:tc>
                <w:tcPr>
                  <w:tcW w:w="1005" w:type="dxa"/>
                  <w:tcBorders>
                    <w:top w:val="single" w:sz="4" w:space="0" w:color="auto"/>
                    <w:left w:val="single" w:sz="4" w:space="0" w:color="auto"/>
                    <w:bottom w:val="single" w:sz="4" w:space="0" w:color="auto"/>
                    <w:right w:val="single" w:sz="4" w:space="0" w:color="auto"/>
                  </w:tcBorders>
                  <w:hideMark/>
                </w:tcPr>
                <w:p w14:paraId="15177B8B" w14:textId="77777777" w:rsidR="004769EB" w:rsidRPr="0054203F" w:rsidRDefault="004769EB" w:rsidP="00A728F9">
                  <w:pPr>
                    <w:keepNext/>
                    <w:keepLines/>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−108.9 dBm</w:t>
                  </w:r>
                </w:p>
              </w:tc>
              <w:tc>
                <w:tcPr>
                  <w:tcW w:w="1005" w:type="dxa"/>
                  <w:tcBorders>
                    <w:top w:val="single" w:sz="4" w:space="0" w:color="auto"/>
                    <w:left w:val="single" w:sz="4" w:space="0" w:color="auto"/>
                    <w:bottom w:val="single" w:sz="4" w:space="0" w:color="auto"/>
                    <w:right w:val="single" w:sz="4" w:space="0" w:color="auto"/>
                  </w:tcBorders>
                  <w:hideMark/>
                </w:tcPr>
                <w:p w14:paraId="40EB310E" w14:textId="77777777" w:rsidR="004769EB" w:rsidRPr="0054203F" w:rsidRDefault="004769EB" w:rsidP="00A728F9">
                  <w:pPr>
                    <w:keepNext/>
                    <w:keepLines/>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−105.9 dBm</w:t>
                  </w:r>
                </w:p>
              </w:tc>
              <w:tc>
                <w:tcPr>
                  <w:tcW w:w="1276" w:type="dxa"/>
                  <w:tcBorders>
                    <w:top w:val="single" w:sz="4" w:space="0" w:color="auto"/>
                    <w:left w:val="single" w:sz="4" w:space="0" w:color="auto"/>
                    <w:bottom w:val="single" w:sz="4" w:space="0" w:color="auto"/>
                    <w:right w:val="single" w:sz="4" w:space="0" w:color="auto"/>
                  </w:tcBorders>
                  <w:hideMark/>
                </w:tcPr>
                <w:p w14:paraId="19C5AA59"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100 kHz</w:t>
                  </w:r>
                </w:p>
              </w:tc>
              <w:tc>
                <w:tcPr>
                  <w:tcW w:w="1585" w:type="dxa"/>
                  <w:tcBorders>
                    <w:top w:val="single" w:sz="4" w:space="0" w:color="auto"/>
                    <w:left w:val="single" w:sz="4" w:space="0" w:color="auto"/>
                    <w:bottom w:val="single" w:sz="4" w:space="0" w:color="auto"/>
                    <w:right w:val="single" w:sz="4" w:space="0" w:color="auto"/>
                  </w:tcBorders>
                  <w:hideMark/>
                </w:tcPr>
                <w:p w14:paraId="4F24DE04"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This is not applicable to BS operating in Band n2</w:t>
                  </w:r>
                </w:p>
              </w:tc>
            </w:tr>
            <w:tr w:rsidR="004769EB" w:rsidRPr="0054203F" w14:paraId="1574C67C" w14:textId="77777777" w:rsidTr="00A728F9">
              <w:trPr>
                <w:cantSplit/>
                <w:jc w:val="center"/>
              </w:trPr>
              <w:tc>
                <w:tcPr>
                  <w:tcW w:w="2160" w:type="dxa"/>
                  <w:tcBorders>
                    <w:top w:val="single" w:sz="4" w:space="0" w:color="auto"/>
                    <w:left w:val="single" w:sz="4" w:space="0" w:color="auto"/>
                    <w:bottom w:val="single" w:sz="4" w:space="0" w:color="auto"/>
                    <w:right w:val="single" w:sz="4" w:space="0" w:color="auto"/>
                  </w:tcBorders>
                  <w:hideMark/>
                </w:tcPr>
                <w:p w14:paraId="6B77E8D4" w14:textId="77777777" w:rsidR="004769EB" w:rsidRPr="0054203F" w:rsidRDefault="004769EB" w:rsidP="00A728F9">
                  <w:pPr>
                    <w:keepNext/>
                    <w:keepLines/>
                    <w:spacing w:before="0"/>
                    <w:jc w:val="center"/>
                    <w:rPr>
                      <w:rFonts w:asciiTheme="majorBidi" w:hAnsiTheme="majorBidi" w:cstheme="majorBidi"/>
                      <w:color w:val="000000"/>
                      <w:sz w:val="18"/>
                      <w:lang w:eastAsia="zh-CN"/>
                    </w:rPr>
                  </w:pPr>
                  <w:r w:rsidRPr="0054203F">
                    <w:rPr>
                      <w:rFonts w:asciiTheme="majorBidi" w:hAnsiTheme="majorBidi" w:cstheme="majorBidi"/>
                      <w:color w:val="000000"/>
                      <w:sz w:val="18"/>
                      <w:lang w:eastAsia="ja-JP"/>
                    </w:rPr>
                    <w:t>UTRA TDD Band c) or E-UTRA Band 37</w:t>
                  </w:r>
                </w:p>
              </w:tc>
              <w:tc>
                <w:tcPr>
                  <w:tcW w:w="1910" w:type="dxa"/>
                  <w:tcBorders>
                    <w:top w:val="single" w:sz="4" w:space="0" w:color="auto"/>
                    <w:left w:val="single" w:sz="4" w:space="0" w:color="auto"/>
                    <w:bottom w:val="single" w:sz="4" w:space="0" w:color="auto"/>
                    <w:right w:val="single" w:sz="4" w:space="0" w:color="auto"/>
                  </w:tcBorders>
                  <w:hideMark/>
                </w:tcPr>
                <w:p w14:paraId="722C0FEA"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1 910-1 930 MHz</w:t>
                  </w:r>
                </w:p>
              </w:tc>
              <w:tc>
                <w:tcPr>
                  <w:tcW w:w="1004" w:type="dxa"/>
                  <w:tcBorders>
                    <w:top w:val="single" w:sz="4" w:space="0" w:color="auto"/>
                    <w:left w:val="single" w:sz="4" w:space="0" w:color="auto"/>
                    <w:bottom w:val="single" w:sz="4" w:space="0" w:color="auto"/>
                    <w:right w:val="single" w:sz="4" w:space="0" w:color="auto"/>
                  </w:tcBorders>
                  <w:hideMark/>
                </w:tcPr>
                <w:p w14:paraId="1F6B6A70" w14:textId="77777777" w:rsidR="004769EB" w:rsidRPr="0054203F" w:rsidRDefault="004769EB" w:rsidP="00A728F9">
                  <w:pPr>
                    <w:keepNext/>
                    <w:keepLines/>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−113.9 dBm</w:t>
                  </w:r>
                </w:p>
              </w:tc>
              <w:tc>
                <w:tcPr>
                  <w:tcW w:w="1005" w:type="dxa"/>
                  <w:tcBorders>
                    <w:top w:val="single" w:sz="4" w:space="0" w:color="auto"/>
                    <w:left w:val="single" w:sz="4" w:space="0" w:color="auto"/>
                    <w:bottom w:val="single" w:sz="4" w:space="0" w:color="auto"/>
                    <w:right w:val="single" w:sz="4" w:space="0" w:color="auto"/>
                  </w:tcBorders>
                  <w:hideMark/>
                </w:tcPr>
                <w:p w14:paraId="76DF09D9" w14:textId="77777777" w:rsidR="004769EB" w:rsidRPr="0054203F" w:rsidRDefault="004769EB" w:rsidP="00A728F9">
                  <w:pPr>
                    <w:keepNext/>
                    <w:keepLines/>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−108.9 dBm</w:t>
                  </w:r>
                </w:p>
              </w:tc>
              <w:tc>
                <w:tcPr>
                  <w:tcW w:w="1005" w:type="dxa"/>
                  <w:tcBorders>
                    <w:top w:val="single" w:sz="4" w:space="0" w:color="auto"/>
                    <w:left w:val="single" w:sz="4" w:space="0" w:color="auto"/>
                    <w:bottom w:val="single" w:sz="4" w:space="0" w:color="auto"/>
                    <w:right w:val="single" w:sz="4" w:space="0" w:color="auto"/>
                  </w:tcBorders>
                  <w:hideMark/>
                </w:tcPr>
                <w:p w14:paraId="6589CEC1" w14:textId="77777777" w:rsidR="004769EB" w:rsidRPr="0054203F" w:rsidRDefault="004769EB" w:rsidP="00A728F9">
                  <w:pPr>
                    <w:keepNext/>
                    <w:keepLines/>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−105.9 dBm</w:t>
                  </w:r>
                </w:p>
              </w:tc>
              <w:tc>
                <w:tcPr>
                  <w:tcW w:w="1276" w:type="dxa"/>
                  <w:tcBorders>
                    <w:top w:val="single" w:sz="4" w:space="0" w:color="auto"/>
                    <w:left w:val="single" w:sz="4" w:space="0" w:color="auto"/>
                    <w:bottom w:val="single" w:sz="4" w:space="0" w:color="auto"/>
                    <w:right w:val="single" w:sz="4" w:space="0" w:color="auto"/>
                  </w:tcBorders>
                  <w:hideMark/>
                </w:tcPr>
                <w:p w14:paraId="72CDA4F1"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100 kHz</w:t>
                  </w:r>
                </w:p>
              </w:tc>
              <w:tc>
                <w:tcPr>
                  <w:tcW w:w="1585" w:type="dxa"/>
                  <w:tcBorders>
                    <w:top w:val="single" w:sz="4" w:space="0" w:color="auto"/>
                    <w:left w:val="single" w:sz="4" w:space="0" w:color="auto"/>
                    <w:bottom w:val="single" w:sz="4" w:space="0" w:color="auto"/>
                    <w:right w:val="single" w:sz="4" w:space="0" w:color="auto"/>
                  </w:tcBorders>
                </w:tcPr>
                <w:p w14:paraId="563DA1CB"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p>
              </w:tc>
            </w:tr>
            <w:tr w:rsidR="004769EB" w:rsidRPr="0054203F" w14:paraId="33AC6240" w14:textId="77777777" w:rsidTr="00A728F9">
              <w:trPr>
                <w:cantSplit/>
                <w:jc w:val="center"/>
              </w:trPr>
              <w:tc>
                <w:tcPr>
                  <w:tcW w:w="2160" w:type="dxa"/>
                  <w:tcBorders>
                    <w:top w:val="single" w:sz="4" w:space="0" w:color="auto"/>
                    <w:left w:val="single" w:sz="4" w:space="0" w:color="auto"/>
                    <w:bottom w:val="single" w:sz="4" w:space="0" w:color="auto"/>
                    <w:right w:val="single" w:sz="4" w:space="0" w:color="auto"/>
                  </w:tcBorders>
                  <w:hideMark/>
                </w:tcPr>
                <w:p w14:paraId="3BEF3F71" w14:textId="77777777" w:rsidR="004769EB" w:rsidRPr="0054203F" w:rsidRDefault="004769EB" w:rsidP="00A728F9">
                  <w:pPr>
                    <w:keepNext/>
                    <w:keepLines/>
                    <w:spacing w:before="0"/>
                    <w:jc w:val="center"/>
                    <w:rPr>
                      <w:rFonts w:asciiTheme="majorBidi" w:hAnsiTheme="majorBidi" w:cstheme="majorBidi"/>
                      <w:color w:val="000000"/>
                      <w:sz w:val="18"/>
                      <w:lang w:eastAsia="zh-CN"/>
                    </w:rPr>
                  </w:pPr>
                  <w:r w:rsidRPr="0054203F">
                    <w:rPr>
                      <w:rFonts w:asciiTheme="majorBidi" w:hAnsiTheme="majorBidi" w:cstheme="majorBidi"/>
                      <w:color w:val="000000"/>
                      <w:sz w:val="18"/>
                      <w:lang w:eastAsia="ja-JP"/>
                    </w:rPr>
                    <w:t>UTRA TDD Band d) or E-UTRA Band 38 or NR Band n38</w:t>
                  </w:r>
                </w:p>
              </w:tc>
              <w:tc>
                <w:tcPr>
                  <w:tcW w:w="1910" w:type="dxa"/>
                  <w:tcBorders>
                    <w:top w:val="single" w:sz="4" w:space="0" w:color="auto"/>
                    <w:left w:val="single" w:sz="4" w:space="0" w:color="auto"/>
                    <w:bottom w:val="single" w:sz="4" w:space="0" w:color="auto"/>
                    <w:right w:val="single" w:sz="4" w:space="0" w:color="auto"/>
                  </w:tcBorders>
                  <w:hideMark/>
                </w:tcPr>
                <w:p w14:paraId="646194F6"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2 570-2 620 MHz</w:t>
                  </w:r>
                </w:p>
              </w:tc>
              <w:tc>
                <w:tcPr>
                  <w:tcW w:w="1004" w:type="dxa"/>
                  <w:tcBorders>
                    <w:top w:val="single" w:sz="4" w:space="0" w:color="auto"/>
                    <w:left w:val="single" w:sz="4" w:space="0" w:color="auto"/>
                    <w:bottom w:val="single" w:sz="4" w:space="0" w:color="auto"/>
                    <w:right w:val="single" w:sz="4" w:space="0" w:color="auto"/>
                  </w:tcBorders>
                  <w:hideMark/>
                </w:tcPr>
                <w:p w14:paraId="0E9C8314" w14:textId="77777777" w:rsidR="004769EB" w:rsidRPr="0054203F" w:rsidRDefault="004769EB" w:rsidP="00A728F9">
                  <w:pPr>
                    <w:keepNext/>
                    <w:keepLines/>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−113.9 dBm</w:t>
                  </w:r>
                </w:p>
              </w:tc>
              <w:tc>
                <w:tcPr>
                  <w:tcW w:w="1005" w:type="dxa"/>
                  <w:tcBorders>
                    <w:top w:val="single" w:sz="4" w:space="0" w:color="auto"/>
                    <w:left w:val="single" w:sz="4" w:space="0" w:color="auto"/>
                    <w:bottom w:val="single" w:sz="4" w:space="0" w:color="auto"/>
                    <w:right w:val="single" w:sz="4" w:space="0" w:color="auto"/>
                  </w:tcBorders>
                  <w:hideMark/>
                </w:tcPr>
                <w:p w14:paraId="255D4459" w14:textId="77777777" w:rsidR="004769EB" w:rsidRPr="0054203F" w:rsidRDefault="004769EB" w:rsidP="00A728F9">
                  <w:pPr>
                    <w:keepNext/>
                    <w:keepLines/>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−108.9 dBm</w:t>
                  </w:r>
                </w:p>
              </w:tc>
              <w:tc>
                <w:tcPr>
                  <w:tcW w:w="1005" w:type="dxa"/>
                  <w:tcBorders>
                    <w:top w:val="single" w:sz="4" w:space="0" w:color="auto"/>
                    <w:left w:val="single" w:sz="4" w:space="0" w:color="auto"/>
                    <w:bottom w:val="single" w:sz="4" w:space="0" w:color="auto"/>
                    <w:right w:val="single" w:sz="4" w:space="0" w:color="auto"/>
                  </w:tcBorders>
                  <w:hideMark/>
                </w:tcPr>
                <w:p w14:paraId="0613D903" w14:textId="77777777" w:rsidR="004769EB" w:rsidRPr="0054203F" w:rsidRDefault="004769EB" w:rsidP="00A728F9">
                  <w:pPr>
                    <w:keepNext/>
                    <w:keepLines/>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−105.9 dBm</w:t>
                  </w:r>
                </w:p>
              </w:tc>
              <w:tc>
                <w:tcPr>
                  <w:tcW w:w="1276" w:type="dxa"/>
                  <w:tcBorders>
                    <w:top w:val="single" w:sz="4" w:space="0" w:color="auto"/>
                    <w:left w:val="single" w:sz="4" w:space="0" w:color="auto"/>
                    <w:bottom w:val="single" w:sz="4" w:space="0" w:color="auto"/>
                    <w:right w:val="single" w:sz="4" w:space="0" w:color="auto"/>
                  </w:tcBorders>
                  <w:hideMark/>
                </w:tcPr>
                <w:p w14:paraId="4278F0ED"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100 kHz</w:t>
                  </w:r>
                </w:p>
              </w:tc>
              <w:tc>
                <w:tcPr>
                  <w:tcW w:w="1585" w:type="dxa"/>
                  <w:tcBorders>
                    <w:top w:val="single" w:sz="4" w:space="0" w:color="auto"/>
                    <w:left w:val="single" w:sz="4" w:space="0" w:color="auto"/>
                    <w:bottom w:val="single" w:sz="4" w:space="0" w:color="auto"/>
                    <w:right w:val="single" w:sz="4" w:space="0" w:color="auto"/>
                  </w:tcBorders>
                  <w:hideMark/>
                </w:tcPr>
                <w:p w14:paraId="34BF8DB7"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 xml:space="preserve">This is not applicable to BS operating in Band n38.  </w:t>
                  </w:r>
                </w:p>
              </w:tc>
            </w:tr>
            <w:tr w:rsidR="004769EB" w:rsidRPr="0054203F" w14:paraId="74594A1A" w14:textId="77777777" w:rsidTr="00A728F9">
              <w:trPr>
                <w:cantSplit/>
                <w:jc w:val="center"/>
              </w:trPr>
              <w:tc>
                <w:tcPr>
                  <w:tcW w:w="2160" w:type="dxa"/>
                  <w:tcBorders>
                    <w:top w:val="single" w:sz="4" w:space="0" w:color="auto"/>
                    <w:left w:val="single" w:sz="4" w:space="0" w:color="auto"/>
                    <w:bottom w:val="single" w:sz="4" w:space="0" w:color="auto"/>
                    <w:right w:val="single" w:sz="4" w:space="0" w:color="auto"/>
                  </w:tcBorders>
                  <w:hideMark/>
                </w:tcPr>
                <w:p w14:paraId="7741F0A3" w14:textId="77777777" w:rsidR="004769EB" w:rsidRPr="0054203F" w:rsidRDefault="004769EB" w:rsidP="00A728F9">
                  <w:pPr>
                    <w:keepNext/>
                    <w:keepLines/>
                    <w:spacing w:before="0"/>
                    <w:jc w:val="center"/>
                    <w:rPr>
                      <w:rFonts w:asciiTheme="majorBidi" w:hAnsiTheme="majorBidi" w:cstheme="majorBidi"/>
                      <w:color w:val="000000"/>
                      <w:sz w:val="18"/>
                      <w:lang w:eastAsia="zh-CN"/>
                    </w:rPr>
                  </w:pPr>
                  <w:r w:rsidRPr="0054203F">
                    <w:rPr>
                      <w:rFonts w:asciiTheme="majorBidi" w:hAnsiTheme="majorBidi" w:cstheme="majorBidi"/>
                      <w:color w:val="000000"/>
                      <w:sz w:val="18"/>
                      <w:lang w:eastAsia="ja-JP"/>
                    </w:rPr>
                    <w:lastRenderedPageBreak/>
                    <w:t>UTRA TDD Band f) or E-UTRA Band 3</w:t>
                  </w:r>
                  <w:r w:rsidRPr="0054203F">
                    <w:rPr>
                      <w:rFonts w:asciiTheme="majorBidi" w:hAnsiTheme="majorBidi" w:cstheme="majorBidi"/>
                      <w:color w:val="000000"/>
                      <w:sz w:val="18"/>
                      <w:lang w:eastAsia="zh-CN"/>
                    </w:rPr>
                    <w:t>9</w:t>
                  </w:r>
                </w:p>
              </w:tc>
              <w:tc>
                <w:tcPr>
                  <w:tcW w:w="1910" w:type="dxa"/>
                  <w:tcBorders>
                    <w:top w:val="single" w:sz="4" w:space="0" w:color="auto"/>
                    <w:left w:val="single" w:sz="4" w:space="0" w:color="auto"/>
                    <w:bottom w:val="single" w:sz="4" w:space="0" w:color="auto"/>
                    <w:right w:val="single" w:sz="4" w:space="0" w:color="auto"/>
                  </w:tcBorders>
                  <w:hideMark/>
                </w:tcPr>
                <w:p w14:paraId="37B990AE"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zh-CN"/>
                    </w:rPr>
                    <w:t>1 880-1 920 MHz</w:t>
                  </w:r>
                </w:p>
              </w:tc>
              <w:tc>
                <w:tcPr>
                  <w:tcW w:w="1004" w:type="dxa"/>
                  <w:tcBorders>
                    <w:top w:val="single" w:sz="4" w:space="0" w:color="auto"/>
                    <w:left w:val="single" w:sz="4" w:space="0" w:color="auto"/>
                    <w:bottom w:val="single" w:sz="4" w:space="0" w:color="auto"/>
                    <w:right w:val="single" w:sz="4" w:space="0" w:color="auto"/>
                  </w:tcBorders>
                  <w:hideMark/>
                </w:tcPr>
                <w:p w14:paraId="64F0399A" w14:textId="77777777" w:rsidR="004769EB" w:rsidRPr="0054203F" w:rsidRDefault="004769EB" w:rsidP="00A728F9">
                  <w:pPr>
                    <w:keepNext/>
                    <w:keepLines/>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−113.9 dBm</w:t>
                  </w:r>
                </w:p>
              </w:tc>
              <w:tc>
                <w:tcPr>
                  <w:tcW w:w="1005" w:type="dxa"/>
                  <w:tcBorders>
                    <w:top w:val="single" w:sz="4" w:space="0" w:color="auto"/>
                    <w:left w:val="single" w:sz="4" w:space="0" w:color="auto"/>
                    <w:bottom w:val="single" w:sz="4" w:space="0" w:color="auto"/>
                    <w:right w:val="single" w:sz="4" w:space="0" w:color="auto"/>
                  </w:tcBorders>
                  <w:hideMark/>
                </w:tcPr>
                <w:p w14:paraId="6EDEB357" w14:textId="77777777" w:rsidR="004769EB" w:rsidRPr="0054203F" w:rsidRDefault="004769EB" w:rsidP="00A728F9">
                  <w:pPr>
                    <w:keepNext/>
                    <w:keepLines/>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−108.9 dBm</w:t>
                  </w:r>
                </w:p>
              </w:tc>
              <w:tc>
                <w:tcPr>
                  <w:tcW w:w="1005" w:type="dxa"/>
                  <w:tcBorders>
                    <w:top w:val="single" w:sz="4" w:space="0" w:color="auto"/>
                    <w:left w:val="single" w:sz="4" w:space="0" w:color="auto"/>
                    <w:bottom w:val="single" w:sz="4" w:space="0" w:color="auto"/>
                    <w:right w:val="single" w:sz="4" w:space="0" w:color="auto"/>
                  </w:tcBorders>
                  <w:hideMark/>
                </w:tcPr>
                <w:p w14:paraId="70930E1C" w14:textId="77777777" w:rsidR="004769EB" w:rsidRPr="0054203F" w:rsidRDefault="004769EB" w:rsidP="00A728F9">
                  <w:pPr>
                    <w:keepNext/>
                    <w:keepLines/>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−105.9 dBm</w:t>
                  </w:r>
                </w:p>
              </w:tc>
              <w:tc>
                <w:tcPr>
                  <w:tcW w:w="1276" w:type="dxa"/>
                  <w:tcBorders>
                    <w:top w:val="single" w:sz="4" w:space="0" w:color="auto"/>
                    <w:left w:val="single" w:sz="4" w:space="0" w:color="auto"/>
                    <w:bottom w:val="single" w:sz="4" w:space="0" w:color="auto"/>
                    <w:right w:val="single" w:sz="4" w:space="0" w:color="auto"/>
                  </w:tcBorders>
                  <w:hideMark/>
                </w:tcPr>
                <w:p w14:paraId="54912B9A"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w:t>
                  </w:r>
                  <w:r w:rsidRPr="0054203F">
                    <w:rPr>
                      <w:rFonts w:asciiTheme="majorBidi" w:hAnsiTheme="majorBidi" w:cstheme="majorBidi"/>
                      <w:color w:val="000000"/>
                      <w:sz w:val="18"/>
                      <w:lang w:eastAsia="zh-CN"/>
                    </w:rPr>
                    <w:t>00 k</w:t>
                  </w:r>
                  <w:r w:rsidRPr="0054203F">
                    <w:rPr>
                      <w:rFonts w:asciiTheme="majorBidi" w:hAnsiTheme="majorBidi" w:cstheme="majorBidi"/>
                      <w:color w:val="000000"/>
                      <w:sz w:val="18"/>
                      <w:lang w:eastAsia="ja-JP"/>
                    </w:rPr>
                    <w:t>Hz</w:t>
                  </w:r>
                </w:p>
              </w:tc>
              <w:tc>
                <w:tcPr>
                  <w:tcW w:w="1585" w:type="dxa"/>
                  <w:tcBorders>
                    <w:top w:val="single" w:sz="4" w:space="0" w:color="auto"/>
                    <w:left w:val="single" w:sz="4" w:space="0" w:color="auto"/>
                    <w:bottom w:val="single" w:sz="4" w:space="0" w:color="auto"/>
                    <w:right w:val="single" w:sz="4" w:space="0" w:color="auto"/>
                  </w:tcBorders>
                </w:tcPr>
                <w:p w14:paraId="60428E48"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p>
              </w:tc>
            </w:tr>
            <w:tr w:rsidR="004769EB" w:rsidRPr="0054203F" w14:paraId="5ED8247B" w14:textId="77777777" w:rsidTr="00A728F9">
              <w:trPr>
                <w:cantSplit/>
                <w:jc w:val="center"/>
              </w:trPr>
              <w:tc>
                <w:tcPr>
                  <w:tcW w:w="2160" w:type="dxa"/>
                  <w:tcBorders>
                    <w:top w:val="single" w:sz="4" w:space="0" w:color="auto"/>
                    <w:left w:val="single" w:sz="4" w:space="0" w:color="auto"/>
                    <w:bottom w:val="single" w:sz="4" w:space="0" w:color="auto"/>
                    <w:right w:val="single" w:sz="4" w:space="0" w:color="auto"/>
                  </w:tcBorders>
                  <w:hideMark/>
                </w:tcPr>
                <w:p w14:paraId="207CC181" w14:textId="77777777" w:rsidR="004769EB" w:rsidRPr="0054203F" w:rsidRDefault="004769EB" w:rsidP="00A728F9">
                  <w:pPr>
                    <w:keepNext/>
                    <w:keepLines/>
                    <w:spacing w:before="0"/>
                    <w:jc w:val="center"/>
                    <w:rPr>
                      <w:rFonts w:asciiTheme="majorBidi" w:hAnsiTheme="majorBidi" w:cstheme="majorBidi"/>
                      <w:color w:val="000000"/>
                      <w:sz w:val="18"/>
                      <w:lang w:eastAsia="zh-CN"/>
                    </w:rPr>
                  </w:pPr>
                  <w:r w:rsidRPr="0054203F">
                    <w:rPr>
                      <w:rFonts w:asciiTheme="majorBidi" w:hAnsiTheme="majorBidi" w:cstheme="majorBidi"/>
                      <w:color w:val="000000"/>
                      <w:sz w:val="18"/>
                      <w:lang w:eastAsia="ja-JP"/>
                    </w:rPr>
                    <w:t xml:space="preserve">UTRA TDD Band e) or E-UTRA Band </w:t>
                  </w:r>
                  <w:r w:rsidRPr="0054203F">
                    <w:rPr>
                      <w:rFonts w:asciiTheme="majorBidi" w:hAnsiTheme="majorBidi" w:cstheme="majorBidi"/>
                      <w:color w:val="000000"/>
                      <w:sz w:val="18"/>
                      <w:lang w:eastAsia="zh-CN"/>
                    </w:rPr>
                    <w:t>40</w:t>
                  </w:r>
                </w:p>
              </w:tc>
              <w:tc>
                <w:tcPr>
                  <w:tcW w:w="1910" w:type="dxa"/>
                  <w:tcBorders>
                    <w:top w:val="single" w:sz="4" w:space="0" w:color="auto"/>
                    <w:left w:val="single" w:sz="4" w:space="0" w:color="auto"/>
                    <w:bottom w:val="single" w:sz="4" w:space="0" w:color="auto"/>
                    <w:right w:val="single" w:sz="4" w:space="0" w:color="auto"/>
                  </w:tcBorders>
                  <w:hideMark/>
                </w:tcPr>
                <w:p w14:paraId="6D1847A7"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zh-CN"/>
                    </w:rPr>
                    <w:t>2 300</w:t>
                  </w:r>
                  <w:r w:rsidRPr="0054203F">
                    <w:rPr>
                      <w:rFonts w:asciiTheme="majorBidi" w:hAnsiTheme="majorBidi" w:cstheme="majorBidi"/>
                      <w:color w:val="000000"/>
                      <w:sz w:val="18"/>
                      <w:lang w:eastAsia="ja-JP"/>
                    </w:rPr>
                    <w:t>-</w:t>
                  </w:r>
                  <w:r w:rsidRPr="0054203F">
                    <w:rPr>
                      <w:rFonts w:asciiTheme="majorBidi" w:hAnsiTheme="majorBidi" w:cstheme="majorBidi"/>
                      <w:color w:val="000000"/>
                      <w:sz w:val="18"/>
                      <w:lang w:eastAsia="zh-CN"/>
                    </w:rPr>
                    <w:t>2 400 MHz</w:t>
                  </w:r>
                </w:p>
              </w:tc>
              <w:tc>
                <w:tcPr>
                  <w:tcW w:w="1004" w:type="dxa"/>
                  <w:tcBorders>
                    <w:top w:val="single" w:sz="4" w:space="0" w:color="auto"/>
                    <w:left w:val="single" w:sz="4" w:space="0" w:color="auto"/>
                    <w:bottom w:val="single" w:sz="4" w:space="0" w:color="auto"/>
                    <w:right w:val="single" w:sz="4" w:space="0" w:color="auto"/>
                  </w:tcBorders>
                  <w:hideMark/>
                </w:tcPr>
                <w:p w14:paraId="5781D10C" w14:textId="77777777" w:rsidR="004769EB" w:rsidRPr="0054203F" w:rsidRDefault="004769EB" w:rsidP="00A728F9">
                  <w:pPr>
                    <w:keepNext/>
                    <w:keepLines/>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−113.9 dBm</w:t>
                  </w:r>
                </w:p>
              </w:tc>
              <w:tc>
                <w:tcPr>
                  <w:tcW w:w="1005" w:type="dxa"/>
                  <w:tcBorders>
                    <w:top w:val="single" w:sz="4" w:space="0" w:color="auto"/>
                    <w:left w:val="single" w:sz="4" w:space="0" w:color="auto"/>
                    <w:bottom w:val="single" w:sz="4" w:space="0" w:color="auto"/>
                    <w:right w:val="single" w:sz="4" w:space="0" w:color="auto"/>
                  </w:tcBorders>
                  <w:hideMark/>
                </w:tcPr>
                <w:p w14:paraId="2A3D8B1C" w14:textId="77777777" w:rsidR="004769EB" w:rsidRPr="0054203F" w:rsidRDefault="004769EB" w:rsidP="00A728F9">
                  <w:pPr>
                    <w:keepNext/>
                    <w:keepLines/>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−108.9 dBm</w:t>
                  </w:r>
                </w:p>
              </w:tc>
              <w:tc>
                <w:tcPr>
                  <w:tcW w:w="1005" w:type="dxa"/>
                  <w:tcBorders>
                    <w:top w:val="single" w:sz="4" w:space="0" w:color="auto"/>
                    <w:left w:val="single" w:sz="4" w:space="0" w:color="auto"/>
                    <w:bottom w:val="single" w:sz="4" w:space="0" w:color="auto"/>
                    <w:right w:val="single" w:sz="4" w:space="0" w:color="auto"/>
                  </w:tcBorders>
                  <w:hideMark/>
                </w:tcPr>
                <w:p w14:paraId="160E6B2B" w14:textId="77777777" w:rsidR="004769EB" w:rsidRPr="0054203F" w:rsidRDefault="004769EB" w:rsidP="00A728F9">
                  <w:pPr>
                    <w:keepNext/>
                    <w:keepLines/>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−105.9 dBm</w:t>
                  </w:r>
                </w:p>
              </w:tc>
              <w:tc>
                <w:tcPr>
                  <w:tcW w:w="1276" w:type="dxa"/>
                  <w:tcBorders>
                    <w:top w:val="single" w:sz="4" w:space="0" w:color="auto"/>
                    <w:left w:val="single" w:sz="4" w:space="0" w:color="auto"/>
                    <w:bottom w:val="single" w:sz="4" w:space="0" w:color="auto"/>
                    <w:right w:val="single" w:sz="4" w:space="0" w:color="auto"/>
                  </w:tcBorders>
                  <w:hideMark/>
                </w:tcPr>
                <w:p w14:paraId="42321ABA"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w:t>
                  </w:r>
                  <w:r w:rsidRPr="0054203F">
                    <w:rPr>
                      <w:rFonts w:asciiTheme="majorBidi" w:hAnsiTheme="majorBidi" w:cstheme="majorBidi"/>
                      <w:color w:val="000000"/>
                      <w:sz w:val="18"/>
                      <w:lang w:eastAsia="zh-CN"/>
                    </w:rPr>
                    <w:t>00</w:t>
                  </w:r>
                  <w:r w:rsidRPr="0054203F">
                    <w:rPr>
                      <w:rFonts w:asciiTheme="majorBidi" w:hAnsiTheme="majorBidi" w:cstheme="majorBidi"/>
                      <w:color w:val="000000"/>
                      <w:sz w:val="18"/>
                      <w:lang w:eastAsia="ja-JP"/>
                    </w:rPr>
                    <w:t xml:space="preserve"> </w:t>
                  </w:r>
                  <w:r w:rsidRPr="0054203F">
                    <w:rPr>
                      <w:rFonts w:asciiTheme="majorBidi" w:hAnsiTheme="majorBidi" w:cstheme="majorBidi"/>
                      <w:color w:val="000000"/>
                      <w:sz w:val="18"/>
                      <w:lang w:eastAsia="zh-CN"/>
                    </w:rPr>
                    <w:t>k</w:t>
                  </w:r>
                  <w:r w:rsidRPr="0054203F">
                    <w:rPr>
                      <w:rFonts w:asciiTheme="majorBidi" w:hAnsiTheme="majorBidi" w:cstheme="majorBidi"/>
                      <w:color w:val="000000"/>
                      <w:sz w:val="18"/>
                      <w:lang w:eastAsia="ja-JP"/>
                    </w:rPr>
                    <w:t>Hz</w:t>
                  </w:r>
                </w:p>
              </w:tc>
              <w:tc>
                <w:tcPr>
                  <w:tcW w:w="1585" w:type="dxa"/>
                  <w:tcBorders>
                    <w:top w:val="single" w:sz="4" w:space="0" w:color="auto"/>
                    <w:left w:val="single" w:sz="4" w:space="0" w:color="auto"/>
                    <w:bottom w:val="single" w:sz="4" w:space="0" w:color="auto"/>
                    <w:right w:val="single" w:sz="4" w:space="0" w:color="auto"/>
                  </w:tcBorders>
                </w:tcPr>
                <w:p w14:paraId="17381DB3"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p>
              </w:tc>
            </w:tr>
            <w:tr w:rsidR="004769EB" w:rsidRPr="0054203F" w14:paraId="0CC2043A" w14:textId="77777777" w:rsidTr="00A728F9">
              <w:trPr>
                <w:cantSplit/>
                <w:jc w:val="center"/>
              </w:trPr>
              <w:tc>
                <w:tcPr>
                  <w:tcW w:w="2160" w:type="dxa"/>
                  <w:tcBorders>
                    <w:top w:val="single" w:sz="4" w:space="0" w:color="auto"/>
                    <w:left w:val="single" w:sz="4" w:space="0" w:color="auto"/>
                    <w:bottom w:val="single" w:sz="4" w:space="0" w:color="auto"/>
                    <w:right w:val="single" w:sz="4" w:space="0" w:color="auto"/>
                  </w:tcBorders>
                  <w:hideMark/>
                </w:tcPr>
                <w:p w14:paraId="24FC7553" w14:textId="77777777" w:rsidR="004769EB" w:rsidRPr="0054203F" w:rsidRDefault="004769EB" w:rsidP="00A728F9">
                  <w:pPr>
                    <w:keepNext/>
                    <w:keepLines/>
                    <w:spacing w:before="0"/>
                    <w:jc w:val="center"/>
                    <w:rPr>
                      <w:rFonts w:asciiTheme="majorBidi" w:hAnsiTheme="majorBidi" w:cstheme="majorBidi"/>
                      <w:color w:val="000000"/>
                      <w:sz w:val="18"/>
                      <w:lang w:eastAsia="zh-CN"/>
                    </w:rPr>
                  </w:pPr>
                  <w:r w:rsidRPr="0054203F">
                    <w:rPr>
                      <w:rFonts w:asciiTheme="majorBidi" w:hAnsiTheme="majorBidi" w:cstheme="majorBidi"/>
                      <w:color w:val="000000"/>
                      <w:sz w:val="18"/>
                      <w:lang w:eastAsia="ja-JP"/>
                    </w:rPr>
                    <w:t xml:space="preserve">E-UTRA Band </w:t>
                  </w:r>
                  <w:r w:rsidRPr="0054203F">
                    <w:rPr>
                      <w:rFonts w:asciiTheme="majorBidi" w:hAnsiTheme="majorBidi" w:cstheme="majorBidi"/>
                      <w:color w:val="000000"/>
                      <w:sz w:val="18"/>
                      <w:lang w:eastAsia="zh-CN"/>
                    </w:rPr>
                    <w:t>41 or NR Band n41</w:t>
                  </w:r>
                </w:p>
              </w:tc>
              <w:tc>
                <w:tcPr>
                  <w:tcW w:w="1910" w:type="dxa"/>
                  <w:tcBorders>
                    <w:top w:val="single" w:sz="4" w:space="0" w:color="auto"/>
                    <w:left w:val="single" w:sz="4" w:space="0" w:color="auto"/>
                    <w:bottom w:val="single" w:sz="4" w:space="0" w:color="auto"/>
                    <w:right w:val="single" w:sz="4" w:space="0" w:color="auto"/>
                  </w:tcBorders>
                  <w:hideMark/>
                </w:tcPr>
                <w:p w14:paraId="042DC78C" w14:textId="77777777" w:rsidR="004769EB" w:rsidRPr="0054203F" w:rsidRDefault="004769EB" w:rsidP="00A728F9">
                  <w:pPr>
                    <w:keepNext/>
                    <w:keepLines/>
                    <w:spacing w:before="0"/>
                    <w:jc w:val="center"/>
                    <w:rPr>
                      <w:rFonts w:asciiTheme="majorBidi" w:hAnsiTheme="majorBidi" w:cstheme="majorBidi"/>
                      <w:color w:val="000000"/>
                      <w:sz w:val="18"/>
                      <w:lang w:eastAsia="zh-CN"/>
                    </w:rPr>
                  </w:pPr>
                  <w:r w:rsidRPr="0054203F">
                    <w:rPr>
                      <w:rFonts w:asciiTheme="majorBidi" w:hAnsiTheme="majorBidi" w:cstheme="majorBidi"/>
                      <w:color w:val="000000"/>
                      <w:sz w:val="18"/>
                      <w:lang w:eastAsia="zh-CN"/>
                    </w:rPr>
                    <w:t>2 496-2 690 MHz</w:t>
                  </w:r>
                </w:p>
              </w:tc>
              <w:tc>
                <w:tcPr>
                  <w:tcW w:w="1004" w:type="dxa"/>
                  <w:tcBorders>
                    <w:top w:val="single" w:sz="4" w:space="0" w:color="auto"/>
                    <w:left w:val="single" w:sz="4" w:space="0" w:color="auto"/>
                    <w:bottom w:val="single" w:sz="4" w:space="0" w:color="auto"/>
                    <w:right w:val="single" w:sz="4" w:space="0" w:color="auto"/>
                  </w:tcBorders>
                  <w:hideMark/>
                </w:tcPr>
                <w:p w14:paraId="6B4D09E4" w14:textId="77777777" w:rsidR="004769EB" w:rsidRPr="0054203F" w:rsidRDefault="004769EB" w:rsidP="00A728F9">
                  <w:pPr>
                    <w:keepNext/>
                    <w:keepLines/>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−113.9 dBm</w:t>
                  </w:r>
                </w:p>
              </w:tc>
              <w:tc>
                <w:tcPr>
                  <w:tcW w:w="1005" w:type="dxa"/>
                  <w:tcBorders>
                    <w:top w:val="single" w:sz="4" w:space="0" w:color="auto"/>
                    <w:left w:val="single" w:sz="4" w:space="0" w:color="auto"/>
                    <w:bottom w:val="single" w:sz="4" w:space="0" w:color="auto"/>
                    <w:right w:val="single" w:sz="4" w:space="0" w:color="auto"/>
                  </w:tcBorders>
                  <w:hideMark/>
                </w:tcPr>
                <w:p w14:paraId="05816D56" w14:textId="77777777" w:rsidR="004769EB" w:rsidRPr="0054203F" w:rsidRDefault="004769EB" w:rsidP="00A728F9">
                  <w:pPr>
                    <w:keepNext/>
                    <w:keepLines/>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−108.9 dBm</w:t>
                  </w:r>
                </w:p>
              </w:tc>
              <w:tc>
                <w:tcPr>
                  <w:tcW w:w="1005" w:type="dxa"/>
                  <w:tcBorders>
                    <w:top w:val="single" w:sz="4" w:space="0" w:color="auto"/>
                    <w:left w:val="single" w:sz="4" w:space="0" w:color="auto"/>
                    <w:bottom w:val="single" w:sz="4" w:space="0" w:color="auto"/>
                    <w:right w:val="single" w:sz="4" w:space="0" w:color="auto"/>
                  </w:tcBorders>
                  <w:hideMark/>
                </w:tcPr>
                <w:p w14:paraId="514C394F" w14:textId="77777777" w:rsidR="004769EB" w:rsidRPr="0054203F" w:rsidRDefault="004769EB" w:rsidP="00A728F9">
                  <w:pPr>
                    <w:keepNext/>
                    <w:keepLines/>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−105.9 dBm</w:t>
                  </w:r>
                </w:p>
              </w:tc>
              <w:tc>
                <w:tcPr>
                  <w:tcW w:w="1276" w:type="dxa"/>
                  <w:tcBorders>
                    <w:top w:val="single" w:sz="4" w:space="0" w:color="auto"/>
                    <w:left w:val="single" w:sz="4" w:space="0" w:color="auto"/>
                    <w:bottom w:val="single" w:sz="4" w:space="0" w:color="auto"/>
                    <w:right w:val="single" w:sz="4" w:space="0" w:color="auto"/>
                  </w:tcBorders>
                  <w:hideMark/>
                </w:tcPr>
                <w:p w14:paraId="743F66F6"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w:t>
                  </w:r>
                  <w:r w:rsidRPr="0054203F">
                    <w:rPr>
                      <w:rFonts w:asciiTheme="majorBidi" w:hAnsiTheme="majorBidi" w:cstheme="majorBidi"/>
                      <w:color w:val="000000"/>
                      <w:sz w:val="18"/>
                      <w:lang w:eastAsia="zh-CN"/>
                    </w:rPr>
                    <w:t>00</w:t>
                  </w:r>
                  <w:r w:rsidRPr="0054203F">
                    <w:rPr>
                      <w:rFonts w:asciiTheme="majorBidi" w:hAnsiTheme="majorBidi" w:cstheme="majorBidi"/>
                      <w:color w:val="000000"/>
                      <w:sz w:val="18"/>
                      <w:lang w:eastAsia="ja-JP"/>
                    </w:rPr>
                    <w:t xml:space="preserve"> </w:t>
                  </w:r>
                  <w:r w:rsidRPr="0054203F">
                    <w:rPr>
                      <w:rFonts w:asciiTheme="majorBidi" w:hAnsiTheme="majorBidi" w:cstheme="majorBidi"/>
                      <w:color w:val="000000"/>
                      <w:sz w:val="18"/>
                      <w:lang w:eastAsia="zh-CN"/>
                    </w:rPr>
                    <w:t>k</w:t>
                  </w:r>
                  <w:r w:rsidRPr="0054203F">
                    <w:rPr>
                      <w:rFonts w:asciiTheme="majorBidi" w:hAnsiTheme="majorBidi" w:cstheme="majorBidi"/>
                      <w:color w:val="000000"/>
                      <w:sz w:val="18"/>
                      <w:lang w:eastAsia="ja-JP"/>
                    </w:rPr>
                    <w:t>Hz</w:t>
                  </w:r>
                </w:p>
              </w:tc>
              <w:tc>
                <w:tcPr>
                  <w:tcW w:w="1585" w:type="dxa"/>
                  <w:tcBorders>
                    <w:top w:val="single" w:sz="4" w:space="0" w:color="auto"/>
                    <w:left w:val="single" w:sz="4" w:space="0" w:color="auto"/>
                    <w:bottom w:val="single" w:sz="4" w:space="0" w:color="auto"/>
                    <w:right w:val="single" w:sz="4" w:space="0" w:color="auto"/>
                  </w:tcBorders>
                  <w:hideMark/>
                </w:tcPr>
                <w:p w14:paraId="3F5DCE59"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This is not applicable to BS operating in Band n</w:t>
                  </w:r>
                  <w:r w:rsidRPr="0054203F">
                    <w:rPr>
                      <w:rFonts w:asciiTheme="majorBidi" w:hAnsiTheme="majorBidi" w:cstheme="majorBidi"/>
                      <w:color w:val="000000"/>
                      <w:sz w:val="18"/>
                      <w:lang w:eastAsia="zh-CN"/>
                    </w:rPr>
                    <w:t>41</w:t>
                  </w:r>
                </w:p>
              </w:tc>
            </w:tr>
            <w:tr w:rsidR="004769EB" w:rsidRPr="0054203F" w14:paraId="2C6EBF8F" w14:textId="77777777" w:rsidTr="00A728F9">
              <w:trPr>
                <w:cantSplit/>
                <w:jc w:val="center"/>
              </w:trPr>
              <w:tc>
                <w:tcPr>
                  <w:tcW w:w="2160" w:type="dxa"/>
                  <w:tcBorders>
                    <w:top w:val="single" w:sz="4" w:space="0" w:color="auto"/>
                    <w:left w:val="single" w:sz="4" w:space="0" w:color="auto"/>
                    <w:bottom w:val="single" w:sz="4" w:space="0" w:color="auto"/>
                    <w:right w:val="single" w:sz="4" w:space="0" w:color="auto"/>
                  </w:tcBorders>
                  <w:hideMark/>
                </w:tcPr>
                <w:p w14:paraId="0A28DB06" w14:textId="77777777" w:rsidR="004769EB" w:rsidRPr="0054203F" w:rsidRDefault="004769EB" w:rsidP="00A728F9">
                  <w:pPr>
                    <w:keepNext/>
                    <w:keepLines/>
                    <w:spacing w:before="0"/>
                    <w:jc w:val="center"/>
                    <w:rPr>
                      <w:rFonts w:asciiTheme="majorBidi" w:hAnsiTheme="majorBidi" w:cstheme="majorBidi"/>
                      <w:color w:val="000000"/>
                      <w:sz w:val="18"/>
                      <w:lang w:eastAsia="zh-CN"/>
                    </w:rPr>
                  </w:pPr>
                  <w:r w:rsidRPr="0054203F">
                    <w:rPr>
                      <w:rFonts w:asciiTheme="majorBidi" w:hAnsiTheme="majorBidi" w:cstheme="majorBidi"/>
                      <w:color w:val="000000"/>
                      <w:sz w:val="18"/>
                      <w:lang w:eastAsia="ja-JP"/>
                    </w:rPr>
                    <w:t>E-UTRA Band 42</w:t>
                  </w:r>
                </w:p>
              </w:tc>
              <w:tc>
                <w:tcPr>
                  <w:tcW w:w="1910" w:type="dxa"/>
                  <w:tcBorders>
                    <w:top w:val="single" w:sz="4" w:space="0" w:color="auto"/>
                    <w:left w:val="single" w:sz="4" w:space="0" w:color="auto"/>
                    <w:bottom w:val="single" w:sz="4" w:space="0" w:color="auto"/>
                    <w:right w:val="single" w:sz="4" w:space="0" w:color="auto"/>
                  </w:tcBorders>
                  <w:hideMark/>
                </w:tcPr>
                <w:p w14:paraId="5C672043" w14:textId="77777777" w:rsidR="004769EB" w:rsidRPr="0054203F" w:rsidRDefault="004769EB" w:rsidP="00A728F9">
                  <w:pPr>
                    <w:keepNext/>
                    <w:keepLines/>
                    <w:spacing w:before="0"/>
                    <w:jc w:val="center"/>
                    <w:rPr>
                      <w:rFonts w:asciiTheme="majorBidi" w:hAnsiTheme="majorBidi" w:cstheme="majorBidi"/>
                      <w:color w:val="000000"/>
                      <w:sz w:val="18"/>
                      <w:lang w:eastAsia="zh-CN"/>
                    </w:rPr>
                  </w:pPr>
                  <w:r w:rsidRPr="0054203F">
                    <w:rPr>
                      <w:rFonts w:asciiTheme="majorBidi" w:hAnsiTheme="majorBidi" w:cstheme="majorBidi"/>
                      <w:color w:val="000000"/>
                      <w:sz w:val="18"/>
                      <w:lang w:eastAsia="ja-JP"/>
                    </w:rPr>
                    <w:t>3 400-3 600 MHz</w:t>
                  </w:r>
                </w:p>
              </w:tc>
              <w:tc>
                <w:tcPr>
                  <w:tcW w:w="1004" w:type="dxa"/>
                  <w:tcBorders>
                    <w:top w:val="single" w:sz="4" w:space="0" w:color="auto"/>
                    <w:left w:val="single" w:sz="4" w:space="0" w:color="auto"/>
                    <w:bottom w:val="single" w:sz="4" w:space="0" w:color="auto"/>
                    <w:right w:val="single" w:sz="4" w:space="0" w:color="auto"/>
                  </w:tcBorders>
                  <w:hideMark/>
                </w:tcPr>
                <w:p w14:paraId="7B4D952F" w14:textId="77777777" w:rsidR="004769EB" w:rsidRPr="0054203F" w:rsidRDefault="004769EB" w:rsidP="00A728F9">
                  <w:pPr>
                    <w:keepNext/>
                    <w:keepLines/>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−113.7 dBm</w:t>
                  </w:r>
                </w:p>
              </w:tc>
              <w:tc>
                <w:tcPr>
                  <w:tcW w:w="1005" w:type="dxa"/>
                  <w:tcBorders>
                    <w:top w:val="single" w:sz="4" w:space="0" w:color="auto"/>
                    <w:left w:val="single" w:sz="4" w:space="0" w:color="auto"/>
                    <w:bottom w:val="single" w:sz="4" w:space="0" w:color="auto"/>
                    <w:right w:val="single" w:sz="4" w:space="0" w:color="auto"/>
                  </w:tcBorders>
                  <w:hideMark/>
                </w:tcPr>
                <w:p w14:paraId="6A612D06" w14:textId="77777777" w:rsidR="004769EB" w:rsidRPr="0054203F" w:rsidRDefault="004769EB" w:rsidP="00A728F9">
                  <w:pPr>
                    <w:keepNext/>
                    <w:keepLines/>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−108.7 dBm</w:t>
                  </w:r>
                </w:p>
              </w:tc>
              <w:tc>
                <w:tcPr>
                  <w:tcW w:w="1005" w:type="dxa"/>
                  <w:tcBorders>
                    <w:top w:val="single" w:sz="4" w:space="0" w:color="auto"/>
                    <w:left w:val="single" w:sz="4" w:space="0" w:color="auto"/>
                    <w:bottom w:val="single" w:sz="4" w:space="0" w:color="auto"/>
                    <w:right w:val="single" w:sz="4" w:space="0" w:color="auto"/>
                  </w:tcBorders>
                  <w:hideMark/>
                </w:tcPr>
                <w:p w14:paraId="2D09303F" w14:textId="77777777" w:rsidR="004769EB" w:rsidRPr="0054203F" w:rsidRDefault="004769EB" w:rsidP="00A728F9">
                  <w:pPr>
                    <w:keepNext/>
                    <w:keepLines/>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−105.7 dBm</w:t>
                  </w:r>
                </w:p>
              </w:tc>
              <w:tc>
                <w:tcPr>
                  <w:tcW w:w="1276" w:type="dxa"/>
                  <w:tcBorders>
                    <w:top w:val="single" w:sz="4" w:space="0" w:color="auto"/>
                    <w:left w:val="single" w:sz="4" w:space="0" w:color="auto"/>
                    <w:bottom w:val="single" w:sz="4" w:space="0" w:color="auto"/>
                    <w:right w:val="single" w:sz="4" w:space="0" w:color="auto"/>
                  </w:tcBorders>
                  <w:hideMark/>
                </w:tcPr>
                <w:p w14:paraId="548CBE65"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100 kHz</w:t>
                  </w:r>
                </w:p>
              </w:tc>
              <w:tc>
                <w:tcPr>
                  <w:tcW w:w="1585" w:type="dxa"/>
                  <w:tcBorders>
                    <w:top w:val="single" w:sz="4" w:space="0" w:color="auto"/>
                    <w:left w:val="single" w:sz="4" w:space="0" w:color="auto"/>
                    <w:bottom w:val="single" w:sz="4" w:space="0" w:color="auto"/>
                    <w:right w:val="single" w:sz="4" w:space="0" w:color="auto"/>
                  </w:tcBorders>
                </w:tcPr>
                <w:p w14:paraId="36711CE8"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This is not applicable to BS operating in Band n77 or n78</w:t>
                  </w:r>
                </w:p>
              </w:tc>
            </w:tr>
            <w:tr w:rsidR="004769EB" w:rsidRPr="0054203F" w14:paraId="7B7718E7" w14:textId="77777777" w:rsidTr="00A728F9">
              <w:trPr>
                <w:cantSplit/>
                <w:jc w:val="center"/>
              </w:trPr>
              <w:tc>
                <w:tcPr>
                  <w:tcW w:w="2160" w:type="dxa"/>
                  <w:tcBorders>
                    <w:top w:val="single" w:sz="4" w:space="0" w:color="auto"/>
                    <w:left w:val="single" w:sz="4" w:space="0" w:color="auto"/>
                    <w:bottom w:val="single" w:sz="4" w:space="0" w:color="auto"/>
                    <w:right w:val="single" w:sz="4" w:space="0" w:color="auto"/>
                  </w:tcBorders>
                  <w:hideMark/>
                </w:tcPr>
                <w:p w14:paraId="2FB78B2B" w14:textId="77777777" w:rsidR="004769EB" w:rsidRPr="0054203F" w:rsidRDefault="004769EB" w:rsidP="00A728F9">
                  <w:pPr>
                    <w:keepNext/>
                    <w:keepLines/>
                    <w:spacing w:before="0"/>
                    <w:jc w:val="center"/>
                    <w:rPr>
                      <w:rFonts w:asciiTheme="majorBidi" w:hAnsiTheme="majorBidi" w:cstheme="majorBidi"/>
                      <w:color w:val="000000"/>
                      <w:sz w:val="18"/>
                      <w:lang w:eastAsia="zh-CN"/>
                    </w:rPr>
                  </w:pPr>
                  <w:r w:rsidRPr="0054203F">
                    <w:rPr>
                      <w:rFonts w:asciiTheme="majorBidi" w:hAnsiTheme="majorBidi" w:cstheme="majorBidi"/>
                      <w:color w:val="000000"/>
                      <w:sz w:val="18"/>
                      <w:lang w:eastAsia="ja-JP"/>
                    </w:rPr>
                    <w:t>E-UTRA Band 43</w:t>
                  </w:r>
                </w:p>
              </w:tc>
              <w:tc>
                <w:tcPr>
                  <w:tcW w:w="1910" w:type="dxa"/>
                  <w:tcBorders>
                    <w:top w:val="single" w:sz="4" w:space="0" w:color="auto"/>
                    <w:left w:val="single" w:sz="4" w:space="0" w:color="auto"/>
                    <w:bottom w:val="single" w:sz="4" w:space="0" w:color="auto"/>
                    <w:right w:val="single" w:sz="4" w:space="0" w:color="auto"/>
                  </w:tcBorders>
                  <w:hideMark/>
                </w:tcPr>
                <w:p w14:paraId="2F62CFA2" w14:textId="77777777" w:rsidR="004769EB" w:rsidRPr="0054203F" w:rsidRDefault="004769EB" w:rsidP="00A728F9">
                  <w:pPr>
                    <w:keepNext/>
                    <w:keepLines/>
                    <w:spacing w:before="0"/>
                    <w:jc w:val="center"/>
                    <w:rPr>
                      <w:rFonts w:asciiTheme="majorBidi" w:hAnsiTheme="majorBidi" w:cstheme="majorBidi"/>
                      <w:color w:val="000000"/>
                      <w:sz w:val="18"/>
                      <w:lang w:eastAsia="zh-CN"/>
                    </w:rPr>
                  </w:pPr>
                  <w:r w:rsidRPr="0054203F">
                    <w:rPr>
                      <w:rFonts w:asciiTheme="majorBidi" w:hAnsiTheme="majorBidi" w:cstheme="majorBidi"/>
                      <w:color w:val="000000"/>
                      <w:sz w:val="18"/>
                      <w:lang w:eastAsia="ja-JP"/>
                    </w:rPr>
                    <w:t>3 600-3 800 MHz</w:t>
                  </w:r>
                </w:p>
              </w:tc>
              <w:tc>
                <w:tcPr>
                  <w:tcW w:w="1004" w:type="dxa"/>
                  <w:tcBorders>
                    <w:top w:val="single" w:sz="4" w:space="0" w:color="auto"/>
                    <w:left w:val="single" w:sz="4" w:space="0" w:color="auto"/>
                    <w:bottom w:val="single" w:sz="4" w:space="0" w:color="auto"/>
                    <w:right w:val="single" w:sz="4" w:space="0" w:color="auto"/>
                  </w:tcBorders>
                  <w:hideMark/>
                </w:tcPr>
                <w:p w14:paraId="7CC4399D" w14:textId="77777777" w:rsidR="004769EB" w:rsidRPr="0054203F" w:rsidRDefault="004769EB" w:rsidP="00A728F9">
                  <w:pPr>
                    <w:keepNext/>
                    <w:keepLines/>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−113.7 dBm</w:t>
                  </w:r>
                </w:p>
              </w:tc>
              <w:tc>
                <w:tcPr>
                  <w:tcW w:w="1005" w:type="dxa"/>
                  <w:tcBorders>
                    <w:top w:val="single" w:sz="4" w:space="0" w:color="auto"/>
                    <w:left w:val="single" w:sz="4" w:space="0" w:color="auto"/>
                    <w:bottom w:val="single" w:sz="4" w:space="0" w:color="auto"/>
                    <w:right w:val="single" w:sz="4" w:space="0" w:color="auto"/>
                  </w:tcBorders>
                  <w:hideMark/>
                </w:tcPr>
                <w:p w14:paraId="0EE32BFB" w14:textId="77777777" w:rsidR="004769EB" w:rsidRPr="0054203F" w:rsidRDefault="004769EB" w:rsidP="00A728F9">
                  <w:pPr>
                    <w:keepNext/>
                    <w:keepLines/>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−108.7 dBm</w:t>
                  </w:r>
                </w:p>
              </w:tc>
              <w:tc>
                <w:tcPr>
                  <w:tcW w:w="1005" w:type="dxa"/>
                  <w:tcBorders>
                    <w:top w:val="single" w:sz="4" w:space="0" w:color="auto"/>
                    <w:left w:val="single" w:sz="4" w:space="0" w:color="auto"/>
                    <w:bottom w:val="single" w:sz="4" w:space="0" w:color="auto"/>
                    <w:right w:val="single" w:sz="4" w:space="0" w:color="auto"/>
                  </w:tcBorders>
                  <w:hideMark/>
                </w:tcPr>
                <w:p w14:paraId="3C1AFE0C" w14:textId="77777777" w:rsidR="004769EB" w:rsidRPr="0054203F" w:rsidRDefault="004769EB" w:rsidP="00A728F9">
                  <w:pPr>
                    <w:keepNext/>
                    <w:keepLines/>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−105.7 dBm</w:t>
                  </w:r>
                </w:p>
              </w:tc>
              <w:tc>
                <w:tcPr>
                  <w:tcW w:w="1276" w:type="dxa"/>
                  <w:tcBorders>
                    <w:top w:val="single" w:sz="4" w:space="0" w:color="auto"/>
                    <w:left w:val="single" w:sz="4" w:space="0" w:color="auto"/>
                    <w:bottom w:val="single" w:sz="4" w:space="0" w:color="auto"/>
                    <w:right w:val="single" w:sz="4" w:space="0" w:color="auto"/>
                  </w:tcBorders>
                  <w:hideMark/>
                </w:tcPr>
                <w:p w14:paraId="7290DF3C"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100 kHz</w:t>
                  </w:r>
                </w:p>
              </w:tc>
              <w:tc>
                <w:tcPr>
                  <w:tcW w:w="1585" w:type="dxa"/>
                  <w:tcBorders>
                    <w:top w:val="single" w:sz="4" w:space="0" w:color="auto"/>
                    <w:left w:val="single" w:sz="4" w:space="0" w:color="auto"/>
                    <w:bottom w:val="single" w:sz="4" w:space="0" w:color="auto"/>
                    <w:right w:val="single" w:sz="4" w:space="0" w:color="auto"/>
                  </w:tcBorders>
                </w:tcPr>
                <w:p w14:paraId="3AD0E893"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This is not applicable to BS operating in Band n77 or n78</w:t>
                  </w:r>
                </w:p>
              </w:tc>
            </w:tr>
            <w:tr w:rsidR="004769EB" w:rsidRPr="0054203F" w14:paraId="3B86A4B1" w14:textId="77777777" w:rsidTr="00A728F9">
              <w:trPr>
                <w:cantSplit/>
                <w:jc w:val="center"/>
              </w:trPr>
              <w:tc>
                <w:tcPr>
                  <w:tcW w:w="2160" w:type="dxa"/>
                  <w:tcBorders>
                    <w:top w:val="single" w:sz="4" w:space="0" w:color="auto"/>
                    <w:left w:val="single" w:sz="4" w:space="0" w:color="auto"/>
                    <w:bottom w:val="single" w:sz="4" w:space="0" w:color="auto"/>
                    <w:right w:val="single" w:sz="4" w:space="0" w:color="auto"/>
                  </w:tcBorders>
                  <w:hideMark/>
                </w:tcPr>
                <w:p w14:paraId="23035D64" w14:textId="77777777" w:rsidR="004769EB" w:rsidRPr="0054203F" w:rsidRDefault="004769EB" w:rsidP="00A728F9">
                  <w:pPr>
                    <w:keepNext/>
                    <w:keepLines/>
                    <w:spacing w:before="0"/>
                    <w:jc w:val="center"/>
                    <w:rPr>
                      <w:rFonts w:asciiTheme="majorBidi" w:hAnsiTheme="majorBidi" w:cstheme="majorBidi"/>
                      <w:color w:val="000000"/>
                      <w:sz w:val="18"/>
                      <w:lang w:eastAsia="zh-CN"/>
                    </w:rPr>
                  </w:pPr>
                  <w:r w:rsidRPr="0054203F">
                    <w:rPr>
                      <w:rFonts w:asciiTheme="majorBidi" w:hAnsiTheme="majorBidi" w:cstheme="majorBidi"/>
                      <w:color w:val="000000"/>
                      <w:sz w:val="18"/>
                      <w:lang w:eastAsia="ja-JP"/>
                    </w:rPr>
                    <w:t>E-UTRA Band 44</w:t>
                  </w:r>
                </w:p>
              </w:tc>
              <w:tc>
                <w:tcPr>
                  <w:tcW w:w="1910" w:type="dxa"/>
                  <w:tcBorders>
                    <w:top w:val="single" w:sz="4" w:space="0" w:color="auto"/>
                    <w:left w:val="single" w:sz="4" w:space="0" w:color="auto"/>
                    <w:bottom w:val="single" w:sz="4" w:space="0" w:color="auto"/>
                    <w:right w:val="single" w:sz="4" w:space="0" w:color="auto"/>
                  </w:tcBorders>
                  <w:hideMark/>
                </w:tcPr>
                <w:p w14:paraId="53228863" w14:textId="77777777" w:rsidR="004769EB" w:rsidRPr="0054203F" w:rsidRDefault="004769EB" w:rsidP="00A728F9">
                  <w:pPr>
                    <w:keepNext/>
                    <w:keepLines/>
                    <w:spacing w:before="0"/>
                    <w:jc w:val="center"/>
                    <w:rPr>
                      <w:rFonts w:asciiTheme="majorBidi" w:hAnsiTheme="majorBidi" w:cstheme="majorBidi"/>
                      <w:color w:val="000000"/>
                      <w:sz w:val="18"/>
                      <w:lang w:eastAsia="zh-CN"/>
                    </w:rPr>
                  </w:pPr>
                  <w:r w:rsidRPr="0054203F">
                    <w:rPr>
                      <w:rFonts w:asciiTheme="majorBidi" w:hAnsiTheme="majorBidi" w:cstheme="majorBidi"/>
                      <w:color w:val="000000"/>
                      <w:sz w:val="18"/>
                      <w:lang w:eastAsia="ja-JP"/>
                    </w:rPr>
                    <w:t>703-803 MHz</w:t>
                  </w:r>
                </w:p>
              </w:tc>
              <w:tc>
                <w:tcPr>
                  <w:tcW w:w="1004" w:type="dxa"/>
                  <w:tcBorders>
                    <w:top w:val="single" w:sz="4" w:space="0" w:color="auto"/>
                    <w:left w:val="single" w:sz="4" w:space="0" w:color="auto"/>
                    <w:bottom w:val="single" w:sz="4" w:space="0" w:color="auto"/>
                    <w:right w:val="single" w:sz="4" w:space="0" w:color="auto"/>
                  </w:tcBorders>
                  <w:hideMark/>
                </w:tcPr>
                <w:p w14:paraId="6ED72D9B" w14:textId="77777777" w:rsidR="004769EB" w:rsidRPr="0054203F" w:rsidRDefault="004769EB" w:rsidP="00A728F9">
                  <w:pPr>
                    <w:keepNext/>
                    <w:keepLines/>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−113.9 dBm</w:t>
                  </w:r>
                </w:p>
              </w:tc>
              <w:tc>
                <w:tcPr>
                  <w:tcW w:w="1005" w:type="dxa"/>
                  <w:tcBorders>
                    <w:top w:val="single" w:sz="4" w:space="0" w:color="auto"/>
                    <w:left w:val="single" w:sz="4" w:space="0" w:color="auto"/>
                    <w:bottom w:val="single" w:sz="4" w:space="0" w:color="auto"/>
                    <w:right w:val="single" w:sz="4" w:space="0" w:color="auto"/>
                  </w:tcBorders>
                  <w:hideMark/>
                </w:tcPr>
                <w:p w14:paraId="4FFD85E0" w14:textId="77777777" w:rsidR="004769EB" w:rsidRPr="0054203F" w:rsidRDefault="004769EB" w:rsidP="00A728F9">
                  <w:pPr>
                    <w:keepNext/>
                    <w:keepLines/>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−108.9 dBm</w:t>
                  </w:r>
                </w:p>
              </w:tc>
              <w:tc>
                <w:tcPr>
                  <w:tcW w:w="1005" w:type="dxa"/>
                  <w:tcBorders>
                    <w:top w:val="single" w:sz="4" w:space="0" w:color="auto"/>
                    <w:left w:val="single" w:sz="4" w:space="0" w:color="auto"/>
                    <w:bottom w:val="single" w:sz="4" w:space="0" w:color="auto"/>
                    <w:right w:val="single" w:sz="4" w:space="0" w:color="auto"/>
                  </w:tcBorders>
                  <w:hideMark/>
                </w:tcPr>
                <w:p w14:paraId="4C05B1E0" w14:textId="77777777" w:rsidR="004769EB" w:rsidRPr="0054203F" w:rsidRDefault="004769EB" w:rsidP="00A728F9">
                  <w:pPr>
                    <w:keepNext/>
                    <w:keepLines/>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−105.9 dBm</w:t>
                  </w:r>
                </w:p>
              </w:tc>
              <w:tc>
                <w:tcPr>
                  <w:tcW w:w="1276" w:type="dxa"/>
                  <w:tcBorders>
                    <w:top w:val="single" w:sz="4" w:space="0" w:color="auto"/>
                    <w:left w:val="single" w:sz="4" w:space="0" w:color="auto"/>
                    <w:bottom w:val="single" w:sz="4" w:space="0" w:color="auto"/>
                    <w:right w:val="single" w:sz="4" w:space="0" w:color="auto"/>
                  </w:tcBorders>
                  <w:hideMark/>
                </w:tcPr>
                <w:p w14:paraId="1185AD81"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100 kHz</w:t>
                  </w:r>
                </w:p>
              </w:tc>
              <w:tc>
                <w:tcPr>
                  <w:tcW w:w="1585" w:type="dxa"/>
                  <w:tcBorders>
                    <w:top w:val="single" w:sz="4" w:space="0" w:color="auto"/>
                    <w:left w:val="single" w:sz="4" w:space="0" w:color="auto"/>
                    <w:bottom w:val="single" w:sz="4" w:space="0" w:color="auto"/>
                    <w:right w:val="single" w:sz="4" w:space="0" w:color="auto"/>
                  </w:tcBorders>
                  <w:hideMark/>
                </w:tcPr>
                <w:p w14:paraId="505DDA25"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This is not applicable to BS operating in Band n28</w:t>
                  </w:r>
                </w:p>
              </w:tc>
            </w:tr>
            <w:tr w:rsidR="004769EB" w:rsidRPr="0054203F" w14:paraId="46515684" w14:textId="77777777" w:rsidTr="00A728F9">
              <w:trPr>
                <w:cantSplit/>
                <w:jc w:val="center"/>
              </w:trPr>
              <w:tc>
                <w:tcPr>
                  <w:tcW w:w="2160" w:type="dxa"/>
                  <w:tcBorders>
                    <w:top w:val="single" w:sz="4" w:space="0" w:color="auto"/>
                    <w:left w:val="single" w:sz="4" w:space="0" w:color="auto"/>
                    <w:bottom w:val="single" w:sz="4" w:space="0" w:color="auto"/>
                    <w:right w:val="single" w:sz="4" w:space="0" w:color="auto"/>
                  </w:tcBorders>
                  <w:hideMark/>
                </w:tcPr>
                <w:p w14:paraId="3768FFAE" w14:textId="77777777" w:rsidR="004769EB" w:rsidRPr="0054203F" w:rsidRDefault="004769EB" w:rsidP="00A728F9">
                  <w:pPr>
                    <w:keepNext/>
                    <w:keepLines/>
                    <w:spacing w:before="0"/>
                    <w:jc w:val="center"/>
                    <w:rPr>
                      <w:rFonts w:asciiTheme="majorBidi" w:hAnsiTheme="majorBidi" w:cstheme="majorBidi"/>
                      <w:color w:val="000000"/>
                      <w:sz w:val="18"/>
                      <w:lang w:eastAsia="zh-CN"/>
                    </w:rPr>
                  </w:pPr>
                  <w:r w:rsidRPr="0054203F">
                    <w:rPr>
                      <w:rFonts w:asciiTheme="majorBidi" w:hAnsiTheme="majorBidi" w:cstheme="majorBidi"/>
                      <w:color w:val="000000"/>
                      <w:sz w:val="18"/>
                      <w:lang w:eastAsia="ja-JP"/>
                    </w:rPr>
                    <w:t>E-UTRA Band 4</w:t>
                  </w:r>
                  <w:r w:rsidRPr="0054203F">
                    <w:rPr>
                      <w:rFonts w:asciiTheme="majorBidi" w:hAnsiTheme="majorBidi" w:cstheme="majorBidi"/>
                      <w:color w:val="000000"/>
                      <w:sz w:val="18"/>
                      <w:lang w:eastAsia="zh-CN"/>
                    </w:rPr>
                    <w:t>5</w:t>
                  </w:r>
                </w:p>
              </w:tc>
              <w:tc>
                <w:tcPr>
                  <w:tcW w:w="1910" w:type="dxa"/>
                  <w:tcBorders>
                    <w:top w:val="single" w:sz="4" w:space="0" w:color="auto"/>
                    <w:left w:val="single" w:sz="4" w:space="0" w:color="auto"/>
                    <w:bottom w:val="single" w:sz="4" w:space="0" w:color="auto"/>
                    <w:right w:val="single" w:sz="4" w:space="0" w:color="auto"/>
                  </w:tcBorders>
                  <w:hideMark/>
                </w:tcPr>
                <w:p w14:paraId="522586D5" w14:textId="77777777" w:rsidR="004769EB" w:rsidRPr="0054203F" w:rsidRDefault="004769EB" w:rsidP="00A728F9">
                  <w:pPr>
                    <w:keepNext/>
                    <w:keepLines/>
                    <w:spacing w:before="0"/>
                    <w:jc w:val="center"/>
                    <w:rPr>
                      <w:rFonts w:asciiTheme="majorBidi" w:hAnsiTheme="majorBidi" w:cstheme="majorBidi"/>
                      <w:color w:val="000000"/>
                      <w:sz w:val="18"/>
                      <w:lang w:eastAsia="zh-CN"/>
                    </w:rPr>
                  </w:pPr>
                  <w:r w:rsidRPr="0054203F">
                    <w:rPr>
                      <w:rFonts w:asciiTheme="majorBidi" w:hAnsiTheme="majorBidi" w:cstheme="majorBidi"/>
                      <w:color w:val="000000"/>
                      <w:sz w:val="18"/>
                      <w:lang w:eastAsia="zh-CN"/>
                    </w:rPr>
                    <w:t>1 447</w:t>
                  </w:r>
                  <w:r w:rsidRPr="0054203F">
                    <w:rPr>
                      <w:rFonts w:asciiTheme="majorBidi" w:hAnsiTheme="majorBidi" w:cstheme="majorBidi"/>
                      <w:color w:val="000000"/>
                      <w:sz w:val="18"/>
                      <w:lang w:eastAsia="ja-JP"/>
                    </w:rPr>
                    <w:t>-</w:t>
                  </w:r>
                  <w:r w:rsidRPr="0054203F">
                    <w:rPr>
                      <w:rFonts w:asciiTheme="majorBidi" w:hAnsiTheme="majorBidi" w:cstheme="majorBidi"/>
                      <w:color w:val="000000"/>
                      <w:sz w:val="18"/>
                      <w:lang w:eastAsia="zh-CN"/>
                    </w:rPr>
                    <w:t>1 467</w:t>
                  </w:r>
                  <w:r w:rsidRPr="0054203F">
                    <w:rPr>
                      <w:rFonts w:asciiTheme="majorBidi" w:hAnsiTheme="majorBidi" w:cstheme="majorBidi"/>
                      <w:color w:val="000000"/>
                      <w:sz w:val="18"/>
                      <w:lang w:eastAsia="ja-JP"/>
                    </w:rPr>
                    <w:t xml:space="preserve"> MHz</w:t>
                  </w:r>
                </w:p>
              </w:tc>
              <w:tc>
                <w:tcPr>
                  <w:tcW w:w="1004" w:type="dxa"/>
                  <w:tcBorders>
                    <w:top w:val="single" w:sz="4" w:space="0" w:color="auto"/>
                    <w:left w:val="single" w:sz="4" w:space="0" w:color="auto"/>
                    <w:bottom w:val="single" w:sz="4" w:space="0" w:color="auto"/>
                    <w:right w:val="single" w:sz="4" w:space="0" w:color="auto"/>
                  </w:tcBorders>
                  <w:hideMark/>
                </w:tcPr>
                <w:p w14:paraId="04B2844E" w14:textId="77777777" w:rsidR="004769EB" w:rsidRPr="0054203F" w:rsidRDefault="004769EB" w:rsidP="00A728F9">
                  <w:pPr>
                    <w:keepNext/>
                    <w:keepLines/>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−113.9 dBm</w:t>
                  </w:r>
                </w:p>
              </w:tc>
              <w:tc>
                <w:tcPr>
                  <w:tcW w:w="1005" w:type="dxa"/>
                  <w:tcBorders>
                    <w:top w:val="single" w:sz="4" w:space="0" w:color="auto"/>
                    <w:left w:val="single" w:sz="4" w:space="0" w:color="auto"/>
                    <w:bottom w:val="single" w:sz="4" w:space="0" w:color="auto"/>
                    <w:right w:val="single" w:sz="4" w:space="0" w:color="auto"/>
                  </w:tcBorders>
                  <w:hideMark/>
                </w:tcPr>
                <w:p w14:paraId="4F8A5F87" w14:textId="77777777" w:rsidR="004769EB" w:rsidRPr="0054203F" w:rsidRDefault="004769EB" w:rsidP="00A728F9">
                  <w:pPr>
                    <w:keepNext/>
                    <w:keepLines/>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−108.9 dBm</w:t>
                  </w:r>
                </w:p>
              </w:tc>
              <w:tc>
                <w:tcPr>
                  <w:tcW w:w="1005" w:type="dxa"/>
                  <w:tcBorders>
                    <w:top w:val="single" w:sz="4" w:space="0" w:color="auto"/>
                    <w:left w:val="single" w:sz="4" w:space="0" w:color="auto"/>
                    <w:bottom w:val="single" w:sz="4" w:space="0" w:color="auto"/>
                    <w:right w:val="single" w:sz="4" w:space="0" w:color="auto"/>
                  </w:tcBorders>
                  <w:hideMark/>
                </w:tcPr>
                <w:p w14:paraId="0A7FAAEB" w14:textId="77777777" w:rsidR="004769EB" w:rsidRPr="0054203F" w:rsidRDefault="004769EB" w:rsidP="00A728F9">
                  <w:pPr>
                    <w:keepNext/>
                    <w:keepLines/>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−105.9 dBm</w:t>
                  </w:r>
                </w:p>
              </w:tc>
              <w:tc>
                <w:tcPr>
                  <w:tcW w:w="1276" w:type="dxa"/>
                  <w:tcBorders>
                    <w:top w:val="single" w:sz="4" w:space="0" w:color="auto"/>
                    <w:left w:val="single" w:sz="4" w:space="0" w:color="auto"/>
                    <w:bottom w:val="single" w:sz="4" w:space="0" w:color="auto"/>
                    <w:right w:val="single" w:sz="4" w:space="0" w:color="auto"/>
                  </w:tcBorders>
                  <w:hideMark/>
                </w:tcPr>
                <w:p w14:paraId="5ECCA9EC"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100 kHz</w:t>
                  </w:r>
                </w:p>
              </w:tc>
              <w:tc>
                <w:tcPr>
                  <w:tcW w:w="1585" w:type="dxa"/>
                  <w:tcBorders>
                    <w:top w:val="single" w:sz="4" w:space="0" w:color="auto"/>
                    <w:left w:val="single" w:sz="4" w:space="0" w:color="auto"/>
                    <w:bottom w:val="single" w:sz="4" w:space="0" w:color="auto"/>
                    <w:right w:val="single" w:sz="4" w:space="0" w:color="auto"/>
                  </w:tcBorders>
                </w:tcPr>
                <w:p w14:paraId="6C9FB78C"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p>
              </w:tc>
            </w:tr>
            <w:tr w:rsidR="004769EB" w:rsidRPr="0054203F" w14:paraId="63CCF585" w14:textId="77777777" w:rsidTr="00A728F9">
              <w:trPr>
                <w:cantSplit/>
                <w:jc w:val="center"/>
              </w:trPr>
              <w:tc>
                <w:tcPr>
                  <w:tcW w:w="2160" w:type="dxa"/>
                  <w:tcBorders>
                    <w:top w:val="single" w:sz="4" w:space="0" w:color="auto"/>
                    <w:left w:val="single" w:sz="4" w:space="0" w:color="auto"/>
                    <w:bottom w:val="single" w:sz="4" w:space="0" w:color="auto"/>
                    <w:right w:val="single" w:sz="4" w:space="0" w:color="auto"/>
                  </w:tcBorders>
                  <w:hideMark/>
                </w:tcPr>
                <w:p w14:paraId="3970EC15" w14:textId="77777777" w:rsidR="004769EB" w:rsidRPr="0054203F" w:rsidRDefault="004769EB" w:rsidP="00A728F9">
                  <w:pPr>
                    <w:keepNext/>
                    <w:keepLines/>
                    <w:spacing w:before="0"/>
                    <w:jc w:val="center"/>
                    <w:rPr>
                      <w:rFonts w:asciiTheme="majorBidi" w:hAnsiTheme="majorBidi" w:cstheme="majorBidi"/>
                      <w:color w:val="000000"/>
                      <w:sz w:val="18"/>
                      <w:lang w:eastAsia="zh-CN"/>
                    </w:rPr>
                  </w:pPr>
                  <w:r w:rsidRPr="0054203F">
                    <w:rPr>
                      <w:rFonts w:asciiTheme="majorBidi" w:hAnsiTheme="majorBidi" w:cstheme="majorBidi"/>
                      <w:color w:val="000000"/>
                      <w:sz w:val="18"/>
                      <w:lang w:eastAsia="ja-JP"/>
                    </w:rPr>
                    <w:t>E-UTRA Band 48</w:t>
                  </w:r>
                </w:p>
              </w:tc>
              <w:tc>
                <w:tcPr>
                  <w:tcW w:w="1910" w:type="dxa"/>
                  <w:tcBorders>
                    <w:top w:val="single" w:sz="4" w:space="0" w:color="auto"/>
                    <w:left w:val="single" w:sz="4" w:space="0" w:color="auto"/>
                    <w:bottom w:val="single" w:sz="4" w:space="0" w:color="auto"/>
                    <w:right w:val="single" w:sz="4" w:space="0" w:color="auto"/>
                  </w:tcBorders>
                  <w:hideMark/>
                </w:tcPr>
                <w:p w14:paraId="3C1DAB36" w14:textId="77777777" w:rsidR="004769EB" w:rsidRPr="0054203F" w:rsidRDefault="004769EB" w:rsidP="00A728F9">
                  <w:pPr>
                    <w:keepNext/>
                    <w:keepLines/>
                    <w:spacing w:before="0"/>
                    <w:jc w:val="center"/>
                    <w:rPr>
                      <w:rFonts w:asciiTheme="majorBidi" w:hAnsiTheme="majorBidi" w:cstheme="majorBidi"/>
                      <w:color w:val="000000"/>
                      <w:sz w:val="18"/>
                      <w:lang w:eastAsia="zh-CN"/>
                    </w:rPr>
                  </w:pPr>
                  <w:r w:rsidRPr="0054203F">
                    <w:rPr>
                      <w:rFonts w:asciiTheme="majorBidi" w:hAnsiTheme="majorBidi" w:cstheme="majorBidi"/>
                      <w:color w:val="000000"/>
                      <w:sz w:val="18"/>
                      <w:lang w:eastAsia="ja-JP"/>
                    </w:rPr>
                    <w:t>3 550-3 700 MHz</w:t>
                  </w:r>
                </w:p>
              </w:tc>
              <w:tc>
                <w:tcPr>
                  <w:tcW w:w="1004" w:type="dxa"/>
                  <w:tcBorders>
                    <w:top w:val="single" w:sz="4" w:space="0" w:color="auto"/>
                    <w:left w:val="single" w:sz="4" w:space="0" w:color="auto"/>
                    <w:bottom w:val="single" w:sz="4" w:space="0" w:color="auto"/>
                    <w:right w:val="single" w:sz="4" w:space="0" w:color="auto"/>
                  </w:tcBorders>
                  <w:hideMark/>
                </w:tcPr>
                <w:p w14:paraId="593DF854" w14:textId="77777777" w:rsidR="004769EB" w:rsidRPr="0054203F" w:rsidRDefault="004769EB" w:rsidP="00A728F9">
                  <w:pPr>
                    <w:keepNext/>
                    <w:keepLines/>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−113.7 dBm</w:t>
                  </w:r>
                </w:p>
              </w:tc>
              <w:tc>
                <w:tcPr>
                  <w:tcW w:w="1005" w:type="dxa"/>
                  <w:tcBorders>
                    <w:top w:val="single" w:sz="4" w:space="0" w:color="auto"/>
                    <w:left w:val="single" w:sz="4" w:space="0" w:color="auto"/>
                    <w:bottom w:val="single" w:sz="4" w:space="0" w:color="auto"/>
                    <w:right w:val="single" w:sz="4" w:space="0" w:color="auto"/>
                  </w:tcBorders>
                  <w:hideMark/>
                </w:tcPr>
                <w:p w14:paraId="396C93D2" w14:textId="77777777" w:rsidR="004769EB" w:rsidRPr="0054203F" w:rsidRDefault="004769EB" w:rsidP="00A728F9">
                  <w:pPr>
                    <w:keepNext/>
                    <w:keepLines/>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−108.7 dBm</w:t>
                  </w:r>
                </w:p>
              </w:tc>
              <w:tc>
                <w:tcPr>
                  <w:tcW w:w="1005" w:type="dxa"/>
                  <w:tcBorders>
                    <w:top w:val="single" w:sz="4" w:space="0" w:color="auto"/>
                    <w:left w:val="single" w:sz="4" w:space="0" w:color="auto"/>
                    <w:bottom w:val="single" w:sz="4" w:space="0" w:color="auto"/>
                    <w:right w:val="single" w:sz="4" w:space="0" w:color="auto"/>
                  </w:tcBorders>
                  <w:hideMark/>
                </w:tcPr>
                <w:p w14:paraId="156FA8F2" w14:textId="77777777" w:rsidR="004769EB" w:rsidRPr="0054203F" w:rsidRDefault="004769EB" w:rsidP="00A728F9">
                  <w:pPr>
                    <w:keepNext/>
                    <w:keepLines/>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−105.7 dBm</w:t>
                  </w:r>
                </w:p>
              </w:tc>
              <w:tc>
                <w:tcPr>
                  <w:tcW w:w="1276" w:type="dxa"/>
                  <w:tcBorders>
                    <w:top w:val="single" w:sz="4" w:space="0" w:color="auto"/>
                    <w:left w:val="single" w:sz="4" w:space="0" w:color="auto"/>
                    <w:bottom w:val="single" w:sz="4" w:space="0" w:color="auto"/>
                    <w:right w:val="single" w:sz="4" w:space="0" w:color="auto"/>
                  </w:tcBorders>
                  <w:hideMark/>
                </w:tcPr>
                <w:p w14:paraId="77B11497"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100 kHz</w:t>
                  </w:r>
                </w:p>
              </w:tc>
              <w:tc>
                <w:tcPr>
                  <w:tcW w:w="1585" w:type="dxa"/>
                  <w:tcBorders>
                    <w:top w:val="single" w:sz="4" w:space="0" w:color="auto"/>
                    <w:left w:val="single" w:sz="4" w:space="0" w:color="auto"/>
                    <w:bottom w:val="single" w:sz="4" w:space="0" w:color="auto"/>
                    <w:right w:val="single" w:sz="4" w:space="0" w:color="auto"/>
                  </w:tcBorders>
                </w:tcPr>
                <w:p w14:paraId="5F6FEC66"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This is not applicable to BS operating in Band n77 or n78</w:t>
                  </w:r>
                </w:p>
              </w:tc>
            </w:tr>
            <w:tr w:rsidR="004769EB" w:rsidRPr="0054203F" w14:paraId="04284164" w14:textId="77777777" w:rsidTr="00A728F9">
              <w:trPr>
                <w:cantSplit/>
                <w:jc w:val="center"/>
              </w:trPr>
              <w:tc>
                <w:tcPr>
                  <w:tcW w:w="2160" w:type="dxa"/>
                  <w:tcBorders>
                    <w:top w:val="single" w:sz="4" w:space="0" w:color="auto"/>
                    <w:left w:val="single" w:sz="4" w:space="0" w:color="auto"/>
                    <w:bottom w:val="single" w:sz="4" w:space="0" w:color="auto"/>
                    <w:right w:val="single" w:sz="4" w:space="0" w:color="auto"/>
                  </w:tcBorders>
                  <w:hideMark/>
                </w:tcPr>
                <w:p w14:paraId="48F3E1CE" w14:textId="77777777" w:rsidR="004769EB" w:rsidRPr="0054203F" w:rsidRDefault="004769EB" w:rsidP="00A728F9">
                  <w:pPr>
                    <w:keepNext/>
                    <w:keepLines/>
                    <w:spacing w:before="0"/>
                    <w:jc w:val="center"/>
                    <w:rPr>
                      <w:rFonts w:asciiTheme="majorBidi" w:hAnsiTheme="majorBidi" w:cstheme="majorBidi"/>
                      <w:color w:val="000000"/>
                      <w:sz w:val="18"/>
                      <w:lang w:eastAsia="zh-CN"/>
                    </w:rPr>
                  </w:pPr>
                  <w:r w:rsidRPr="0054203F">
                    <w:rPr>
                      <w:rFonts w:asciiTheme="majorBidi" w:hAnsiTheme="majorBidi" w:cstheme="majorBidi"/>
                      <w:color w:val="000000"/>
                      <w:sz w:val="18"/>
                      <w:lang w:eastAsia="ja-JP"/>
                    </w:rPr>
                    <w:t>E-UTRA Band 50 or NR Band n50</w:t>
                  </w:r>
                </w:p>
              </w:tc>
              <w:tc>
                <w:tcPr>
                  <w:tcW w:w="1910" w:type="dxa"/>
                  <w:tcBorders>
                    <w:top w:val="single" w:sz="4" w:space="0" w:color="auto"/>
                    <w:left w:val="single" w:sz="4" w:space="0" w:color="auto"/>
                    <w:bottom w:val="single" w:sz="4" w:space="0" w:color="auto"/>
                    <w:right w:val="single" w:sz="4" w:space="0" w:color="auto"/>
                  </w:tcBorders>
                  <w:hideMark/>
                </w:tcPr>
                <w:p w14:paraId="4F2A8AA7" w14:textId="77777777" w:rsidR="004769EB" w:rsidRPr="0054203F" w:rsidRDefault="004769EB" w:rsidP="00A728F9">
                  <w:pPr>
                    <w:keepNext/>
                    <w:keepLines/>
                    <w:spacing w:before="0"/>
                    <w:jc w:val="center"/>
                    <w:rPr>
                      <w:rFonts w:asciiTheme="majorBidi" w:hAnsiTheme="majorBidi" w:cstheme="majorBidi"/>
                      <w:color w:val="000000"/>
                      <w:sz w:val="18"/>
                      <w:lang w:eastAsia="zh-CN"/>
                    </w:rPr>
                  </w:pPr>
                  <w:r w:rsidRPr="0054203F">
                    <w:rPr>
                      <w:rFonts w:asciiTheme="majorBidi" w:hAnsiTheme="majorBidi" w:cstheme="majorBidi"/>
                      <w:color w:val="000000"/>
                      <w:sz w:val="18"/>
                      <w:lang w:eastAsia="ja-JP"/>
                    </w:rPr>
                    <w:t>1 432-1 517 MHz</w:t>
                  </w:r>
                </w:p>
              </w:tc>
              <w:tc>
                <w:tcPr>
                  <w:tcW w:w="1004" w:type="dxa"/>
                  <w:tcBorders>
                    <w:top w:val="single" w:sz="4" w:space="0" w:color="auto"/>
                    <w:left w:val="single" w:sz="4" w:space="0" w:color="auto"/>
                    <w:bottom w:val="single" w:sz="4" w:space="0" w:color="auto"/>
                    <w:right w:val="single" w:sz="4" w:space="0" w:color="auto"/>
                  </w:tcBorders>
                  <w:hideMark/>
                </w:tcPr>
                <w:p w14:paraId="2E161B4F" w14:textId="77777777" w:rsidR="004769EB" w:rsidRPr="0054203F" w:rsidRDefault="004769EB" w:rsidP="00A728F9">
                  <w:pPr>
                    <w:keepNext/>
                    <w:keepLines/>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−113.9 dBm</w:t>
                  </w:r>
                </w:p>
              </w:tc>
              <w:tc>
                <w:tcPr>
                  <w:tcW w:w="1005" w:type="dxa"/>
                  <w:tcBorders>
                    <w:top w:val="single" w:sz="4" w:space="0" w:color="auto"/>
                    <w:left w:val="single" w:sz="4" w:space="0" w:color="auto"/>
                    <w:bottom w:val="single" w:sz="4" w:space="0" w:color="auto"/>
                    <w:right w:val="single" w:sz="4" w:space="0" w:color="auto"/>
                  </w:tcBorders>
                  <w:hideMark/>
                </w:tcPr>
                <w:p w14:paraId="21227C18" w14:textId="77777777" w:rsidR="004769EB" w:rsidRPr="0054203F" w:rsidRDefault="004769EB" w:rsidP="00A728F9">
                  <w:pPr>
                    <w:keepNext/>
                    <w:keepLines/>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−108.9 dBm</w:t>
                  </w:r>
                </w:p>
              </w:tc>
              <w:tc>
                <w:tcPr>
                  <w:tcW w:w="1005" w:type="dxa"/>
                  <w:tcBorders>
                    <w:top w:val="single" w:sz="4" w:space="0" w:color="auto"/>
                    <w:left w:val="single" w:sz="4" w:space="0" w:color="auto"/>
                    <w:bottom w:val="single" w:sz="4" w:space="0" w:color="auto"/>
                    <w:right w:val="single" w:sz="4" w:space="0" w:color="auto"/>
                  </w:tcBorders>
                  <w:hideMark/>
                </w:tcPr>
                <w:p w14:paraId="42FF68C1" w14:textId="77777777" w:rsidR="004769EB" w:rsidRPr="0054203F" w:rsidRDefault="004769EB" w:rsidP="00A728F9">
                  <w:pPr>
                    <w:keepNext/>
                    <w:keepLines/>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−105.9 dBm</w:t>
                  </w:r>
                </w:p>
              </w:tc>
              <w:tc>
                <w:tcPr>
                  <w:tcW w:w="1276" w:type="dxa"/>
                  <w:tcBorders>
                    <w:top w:val="single" w:sz="4" w:space="0" w:color="auto"/>
                    <w:left w:val="single" w:sz="4" w:space="0" w:color="auto"/>
                    <w:bottom w:val="single" w:sz="4" w:space="0" w:color="auto"/>
                    <w:right w:val="single" w:sz="4" w:space="0" w:color="auto"/>
                  </w:tcBorders>
                  <w:hideMark/>
                </w:tcPr>
                <w:p w14:paraId="5B628B41"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100 kHz</w:t>
                  </w:r>
                </w:p>
              </w:tc>
              <w:tc>
                <w:tcPr>
                  <w:tcW w:w="1585" w:type="dxa"/>
                  <w:tcBorders>
                    <w:top w:val="single" w:sz="4" w:space="0" w:color="auto"/>
                    <w:left w:val="single" w:sz="4" w:space="0" w:color="auto"/>
                    <w:bottom w:val="single" w:sz="4" w:space="0" w:color="auto"/>
                    <w:right w:val="single" w:sz="4" w:space="0" w:color="auto"/>
                  </w:tcBorders>
                  <w:hideMark/>
                </w:tcPr>
                <w:p w14:paraId="6E851FF7"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This is not applicable to BS operating in Band n74 or n75</w:t>
                  </w:r>
                </w:p>
              </w:tc>
            </w:tr>
            <w:tr w:rsidR="004769EB" w:rsidRPr="0054203F" w14:paraId="6185489D" w14:textId="77777777" w:rsidTr="00A728F9">
              <w:trPr>
                <w:cantSplit/>
                <w:jc w:val="center"/>
              </w:trPr>
              <w:tc>
                <w:tcPr>
                  <w:tcW w:w="2160" w:type="dxa"/>
                  <w:tcBorders>
                    <w:top w:val="single" w:sz="4" w:space="0" w:color="auto"/>
                    <w:left w:val="single" w:sz="4" w:space="0" w:color="auto"/>
                    <w:bottom w:val="single" w:sz="4" w:space="0" w:color="auto"/>
                    <w:right w:val="single" w:sz="4" w:space="0" w:color="auto"/>
                  </w:tcBorders>
                  <w:hideMark/>
                </w:tcPr>
                <w:p w14:paraId="17615A25"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E-UTRA Band 51 or NR Band n51</w:t>
                  </w:r>
                </w:p>
              </w:tc>
              <w:tc>
                <w:tcPr>
                  <w:tcW w:w="1910" w:type="dxa"/>
                  <w:tcBorders>
                    <w:top w:val="single" w:sz="4" w:space="0" w:color="auto"/>
                    <w:left w:val="single" w:sz="4" w:space="0" w:color="auto"/>
                    <w:bottom w:val="single" w:sz="4" w:space="0" w:color="auto"/>
                    <w:right w:val="single" w:sz="4" w:space="0" w:color="auto"/>
                  </w:tcBorders>
                  <w:hideMark/>
                </w:tcPr>
                <w:p w14:paraId="0CCBF57E"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1 427-1 432 MHz</w:t>
                  </w:r>
                </w:p>
              </w:tc>
              <w:tc>
                <w:tcPr>
                  <w:tcW w:w="1004" w:type="dxa"/>
                  <w:tcBorders>
                    <w:top w:val="single" w:sz="4" w:space="0" w:color="auto"/>
                    <w:left w:val="single" w:sz="4" w:space="0" w:color="auto"/>
                    <w:bottom w:val="single" w:sz="4" w:space="0" w:color="auto"/>
                    <w:right w:val="single" w:sz="4" w:space="0" w:color="auto"/>
                  </w:tcBorders>
                  <w:hideMark/>
                </w:tcPr>
                <w:p w14:paraId="07959128" w14:textId="77777777" w:rsidR="004769EB" w:rsidRPr="0054203F" w:rsidRDefault="004769EB" w:rsidP="00A728F9">
                  <w:pPr>
                    <w:keepNext/>
                    <w:keepLines/>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N/A</w:t>
                  </w:r>
                </w:p>
              </w:tc>
              <w:tc>
                <w:tcPr>
                  <w:tcW w:w="1005" w:type="dxa"/>
                  <w:tcBorders>
                    <w:top w:val="single" w:sz="4" w:space="0" w:color="auto"/>
                    <w:left w:val="single" w:sz="4" w:space="0" w:color="auto"/>
                    <w:bottom w:val="single" w:sz="4" w:space="0" w:color="auto"/>
                    <w:right w:val="single" w:sz="4" w:space="0" w:color="auto"/>
                  </w:tcBorders>
                  <w:hideMark/>
                </w:tcPr>
                <w:p w14:paraId="0FEE6FB8" w14:textId="77777777" w:rsidR="004769EB" w:rsidRPr="0054203F" w:rsidRDefault="004769EB" w:rsidP="00A728F9">
                  <w:pPr>
                    <w:keepNext/>
                    <w:keepLines/>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N/A</w:t>
                  </w:r>
                </w:p>
              </w:tc>
              <w:tc>
                <w:tcPr>
                  <w:tcW w:w="1005" w:type="dxa"/>
                  <w:tcBorders>
                    <w:top w:val="single" w:sz="4" w:space="0" w:color="auto"/>
                    <w:left w:val="single" w:sz="4" w:space="0" w:color="auto"/>
                    <w:bottom w:val="single" w:sz="4" w:space="0" w:color="auto"/>
                    <w:right w:val="single" w:sz="4" w:space="0" w:color="auto"/>
                  </w:tcBorders>
                  <w:hideMark/>
                </w:tcPr>
                <w:p w14:paraId="4940A48F" w14:textId="77777777" w:rsidR="004769EB" w:rsidRPr="0054203F" w:rsidRDefault="004769EB" w:rsidP="00A728F9">
                  <w:pPr>
                    <w:keepNext/>
                    <w:keepLines/>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−105.9 dBm</w:t>
                  </w:r>
                </w:p>
              </w:tc>
              <w:tc>
                <w:tcPr>
                  <w:tcW w:w="1276" w:type="dxa"/>
                  <w:tcBorders>
                    <w:top w:val="single" w:sz="4" w:space="0" w:color="auto"/>
                    <w:left w:val="single" w:sz="4" w:space="0" w:color="auto"/>
                    <w:bottom w:val="single" w:sz="4" w:space="0" w:color="auto"/>
                    <w:right w:val="single" w:sz="4" w:space="0" w:color="auto"/>
                  </w:tcBorders>
                  <w:hideMark/>
                </w:tcPr>
                <w:p w14:paraId="4FF5DD10"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100 kHz</w:t>
                  </w:r>
                </w:p>
              </w:tc>
              <w:tc>
                <w:tcPr>
                  <w:tcW w:w="1585" w:type="dxa"/>
                  <w:tcBorders>
                    <w:top w:val="single" w:sz="4" w:space="0" w:color="auto"/>
                    <w:left w:val="single" w:sz="4" w:space="0" w:color="auto"/>
                    <w:bottom w:val="single" w:sz="4" w:space="0" w:color="auto"/>
                    <w:right w:val="single" w:sz="4" w:space="0" w:color="auto"/>
                  </w:tcBorders>
                  <w:hideMark/>
                </w:tcPr>
                <w:p w14:paraId="262E83DC"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This is not applicable to BS operating in Band n50, n75 or n76</w:t>
                  </w:r>
                </w:p>
              </w:tc>
            </w:tr>
            <w:tr w:rsidR="004769EB" w:rsidRPr="0054203F" w14:paraId="0F0CCF34" w14:textId="77777777" w:rsidTr="00A728F9">
              <w:trPr>
                <w:cantSplit/>
                <w:jc w:val="center"/>
              </w:trPr>
              <w:tc>
                <w:tcPr>
                  <w:tcW w:w="2160" w:type="dxa"/>
                  <w:tcBorders>
                    <w:top w:val="single" w:sz="4" w:space="0" w:color="auto"/>
                    <w:left w:val="single" w:sz="4" w:space="0" w:color="auto"/>
                    <w:bottom w:val="single" w:sz="4" w:space="0" w:color="auto"/>
                    <w:right w:val="single" w:sz="4" w:space="0" w:color="auto"/>
                  </w:tcBorders>
                </w:tcPr>
                <w:p w14:paraId="513FA9FE"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r w:rsidRPr="0054203F">
                    <w:rPr>
                      <w:rFonts w:asciiTheme="majorBidi" w:eastAsia="Malgun Gothic" w:hAnsiTheme="majorBidi" w:cstheme="majorBidi"/>
                      <w:color w:val="000000"/>
                      <w:sz w:val="18"/>
                      <w:lang w:eastAsia="ja-JP"/>
                    </w:rPr>
                    <w:t>E-UTRA Band 53</w:t>
                  </w:r>
                  <w:r w:rsidRPr="0054203F">
                    <w:rPr>
                      <w:rFonts w:asciiTheme="majorBidi" w:eastAsia="Malgun Gothic" w:hAnsiTheme="majorBidi" w:cstheme="majorBidi"/>
                      <w:color w:val="000000"/>
                      <w:sz w:val="18"/>
                      <w:lang w:eastAsia="zh-CN"/>
                    </w:rPr>
                    <w:t xml:space="preserve"> or NR Band n53</w:t>
                  </w:r>
                </w:p>
              </w:tc>
              <w:tc>
                <w:tcPr>
                  <w:tcW w:w="1910" w:type="dxa"/>
                  <w:tcBorders>
                    <w:top w:val="single" w:sz="4" w:space="0" w:color="auto"/>
                    <w:left w:val="single" w:sz="4" w:space="0" w:color="auto"/>
                    <w:bottom w:val="single" w:sz="4" w:space="0" w:color="auto"/>
                    <w:right w:val="single" w:sz="4" w:space="0" w:color="auto"/>
                  </w:tcBorders>
                </w:tcPr>
                <w:p w14:paraId="126951E3"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zh-CN"/>
                    </w:rPr>
                    <w:t>2 483.5-2 495 MHz</w:t>
                  </w:r>
                </w:p>
              </w:tc>
              <w:tc>
                <w:tcPr>
                  <w:tcW w:w="1004" w:type="dxa"/>
                  <w:tcBorders>
                    <w:top w:val="single" w:sz="4" w:space="0" w:color="auto"/>
                    <w:left w:val="single" w:sz="4" w:space="0" w:color="auto"/>
                    <w:bottom w:val="single" w:sz="4" w:space="0" w:color="auto"/>
                    <w:right w:val="single" w:sz="4" w:space="0" w:color="auto"/>
                  </w:tcBorders>
                </w:tcPr>
                <w:p w14:paraId="6D77386B" w14:textId="77777777" w:rsidR="004769EB" w:rsidRPr="0054203F" w:rsidRDefault="004769EB" w:rsidP="00A728F9">
                  <w:pPr>
                    <w:keepNext/>
                    <w:keepLines/>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N/A</w:t>
                  </w:r>
                </w:p>
              </w:tc>
              <w:tc>
                <w:tcPr>
                  <w:tcW w:w="1005" w:type="dxa"/>
                  <w:tcBorders>
                    <w:top w:val="single" w:sz="4" w:space="0" w:color="auto"/>
                    <w:left w:val="single" w:sz="4" w:space="0" w:color="auto"/>
                    <w:bottom w:val="single" w:sz="4" w:space="0" w:color="auto"/>
                    <w:right w:val="single" w:sz="4" w:space="0" w:color="auto"/>
                  </w:tcBorders>
                </w:tcPr>
                <w:p w14:paraId="11BC619A" w14:textId="77777777" w:rsidR="004769EB" w:rsidRPr="0054203F" w:rsidRDefault="004769EB" w:rsidP="00A728F9">
                  <w:pPr>
                    <w:keepNext/>
                    <w:keepLines/>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−108.9 dBm</w:t>
                  </w:r>
                </w:p>
              </w:tc>
              <w:tc>
                <w:tcPr>
                  <w:tcW w:w="1005" w:type="dxa"/>
                  <w:tcBorders>
                    <w:top w:val="single" w:sz="4" w:space="0" w:color="auto"/>
                    <w:left w:val="single" w:sz="4" w:space="0" w:color="auto"/>
                    <w:bottom w:val="single" w:sz="4" w:space="0" w:color="auto"/>
                    <w:right w:val="single" w:sz="4" w:space="0" w:color="auto"/>
                  </w:tcBorders>
                </w:tcPr>
                <w:p w14:paraId="02F906D3" w14:textId="77777777" w:rsidR="004769EB" w:rsidRPr="0054203F" w:rsidRDefault="004769EB" w:rsidP="00A728F9">
                  <w:pPr>
                    <w:keepNext/>
                    <w:keepLines/>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−105.9 dBm</w:t>
                  </w:r>
                </w:p>
              </w:tc>
              <w:tc>
                <w:tcPr>
                  <w:tcW w:w="1276" w:type="dxa"/>
                  <w:tcBorders>
                    <w:top w:val="single" w:sz="4" w:space="0" w:color="auto"/>
                    <w:left w:val="single" w:sz="4" w:space="0" w:color="auto"/>
                    <w:bottom w:val="single" w:sz="4" w:space="0" w:color="auto"/>
                    <w:right w:val="single" w:sz="4" w:space="0" w:color="auto"/>
                  </w:tcBorders>
                </w:tcPr>
                <w:p w14:paraId="268770C5"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w:t>
                  </w:r>
                  <w:r w:rsidRPr="0054203F">
                    <w:rPr>
                      <w:rFonts w:asciiTheme="majorBidi" w:hAnsiTheme="majorBidi" w:cstheme="majorBidi"/>
                      <w:color w:val="000000"/>
                      <w:sz w:val="18"/>
                      <w:lang w:eastAsia="zh-CN"/>
                    </w:rPr>
                    <w:t>00</w:t>
                  </w:r>
                  <w:r w:rsidRPr="0054203F">
                    <w:rPr>
                      <w:rFonts w:asciiTheme="majorBidi" w:hAnsiTheme="majorBidi" w:cstheme="majorBidi"/>
                      <w:color w:val="000000"/>
                      <w:sz w:val="18"/>
                      <w:lang w:eastAsia="ja-JP"/>
                    </w:rPr>
                    <w:t xml:space="preserve"> </w:t>
                  </w:r>
                  <w:r w:rsidRPr="0054203F">
                    <w:rPr>
                      <w:rFonts w:asciiTheme="majorBidi" w:hAnsiTheme="majorBidi" w:cstheme="majorBidi"/>
                      <w:color w:val="000000"/>
                      <w:sz w:val="18"/>
                      <w:lang w:eastAsia="zh-CN"/>
                    </w:rPr>
                    <w:t>k</w:t>
                  </w:r>
                  <w:r w:rsidRPr="0054203F">
                    <w:rPr>
                      <w:rFonts w:asciiTheme="majorBidi" w:hAnsiTheme="majorBidi" w:cstheme="majorBidi"/>
                      <w:color w:val="000000"/>
                      <w:sz w:val="18"/>
                      <w:lang w:eastAsia="ja-JP"/>
                    </w:rPr>
                    <w:t>Hz</w:t>
                  </w:r>
                </w:p>
              </w:tc>
              <w:tc>
                <w:tcPr>
                  <w:tcW w:w="1585" w:type="dxa"/>
                  <w:tcBorders>
                    <w:top w:val="single" w:sz="4" w:space="0" w:color="auto"/>
                    <w:left w:val="single" w:sz="4" w:space="0" w:color="auto"/>
                    <w:bottom w:val="single" w:sz="4" w:space="0" w:color="auto"/>
                    <w:right w:val="single" w:sz="4" w:space="0" w:color="auto"/>
                  </w:tcBorders>
                </w:tcPr>
                <w:p w14:paraId="34FDFE2D"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This is not applicable to BS operating in Band n</w:t>
                  </w:r>
                  <w:r w:rsidRPr="0054203F">
                    <w:rPr>
                      <w:rFonts w:asciiTheme="majorBidi" w:hAnsiTheme="majorBidi" w:cstheme="majorBidi"/>
                      <w:color w:val="000000"/>
                      <w:sz w:val="18"/>
                      <w:lang w:eastAsia="zh-CN"/>
                    </w:rPr>
                    <w:t>41 or n90</w:t>
                  </w:r>
                </w:p>
              </w:tc>
            </w:tr>
            <w:tr w:rsidR="004769EB" w:rsidRPr="0054203F" w14:paraId="0F1DBBF5" w14:textId="77777777" w:rsidTr="00A728F9">
              <w:trPr>
                <w:cantSplit/>
                <w:jc w:val="center"/>
              </w:trPr>
              <w:tc>
                <w:tcPr>
                  <w:tcW w:w="2160" w:type="dxa"/>
                  <w:tcBorders>
                    <w:top w:val="single" w:sz="4" w:space="0" w:color="auto"/>
                    <w:left w:val="single" w:sz="4" w:space="0" w:color="auto"/>
                    <w:bottom w:val="single" w:sz="4" w:space="0" w:color="auto"/>
                    <w:right w:val="single" w:sz="4" w:space="0" w:color="auto"/>
                  </w:tcBorders>
                  <w:hideMark/>
                </w:tcPr>
                <w:p w14:paraId="7975C2F9" w14:textId="77777777" w:rsidR="004769EB" w:rsidRPr="0054203F" w:rsidRDefault="004769EB" w:rsidP="00A728F9">
                  <w:pPr>
                    <w:keepNext/>
                    <w:keepLines/>
                    <w:spacing w:before="0"/>
                    <w:jc w:val="center"/>
                    <w:rPr>
                      <w:rFonts w:asciiTheme="majorBidi" w:hAnsiTheme="majorBidi" w:cstheme="majorBidi"/>
                      <w:color w:val="000000"/>
                      <w:sz w:val="18"/>
                      <w:lang w:eastAsia="zh-CN"/>
                    </w:rPr>
                  </w:pPr>
                  <w:r w:rsidRPr="0054203F">
                    <w:rPr>
                      <w:rFonts w:asciiTheme="majorBidi" w:hAnsiTheme="majorBidi" w:cstheme="majorBidi"/>
                      <w:color w:val="000000"/>
                      <w:sz w:val="18"/>
                      <w:lang w:eastAsia="ja-JP"/>
                    </w:rPr>
                    <w:t>E-UTRA Band 65 or NR Band n65</w:t>
                  </w:r>
                </w:p>
              </w:tc>
              <w:tc>
                <w:tcPr>
                  <w:tcW w:w="1910" w:type="dxa"/>
                  <w:tcBorders>
                    <w:top w:val="single" w:sz="4" w:space="0" w:color="auto"/>
                    <w:left w:val="single" w:sz="4" w:space="0" w:color="auto"/>
                    <w:bottom w:val="single" w:sz="4" w:space="0" w:color="auto"/>
                    <w:right w:val="single" w:sz="4" w:space="0" w:color="auto"/>
                  </w:tcBorders>
                  <w:hideMark/>
                </w:tcPr>
                <w:p w14:paraId="35C5B66E" w14:textId="77777777" w:rsidR="004769EB" w:rsidRPr="0054203F" w:rsidRDefault="004769EB" w:rsidP="00A728F9">
                  <w:pPr>
                    <w:keepNext/>
                    <w:keepLines/>
                    <w:spacing w:before="0"/>
                    <w:jc w:val="center"/>
                    <w:rPr>
                      <w:rFonts w:asciiTheme="majorBidi" w:hAnsiTheme="majorBidi" w:cstheme="majorBidi"/>
                      <w:color w:val="000000"/>
                      <w:sz w:val="18"/>
                      <w:lang w:eastAsia="zh-CN"/>
                    </w:rPr>
                  </w:pPr>
                  <w:r w:rsidRPr="0054203F">
                    <w:rPr>
                      <w:rFonts w:asciiTheme="majorBidi" w:hAnsiTheme="majorBidi" w:cstheme="majorBidi"/>
                      <w:color w:val="000000"/>
                      <w:sz w:val="18"/>
                      <w:lang w:eastAsia="ja-JP"/>
                    </w:rPr>
                    <w:t>1 920-2 010 MHz</w:t>
                  </w:r>
                </w:p>
              </w:tc>
              <w:tc>
                <w:tcPr>
                  <w:tcW w:w="1004" w:type="dxa"/>
                  <w:tcBorders>
                    <w:top w:val="single" w:sz="4" w:space="0" w:color="auto"/>
                    <w:left w:val="single" w:sz="4" w:space="0" w:color="auto"/>
                    <w:bottom w:val="single" w:sz="4" w:space="0" w:color="auto"/>
                    <w:right w:val="single" w:sz="4" w:space="0" w:color="auto"/>
                  </w:tcBorders>
                  <w:hideMark/>
                </w:tcPr>
                <w:p w14:paraId="7CF46A0E" w14:textId="77777777" w:rsidR="004769EB" w:rsidRPr="0054203F" w:rsidRDefault="004769EB" w:rsidP="00A728F9">
                  <w:pPr>
                    <w:keepNext/>
                    <w:keepLines/>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−113.9 dBm</w:t>
                  </w:r>
                </w:p>
              </w:tc>
              <w:tc>
                <w:tcPr>
                  <w:tcW w:w="1005" w:type="dxa"/>
                  <w:tcBorders>
                    <w:top w:val="single" w:sz="4" w:space="0" w:color="auto"/>
                    <w:left w:val="single" w:sz="4" w:space="0" w:color="auto"/>
                    <w:bottom w:val="single" w:sz="4" w:space="0" w:color="auto"/>
                    <w:right w:val="single" w:sz="4" w:space="0" w:color="auto"/>
                  </w:tcBorders>
                  <w:hideMark/>
                </w:tcPr>
                <w:p w14:paraId="4795A1F5" w14:textId="77777777" w:rsidR="004769EB" w:rsidRPr="0054203F" w:rsidRDefault="004769EB" w:rsidP="00A728F9">
                  <w:pPr>
                    <w:keepNext/>
                    <w:keepLines/>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−108.9 dBm</w:t>
                  </w:r>
                </w:p>
              </w:tc>
              <w:tc>
                <w:tcPr>
                  <w:tcW w:w="1005" w:type="dxa"/>
                  <w:tcBorders>
                    <w:top w:val="single" w:sz="4" w:space="0" w:color="auto"/>
                    <w:left w:val="single" w:sz="4" w:space="0" w:color="auto"/>
                    <w:bottom w:val="single" w:sz="4" w:space="0" w:color="auto"/>
                    <w:right w:val="single" w:sz="4" w:space="0" w:color="auto"/>
                  </w:tcBorders>
                  <w:hideMark/>
                </w:tcPr>
                <w:p w14:paraId="52730C0B" w14:textId="77777777" w:rsidR="004769EB" w:rsidRPr="0054203F" w:rsidRDefault="004769EB" w:rsidP="00A728F9">
                  <w:pPr>
                    <w:keepNext/>
                    <w:keepLines/>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−105.9 dBm</w:t>
                  </w:r>
                </w:p>
              </w:tc>
              <w:tc>
                <w:tcPr>
                  <w:tcW w:w="1276" w:type="dxa"/>
                  <w:tcBorders>
                    <w:top w:val="single" w:sz="4" w:space="0" w:color="auto"/>
                    <w:left w:val="single" w:sz="4" w:space="0" w:color="auto"/>
                    <w:bottom w:val="single" w:sz="4" w:space="0" w:color="auto"/>
                    <w:right w:val="single" w:sz="4" w:space="0" w:color="auto"/>
                  </w:tcBorders>
                  <w:hideMark/>
                </w:tcPr>
                <w:p w14:paraId="22A1EC3F"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100 kHz</w:t>
                  </w:r>
                </w:p>
              </w:tc>
              <w:tc>
                <w:tcPr>
                  <w:tcW w:w="1585" w:type="dxa"/>
                  <w:tcBorders>
                    <w:top w:val="single" w:sz="4" w:space="0" w:color="auto"/>
                    <w:left w:val="single" w:sz="4" w:space="0" w:color="auto"/>
                    <w:bottom w:val="single" w:sz="4" w:space="0" w:color="auto"/>
                    <w:right w:val="single" w:sz="4" w:space="0" w:color="auto"/>
                  </w:tcBorders>
                </w:tcPr>
                <w:p w14:paraId="38F0F618"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p>
              </w:tc>
            </w:tr>
            <w:tr w:rsidR="004769EB" w:rsidRPr="0054203F" w14:paraId="34DE5271" w14:textId="77777777" w:rsidTr="00A728F9">
              <w:trPr>
                <w:cantSplit/>
                <w:jc w:val="center"/>
              </w:trPr>
              <w:tc>
                <w:tcPr>
                  <w:tcW w:w="2160" w:type="dxa"/>
                  <w:tcBorders>
                    <w:top w:val="single" w:sz="4" w:space="0" w:color="auto"/>
                    <w:left w:val="single" w:sz="4" w:space="0" w:color="auto"/>
                    <w:bottom w:val="single" w:sz="4" w:space="0" w:color="auto"/>
                    <w:right w:val="single" w:sz="4" w:space="0" w:color="auto"/>
                  </w:tcBorders>
                  <w:hideMark/>
                </w:tcPr>
                <w:p w14:paraId="02C05331" w14:textId="77777777" w:rsidR="004769EB" w:rsidRPr="0054203F" w:rsidRDefault="004769EB" w:rsidP="00A728F9">
                  <w:pPr>
                    <w:keepNext/>
                    <w:keepLines/>
                    <w:spacing w:before="0"/>
                    <w:jc w:val="center"/>
                    <w:rPr>
                      <w:rFonts w:asciiTheme="majorBidi" w:hAnsiTheme="majorBidi" w:cstheme="majorBidi"/>
                      <w:color w:val="000000"/>
                      <w:sz w:val="18"/>
                      <w:lang w:eastAsia="zh-CN"/>
                    </w:rPr>
                  </w:pPr>
                  <w:r w:rsidRPr="0054203F">
                    <w:rPr>
                      <w:rFonts w:asciiTheme="majorBidi" w:hAnsiTheme="majorBidi" w:cstheme="majorBidi"/>
                      <w:color w:val="000000"/>
                      <w:sz w:val="18"/>
                      <w:lang w:eastAsia="ja-JP"/>
                    </w:rPr>
                    <w:t>E-UTRA Band 66 or NR Band n66</w:t>
                  </w:r>
                </w:p>
              </w:tc>
              <w:tc>
                <w:tcPr>
                  <w:tcW w:w="1910" w:type="dxa"/>
                  <w:tcBorders>
                    <w:top w:val="single" w:sz="4" w:space="0" w:color="auto"/>
                    <w:left w:val="single" w:sz="4" w:space="0" w:color="auto"/>
                    <w:bottom w:val="single" w:sz="4" w:space="0" w:color="auto"/>
                    <w:right w:val="single" w:sz="4" w:space="0" w:color="auto"/>
                  </w:tcBorders>
                  <w:hideMark/>
                </w:tcPr>
                <w:p w14:paraId="27442038" w14:textId="77777777" w:rsidR="004769EB" w:rsidRPr="0054203F" w:rsidRDefault="004769EB" w:rsidP="00A728F9">
                  <w:pPr>
                    <w:keepNext/>
                    <w:keepLines/>
                    <w:spacing w:before="0"/>
                    <w:jc w:val="center"/>
                    <w:rPr>
                      <w:rFonts w:asciiTheme="majorBidi" w:hAnsiTheme="majorBidi" w:cstheme="majorBidi"/>
                      <w:color w:val="000000"/>
                      <w:sz w:val="18"/>
                      <w:lang w:eastAsia="zh-CN"/>
                    </w:rPr>
                  </w:pPr>
                  <w:r w:rsidRPr="0054203F">
                    <w:rPr>
                      <w:rFonts w:asciiTheme="majorBidi" w:hAnsiTheme="majorBidi" w:cstheme="majorBidi"/>
                      <w:color w:val="000000"/>
                      <w:sz w:val="18"/>
                      <w:lang w:eastAsia="ja-JP"/>
                    </w:rPr>
                    <w:t>1 710-1 780 MHz</w:t>
                  </w:r>
                </w:p>
              </w:tc>
              <w:tc>
                <w:tcPr>
                  <w:tcW w:w="1004" w:type="dxa"/>
                  <w:tcBorders>
                    <w:top w:val="single" w:sz="4" w:space="0" w:color="auto"/>
                    <w:left w:val="single" w:sz="4" w:space="0" w:color="auto"/>
                    <w:bottom w:val="single" w:sz="4" w:space="0" w:color="auto"/>
                    <w:right w:val="single" w:sz="4" w:space="0" w:color="auto"/>
                  </w:tcBorders>
                  <w:hideMark/>
                </w:tcPr>
                <w:p w14:paraId="7B94DEA2" w14:textId="77777777" w:rsidR="004769EB" w:rsidRPr="0054203F" w:rsidRDefault="004769EB" w:rsidP="00A728F9">
                  <w:pPr>
                    <w:keepNext/>
                    <w:keepLines/>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−113.9 dBm</w:t>
                  </w:r>
                </w:p>
              </w:tc>
              <w:tc>
                <w:tcPr>
                  <w:tcW w:w="1005" w:type="dxa"/>
                  <w:tcBorders>
                    <w:top w:val="single" w:sz="4" w:space="0" w:color="auto"/>
                    <w:left w:val="single" w:sz="4" w:space="0" w:color="auto"/>
                    <w:bottom w:val="single" w:sz="4" w:space="0" w:color="auto"/>
                    <w:right w:val="single" w:sz="4" w:space="0" w:color="auto"/>
                  </w:tcBorders>
                  <w:hideMark/>
                </w:tcPr>
                <w:p w14:paraId="192DD8FA" w14:textId="77777777" w:rsidR="004769EB" w:rsidRPr="0054203F" w:rsidRDefault="004769EB" w:rsidP="00A728F9">
                  <w:pPr>
                    <w:keepNext/>
                    <w:keepLines/>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−108.9 dBm</w:t>
                  </w:r>
                </w:p>
              </w:tc>
              <w:tc>
                <w:tcPr>
                  <w:tcW w:w="1005" w:type="dxa"/>
                  <w:tcBorders>
                    <w:top w:val="single" w:sz="4" w:space="0" w:color="auto"/>
                    <w:left w:val="single" w:sz="4" w:space="0" w:color="auto"/>
                    <w:bottom w:val="single" w:sz="4" w:space="0" w:color="auto"/>
                    <w:right w:val="single" w:sz="4" w:space="0" w:color="auto"/>
                  </w:tcBorders>
                  <w:hideMark/>
                </w:tcPr>
                <w:p w14:paraId="0EE9A67F" w14:textId="77777777" w:rsidR="004769EB" w:rsidRPr="0054203F" w:rsidRDefault="004769EB" w:rsidP="00A728F9">
                  <w:pPr>
                    <w:keepNext/>
                    <w:keepLines/>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−105.9 dBm</w:t>
                  </w:r>
                </w:p>
              </w:tc>
              <w:tc>
                <w:tcPr>
                  <w:tcW w:w="1276" w:type="dxa"/>
                  <w:tcBorders>
                    <w:top w:val="single" w:sz="4" w:space="0" w:color="auto"/>
                    <w:left w:val="single" w:sz="4" w:space="0" w:color="auto"/>
                    <w:bottom w:val="single" w:sz="4" w:space="0" w:color="auto"/>
                    <w:right w:val="single" w:sz="4" w:space="0" w:color="auto"/>
                  </w:tcBorders>
                  <w:hideMark/>
                </w:tcPr>
                <w:p w14:paraId="34A5080A"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100 kHz</w:t>
                  </w:r>
                </w:p>
              </w:tc>
              <w:tc>
                <w:tcPr>
                  <w:tcW w:w="1585" w:type="dxa"/>
                  <w:tcBorders>
                    <w:top w:val="single" w:sz="4" w:space="0" w:color="auto"/>
                    <w:left w:val="single" w:sz="4" w:space="0" w:color="auto"/>
                    <w:bottom w:val="single" w:sz="4" w:space="0" w:color="auto"/>
                    <w:right w:val="single" w:sz="4" w:space="0" w:color="auto"/>
                  </w:tcBorders>
                </w:tcPr>
                <w:p w14:paraId="3A32406C"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p>
              </w:tc>
            </w:tr>
            <w:tr w:rsidR="004769EB" w:rsidRPr="0054203F" w14:paraId="5575F61A" w14:textId="77777777" w:rsidTr="00A728F9">
              <w:trPr>
                <w:cantSplit/>
                <w:jc w:val="center"/>
              </w:trPr>
              <w:tc>
                <w:tcPr>
                  <w:tcW w:w="2160" w:type="dxa"/>
                  <w:tcBorders>
                    <w:top w:val="single" w:sz="4" w:space="0" w:color="auto"/>
                    <w:left w:val="single" w:sz="4" w:space="0" w:color="auto"/>
                    <w:bottom w:val="single" w:sz="4" w:space="0" w:color="auto"/>
                    <w:right w:val="single" w:sz="4" w:space="0" w:color="auto"/>
                  </w:tcBorders>
                  <w:hideMark/>
                </w:tcPr>
                <w:p w14:paraId="500D7F68" w14:textId="77777777" w:rsidR="004769EB" w:rsidRPr="0054203F" w:rsidRDefault="004769EB" w:rsidP="00A728F9">
                  <w:pPr>
                    <w:keepNext/>
                    <w:keepLines/>
                    <w:spacing w:before="0"/>
                    <w:jc w:val="center"/>
                    <w:rPr>
                      <w:rFonts w:asciiTheme="majorBidi" w:hAnsiTheme="majorBidi" w:cstheme="majorBidi"/>
                      <w:color w:val="000000"/>
                      <w:sz w:val="18"/>
                      <w:lang w:eastAsia="zh-CN"/>
                    </w:rPr>
                  </w:pPr>
                  <w:r w:rsidRPr="0054203F">
                    <w:rPr>
                      <w:rFonts w:asciiTheme="majorBidi" w:hAnsiTheme="majorBidi" w:cstheme="majorBidi"/>
                      <w:color w:val="000000"/>
                      <w:sz w:val="18"/>
                      <w:lang w:eastAsia="ja-JP"/>
                    </w:rPr>
                    <w:t>E-UTRA Band 68</w:t>
                  </w:r>
                </w:p>
              </w:tc>
              <w:tc>
                <w:tcPr>
                  <w:tcW w:w="1910" w:type="dxa"/>
                  <w:tcBorders>
                    <w:top w:val="single" w:sz="4" w:space="0" w:color="auto"/>
                    <w:left w:val="single" w:sz="4" w:space="0" w:color="auto"/>
                    <w:bottom w:val="single" w:sz="4" w:space="0" w:color="auto"/>
                    <w:right w:val="single" w:sz="4" w:space="0" w:color="auto"/>
                  </w:tcBorders>
                  <w:hideMark/>
                </w:tcPr>
                <w:p w14:paraId="30DDA820" w14:textId="77777777" w:rsidR="004769EB" w:rsidRPr="0054203F" w:rsidRDefault="004769EB" w:rsidP="00A728F9">
                  <w:pPr>
                    <w:keepNext/>
                    <w:keepLines/>
                    <w:spacing w:before="0"/>
                    <w:jc w:val="center"/>
                    <w:rPr>
                      <w:rFonts w:asciiTheme="majorBidi" w:hAnsiTheme="majorBidi" w:cstheme="majorBidi"/>
                      <w:color w:val="000000"/>
                      <w:sz w:val="18"/>
                      <w:lang w:eastAsia="zh-CN"/>
                    </w:rPr>
                  </w:pPr>
                  <w:r w:rsidRPr="0054203F">
                    <w:rPr>
                      <w:rFonts w:asciiTheme="majorBidi" w:hAnsiTheme="majorBidi" w:cstheme="majorBidi"/>
                      <w:color w:val="000000"/>
                      <w:sz w:val="18"/>
                      <w:lang w:eastAsia="ja-JP"/>
                    </w:rPr>
                    <w:t>698-728 MHz</w:t>
                  </w:r>
                </w:p>
              </w:tc>
              <w:tc>
                <w:tcPr>
                  <w:tcW w:w="1004" w:type="dxa"/>
                  <w:tcBorders>
                    <w:top w:val="single" w:sz="4" w:space="0" w:color="auto"/>
                    <w:left w:val="single" w:sz="4" w:space="0" w:color="auto"/>
                    <w:bottom w:val="single" w:sz="4" w:space="0" w:color="auto"/>
                    <w:right w:val="single" w:sz="4" w:space="0" w:color="auto"/>
                  </w:tcBorders>
                  <w:hideMark/>
                </w:tcPr>
                <w:p w14:paraId="4287AA51" w14:textId="77777777" w:rsidR="004769EB" w:rsidRPr="0054203F" w:rsidRDefault="004769EB" w:rsidP="00A728F9">
                  <w:pPr>
                    <w:keepNext/>
                    <w:keepLines/>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−113.9 dBm</w:t>
                  </w:r>
                </w:p>
              </w:tc>
              <w:tc>
                <w:tcPr>
                  <w:tcW w:w="1005" w:type="dxa"/>
                  <w:tcBorders>
                    <w:top w:val="single" w:sz="4" w:space="0" w:color="auto"/>
                    <w:left w:val="single" w:sz="4" w:space="0" w:color="auto"/>
                    <w:bottom w:val="single" w:sz="4" w:space="0" w:color="auto"/>
                    <w:right w:val="single" w:sz="4" w:space="0" w:color="auto"/>
                  </w:tcBorders>
                  <w:hideMark/>
                </w:tcPr>
                <w:p w14:paraId="699DC555" w14:textId="77777777" w:rsidR="004769EB" w:rsidRPr="0054203F" w:rsidRDefault="004769EB" w:rsidP="00A728F9">
                  <w:pPr>
                    <w:keepNext/>
                    <w:keepLines/>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−108.9 dBm</w:t>
                  </w:r>
                </w:p>
              </w:tc>
              <w:tc>
                <w:tcPr>
                  <w:tcW w:w="1005" w:type="dxa"/>
                  <w:tcBorders>
                    <w:top w:val="single" w:sz="4" w:space="0" w:color="auto"/>
                    <w:left w:val="single" w:sz="4" w:space="0" w:color="auto"/>
                    <w:bottom w:val="single" w:sz="4" w:space="0" w:color="auto"/>
                    <w:right w:val="single" w:sz="4" w:space="0" w:color="auto"/>
                  </w:tcBorders>
                  <w:hideMark/>
                </w:tcPr>
                <w:p w14:paraId="64A83AE6" w14:textId="77777777" w:rsidR="004769EB" w:rsidRPr="0054203F" w:rsidRDefault="004769EB" w:rsidP="00A728F9">
                  <w:pPr>
                    <w:keepNext/>
                    <w:keepLines/>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−105.9 dBm</w:t>
                  </w:r>
                </w:p>
              </w:tc>
              <w:tc>
                <w:tcPr>
                  <w:tcW w:w="1276" w:type="dxa"/>
                  <w:tcBorders>
                    <w:top w:val="single" w:sz="4" w:space="0" w:color="auto"/>
                    <w:left w:val="single" w:sz="4" w:space="0" w:color="auto"/>
                    <w:bottom w:val="single" w:sz="4" w:space="0" w:color="auto"/>
                    <w:right w:val="single" w:sz="4" w:space="0" w:color="auto"/>
                  </w:tcBorders>
                  <w:hideMark/>
                </w:tcPr>
                <w:p w14:paraId="24E86E69"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100 kHz</w:t>
                  </w:r>
                </w:p>
              </w:tc>
              <w:tc>
                <w:tcPr>
                  <w:tcW w:w="1585" w:type="dxa"/>
                  <w:tcBorders>
                    <w:top w:val="single" w:sz="4" w:space="0" w:color="auto"/>
                    <w:left w:val="single" w:sz="4" w:space="0" w:color="auto"/>
                    <w:bottom w:val="single" w:sz="4" w:space="0" w:color="auto"/>
                    <w:right w:val="single" w:sz="4" w:space="0" w:color="auto"/>
                  </w:tcBorders>
                </w:tcPr>
                <w:p w14:paraId="03E0785B"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p>
              </w:tc>
            </w:tr>
            <w:tr w:rsidR="004769EB" w:rsidRPr="0054203F" w14:paraId="4FC10A3D" w14:textId="77777777" w:rsidTr="00A728F9">
              <w:trPr>
                <w:cantSplit/>
                <w:jc w:val="center"/>
              </w:trPr>
              <w:tc>
                <w:tcPr>
                  <w:tcW w:w="2160" w:type="dxa"/>
                  <w:tcBorders>
                    <w:top w:val="single" w:sz="4" w:space="0" w:color="auto"/>
                    <w:left w:val="single" w:sz="4" w:space="0" w:color="auto"/>
                    <w:bottom w:val="single" w:sz="4" w:space="0" w:color="auto"/>
                    <w:right w:val="single" w:sz="4" w:space="0" w:color="auto"/>
                  </w:tcBorders>
                  <w:hideMark/>
                </w:tcPr>
                <w:p w14:paraId="296F2262"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E-UTRA Band 70 or NR Band n70</w:t>
                  </w:r>
                </w:p>
              </w:tc>
              <w:tc>
                <w:tcPr>
                  <w:tcW w:w="1910" w:type="dxa"/>
                  <w:tcBorders>
                    <w:top w:val="single" w:sz="4" w:space="0" w:color="auto"/>
                    <w:left w:val="single" w:sz="4" w:space="0" w:color="auto"/>
                    <w:bottom w:val="single" w:sz="4" w:space="0" w:color="auto"/>
                    <w:right w:val="single" w:sz="4" w:space="0" w:color="auto"/>
                  </w:tcBorders>
                  <w:hideMark/>
                </w:tcPr>
                <w:p w14:paraId="2786C266"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1 695-1 710 MHz</w:t>
                  </w:r>
                </w:p>
              </w:tc>
              <w:tc>
                <w:tcPr>
                  <w:tcW w:w="1004" w:type="dxa"/>
                  <w:tcBorders>
                    <w:top w:val="single" w:sz="4" w:space="0" w:color="auto"/>
                    <w:left w:val="single" w:sz="4" w:space="0" w:color="auto"/>
                    <w:bottom w:val="single" w:sz="4" w:space="0" w:color="auto"/>
                    <w:right w:val="single" w:sz="4" w:space="0" w:color="auto"/>
                  </w:tcBorders>
                  <w:hideMark/>
                </w:tcPr>
                <w:p w14:paraId="77DC90C1" w14:textId="77777777" w:rsidR="004769EB" w:rsidRPr="0054203F" w:rsidRDefault="004769EB" w:rsidP="00A728F9">
                  <w:pPr>
                    <w:keepNext/>
                    <w:keepLines/>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−113.9 dBm</w:t>
                  </w:r>
                </w:p>
              </w:tc>
              <w:tc>
                <w:tcPr>
                  <w:tcW w:w="1005" w:type="dxa"/>
                  <w:tcBorders>
                    <w:top w:val="single" w:sz="4" w:space="0" w:color="auto"/>
                    <w:left w:val="single" w:sz="4" w:space="0" w:color="auto"/>
                    <w:bottom w:val="single" w:sz="4" w:space="0" w:color="auto"/>
                    <w:right w:val="single" w:sz="4" w:space="0" w:color="auto"/>
                  </w:tcBorders>
                  <w:hideMark/>
                </w:tcPr>
                <w:p w14:paraId="63AA23D0" w14:textId="77777777" w:rsidR="004769EB" w:rsidRPr="0054203F" w:rsidRDefault="004769EB" w:rsidP="00A728F9">
                  <w:pPr>
                    <w:keepNext/>
                    <w:keepLines/>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−108.9 dBm</w:t>
                  </w:r>
                </w:p>
              </w:tc>
              <w:tc>
                <w:tcPr>
                  <w:tcW w:w="1005" w:type="dxa"/>
                  <w:tcBorders>
                    <w:top w:val="single" w:sz="4" w:space="0" w:color="auto"/>
                    <w:left w:val="single" w:sz="4" w:space="0" w:color="auto"/>
                    <w:bottom w:val="single" w:sz="4" w:space="0" w:color="auto"/>
                    <w:right w:val="single" w:sz="4" w:space="0" w:color="auto"/>
                  </w:tcBorders>
                  <w:hideMark/>
                </w:tcPr>
                <w:p w14:paraId="112CCB64" w14:textId="77777777" w:rsidR="004769EB" w:rsidRPr="0054203F" w:rsidRDefault="004769EB" w:rsidP="00A728F9">
                  <w:pPr>
                    <w:keepNext/>
                    <w:keepLines/>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−105.9 dBm</w:t>
                  </w:r>
                </w:p>
              </w:tc>
              <w:tc>
                <w:tcPr>
                  <w:tcW w:w="1276" w:type="dxa"/>
                  <w:tcBorders>
                    <w:top w:val="single" w:sz="4" w:space="0" w:color="auto"/>
                    <w:left w:val="single" w:sz="4" w:space="0" w:color="auto"/>
                    <w:bottom w:val="single" w:sz="4" w:space="0" w:color="auto"/>
                    <w:right w:val="single" w:sz="4" w:space="0" w:color="auto"/>
                  </w:tcBorders>
                  <w:hideMark/>
                </w:tcPr>
                <w:p w14:paraId="7E837339"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100 kHz</w:t>
                  </w:r>
                </w:p>
              </w:tc>
              <w:tc>
                <w:tcPr>
                  <w:tcW w:w="1585" w:type="dxa"/>
                  <w:tcBorders>
                    <w:top w:val="single" w:sz="4" w:space="0" w:color="auto"/>
                    <w:left w:val="single" w:sz="4" w:space="0" w:color="auto"/>
                    <w:bottom w:val="single" w:sz="4" w:space="0" w:color="auto"/>
                    <w:right w:val="single" w:sz="4" w:space="0" w:color="auto"/>
                  </w:tcBorders>
                </w:tcPr>
                <w:p w14:paraId="13E83EE1"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p>
              </w:tc>
            </w:tr>
            <w:tr w:rsidR="004769EB" w:rsidRPr="0054203F" w14:paraId="303BB0A4" w14:textId="77777777" w:rsidTr="00A728F9">
              <w:trPr>
                <w:cantSplit/>
                <w:jc w:val="center"/>
              </w:trPr>
              <w:tc>
                <w:tcPr>
                  <w:tcW w:w="2160" w:type="dxa"/>
                  <w:tcBorders>
                    <w:top w:val="single" w:sz="4" w:space="0" w:color="auto"/>
                    <w:left w:val="single" w:sz="4" w:space="0" w:color="auto"/>
                    <w:bottom w:val="single" w:sz="4" w:space="0" w:color="auto"/>
                    <w:right w:val="single" w:sz="4" w:space="0" w:color="auto"/>
                  </w:tcBorders>
                  <w:hideMark/>
                </w:tcPr>
                <w:p w14:paraId="3BB2B175"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E-UTRA Band 71 or NR Band n71</w:t>
                  </w:r>
                </w:p>
              </w:tc>
              <w:tc>
                <w:tcPr>
                  <w:tcW w:w="1910" w:type="dxa"/>
                  <w:tcBorders>
                    <w:top w:val="single" w:sz="4" w:space="0" w:color="auto"/>
                    <w:left w:val="single" w:sz="4" w:space="0" w:color="auto"/>
                    <w:bottom w:val="single" w:sz="4" w:space="0" w:color="auto"/>
                    <w:right w:val="single" w:sz="4" w:space="0" w:color="auto"/>
                  </w:tcBorders>
                  <w:hideMark/>
                </w:tcPr>
                <w:p w14:paraId="514EB38A"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663-698 MHz</w:t>
                  </w:r>
                </w:p>
              </w:tc>
              <w:tc>
                <w:tcPr>
                  <w:tcW w:w="1004" w:type="dxa"/>
                  <w:tcBorders>
                    <w:top w:val="single" w:sz="4" w:space="0" w:color="auto"/>
                    <w:left w:val="single" w:sz="4" w:space="0" w:color="auto"/>
                    <w:bottom w:val="single" w:sz="4" w:space="0" w:color="auto"/>
                    <w:right w:val="single" w:sz="4" w:space="0" w:color="auto"/>
                  </w:tcBorders>
                  <w:hideMark/>
                </w:tcPr>
                <w:p w14:paraId="534A8D66" w14:textId="77777777" w:rsidR="004769EB" w:rsidRPr="0054203F" w:rsidRDefault="004769EB" w:rsidP="00A728F9">
                  <w:pPr>
                    <w:keepNext/>
                    <w:keepLines/>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−113.9 dBm</w:t>
                  </w:r>
                </w:p>
              </w:tc>
              <w:tc>
                <w:tcPr>
                  <w:tcW w:w="1005" w:type="dxa"/>
                  <w:tcBorders>
                    <w:top w:val="single" w:sz="4" w:space="0" w:color="auto"/>
                    <w:left w:val="single" w:sz="4" w:space="0" w:color="auto"/>
                    <w:bottom w:val="single" w:sz="4" w:space="0" w:color="auto"/>
                    <w:right w:val="single" w:sz="4" w:space="0" w:color="auto"/>
                  </w:tcBorders>
                  <w:hideMark/>
                </w:tcPr>
                <w:p w14:paraId="6E1F5AD8" w14:textId="77777777" w:rsidR="004769EB" w:rsidRPr="0054203F" w:rsidRDefault="004769EB" w:rsidP="00A728F9">
                  <w:pPr>
                    <w:keepNext/>
                    <w:keepLines/>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−108.9 dBm</w:t>
                  </w:r>
                </w:p>
              </w:tc>
              <w:tc>
                <w:tcPr>
                  <w:tcW w:w="1005" w:type="dxa"/>
                  <w:tcBorders>
                    <w:top w:val="single" w:sz="4" w:space="0" w:color="auto"/>
                    <w:left w:val="single" w:sz="4" w:space="0" w:color="auto"/>
                    <w:bottom w:val="single" w:sz="4" w:space="0" w:color="auto"/>
                    <w:right w:val="single" w:sz="4" w:space="0" w:color="auto"/>
                  </w:tcBorders>
                  <w:hideMark/>
                </w:tcPr>
                <w:p w14:paraId="43ECF3AD" w14:textId="77777777" w:rsidR="004769EB" w:rsidRPr="0054203F" w:rsidRDefault="004769EB" w:rsidP="00A728F9">
                  <w:pPr>
                    <w:keepNext/>
                    <w:keepLines/>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−105.9 dBm</w:t>
                  </w:r>
                </w:p>
              </w:tc>
              <w:tc>
                <w:tcPr>
                  <w:tcW w:w="1276" w:type="dxa"/>
                  <w:tcBorders>
                    <w:top w:val="single" w:sz="4" w:space="0" w:color="auto"/>
                    <w:left w:val="single" w:sz="4" w:space="0" w:color="auto"/>
                    <w:bottom w:val="single" w:sz="4" w:space="0" w:color="auto"/>
                    <w:right w:val="single" w:sz="4" w:space="0" w:color="auto"/>
                  </w:tcBorders>
                  <w:hideMark/>
                </w:tcPr>
                <w:p w14:paraId="744CFA34"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100 kHz</w:t>
                  </w:r>
                </w:p>
              </w:tc>
              <w:tc>
                <w:tcPr>
                  <w:tcW w:w="1585" w:type="dxa"/>
                  <w:tcBorders>
                    <w:top w:val="single" w:sz="4" w:space="0" w:color="auto"/>
                    <w:left w:val="single" w:sz="4" w:space="0" w:color="auto"/>
                    <w:bottom w:val="single" w:sz="4" w:space="0" w:color="auto"/>
                    <w:right w:val="single" w:sz="4" w:space="0" w:color="auto"/>
                  </w:tcBorders>
                </w:tcPr>
                <w:p w14:paraId="48278C3C"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p>
              </w:tc>
            </w:tr>
            <w:tr w:rsidR="004769EB" w:rsidRPr="0054203F" w14:paraId="4DBB60AC" w14:textId="77777777" w:rsidTr="00A728F9">
              <w:trPr>
                <w:cantSplit/>
                <w:jc w:val="center"/>
              </w:trPr>
              <w:tc>
                <w:tcPr>
                  <w:tcW w:w="2160" w:type="dxa"/>
                  <w:tcBorders>
                    <w:top w:val="single" w:sz="4" w:space="0" w:color="auto"/>
                    <w:left w:val="single" w:sz="4" w:space="0" w:color="auto"/>
                    <w:bottom w:val="single" w:sz="4" w:space="0" w:color="auto"/>
                    <w:right w:val="single" w:sz="4" w:space="0" w:color="auto"/>
                  </w:tcBorders>
                  <w:hideMark/>
                </w:tcPr>
                <w:p w14:paraId="7CF44B0E"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E-UTRA Band 72</w:t>
                  </w:r>
                </w:p>
              </w:tc>
              <w:tc>
                <w:tcPr>
                  <w:tcW w:w="1910" w:type="dxa"/>
                  <w:tcBorders>
                    <w:top w:val="single" w:sz="4" w:space="0" w:color="auto"/>
                    <w:left w:val="single" w:sz="4" w:space="0" w:color="auto"/>
                    <w:bottom w:val="single" w:sz="4" w:space="0" w:color="auto"/>
                    <w:right w:val="single" w:sz="4" w:space="0" w:color="auto"/>
                  </w:tcBorders>
                  <w:hideMark/>
                </w:tcPr>
                <w:p w14:paraId="42F0633A"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451-456 MHz</w:t>
                  </w:r>
                </w:p>
              </w:tc>
              <w:tc>
                <w:tcPr>
                  <w:tcW w:w="1004" w:type="dxa"/>
                  <w:tcBorders>
                    <w:top w:val="single" w:sz="4" w:space="0" w:color="auto"/>
                    <w:left w:val="single" w:sz="4" w:space="0" w:color="auto"/>
                    <w:bottom w:val="single" w:sz="4" w:space="0" w:color="auto"/>
                    <w:right w:val="single" w:sz="4" w:space="0" w:color="auto"/>
                  </w:tcBorders>
                  <w:hideMark/>
                </w:tcPr>
                <w:p w14:paraId="1B1B8DC0" w14:textId="77777777" w:rsidR="004769EB" w:rsidRPr="0054203F" w:rsidRDefault="004769EB" w:rsidP="00A728F9">
                  <w:pPr>
                    <w:keepNext/>
                    <w:keepLines/>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−113.9 dBm</w:t>
                  </w:r>
                </w:p>
              </w:tc>
              <w:tc>
                <w:tcPr>
                  <w:tcW w:w="1005" w:type="dxa"/>
                  <w:tcBorders>
                    <w:top w:val="single" w:sz="4" w:space="0" w:color="auto"/>
                    <w:left w:val="single" w:sz="4" w:space="0" w:color="auto"/>
                    <w:bottom w:val="single" w:sz="4" w:space="0" w:color="auto"/>
                    <w:right w:val="single" w:sz="4" w:space="0" w:color="auto"/>
                  </w:tcBorders>
                  <w:hideMark/>
                </w:tcPr>
                <w:p w14:paraId="0B19C4E3" w14:textId="77777777" w:rsidR="004769EB" w:rsidRPr="0054203F" w:rsidRDefault="004769EB" w:rsidP="00A728F9">
                  <w:pPr>
                    <w:keepNext/>
                    <w:keepLines/>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−108.9 dBm</w:t>
                  </w:r>
                </w:p>
              </w:tc>
              <w:tc>
                <w:tcPr>
                  <w:tcW w:w="1005" w:type="dxa"/>
                  <w:tcBorders>
                    <w:top w:val="single" w:sz="4" w:space="0" w:color="auto"/>
                    <w:left w:val="single" w:sz="4" w:space="0" w:color="auto"/>
                    <w:bottom w:val="single" w:sz="4" w:space="0" w:color="auto"/>
                    <w:right w:val="single" w:sz="4" w:space="0" w:color="auto"/>
                  </w:tcBorders>
                  <w:hideMark/>
                </w:tcPr>
                <w:p w14:paraId="76A2EC89" w14:textId="77777777" w:rsidR="004769EB" w:rsidRPr="0054203F" w:rsidRDefault="004769EB" w:rsidP="00A728F9">
                  <w:pPr>
                    <w:keepNext/>
                    <w:keepLines/>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−105.9 dBm</w:t>
                  </w:r>
                </w:p>
              </w:tc>
              <w:tc>
                <w:tcPr>
                  <w:tcW w:w="1276" w:type="dxa"/>
                  <w:tcBorders>
                    <w:top w:val="single" w:sz="4" w:space="0" w:color="auto"/>
                    <w:left w:val="single" w:sz="4" w:space="0" w:color="auto"/>
                    <w:bottom w:val="single" w:sz="4" w:space="0" w:color="auto"/>
                    <w:right w:val="single" w:sz="4" w:space="0" w:color="auto"/>
                  </w:tcBorders>
                  <w:hideMark/>
                </w:tcPr>
                <w:p w14:paraId="63594D30"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100 kHz</w:t>
                  </w:r>
                </w:p>
              </w:tc>
              <w:tc>
                <w:tcPr>
                  <w:tcW w:w="1585" w:type="dxa"/>
                  <w:tcBorders>
                    <w:top w:val="single" w:sz="4" w:space="0" w:color="auto"/>
                    <w:left w:val="single" w:sz="4" w:space="0" w:color="auto"/>
                    <w:bottom w:val="single" w:sz="4" w:space="0" w:color="auto"/>
                    <w:right w:val="single" w:sz="4" w:space="0" w:color="auto"/>
                  </w:tcBorders>
                </w:tcPr>
                <w:p w14:paraId="73F3095E"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p>
              </w:tc>
            </w:tr>
            <w:tr w:rsidR="004769EB" w:rsidRPr="0054203F" w14:paraId="6625FD42" w14:textId="77777777" w:rsidTr="00A728F9">
              <w:trPr>
                <w:cantSplit/>
                <w:jc w:val="center"/>
              </w:trPr>
              <w:tc>
                <w:tcPr>
                  <w:tcW w:w="2160" w:type="dxa"/>
                  <w:tcBorders>
                    <w:top w:val="single" w:sz="4" w:space="0" w:color="auto"/>
                    <w:left w:val="single" w:sz="4" w:space="0" w:color="auto"/>
                    <w:bottom w:val="single" w:sz="4" w:space="0" w:color="auto"/>
                    <w:right w:val="single" w:sz="4" w:space="0" w:color="auto"/>
                  </w:tcBorders>
                  <w:hideMark/>
                </w:tcPr>
                <w:p w14:paraId="28787456"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E-UTRA Band 74 or NR Band n74</w:t>
                  </w:r>
                </w:p>
              </w:tc>
              <w:tc>
                <w:tcPr>
                  <w:tcW w:w="1910" w:type="dxa"/>
                  <w:tcBorders>
                    <w:top w:val="single" w:sz="4" w:space="0" w:color="auto"/>
                    <w:left w:val="single" w:sz="4" w:space="0" w:color="auto"/>
                    <w:bottom w:val="single" w:sz="4" w:space="0" w:color="auto"/>
                    <w:right w:val="single" w:sz="4" w:space="0" w:color="auto"/>
                  </w:tcBorders>
                  <w:hideMark/>
                </w:tcPr>
                <w:p w14:paraId="3013D685"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1 427-1 470 MHz</w:t>
                  </w:r>
                </w:p>
              </w:tc>
              <w:tc>
                <w:tcPr>
                  <w:tcW w:w="1004" w:type="dxa"/>
                  <w:tcBorders>
                    <w:top w:val="single" w:sz="4" w:space="0" w:color="auto"/>
                    <w:left w:val="single" w:sz="4" w:space="0" w:color="auto"/>
                    <w:bottom w:val="single" w:sz="4" w:space="0" w:color="auto"/>
                    <w:right w:val="single" w:sz="4" w:space="0" w:color="auto"/>
                  </w:tcBorders>
                  <w:hideMark/>
                </w:tcPr>
                <w:p w14:paraId="0419668A" w14:textId="77777777" w:rsidR="004769EB" w:rsidRPr="0054203F" w:rsidRDefault="004769EB" w:rsidP="00A728F9">
                  <w:pPr>
                    <w:keepNext/>
                    <w:keepLines/>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−113.9 dBm</w:t>
                  </w:r>
                </w:p>
              </w:tc>
              <w:tc>
                <w:tcPr>
                  <w:tcW w:w="1005" w:type="dxa"/>
                  <w:tcBorders>
                    <w:top w:val="single" w:sz="4" w:space="0" w:color="auto"/>
                    <w:left w:val="single" w:sz="4" w:space="0" w:color="auto"/>
                    <w:bottom w:val="single" w:sz="4" w:space="0" w:color="auto"/>
                    <w:right w:val="single" w:sz="4" w:space="0" w:color="auto"/>
                  </w:tcBorders>
                  <w:hideMark/>
                </w:tcPr>
                <w:p w14:paraId="5D7F74C7" w14:textId="77777777" w:rsidR="004769EB" w:rsidRPr="0054203F" w:rsidRDefault="004769EB" w:rsidP="00A728F9">
                  <w:pPr>
                    <w:keepNext/>
                    <w:keepLines/>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−108.9 dBm</w:t>
                  </w:r>
                </w:p>
              </w:tc>
              <w:tc>
                <w:tcPr>
                  <w:tcW w:w="1005" w:type="dxa"/>
                  <w:tcBorders>
                    <w:top w:val="single" w:sz="4" w:space="0" w:color="auto"/>
                    <w:left w:val="single" w:sz="4" w:space="0" w:color="auto"/>
                    <w:bottom w:val="single" w:sz="4" w:space="0" w:color="auto"/>
                    <w:right w:val="single" w:sz="4" w:space="0" w:color="auto"/>
                  </w:tcBorders>
                  <w:hideMark/>
                </w:tcPr>
                <w:p w14:paraId="7DAFDC6B" w14:textId="77777777" w:rsidR="004769EB" w:rsidRPr="0054203F" w:rsidRDefault="004769EB" w:rsidP="00A728F9">
                  <w:pPr>
                    <w:keepNext/>
                    <w:keepLines/>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−105.9 dBm</w:t>
                  </w:r>
                </w:p>
              </w:tc>
              <w:tc>
                <w:tcPr>
                  <w:tcW w:w="1276" w:type="dxa"/>
                  <w:tcBorders>
                    <w:top w:val="single" w:sz="4" w:space="0" w:color="auto"/>
                    <w:left w:val="single" w:sz="4" w:space="0" w:color="auto"/>
                    <w:bottom w:val="single" w:sz="4" w:space="0" w:color="auto"/>
                    <w:right w:val="single" w:sz="4" w:space="0" w:color="auto"/>
                  </w:tcBorders>
                  <w:hideMark/>
                </w:tcPr>
                <w:p w14:paraId="5EA7E4D0"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100 kHz</w:t>
                  </w:r>
                </w:p>
              </w:tc>
              <w:tc>
                <w:tcPr>
                  <w:tcW w:w="1585" w:type="dxa"/>
                  <w:tcBorders>
                    <w:top w:val="single" w:sz="4" w:space="0" w:color="auto"/>
                    <w:left w:val="single" w:sz="4" w:space="0" w:color="auto"/>
                    <w:bottom w:val="single" w:sz="4" w:space="0" w:color="auto"/>
                    <w:right w:val="single" w:sz="4" w:space="0" w:color="auto"/>
                  </w:tcBorders>
                  <w:hideMark/>
                </w:tcPr>
                <w:p w14:paraId="6A01E7C9"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This is not applicable to BS operating in Band n50</w:t>
                  </w:r>
                </w:p>
              </w:tc>
            </w:tr>
            <w:tr w:rsidR="004769EB" w:rsidRPr="0054203F" w14:paraId="49399FA7" w14:textId="77777777" w:rsidTr="00A728F9">
              <w:trPr>
                <w:cantSplit/>
                <w:jc w:val="center"/>
              </w:trPr>
              <w:tc>
                <w:tcPr>
                  <w:tcW w:w="2160" w:type="dxa"/>
                  <w:tcBorders>
                    <w:top w:val="single" w:sz="4" w:space="0" w:color="auto"/>
                    <w:left w:val="single" w:sz="4" w:space="0" w:color="auto"/>
                    <w:bottom w:val="single" w:sz="4" w:space="0" w:color="auto"/>
                    <w:right w:val="single" w:sz="4" w:space="0" w:color="auto"/>
                  </w:tcBorders>
                  <w:hideMark/>
                </w:tcPr>
                <w:p w14:paraId="5A71B4C0"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NR Band n77</w:t>
                  </w:r>
                </w:p>
              </w:tc>
              <w:tc>
                <w:tcPr>
                  <w:tcW w:w="1910" w:type="dxa"/>
                  <w:tcBorders>
                    <w:top w:val="single" w:sz="4" w:space="0" w:color="auto"/>
                    <w:left w:val="single" w:sz="4" w:space="0" w:color="auto"/>
                    <w:bottom w:val="single" w:sz="4" w:space="0" w:color="auto"/>
                    <w:right w:val="single" w:sz="4" w:space="0" w:color="auto"/>
                  </w:tcBorders>
                  <w:hideMark/>
                </w:tcPr>
                <w:p w14:paraId="5730198B"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3.3-4.2 GHz</w:t>
                  </w:r>
                </w:p>
              </w:tc>
              <w:tc>
                <w:tcPr>
                  <w:tcW w:w="1004" w:type="dxa"/>
                  <w:tcBorders>
                    <w:top w:val="single" w:sz="4" w:space="0" w:color="auto"/>
                    <w:left w:val="single" w:sz="4" w:space="0" w:color="auto"/>
                    <w:bottom w:val="single" w:sz="4" w:space="0" w:color="auto"/>
                    <w:right w:val="single" w:sz="4" w:space="0" w:color="auto"/>
                  </w:tcBorders>
                  <w:hideMark/>
                </w:tcPr>
                <w:p w14:paraId="6B50C3A2" w14:textId="77777777" w:rsidR="004769EB" w:rsidRPr="0054203F" w:rsidRDefault="004769EB" w:rsidP="00A728F9">
                  <w:pPr>
                    <w:keepNext/>
                    <w:keepLines/>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−113.7 dBm</w:t>
                  </w:r>
                </w:p>
              </w:tc>
              <w:tc>
                <w:tcPr>
                  <w:tcW w:w="1005" w:type="dxa"/>
                  <w:tcBorders>
                    <w:top w:val="single" w:sz="4" w:space="0" w:color="auto"/>
                    <w:left w:val="single" w:sz="4" w:space="0" w:color="auto"/>
                    <w:bottom w:val="single" w:sz="4" w:space="0" w:color="auto"/>
                    <w:right w:val="single" w:sz="4" w:space="0" w:color="auto"/>
                  </w:tcBorders>
                  <w:hideMark/>
                </w:tcPr>
                <w:p w14:paraId="146E0B66" w14:textId="77777777" w:rsidR="004769EB" w:rsidRPr="0054203F" w:rsidRDefault="004769EB" w:rsidP="00A728F9">
                  <w:pPr>
                    <w:keepNext/>
                    <w:keepLines/>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−108.7 dBm</w:t>
                  </w:r>
                </w:p>
              </w:tc>
              <w:tc>
                <w:tcPr>
                  <w:tcW w:w="1005" w:type="dxa"/>
                  <w:tcBorders>
                    <w:top w:val="single" w:sz="4" w:space="0" w:color="auto"/>
                    <w:left w:val="single" w:sz="4" w:space="0" w:color="auto"/>
                    <w:bottom w:val="single" w:sz="4" w:space="0" w:color="auto"/>
                    <w:right w:val="single" w:sz="4" w:space="0" w:color="auto"/>
                  </w:tcBorders>
                  <w:hideMark/>
                </w:tcPr>
                <w:p w14:paraId="5CB8111C" w14:textId="77777777" w:rsidR="004769EB" w:rsidRPr="0054203F" w:rsidRDefault="004769EB" w:rsidP="00A728F9">
                  <w:pPr>
                    <w:keepNext/>
                    <w:keepLines/>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−105.7 dBm</w:t>
                  </w:r>
                </w:p>
              </w:tc>
              <w:tc>
                <w:tcPr>
                  <w:tcW w:w="1276" w:type="dxa"/>
                  <w:tcBorders>
                    <w:top w:val="single" w:sz="4" w:space="0" w:color="auto"/>
                    <w:left w:val="single" w:sz="4" w:space="0" w:color="auto"/>
                    <w:bottom w:val="single" w:sz="4" w:space="0" w:color="auto"/>
                    <w:right w:val="single" w:sz="4" w:space="0" w:color="auto"/>
                  </w:tcBorders>
                  <w:hideMark/>
                </w:tcPr>
                <w:p w14:paraId="1C753CD6"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100 kHz</w:t>
                  </w:r>
                </w:p>
              </w:tc>
              <w:tc>
                <w:tcPr>
                  <w:tcW w:w="1585" w:type="dxa"/>
                  <w:tcBorders>
                    <w:top w:val="single" w:sz="4" w:space="0" w:color="auto"/>
                    <w:left w:val="single" w:sz="4" w:space="0" w:color="auto"/>
                    <w:bottom w:val="single" w:sz="4" w:space="0" w:color="auto"/>
                    <w:right w:val="single" w:sz="4" w:space="0" w:color="auto"/>
                  </w:tcBorders>
                </w:tcPr>
                <w:p w14:paraId="58AB932A"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This is not applicable to BS operating in Band n77 or n78</w:t>
                  </w:r>
                </w:p>
              </w:tc>
            </w:tr>
            <w:tr w:rsidR="004769EB" w:rsidRPr="0054203F" w14:paraId="1BD84162" w14:textId="77777777" w:rsidTr="00A728F9">
              <w:trPr>
                <w:cantSplit/>
                <w:jc w:val="center"/>
              </w:trPr>
              <w:tc>
                <w:tcPr>
                  <w:tcW w:w="2160" w:type="dxa"/>
                  <w:tcBorders>
                    <w:top w:val="single" w:sz="4" w:space="0" w:color="auto"/>
                    <w:left w:val="single" w:sz="4" w:space="0" w:color="auto"/>
                    <w:bottom w:val="single" w:sz="4" w:space="0" w:color="auto"/>
                    <w:right w:val="single" w:sz="4" w:space="0" w:color="auto"/>
                  </w:tcBorders>
                  <w:hideMark/>
                </w:tcPr>
                <w:p w14:paraId="42AEAB00"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NR Band n78</w:t>
                  </w:r>
                </w:p>
              </w:tc>
              <w:tc>
                <w:tcPr>
                  <w:tcW w:w="1910" w:type="dxa"/>
                  <w:tcBorders>
                    <w:top w:val="single" w:sz="4" w:space="0" w:color="auto"/>
                    <w:left w:val="single" w:sz="4" w:space="0" w:color="auto"/>
                    <w:bottom w:val="single" w:sz="4" w:space="0" w:color="auto"/>
                    <w:right w:val="single" w:sz="4" w:space="0" w:color="auto"/>
                  </w:tcBorders>
                  <w:hideMark/>
                </w:tcPr>
                <w:p w14:paraId="41E2F6F7"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3.3-3.8 GHz</w:t>
                  </w:r>
                </w:p>
              </w:tc>
              <w:tc>
                <w:tcPr>
                  <w:tcW w:w="1004" w:type="dxa"/>
                  <w:tcBorders>
                    <w:top w:val="single" w:sz="4" w:space="0" w:color="auto"/>
                    <w:left w:val="single" w:sz="4" w:space="0" w:color="auto"/>
                    <w:bottom w:val="single" w:sz="4" w:space="0" w:color="auto"/>
                    <w:right w:val="single" w:sz="4" w:space="0" w:color="auto"/>
                  </w:tcBorders>
                  <w:hideMark/>
                </w:tcPr>
                <w:p w14:paraId="3B294503" w14:textId="77777777" w:rsidR="004769EB" w:rsidRPr="0054203F" w:rsidRDefault="004769EB" w:rsidP="00A728F9">
                  <w:pPr>
                    <w:keepNext/>
                    <w:keepLines/>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−113.7 dBm</w:t>
                  </w:r>
                </w:p>
              </w:tc>
              <w:tc>
                <w:tcPr>
                  <w:tcW w:w="1005" w:type="dxa"/>
                  <w:tcBorders>
                    <w:top w:val="single" w:sz="4" w:space="0" w:color="auto"/>
                    <w:left w:val="single" w:sz="4" w:space="0" w:color="auto"/>
                    <w:bottom w:val="single" w:sz="4" w:space="0" w:color="auto"/>
                    <w:right w:val="single" w:sz="4" w:space="0" w:color="auto"/>
                  </w:tcBorders>
                  <w:hideMark/>
                </w:tcPr>
                <w:p w14:paraId="3949516B" w14:textId="77777777" w:rsidR="004769EB" w:rsidRPr="0054203F" w:rsidRDefault="004769EB" w:rsidP="00A728F9">
                  <w:pPr>
                    <w:keepNext/>
                    <w:keepLines/>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−108.7 dBm</w:t>
                  </w:r>
                </w:p>
              </w:tc>
              <w:tc>
                <w:tcPr>
                  <w:tcW w:w="1005" w:type="dxa"/>
                  <w:tcBorders>
                    <w:top w:val="single" w:sz="4" w:space="0" w:color="auto"/>
                    <w:left w:val="single" w:sz="4" w:space="0" w:color="auto"/>
                    <w:bottom w:val="single" w:sz="4" w:space="0" w:color="auto"/>
                    <w:right w:val="single" w:sz="4" w:space="0" w:color="auto"/>
                  </w:tcBorders>
                  <w:hideMark/>
                </w:tcPr>
                <w:p w14:paraId="4CC53ABB" w14:textId="77777777" w:rsidR="004769EB" w:rsidRPr="0054203F" w:rsidRDefault="004769EB" w:rsidP="00A728F9">
                  <w:pPr>
                    <w:keepNext/>
                    <w:keepLines/>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−105.7 dBm</w:t>
                  </w:r>
                </w:p>
              </w:tc>
              <w:tc>
                <w:tcPr>
                  <w:tcW w:w="1276" w:type="dxa"/>
                  <w:tcBorders>
                    <w:top w:val="single" w:sz="4" w:space="0" w:color="auto"/>
                    <w:left w:val="single" w:sz="4" w:space="0" w:color="auto"/>
                    <w:bottom w:val="single" w:sz="4" w:space="0" w:color="auto"/>
                    <w:right w:val="single" w:sz="4" w:space="0" w:color="auto"/>
                  </w:tcBorders>
                  <w:hideMark/>
                </w:tcPr>
                <w:p w14:paraId="456AEF00"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100 kHz</w:t>
                  </w:r>
                </w:p>
              </w:tc>
              <w:tc>
                <w:tcPr>
                  <w:tcW w:w="1585" w:type="dxa"/>
                  <w:tcBorders>
                    <w:top w:val="single" w:sz="4" w:space="0" w:color="auto"/>
                    <w:left w:val="single" w:sz="4" w:space="0" w:color="auto"/>
                    <w:bottom w:val="single" w:sz="4" w:space="0" w:color="auto"/>
                    <w:right w:val="single" w:sz="4" w:space="0" w:color="auto"/>
                  </w:tcBorders>
                </w:tcPr>
                <w:p w14:paraId="325FAF63"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This is not applicable to BS operating in Band n77 or n78</w:t>
                  </w:r>
                </w:p>
              </w:tc>
            </w:tr>
            <w:tr w:rsidR="004769EB" w:rsidRPr="0054203F" w14:paraId="3469F3B6" w14:textId="77777777" w:rsidTr="00A728F9">
              <w:trPr>
                <w:cantSplit/>
                <w:jc w:val="center"/>
              </w:trPr>
              <w:tc>
                <w:tcPr>
                  <w:tcW w:w="2160" w:type="dxa"/>
                  <w:tcBorders>
                    <w:top w:val="single" w:sz="4" w:space="0" w:color="auto"/>
                    <w:left w:val="single" w:sz="4" w:space="0" w:color="auto"/>
                    <w:bottom w:val="single" w:sz="4" w:space="0" w:color="auto"/>
                    <w:right w:val="single" w:sz="4" w:space="0" w:color="auto"/>
                  </w:tcBorders>
                  <w:hideMark/>
                </w:tcPr>
                <w:p w14:paraId="52510CF7"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NR Band n79</w:t>
                  </w:r>
                </w:p>
              </w:tc>
              <w:tc>
                <w:tcPr>
                  <w:tcW w:w="1910" w:type="dxa"/>
                  <w:tcBorders>
                    <w:top w:val="single" w:sz="4" w:space="0" w:color="auto"/>
                    <w:left w:val="single" w:sz="4" w:space="0" w:color="auto"/>
                    <w:bottom w:val="single" w:sz="4" w:space="0" w:color="auto"/>
                    <w:right w:val="single" w:sz="4" w:space="0" w:color="auto"/>
                  </w:tcBorders>
                  <w:hideMark/>
                </w:tcPr>
                <w:p w14:paraId="0A6B3AB2"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4.4-5.0 GHz</w:t>
                  </w:r>
                </w:p>
              </w:tc>
              <w:tc>
                <w:tcPr>
                  <w:tcW w:w="1004" w:type="dxa"/>
                  <w:tcBorders>
                    <w:top w:val="single" w:sz="4" w:space="0" w:color="auto"/>
                    <w:left w:val="single" w:sz="4" w:space="0" w:color="auto"/>
                    <w:bottom w:val="single" w:sz="4" w:space="0" w:color="auto"/>
                    <w:right w:val="single" w:sz="4" w:space="0" w:color="auto"/>
                  </w:tcBorders>
                  <w:hideMark/>
                </w:tcPr>
                <w:p w14:paraId="4EB785C5" w14:textId="77777777" w:rsidR="004769EB" w:rsidRPr="0054203F" w:rsidRDefault="004769EB" w:rsidP="00A728F9">
                  <w:pPr>
                    <w:keepNext/>
                    <w:keepLines/>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−113.6 dBm</w:t>
                  </w:r>
                </w:p>
              </w:tc>
              <w:tc>
                <w:tcPr>
                  <w:tcW w:w="1005" w:type="dxa"/>
                  <w:tcBorders>
                    <w:top w:val="single" w:sz="4" w:space="0" w:color="auto"/>
                    <w:left w:val="single" w:sz="4" w:space="0" w:color="auto"/>
                    <w:bottom w:val="single" w:sz="4" w:space="0" w:color="auto"/>
                    <w:right w:val="single" w:sz="4" w:space="0" w:color="auto"/>
                  </w:tcBorders>
                  <w:hideMark/>
                </w:tcPr>
                <w:p w14:paraId="7193BEDD" w14:textId="77777777" w:rsidR="004769EB" w:rsidRPr="0054203F" w:rsidRDefault="004769EB" w:rsidP="00A728F9">
                  <w:pPr>
                    <w:keepNext/>
                    <w:keepLines/>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−108.6 dBm</w:t>
                  </w:r>
                </w:p>
              </w:tc>
              <w:tc>
                <w:tcPr>
                  <w:tcW w:w="1005" w:type="dxa"/>
                  <w:tcBorders>
                    <w:top w:val="single" w:sz="4" w:space="0" w:color="auto"/>
                    <w:left w:val="single" w:sz="4" w:space="0" w:color="auto"/>
                    <w:bottom w:val="single" w:sz="4" w:space="0" w:color="auto"/>
                    <w:right w:val="single" w:sz="4" w:space="0" w:color="auto"/>
                  </w:tcBorders>
                  <w:hideMark/>
                </w:tcPr>
                <w:p w14:paraId="4C0E1E7E" w14:textId="77777777" w:rsidR="004769EB" w:rsidRPr="0054203F" w:rsidRDefault="004769EB" w:rsidP="00A728F9">
                  <w:pPr>
                    <w:keepNext/>
                    <w:keepLines/>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−105.6 dBm</w:t>
                  </w:r>
                </w:p>
              </w:tc>
              <w:tc>
                <w:tcPr>
                  <w:tcW w:w="1276" w:type="dxa"/>
                  <w:tcBorders>
                    <w:top w:val="single" w:sz="4" w:space="0" w:color="auto"/>
                    <w:left w:val="single" w:sz="4" w:space="0" w:color="auto"/>
                    <w:bottom w:val="single" w:sz="4" w:space="0" w:color="auto"/>
                    <w:right w:val="single" w:sz="4" w:space="0" w:color="auto"/>
                  </w:tcBorders>
                  <w:hideMark/>
                </w:tcPr>
                <w:p w14:paraId="54B4AB81"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100 kHz</w:t>
                  </w:r>
                </w:p>
              </w:tc>
              <w:tc>
                <w:tcPr>
                  <w:tcW w:w="1585" w:type="dxa"/>
                  <w:tcBorders>
                    <w:top w:val="single" w:sz="4" w:space="0" w:color="auto"/>
                    <w:left w:val="single" w:sz="4" w:space="0" w:color="auto"/>
                    <w:bottom w:val="single" w:sz="4" w:space="0" w:color="auto"/>
                    <w:right w:val="single" w:sz="4" w:space="0" w:color="auto"/>
                  </w:tcBorders>
                </w:tcPr>
                <w:p w14:paraId="322444A3"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p>
              </w:tc>
            </w:tr>
            <w:tr w:rsidR="004769EB" w:rsidRPr="0054203F" w14:paraId="7A1FD03E" w14:textId="77777777" w:rsidTr="00A728F9">
              <w:trPr>
                <w:cantSplit/>
                <w:jc w:val="center"/>
              </w:trPr>
              <w:tc>
                <w:tcPr>
                  <w:tcW w:w="2160" w:type="dxa"/>
                  <w:tcBorders>
                    <w:top w:val="single" w:sz="4" w:space="0" w:color="auto"/>
                    <w:left w:val="single" w:sz="4" w:space="0" w:color="auto"/>
                    <w:bottom w:val="single" w:sz="4" w:space="0" w:color="auto"/>
                    <w:right w:val="single" w:sz="4" w:space="0" w:color="auto"/>
                  </w:tcBorders>
                </w:tcPr>
                <w:p w14:paraId="5FB7666E" w14:textId="77777777" w:rsidR="004769EB" w:rsidRPr="0054203F" w:rsidDel="008A2AA9" w:rsidRDefault="004769EB"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NR Band n80</w:t>
                  </w:r>
                </w:p>
              </w:tc>
              <w:tc>
                <w:tcPr>
                  <w:tcW w:w="1910" w:type="dxa"/>
                  <w:tcBorders>
                    <w:top w:val="single" w:sz="4" w:space="0" w:color="auto"/>
                    <w:left w:val="single" w:sz="4" w:space="0" w:color="auto"/>
                    <w:bottom w:val="single" w:sz="4" w:space="0" w:color="auto"/>
                    <w:right w:val="single" w:sz="4" w:space="0" w:color="auto"/>
                  </w:tcBorders>
                </w:tcPr>
                <w:p w14:paraId="19E17795"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1 710-1 785 MHz</w:t>
                  </w:r>
                </w:p>
              </w:tc>
              <w:tc>
                <w:tcPr>
                  <w:tcW w:w="1004" w:type="dxa"/>
                  <w:tcBorders>
                    <w:top w:val="single" w:sz="4" w:space="0" w:color="auto"/>
                    <w:left w:val="single" w:sz="4" w:space="0" w:color="auto"/>
                    <w:bottom w:val="single" w:sz="4" w:space="0" w:color="auto"/>
                    <w:right w:val="single" w:sz="4" w:space="0" w:color="auto"/>
                  </w:tcBorders>
                </w:tcPr>
                <w:p w14:paraId="79B55F00" w14:textId="77777777" w:rsidR="004769EB" w:rsidRPr="0054203F" w:rsidRDefault="004769EB" w:rsidP="00A728F9">
                  <w:pPr>
                    <w:keepNext/>
                    <w:keepLines/>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−113.9 dBm</w:t>
                  </w:r>
                </w:p>
              </w:tc>
              <w:tc>
                <w:tcPr>
                  <w:tcW w:w="1005" w:type="dxa"/>
                  <w:tcBorders>
                    <w:top w:val="single" w:sz="4" w:space="0" w:color="auto"/>
                    <w:left w:val="single" w:sz="4" w:space="0" w:color="auto"/>
                    <w:bottom w:val="single" w:sz="4" w:space="0" w:color="auto"/>
                    <w:right w:val="single" w:sz="4" w:space="0" w:color="auto"/>
                  </w:tcBorders>
                </w:tcPr>
                <w:p w14:paraId="3E0A74F7" w14:textId="77777777" w:rsidR="004769EB" w:rsidRPr="0054203F" w:rsidRDefault="004769EB" w:rsidP="00A728F9">
                  <w:pPr>
                    <w:keepNext/>
                    <w:keepLines/>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−108.9 dBm</w:t>
                  </w:r>
                </w:p>
              </w:tc>
              <w:tc>
                <w:tcPr>
                  <w:tcW w:w="1005" w:type="dxa"/>
                  <w:tcBorders>
                    <w:top w:val="single" w:sz="4" w:space="0" w:color="auto"/>
                    <w:left w:val="single" w:sz="4" w:space="0" w:color="auto"/>
                    <w:bottom w:val="single" w:sz="4" w:space="0" w:color="auto"/>
                    <w:right w:val="single" w:sz="4" w:space="0" w:color="auto"/>
                  </w:tcBorders>
                </w:tcPr>
                <w:p w14:paraId="32360C36" w14:textId="77777777" w:rsidR="004769EB" w:rsidRPr="0054203F" w:rsidRDefault="004769EB" w:rsidP="00A728F9">
                  <w:pPr>
                    <w:keepNext/>
                    <w:keepLines/>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−105.9 dBm</w:t>
                  </w:r>
                </w:p>
              </w:tc>
              <w:tc>
                <w:tcPr>
                  <w:tcW w:w="1276" w:type="dxa"/>
                  <w:tcBorders>
                    <w:top w:val="single" w:sz="4" w:space="0" w:color="auto"/>
                    <w:left w:val="single" w:sz="4" w:space="0" w:color="auto"/>
                    <w:bottom w:val="single" w:sz="4" w:space="0" w:color="auto"/>
                    <w:right w:val="single" w:sz="4" w:space="0" w:color="auto"/>
                  </w:tcBorders>
                </w:tcPr>
                <w:p w14:paraId="5E7F3D58"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100 kHz</w:t>
                  </w:r>
                </w:p>
              </w:tc>
              <w:tc>
                <w:tcPr>
                  <w:tcW w:w="1585" w:type="dxa"/>
                  <w:tcBorders>
                    <w:top w:val="single" w:sz="4" w:space="0" w:color="auto"/>
                    <w:left w:val="single" w:sz="4" w:space="0" w:color="auto"/>
                    <w:bottom w:val="single" w:sz="4" w:space="0" w:color="auto"/>
                    <w:right w:val="single" w:sz="4" w:space="0" w:color="auto"/>
                  </w:tcBorders>
                </w:tcPr>
                <w:p w14:paraId="52614EFB"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p>
              </w:tc>
            </w:tr>
            <w:tr w:rsidR="004769EB" w:rsidRPr="0054203F" w14:paraId="24CD1EA9" w14:textId="77777777" w:rsidTr="00A728F9">
              <w:trPr>
                <w:cantSplit/>
                <w:jc w:val="center"/>
              </w:trPr>
              <w:tc>
                <w:tcPr>
                  <w:tcW w:w="2160" w:type="dxa"/>
                  <w:tcBorders>
                    <w:top w:val="single" w:sz="4" w:space="0" w:color="auto"/>
                    <w:left w:val="single" w:sz="4" w:space="0" w:color="auto"/>
                    <w:bottom w:val="single" w:sz="4" w:space="0" w:color="auto"/>
                    <w:right w:val="single" w:sz="4" w:space="0" w:color="auto"/>
                  </w:tcBorders>
                </w:tcPr>
                <w:p w14:paraId="3184CB4B"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NR Band n81</w:t>
                  </w:r>
                </w:p>
              </w:tc>
              <w:tc>
                <w:tcPr>
                  <w:tcW w:w="1910" w:type="dxa"/>
                  <w:tcBorders>
                    <w:top w:val="single" w:sz="4" w:space="0" w:color="auto"/>
                    <w:left w:val="single" w:sz="4" w:space="0" w:color="auto"/>
                    <w:bottom w:val="single" w:sz="4" w:space="0" w:color="auto"/>
                    <w:right w:val="single" w:sz="4" w:space="0" w:color="auto"/>
                  </w:tcBorders>
                </w:tcPr>
                <w:p w14:paraId="4E77BDF5"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880-915 MHz</w:t>
                  </w:r>
                </w:p>
              </w:tc>
              <w:tc>
                <w:tcPr>
                  <w:tcW w:w="1004" w:type="dxa"/>
                  <w:tcBorders>
                    <w:top w:val="single" w:sz="4" w:space="0" w:color="auto"/>
                    <w:left w:val="single" w:sz="4" w:space="0" w:color="auto"/>
                    <w:bottom w:val="single" w:sz="4" w:space="0" w:color="auto"/>
                    <w:right w:val="single" w:sz="4" w:space="0" w:color="auto"/>
                  </w:tcBorders>
                </w:tcPr>
                <w:p w14:paraId="62BF454E" w14:textId="77777777" w:rsidR="004769EB" w:rsidRPr="0054203F" w:rsidRDefault="004769EB" w:rsidP="00A728F9">
                  <w:pPr>
                    <w:keepNext/>
                    <w:keepLines/>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−113.9 dBm</w:t>
                  </w:r>
                </w:p>
              </w:tc>
              <w:tc>
                <w:tcPr>
                  <w:tcW w:w="1005" w:type="dxa"/>
                  <w:tcBorders>
                    <w:top w:val="single" w:sz="4" w:space="0" w:color="auto"/>
                    <w:left w:val="single" w:sz="4" w:space="0" w:color="auto"/>
                    <w:bottom w:val="single" w:sz="4" w:space="0" w:color="auto"/>
                    <w:right w:val="single" w:sz="4" w:space="0" w:color="auto"/>
                  </w:tcBorders>
                </w:tcPr>
                <w:p w14:paraId="5ED2B15A" w14:textId="77777777" w:rsidR="004769EB" w:rsidRPr="0054203F" w:rsidRDefault="004769EB" w:rsidP="00A728F9">
                  <w:pPr>
                    <w:keepNext/>
                    <w:keepLines/>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−108.9 dBm</w:t>
                  </w:r>
                </w:p>
              </w:tc>
              <w:tc>
                <w:tcPr>
                  <w:tcW w:w="1005" w:type="dxa"/>
                  <w:tcBorders>
                    <w:top w:val="single" w:sz="4" w:space="0" w:color="auto"/>
                    <w:left w:val="single" w:sz="4" w:space="0" w:color="auto"/>
                    <w:bottom w:val="single" w:sz="4" w:space="0" w:color="auto"/>
                    <w:right w:val="single" w:sz="4" w:space="0" w:color="auto"/>
                  </w:tcBorders>
                </w:tcPr>
                <w:p w14:paraId="53EAB8BD" w14:textId="77777777" w:rsidR="004769EB" w:rsidRPr="0054203F" w:rsidRDefault="004769EB" w:rsidP="00A728F9">
                  <w:pPr>
                    <w:keepNext/>
                    <w:keepLines/>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−105.9 dBm</w:t>
                  </w:r>
                </w:p>
              </w:tc>
              <w:tc>
                <w:tcPr>
                  <w:tcW w:w="1276" w:type="dxa"/>
                  <w:tcBorders>
                    <w:top w:val="single" w:sz="4" w:space="0" w:color="auto"/>
                    <w:left w:val="single" w:sz="4" w:space="0" w:color="auto"/>
                    <w:bottom w:val="single" w:sz="4" w:space="0" w:color="auto"/>
                    <w:right w:val="single" w:sz="4" w:space="0" w:color="auto"/>
                  </w:tcBorders>
                </w:tcPr>
                <w:p w14:paraId="6EBE0BD7"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100 kHz</w:t>
                  </w:r>
                </w:p>
              </w:tc>
              <w:tc>
                <w:tcPr>
                  <w:tcW w:w="1585" w:type="dxa"/>
                  <w:tcBorders>
                    <w:top w:val="single" w:sz="4" w:space="0" w:color="auto"/>
                    <w:left w:val="single" w:sz="4" w:space="0" w:color="auto"/>
                    <w:bottom w:val="single" w:sz="4" w:space="0" w:color="auto"/>
                    <w:right w:val="single" w:sz="4" w:space="0" w:color="auto"/>
                  </w:tcBorders>
                </w:tcPr>
                <w:p w14:paraId="0BD92780"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p>
              </w:tc>
            </w:tr>
            <w:tr w:rsidR="004769EB" w:rsidRPr="0054203F" w14:paraId="1CECB897" w14:textId="77777777" w:rsidTr="00A728F9">
              <w:trPr>
                <w:cantSplit/>
                <w:jc w:val="center"/>
              </w:trPr>
              <w:tc>
                <w:tcPr>
                  <w:tcW w:w="2160" w:type="dxa"/>
                  <w:tcBorders>
                    <w:top w:val="single" w:sz="4" w:space="0" w:color="auto"/>
                    <w:left w:val="single" w:sz="4" w:space="0" w:color="auto"/>
                    <w:bottom w:val="single" w:sz="4" w:space="0" w:color="auto"/>
                    <w:right w:val="single" w:sz="4" w:space="0" w:color="auto"/>
                  </w:tcBorders>
                </w:tcPr>
                <w:p w14:paraId="6C1E05F8"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NR Band n82</w:t>
                  </w:r>
                </w:p>
              </w:tc>
              <w:tc>
                <w:tcPr>
                  <w:tcW w:w="1910" w:type="dxa"/>
                  <w:tcBorders>
                    <w:top w:val="single" w:sz="4" w:space="0" w:color="auto"/>
                    <w:left w:val="single" w:sz="4" w:space="0" w:color="auto"/>
                    <w:bottom w:val="single" w:sz="4" w:space="0" w:color="auto"/>
                    <w:right w:val="single" w:sz="4" w:space="0" w:color="auto"/>
                  </w:tcBorders>
                </w:tcPr>
                <w:p w14:paraId="56D7ED5C"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832-862 MHz</w:t>
                  </w:r>
                </w:p>
              </w:tc>
              <w:tc>
                <w:tcPr>
                  <w:tcW w:w="1004" w:type="dxa"/>
                  <w:tcBorders>
                    <w:top w:val="single" w:sz="4" w:space="0" w:color="auto"/>
                    <w:left w:val="single" w:sz="4" w:space="0" w:color="auto"/>
                    <w:bottom w:val="single" w:sz="4" w:space="0" w:color="auto"/>
                    <w:right w:val="single" w:sz="4" w:space="0" w:color="auto"/>
                  </w:tcBorders>
                </w:tcPr>
                <w:p w14:paraId="34B9BC69" w14:textId="77777777" w:rsidR="004769EB" w:rsidRPr="0054203F" w:rsidRDefault="004769EB" w:rsidP="00A728F9">
                  <w:pPr>
                    <w:keepNext/>
                    <w:keepLines/>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−113.9 dBm</w:t>
                  </w:r>
                </w:p>
              </w:tc>
              <w:tc>
                <w:tcPr>
                  <w:tcW w:w="1005" w:type="dxa"/>
                  <w:tcBorders>
                    <w:top w:val="single" w:sz="4" w:space="0" w:color="auto"/>
                    <w:left w:val="single" w:sz="4" w:space="0" w:color="auto"/>
                    <w:bottom w:val="single" w:sz="4" w:space="0" w:color="auto"/>
                    <w:right w:val="single" w:sz="4" w:space="0" w:color="auto"/>
                  </w:tcBorders>
                </w:tcPr>
                <w:p w14:paraId="547DE7C1" w14:textId="77777777" w:rsidR="004769EB" w:rsidRPr="0054203F" w:rsidRDefault="004769EB" w:rsidP="00A728F9">
                  <w:pPr>
                    <w:keepNext/>
                    <w:keepLines/>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−108.9 dBm</w:t>
                  </w:r>
                </w:p>
              </w:tc>
              <w:tc>
                <w:tcPr>
                  <w:tcW w:w="1005" w:type="dxa"/>
                  <w:tcBorders>
                    <w:top w:val="single" w:sz="4" w:space="0" w:color="auto"/>
                    <w:left w:val="single" w:sz="4" w:space="0" w:color="auto"/>
                    <w:bottom w:val="single" w:sz="4" w:space="0" w:color="auto"/>
                    <w:right w:val="single" w:sz="4" w:space="0" w:color="auto"/>
                  </w:tcBorders>
                </w:tcPr>
                <w:p w14:paraId="7D30A842" w14:textId="77777777" w:rsidR="004769EB" w:rsidRPr="0054203F" w:rsidRDefault="004769EB" w:rsidP="00A728F9">
                  <w:pPr>
                    <w:keepNext/>
                    <w:keepLines/>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−105.9 dBm</w:t>
                  </w:r>
                </w:p>
              </w:tc>
              <w:tc>
                <w:tcPr>
                  <w:tcW w:w="1276" w:type="dxa"/>
                  <w:tcBorders>
                    <w:top w:val="single" w:sz="4" w:space="0" w:color="auto"/>
                    <w:left w:val="single" w:sz="4" w:space="0" w:color="auto"/>
                    <w:bottom w:val="single" w:sz="4" w:space="0" w:color="auto"/>
                    <w:right w:val="single" w:sz="4" w:space="0" w:color="auto"/>
                  </w:tcBorders>
                </w:tcPr>
                <w:p w14:paraId="4EB3E150"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100 kHz</w:t>
                  </w:r>
                </w:p>
              </w:tc>
              <w:tc>
                <w:tcPr>
                  <w:tcW w:w="1585" w:type="dxa"/>
                  <w:tcBorders>
                    <w:top w:val="single" w:sz="4" w:space="0" w:color="auto"/>
                    <w:left w:val="single" w:sz="4" w:space="0" w:color="auto"/>
                    <w:bottom w:val="single" w:sz="4" w:space="0" w:color="auto"/>
                    <w:right w:val="single" w:sz="4" w:space="0" w:color="auto"/>
                  </w:tcBorders>
                </w:tcPr>
                <w:p w14:paraId="65D7A548"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p>
              </w:tc>
            </w:tr>
            <w:tr w:rsidR="004769EB" w:rsidRPr="0054203F" w14:paraId="2531DA23" w14:textId="77777777" w:rsidTr="00A728F9">
              <w:trPr>
                <w:cantSplit/>
                <w:jc w:val="center"/>
              </w:trPr>
              <w:tc>
                <w:tcPr>
                  <w:tcW w:w="2160" w:type="dxa"/>
                  <w:tcBorders>
                    <w:top w:val="single" w:sz="4" w:space="0" w:color="auto"/>
                    <w:left w:val="single" w:sz="4" w:space="0" w:color="auto"/>
                    <w:bottom w:val="single" w:sz="4" w:space="0" w:color="auto"/>
                    <w:right w:val="single" w:sz="4" w:space="0" w:color="auto"/>
                  </w:tcBorders>
                </w:tcPr>
                <w:p w14:paraId="40722EE1"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NR Band n83</w:t>
                  </w:r>
                </w:p>
              </w:tc>
              <w:tc>
                <w:tcPr>
                  <w:tcW w:w="1910" w:type="dxa"/>
                  <w:tcBorders>
                    <w:top w:val="single" w:sz="4" w:space="0" w:color="auto"/>
                    <w:left w:val="single" w:sz="4" w:space="0" w:color="auto"/>
                    <w:bottom w:val="single" w:sz="4" w:space="0" w:color="auto"/>
                    <w:right w:val="single" w:sz="4" w:space="0" w:color="auto"/>
                  </w:tcBorders>
                </w:tcPr>
                <w:p w14:paraId="777D4627"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703-748 MHz</w:t>
                  </w:r>
                </w:p>
              </w:tc>
              <w:tc>
                <w:tcPr>
                  <w:tcW w:w="1004" w:type="dxa"/>
                  <w:tcBorders>
                    <w:top w:val="single" w:sz="4" w:space="0" w:color="auto"/>
                    <w:left w:val="single" w:sz="4" w:space="0" w:color="auto"/>
                    <w:bottom w:val="single" w:sz="4" w:space="0" w:color="auto"/>
                    <w:right w:val="single" w:sz="4" w:space="0" w:color="auto"/>
                  </w:tcBorders>
                </w:tcPr>
                <w:p w14:paraId="1BF92CE6" w14:textId="77777777" w:rsidR="004769EB" w:rsidRPr="0054203F" w:rsidRDefault="004769EB" w:rsidP="00A728F9">
                  <w:pPr>
                    <w:keepNext/>
                    <w:keepLines/>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−113.9 dBm</w:t>
                  </w:r>
                </w:p>
              </w:tc>
              <w:tc>
                <w:tcPr>
                  <w:tcW w:w="1005" w:type="dxa"/>
                  <w:tcBorders>
                    <w:top w:val="single" w:sz="4" w:space="0" w:color="auto"/>
                    <w:left w:val="single" w:sz="4" w:space="0" w:color="auto"/>
                    <w:bottom w:val="single" w:sz="4" w:space="0" w:color="auto"/>
                    <w:right w:val="single" w:sz="4" w:space="0" w:color="auto"/>
                  </w:tcBorders>
                </w:tcPr>
                <w:p w14:paraId="413C283B" w14:textId="77777777" w:rsidR="004769EB" w:rsidRPr="0054203F" w:rsidRDefault="004769EB" w:rsidP="00A728F9">
                  <w:pPr>
                    <w:keepNext/>
                    <w:keepLines/>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−108.9 dBm</w:t>
                  </w:r>
                </w:p>
              </w:tc>
              <w:tc>
                <w:tcPr>
                  <w:tcW w:w="1005" w:type="dxa"/>
                  <w:tcBorders>
                    <w:top w:val="single" w:sz="4" w:space="0" w:color="auto"/>
                    <w:left w:val="single" w:sz="4" w:space="0" w:color="auto"/>
                    <w:bottom w:val="single" w:sz="4" w:space="0" w:color="auto"/>
                    <w:right w:val="single" w:sz="4" w:space="0" w:color="auto"/>
                  </w:tcBorders>
                </w:tcPr>
                <w:p w14:paraId="3BE02D82" w14:textId="77777777" w:rsidR="004769EB" w:rsidRPr="0054203F" w:rsidRDefault="004769EB" w:rsidP="00A728F9">
                  <w:pPr>
                    <w:keepNext/>
                    <w:keepLines/>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−105.9 dBm</w:t>
                  </w:r>
                </w:p>
              </w:tc>
              <w:tc>
                <w:tcPr>
                  <w:tcW w:w="1276" w:type="dxa"/>
                  <w:tcBorders>
                    <w:top w:val="single" w:sz="4" w:space="0" w:color="auto"/>
                    <w:left w:val="single" w:sz="4" w:space="0" w:color="auto"/>
                    <w:bottom w:val="single" w:sz="4" w:space="0" w:color="auto"/>
                    <w:right w:val="single" w:sz="4" w:space="0" w:color="auto"/>
                  </w:tcBorders>
                </w:tcPr>
                <w:p w14:paraId="223EB868"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100 kHz</w:t>
                  </w:r>
                </w:p>
              </w:tc>
              <w:tc>
                <w:tcPr>
                  <w:tcW w:w="1585" w:type="dxa"/>
                  <w:tcBorders>
                    <w:top w:val="single" w:sz="4" w:space="0" w:color="auto"/>
                    <w:left w:val="single" w:sz="4" w:space="0" w:color="auto"/>
                    <w:bottom w:val="single" w:sz="4" w:space="0" w:color="auto"/>
                    <w:right w:val="single" w:sz="4" w:space="0" w:color="auto"/>
                  </w:tcBorders>
                </w:tcPr>
                <w:p w14:paraId="5B354200"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p>
              </w:tc>
            </w:tr>
            <w:tr w:rsidR="004769EB" w:rsidRPr="0054203F" w14:paraId="0A58CDA9" w14:textId="77777777" w:rsidTr="00A728F9">
              <w:trPr>
                <w:cantSplit/>
                <w:jc w:val="center"/>
              </w:trPr>
              <w:tc>
                <w:tcPr>
                  <w:tcW w:w="2160" w:type="dxa"/>
                  <w:tcBorders>
                    <w:top w:val="single" w:sz="4" w:space="0" w:color="auto"/>
                    <w:left w:val="single" w:sz="4" w:space="0" w:color="auto"/>
                    <w:bottom w:val="single" w:sz="4" w:space="0" w:color="auto"/>
                    <w:right w:val="single" w:sz="4" w:space="0" w:color="auto"/>
                  </w:tcBorders>
                </w:tcPr>
                <w:p w14:paraId="048A25EB"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NR Band n84</w:t>
                  </w:r>
                </w:p>
              </w:tc>
              <w:tc>
                <w:tcPr>
                  <w:tcW w:w="1910" w:type="dxa"/>
                  <w:tcBorders>
                    <w:top w:val="single" w:sz="4" w:space="0" w:color="auto"/>
                    <w:left w:val="single" w:sz="4" w:space="0" w:color="auto"/>
                    <w:bottom w:val="single" w:sz="4" w:space="0" w:color="auto"/>
                    <w:right w:val="single" w:sz="4" w:space="0" w:color="auto"/>
                  </w:tcBorders>
                </w:tcPr>
                <w:p w14:paraId="42DD5A80"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1 920-1 980 MHz</w:t>
                  </w:r>
                </w:p>
              </w:tc>
              <w:tc>
                <w:tcPr>
                  <w:tcW w:w="1004" w:type="dxa"/>
                  <w:tcBorders>
                    <w:top w:val="single" w:sz="4" w:space="0" w:color="auto"/>
                    <w:left w:val="single" w:sz="4" w:space="0" w:color="auto"/>
                    <w:bottom w:val="single" w:sz="4" w:space="0" w:color="auto"/>
                    <w:right w:val="single" w:sz="4" w:space="0" w:color="auto"/>
                  </w:tcBorders>
                </w:tcPr>
                <w:p w14:paraId="40E5A7D5" w14:textId="77777777" w:rsidR="004769EB" w:rsidRPr="0054203F" w:rsidRDefault="004769EB" w:rsidP="00A728F9">
                  <w:pPr>
                    <w:keepNext/>
                    <w:keepLines/>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−113.9 dBm</w:t>
                  </w:r>
                </w:p>
              </w:tc>
              <w:tc>
                <w:tcPr>
                  <w:tcW w:w="1005" w:type="dxa"/>
                  <w:tcBorders>
                    <w:top w:val="single" w:sz="4" w:space="0" w:color="auto"/>
                    <w:left w:val="single" w:sz="4" w:space="0" w:color="auto"/>
                    <w:bottom w:val="single" w:sz="4" w:space="0" w:color="auto"/>
                    <w:right w:val="single" w:sz="4" w:space="0" w:color="auto"/>
                  </w:tcBorders>
                </w:tcPr>
                <w:p w14:paraId="45646D39" w14:textId="77777777" w:rsidR="004769EB" w:rsidRPr="0054203F" w:rsidRDefault="004769EB" w:rsidP="00A728F9">
                  <w:pPr>
                    <w:keepNext/>
                    <w:keepLines/>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−108.9 dBm</w:t>
                  </w:r>
                </w:p>
              </w:tc>
              <w:tc>
                <w:tcPr>
                  <w:tcW w:w="1005" w:type="dxa"/>
                  <w:tcBorders>
                    <w:top w:val="single" w:sz="4" w:space="0" w:color="auto"/>
                    <w:left w:val="single" w:sz="4" w:space="0" w:color="auto"/>
                    <w:bottom w:val="single" w:sz="4" w:space="0" w:color="auto"/>
                    <w:right w:val="single" w:sz="4" w:space="0" w:color="auto"/>
                  </w:tcBorders>
                </w:tcPr>
                <w:p w14:paraId="38BEEB30" w14:textId="77777777" w:rsidR="004769EB" w:rsidRPr="0054203F" w:rsidRDefault="004769EB" w:rsidP="00A728F9">
                  <w:pPr>
                    <w:keepNext/>
                    <w:keepLines/>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−105.9 dBm</w:t>
                  </w:r>
                </w:p>
              </w:tc>
              <w:tc>
                <w:tcPr>
                  <w:tcW w:w="1276" w:type="dxa"/>
                  <w:tcBorders>
                    <w:top w:val="single" w:sz="4" w:space="0" w:color="auto"/>
                    <w:left w:val="single" w:sz="4" w:space="0" w:color="auto"/>
                    <w:bottom w:val="single" w:sz="4" w:space="0" w:color="auto"/>
                    <w:right w:val="single" w:sz="4" w:space="0" w:color="auto"/>
                  </w:tcBorders>
                </w:tcPr>
                <w:p w14:paraId="0F517538"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100 kHz</w:t>
                  </w:r>
                </w:p>
              </w:tc>
              <w:tc>
                <w:tcPr>
                  <w:tcW w:w="1585" w:type="dxa"/>
                  <w:tcBorders>
                    <w:top w:val="single" w:sz="4" w:space="0" w:color="auto"/>
                    <w:left w:val="single" w:sz="4" w:space="0" w:color="auto"/>
                    <w:bottom w:val="single" w:sz="4" w:space="0" w:color="auto"/>
                    <w:right w:val="single" w:sz="4" w:space="0" w:color="auto"/>
                  </w:tcBorders>
                </w:tcPr>
                <w:p w14:paraId="430AA495"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p>
              </w:tc>
            </w:tr>
            <w:tr w:rsidR="004769EB" w:rsidRPr="0054203F" w14:paraId="235A09DB" w14:textId="77777777" w:rsidTr="00A728F9">
              <w:trPr>
                <w:cantSplit/>
                <w:jc w:val="center"/>
              </w:trPr>
              <w:tc>
                <w:tcPr>
                  <w:tcW w:w="2160" w:type="dxa"/>
                  <w:tcBorders>
                    <w:top w:val="single" w:sz="4" w:space="0" w:color="auto"/>
                    <w:left w:val="single" w:sz="4" w:space="0" w:color="auto"/>
                    <w:bottom w:val="single" w:sz="4" w:space="0" w:color="auto"/>
                    <w:right w:val="single" w:sz="4" w:space="0" w:color="auto"/>
                  </w:tcBorders>
                </w:tcPr>
                <w:p w14:paraId="0BD68498"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E-UTRA Band 85 or NR Band n85</w:t>
                  </w:r>
                </w:p>
              </w:tc>
              <w:tc>
                <w:tcPr>
                  <w:tcW w:w="1910" w:type="dxa"/>
                  <w:tcBorders>
                    <w:top w:val="single" w:sz="4" w:space="0" w:color="auto"/>
                    <w:left w:val="single" w:sz="4" w:space="0" w:color="auto"/>
                    <w:bottom w:val="single" w:sz="4" w:space="0" w:color="auto"/>
                    <w:right w:val="single" w:sz="4" w:space="0" w:color="auto"/>
                  </w:tcBorders>
                </w:tcPr>
                <w:p w14:paraId="3FA97789"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698-716 MHz</w:t>
                  </w:r>
                </w:p>
              </w:tc>
              <w:tc>
                <w:tcPr>
                  <w:tcW w:w="1004" w:type="dxa"/>
                  <w:tcBorders>
                    <w:top w:val="single" w:sz="4" w:space="0" w:color="auto"/>
                    <w:left w:val="single" w:sz="4" w:space="0" w:color="auto"/>
                    <w:bottom w:val="single" w:sz="4" w:space="0" w:color="auto"/>
                    <w:right w:val="single" w:sz="4" w:space="0" w:color="auto"/>
                  </w:tcBorders>
                </w:tcPr>
                <w:p w14:paraId="635BA513" w14:textId="77777777" w:rsidR="004769EB" w:rsidRPr="0054203F" w:rsidRDefault="004769EB" w:rsidP="00A728F9">
                  <w:pPr>
                    <w:keepNext/>
                    <w:keepLines/>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−113.9 dBm</w:t>
                  </w:r>
                </w:p>
              </w:tc>
              <w:tc>
                <w:tcPr>
                  <w:tcW w:w="1005" w:type="dxa"/>
                  <w:tcBorders>
                    <w:top w:val="single" w:sz="4" w:space="0" w:color="auto"/>
                    <w:left w:val="single" w:sz="4" w:space="0" w:color="auto"/>
                    <w:bottom w:val="single" w:sz="4" w:space="0" w:color="auto"/>
                    <w:right w:val="single" w:sz="4" w:space="0" w:color="auto"/>
                  </w:tcBorders>
                </w:tcPr>
                <w:p w14:paraId="4DD8AFBB" w14:textId="77777777" w:rsidR="004769EB" w:rsidRPr="0054203F" w:rsidRDefault="004769EB" w:rsidP="00A728F9">
                  <w:pPr>
                    <w:keepNext/>
                    <w:keepLines/>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−108.9 dBm</w:t>
                  </w:r>
                </w:p>
              </w:tc>
              <w:tc>
                <w:tcPr>
                  <w:tcW w:w="1005" w:type="dxa"/>
                  <w:tcBorders>
                    <w:top w:val="single" w:sz="4" w:space="0" w:color="auto"/>
                    <w:left w:val="single" w:sz="4" w:space="0" w:color="auto"/>
                    <w:bottom w:val="single" w:sz="4" w:space="0" w:color="auto"/>
                    <w:right w:val="single" w:sz="4" w:space="0" w:color="auto"/>
                  </w:tcBorders>
                </w:tcPr>
                <w:p w14:paraId="0CDA6D02" w14:textId="77777777" w:rsidR="004769EB" w:rsidRPr="0054203F" w:rsidRDefault="004769EB" w:rsidP="00A728F9">
                  <w:pPr>
                    <w:keepNext/>
                    <w:keepLines/>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−105.9 dBm</w:t>
                  </w:r>
                </w:p>
              </w:tc>
              <w:tc>
                <w:tcPr>
                  <w:tcW w:w="1276" w:type="dxa"/>
                  <w:tcBorders>
                    <w:top w:val="single" w:sz="4" w:space="0" w:color="auto"/>
                    <w:left w:val="single" w:sz="4" w:space="0" w:color="auto"/>
                    <w:bottom w:val="single" w:sz="4" w:space="0" w:color="auto"/>
                    <w:right w:val="single" w:sz="4" w:space="0" w:color="auto"/>
                  </w:tcBorders>
                </w:tcPr>
                <w:p w14:paraId="32949190"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100 kHz</w:t>
                  </w:r>
                </w:p>
              </w:tc>
              <w:tc>
                <w:tcPr>
                  <w:tcW w:w="1585" w:type="dxa"/>
                  <w:tcBorders>
                    <w:top w:val="single" w:sz="4" w:space="0" w:color="auto"/>
                    <w:left w:val="single" w:sz="4" w:space="0" w:color="auto"/>
                    <w:bottom w:val="single" w:sz="4" w:space="0" w:color="auto"/>
                    <w:right w:val="single" w:sz="4" w:space="0" w:color="auto"/>
                  </w:tcBorders>
                </w:tcPr>
                <w:p w14:paraId="08A0FEC2"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p>
              </w:tc>
            </w:tr>
            <w:tr w:rsidR="004769EB" w:rsidRPr="0054203F" w14:paraId="2D6D068A" w14:textId="77777777" w:rsidTr="00A728F9">
              <w:trPr>
                <w:cantSplit/>
                <w:jc w:val="center"/>
              </w:trPr>
              <w:tc>
                <w:tcPr>
                  <w:tcW w:w="2160" w:type="dxa"/>
                  <w:tcBorders>
                    <w:top w:val="single" w:sz="4" w:space="0" w:color="auto"/>
                    <w:left w:val="single" w:sz="4" w:space="0" w:color="auto"/>
                    <w:bottom w:val="single" w:sz="4" w:space="0" w:color="auto"/>
                    <w:right w:val="single" w:sz="4" w:space="0" w:color="auto"/>
                  </w:tcBorders>
                </w:tcPr>
                <w:p w14:paraId="5038E4EF"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lastRenderedPageBreak/>
                    <w:t>NR Band n86</w:t>
                  </w:r>
                </w:p>
              </w:tc>
              <w:tc>
                <w:tcPr>
                  <w:tcW w:w="1910" w:type="dxa"/>
                  <w:tcBorders>
                    <w:top w:val="single" w:sz="4" w:space="0" w:color="auto"/>
                    <w:left w:val="single" w:sz="4" w:space="0" w:color="auto"/>
                    <w:bottom w:val="single" w:sz="4" w:space="0" w:color="auto"/>
                    <w:right w:val="single" w:sz="4" w:space="0" w:color="auto"/>
                  </w:tcBorders>
                </w:tcPr>
                <w:p w14:paraId="31B37E84"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1 710-1 780 MHz</w:t>
                  </w:r>
                </w:p>
              </w:tc>
              <w:tc>
                <w:tcPr>
                  <w:tcW w:w="1004" w:type="dxa"/>
                  <w:tcBorders>
                    <w:top w:val="single" w:sz="4" w:space="0" w:color="auto"/>
                    <w:left w:val="single" w:sz="4" w:space="0" w:color="auto"/>
                    <w:bottom w:val="single" w:sz="4" w:space="0" w:color="auto"/>
                    <w:right w:val="single" w:sz="4" w:space="0" w:color="auto"/>
                  </w:tcBorders>
                </w:tcPr>
                <w:p w14:paraId="4E0951B0" w14:textId="77777777" w:rsidR="004769EB" w:rsidRPr="0054203F" w:rsidRDefault="004769EB" w:rsidP="00A728F9">
                  <w:pPr>
                    <w:keepNext/>
                    <w:keepLines/>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−113.9 dBm</w:t>
                  </w:r>
                </w:p>
              </w:tc>
              <w:tc>
                <w:tcPr>
                  <w:tcW w:w="1005" w:type="dxa"/>
                  <w:tcBorders>
                    <w:top w:val="single" w:sz="4" w:space="0" w:color="auto"/>
                    <w:left w:val="single" w:sz="4" w:space="0" w:color="auto"/>
                    <w:bottom w:val="single" w:sz="4" w:space="0" w:color="auto"/>
                    <w:right w:val="single" w:sz="4" w:space="0" w:color="auto"/>
                  </w:tcBorders>
                </w:tcPr>
                <w:p w14:paraId="568FAE91" w14:textId="77777777" w:rsidR="004769EB" w:rsidRPr="0054203F" w:rsidRDefault="004769EB" w:rsidP="00A728F9">
                  <w:pPr>
                    <w:keepNext/>
                    <w:keepLines/>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−108.9 dBm</w:t>
                  </w:r>
                </w:p>
              </w:tc>
              <w:tc>
                <w:tcPr>
                  <w:tcW w:w="1005" w:type="dxa"/>
                  <w:tcBorders>
                    <w:top w:val="single" w:sz="4" w:space="0" w:color="auto"/>
                    <w:left w:val="single" w:sz="4" w:space="0" w:color="auto"/>
                    <w:bottom w:val="single" w:sz="4" w:space="0" w:color="auto"/>
                    <w:right w:val="single" w:sz="4" w:space="0" w:color="auto"/>
                  </w:tcBorders>
                </w:tcPr>
                <w:p w14:paraId="6128E483" w14:textId="77777777" w:rsidR="004769EB" w:rsidRPr="0054203F" w:rsidRDefault="004769EB" w:rsidP="00A728F9">
                  <w:pPr>
                    <w:keepNext/>
                    <w:keepLines/>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−105.9 dBm</w:t>
                  </w:r>
                </w:p>
              </w:tc>
              <w:tc>
                <w:tcPr>
                  <w:tcW w:w="1276" w:type="dxa"/>
                  <w:tcBorders>
                    <w:top w:val="single" w:sz="4" w:space="0" w:color="auto"/>
                    <w:left w:val="single" w:sz="4" w:space="0" w:color="auto"/>
                    <w:bottom w:val="single" w:sz="4" w:space="0" w:color="auto"/>
                    <w:right w:val="single" w:sz="4" w:space="0" w:color="auto"/>
                  </w:tcBorders>
                </w:tcPr>
                <w:p w14:paraId="78D36EBF"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100 kHz</w:t>
                  </w:r>
                </w:p>
              </w:tc>
              <w:tc>
                <w:tcPr>
                  <w:tcW w:w="1585" w:type="dxa"/>
                  <w:tcBorders>
                    <w:top w:val="single" w:sz="4" w:space="0" w:color="auto"/>
                    <w:left w:val="single" w:sz="4" w:space="0" w:color="auto"/>
                    <w:bottom w:val="single" w:sz="4" w:space="0" w:color="auto"/>
                    <w:right w:val="single" w:sz="4" w:space="0" w:color="auto"/>
                  </w:tcBorders>
                </w:tcPr>
                <w:p w14:paraId="624C8A93"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p>
              </w:tc>
            </w:tr>
            <w:tr w:rsidR="004769EB" w:rsidRPr="0054203F" w14:paraId="4CDB9D85" w14:textId="77777777" w:rsidTr="00A728F9">
              <w:trPr>
                <w:cantSplit/>
                <w:jc w:val="center"/>
              </w:trPr>
              <w:tc>
                <w:tcPr>
                  <w:tcW w:w="2160" w:type="dxa"/>
                  <w:tcBorders>
                    <w:top w:val="single" w:sz="4" w:space="0" w:color="auto"/>
                    <w:left w:val="single" w:sz="4" w:space="0" w:color="auto"/>
                    <w:bottom w:val="single" w:sz="4" w:space="0" w:color="auto"/>
                    <w:right w:val="single" w:sz="4" w:space="0" w:color="auto"/>
                  </w:tcBorders>
                </w:tcPr>
                <w:p w14:paraId="4AA0AD81"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NR Band n89</w:t>
                  </w:r>
                </w:p>
              </w:tc>
              <w:tc>
                <w:tcPr>
                  <w:tcW w:w="1910" w:type="dxa"/>
                  <w:tcBorders>
                    <w:top w:val="single" w:sz="4" w:space="0" w:color="auto"/>
                    <w:left w:val="single" w:sz="4" w:space="0" w:color="auto"/>
                    <w:bottom w:val="single" w:sz="4" w:space="0" w:color="auto"/>
                    <w:right w:val="single" w:sz="4" w:space="0" w:color="auto"/>
                  </w:tcBorders>
                </w:tcPr>
                <w:p w14:paraId="112D11BF"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824-849 MHz</w:t>
                  </w:r>
                </w:p>
              </w:tc>
              <w:tc>
                <w:tcPr>
                  <w:tcW w:w="1004" w:type="dxa"/>
                  <w:tcBorders>
                    <w:top w:val="single" w:sz="4" w:space="0" w:color="auto"/>
                    <w:left w:val="single" w:sz="4" w:space="0" w:color="auto"/>
                    <w:bottom w:val="single" w:sz="4" w:space="0" w:color="auto"/>
                    <w:right w:val="single" w:sz="4" w:space="0" w:color="auto"/>
                  </w:tcBorders>
                </w:tcPr>
                <w:p w14:paraId="090E84BD" w14:textId="77777777" w:rsidR="004769EB" w:rsidRPr="0054203F" w:rsidRDefault="004769EB" w:rsidP="00A728F9">
                  <w:pPr>
                    <w:keepNext/>
                    <w:keepLines/>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−113.9 dBm</w:t>
                  </w:r>
                </w:p>
              </w:tc>
              <w:tc>
                <w:tcPr>
                  <w:tcW w:w="1005" w:type="dxa"/>
                  <w:tcBorders>
                    <w:top w:val="single" w:sz="4" w:space="0" w:color="auto"/>
                    <w:left w:val="single" w:sz="4" w:space="0" w:color="auto"/>
                    <w:bottom w:val="single" w:sz="4" w:space="0" w:color="auto"/>
                    <w:right w:val="single" w:sz="4" w:space="0" w:color="auto"/>
                  </w:tcBorders>
                </w:tcPr>
                <w:p w14:paraId="0D06EA8E" w14:textId="77777777" w:rsidR="004769EB" w:rsidRPr="0054203F" w:rsidRDefault="004769EB" w:rsidP="00A728F9">
                  <w:pPr>
                    <w:keepNext/>
                    <w:keepLines/>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−108.9 dBm</w:t>
                  </w:r>
                </w:p>
              </w:tc>
              <w:tc>
                <w:tcPr>
                  <w:tcW w:w="1005" w:type="dxa"/>
                  <w:tcBorders>
                    <w:top w:val="single" w:sz="4" w:space="0" w:color="auto"/>
                    <w:left w:val="single" w:sz="4" w:space="0" w:color="auto"/>
                    <w:bottom w:val="single" w:sz="4" w:space="0" w:color="auto"/>
                    <w:right w:val="single" w:sz="4" w:space="0" w:color="auto"/>
                  </w:tcBorders>
                </w:tcPr>
                <w:p w14:paraId="5D60FD49" w14:textId="77777777" w:rsidR="004769EB" w:rsidRPr="0054203F" w:rsidRDefault="004769EB" w:rsidP="00A728F9">
                  <w:pPr>
                    <w:keepNext/>
                    <w:keepLines/>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−105.9 dBm</w:t>
                  </w:r>
                </w:p>
              </w:tc>
              <w:tc>
                <w:tcPr>
                  <w:tcW w:w="1276" w:type="dxa"/>
                  <w:tcBorders>
                    <w:top w:val="single" w:sz="4" w:space="0" w:color="auto"/>
                    <w:left w:val="single" w:sz="4" w:space="0" w:color="auto"/>
                    <w:bottom w:val="single" w:sz="4" w:space="0" w:color="auto"/>
                    <w:right w:val="single" w:sz="4" w:space="0" w:color="auto"/>
                  </w:tcBorders>
                </w:tcPr>
                <w:p w14:paraId="6CE1C018"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100 kHz</w:t>
                  </w:r>
                </w:p>
              </w:tc>
              <w:tc>
                <w:tcPr>
                  <w:tcW w:w="1585" w:type="dxa"/>
                  <w:tcBorders>
                    <w:top w:val="single" w:sz="4" w:space="0" w:color="auto"/>
                    <w:left w:val="single" w:sz="4" w:space="0" w:color="auto"/>
                    <w:bottom w:val="single" w:sz="4" w:space="0" w:color="auto"/>
                    <w:right w:val="single" w:sz="4" w:space="0" w:color="auto"/>
                  </w:tcBorders>
                </w:tcPr>
                <w:p w14:paraId="2B934C1C"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p>
              </w:tc>
            </w:tr>
            <w:tr w:rsidR="004769EB" w:rsidRPr="0054203F" w14:paraId="0D2F4A9E" w14:textId="77777777" w:rsidTr="00A728F9">
              <w:trPr>
                <w:cantSplit/>
                <w:jc w:val="center"/>
              </w:trPr>
              <w:tc>
                <w:tcPr>
                  <w:tcW w:w="2160" w:type="dxa"/>
                  <w:tcBorders>
                    <w:top w:val="single" w:sz="4" w:space="0" w:color="auto"/>
                    <w:left w:val="single" w:sz="4" w:space="0" w:color="auto"/>
                    <w:bottom w:val="single" w:sz="4" w:space="0" w:color="auto"/>
                    <w:right w:val="single" w:sz="4" w:space="0" w:color="auto"/>
                  </w:tcBorders>
                </w:tcPr>
                <w:p w14:paraId="2036DEDF"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NR Band n</w:t>
                  </w:r>
                  <w:r w:rsidRPr="0054203F">
                    <w:rPr>
                      <w:rFonts w:asciiTheme="majorBidi" w:hAnsiTheme="majorBidi" w:cstheme="majorBidi"/>
                      <w:color w:val="000000"/>
                      <w:sz w:val="18"/>
                      <w:lang w:eastAsia="zh-CN"/>
                    </w:rPr>
                    <w:t>95</w:t>
                  </w:r>
                </w:p>
              </w:tc>
              <w:tc>
                <w:tcPr>
                  <w:tcW w:w="1910" w:type="dxa"/>
                  <w:tcBorders>
                    <w:top w:val="single" w:sz="4" w:space="0" w:color="auto"/>
                    <w:left w:val="single" w:sz="4" w:space="0" w:color="auto"/>
                    <w:bottom w:val="single" w:sz="4" w:space="0" w:color="auto"/>
                    <w:right w:val="single" w:sz="4" w:space="0" w:color="auto"/>
                  </w:tcBorders>
                </w:tcPr>
                <w:p w14:paraId="7410C589"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2 010-2 025 MHz</w:t>
                  </w:r>
                </w:p>
              </w:tc>
              <w:tc>
                <w:tcPr>
                  <w:tcW w:w="1004" w:type="dxa"/>
                  <w:tcBorders>
                    <w:top w:val="single" w:sz="4" w:space="0" w:color="auto"/>
                    <w:left w:val="single" w:sz="4" w:space="0" w:color="auto"/>
                    <w:bottom w:val="single" w:sz="4" w:space="0" w:color="auto"/>
                    <w:right w:val="single" w:sz="4" w:space="0" w:color="auto"/>
                  </w:tcBorders>
                </w:tcPr>
                <w:p w14:paraId="4276FF46" w14:textId="77777777" w:rsidR="004769EB" w:rsidRPr="0054203F" w:rsidRDefault="004769EB" w:rsidP="00A728F9">
                  <w:pPr>
                    <w:keepNext/>
                    <w:keepLines/>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−113.9 dBm</w:t>
                  </w:r>
                </w:p>
              </w:tc>
              <w:tc>
                <w:tcPr>
                  <w:tcW w:w="1005" w:type="dxa"/>
                  <w:tcBorders>
                    <w:top w:val="single" w:sz="4" w:space="0" w:color="auto"/>
                    <w:left w:val="single" w:sz="4" w:space="0" w:color="auto"/>
                    <w:bottom w:val="single" w:sz="4" w:space="0" w:color="auto"/>
                    <w:right w:val="single" w:sz="4" w:space="0" w:color="auto"/>
                  </w:tcBorders>
                </w:tcPr>
                <w:p w14:paraId="6A2BE67C" w14:textId="77777777" w:rsidR="004769EB" w:rsidRPr="0054203F" w:rsidRDefault="004769EB" w:rsidP="00A728F9">
                  <w:pPr>
                    <w:keepNext/>
                    <w:keepLines/>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−108.9 dBm</w:t>
                  </w:r>
                </w:p>
              </w:tc>
              <w:tc>
                <w:tcPr>
                  <w:tcW w:w="1005" w:type="dxa"/>
                  <w:tcBorders>
                    <w:top w:val="single" w:sz="4" w:space="0" w:color="auto"/>
                    <w:left w:val="single" w:sz="4" w:space="0" w:color="auto"/>
                    <w:bottom w:val="single" w:sz="4" w:space="0" w:color="auto"/>
                    <w:right w:val="single" w:sz="4" w:space="0" w:color="auto"/>
                  </w:tcBorders>
                </w:tcPr>
                <w:p w14:paraId="31361CE2" w14:textId="77777777" w:rsidR="004769EB" w:rsidRPr="0054203F" w:rsidRDefault="004769EB" w:rsidP="00A728F9">
                  <w:pPr>
                    <w:keepNext/>
                    <w:keepLines/>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−105.9 dBm</w:t>
                  </w:r>
                </w:p>
              </w:tc>
              <w:tc>
                <w:tcPr>
                  <w:tcW w:w="1276" w:type="dxa"/>
                  <w:tcBorders>
                    <w:top w:val="single" w:sz="4" w:space="0" w:color="auto"/>
                    <w:left w:val="single" w:sz="4" w:space="0" w:color="auto"/>
                    <w:bottom w:val="single" w:sz="4" w:space="0" w:color="auto"/>
                    <w:right w:val="single" w:sz="4" w:space="0" w:color="auto"/>
                  </w:tcBorders>
                </w:tcPr>
                <w:p w14:paraId="03FECAEB"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100 kHz</w:t>
                  </w:r>
                </w:p>
              </w:tc>
              <w:tc>
                <w:tcPr>
                  <w:tcW w:w="1585" w:type="dxa"/>
                  <w:tcBorders>
                    <w:top w:val="single" w:sz="4" w:space="0" w:color="auto"/>
                    <w:left w:val="single" w:sz="4" w:space="0" w:color="auto"/>
                    <w:bottom w:val="single" w:sz="4" w:space="0" w:color="auto"/>
                    <w:right w:val="single" w:sz="4" w:space="0" w:color="auto"/>
                  </w:tcBorders>
                </w:tcPr>
                <w:p w14:paraId="60BB516A"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p>
              </w:tc>
            </w:tr>
            <w:tr w:rsidR="004769EB" w:rsidRPr="0054203F" w14:paraId="6BA94B80" w14:textId="77777777" w:rsidTr="00A728F9">
              <w:trPr>
                <w:cantSplit/>
                <w:jc w:val="center"/>
              </w:trPr>
              <w:tc>
                <w:tcPr>
                  <w:tcW w:w="2160" w:type="dxa"/>
                  <w:tcBorders>
                    <w:top w:val="single" w:sz="4" w:space="0" w:color="auto"/>
                    <w:left w:val="single" w:sz="4" w:space="0" w:color="auto"/>
                    <w:bottom w:val="single" w:sz="4" w:space="0" w:color="auto"/>
                    <w:right w:val="single" w:sz="4" w:space="0" w:color="auto"/>
                  </w:tcBorders>
                </w:tcPr>
                <w:p w14:paraId="6A4E5395"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NR Band 96</w:t>
                  </w:r>
                </w:p>
              </w:tc>
              <w:tc>
                <w:tcPr>
                  <w:tcW w:w="1910" w:type="dxa"/>
                  <w:tcBorders>
                    <w:top w:val="single" w:sz="4" w:space="0" w:color="auto"/>
                    <w:left w:val="single" w:sz="4" w:space="0" w:color="auto"/>
                    <w:bottom w:val="single" w:sz="4" w:space="0" w:color="auto"/>
                    <w:right w:val="single" w:sz="4" w:space="0" w:color="auto"/>
                  </w:tcBorders>
                </w:tcPr>
                <w:p w14:paraId="59E96035" w14:textId="77777777" w:rsidR="004769EB" w:rsidRPr="0054203F" w:rsidRDefault="004769EB" w:rsidP="00A728F9">
                  <w:pPr>
                    <w:keepNext/>
                    <w:keepLines/>
                    <w:spacing w:before="0"/>
                    <w:jc w:val="center"/>
                    <w:rPr>
                      <w:rFonts w:asciiTheme="majorBidi" w:hAnsiTheme="majorBidi" w:cstheme="majorBidi"/>
                      <w:color w:val="000000"/>
                      <w:sz w:val="18"/>
                      <w:lang w:eastAsia="zh-CN"/>
                    </w:rPr>
                  </w:pPr>
                  <w:r w:rsidRPr="0054203F">
                    <w:rPr>
                      <w:rFonts w:asciiTheme="majorBidi" w:hAnsiTheme="majorBidi" w:cstheme="majorBidi"/>
                      <w:color w:val="000000"/>
                      <w:sz w:val="18"/>
                      <w:lang w:eastAsia="ja-JP"/>
                    </w:rPr>
                    <w:t>5 925-7 125 MHz</w:t>
                  </w:r>
                </w:p>
              </w:tc>
              <w:tc>
                <w:tcPr>
                  <w:tcW w:w="1004" w:type="dxa"/>
                  <w:tcBorders>
                    <w:top w:val="single" w:sz="4" w:space="0" w:color="auto"/>
                    <w:left w:val="single" w:sz="4" w:space="0" w:color="auto"/>
                    <w:bottom w:val="single" w:sz="4" w:space="0" w:color="auto"/>
                    <w:right w:val="single" w:sz="4" w:space="0" w:color="auto"/>
                  </w:tcBorders>
                </w:tcPr>
                <w:p w14:paraId="691CAC5D" w14:textId="77777777" w:rsidR="004769EB" w:rsidRPr="0054203F" w:rsidRDefault="004769EB" w:rsidP="00A728F9">
                  <w:pPr>
                    <w:keepNext/>
                    <w:keepLines/>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N/A</w:t>
                  </w:r>
                </w:p>
              </w:tc>
              <w:tc>
                <w:tcPr>
                  <w:tcW w:w="1005" w:type="dxa"/>
                  <w:tcBorders>
                    <w:top w:val="single" w:sz="4" w:space="0" w:color="auto"/>
                    <w:left w:val="single" w:sz="4" w:space="0" w:color="auto"/>
                    <w:bottom w:val="single" w:sz="4" w:space="0" w:color="auto"/>
                    <w:right w:val="single" w:sz="4" w:space="0" w:color="auto"/>
                  </w:tcBorders>
                </w:tcPr>
                <w:p w14:paraId="0C0D6732" w14:textId="77777777" w:rsidR="004769EB" w:rsidRPr="0054203F" w:rsidRDefault="004769EB" w:rsidP="00A728F9">
                  <w:pPr>
                    <w:keepNext/>
                    <w:keepLines/>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−107.6 dBm</w:t>
                  </w:r>
                </w:p>
              </w:tc>
              <w:tc>
                <w:tcPr>
                  <w:tcW w:w="1005" w:type="dxa"/>
                  <w:tcBorders>
                    <w:top w:val="single" w:sz="4" w:space="0" w:color="auto"/>
                    <w:left w:val="single" w:sz="4" w:space="0" w:color="auto"/>
                    <w:bottom w:val="single" w:sz="4" w:space="0" w:color="auto"/>
                    <w:right w:val="single" w:sz="4" w:space="0" w:color="auto"/>
                  </w:tcBorders>
                </w:tcPr>
                <w:p w14:paraId="793CA2DB" w14:textId="77777777" w:rsidR="004769EB" w:rsidRPr="0054203F" w:rsidRDefault="004769EB" w:rsidP="00A728F9">
                  <w:pPr>
                    <w:keepNext/>
                    <w:keepLines/>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−104.6 dBm</w:t>
                  </w:r>
                </w:p>
              </w:tc>
              <w:tc>
                <w:tcPr>
                  <w:tcW w:w="1276" w:type="dxa"/>
                  <w:tcBorders>
                    <w:top w:val="single" w:sz="4" w:space="0" w:color="auto"/>
                    <w:left w:val="single" w:sz="4" w:space="0" w:color="auto"/>
                    <w:bottom w:val="single" w:sz="4" w:space="0" w:color="auto"/>
                    <w:right w:val="single" w:sz="4" w:space="0" w:color="auto"/>
                  </w:tcBorders>
                </w:tcPr>
                <w:p w14:paraId="2640A685"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100 kHz</w:t>
                  </w:r>
                </w:p>
              </w:tc>
              <w:tc>
                <w:tcPr>
                  <w:tcW w:w="1585" w:type="dxa"/>
                  <w:tcBorders>
                    <w:top w:val="single" w:sz="4" w:space="0" w:color="auto"/>
                    <w:left w:val="single" w:sz="4" w:space="0" w:color="auto"/>
                    <w:bottom w:val="single" w:sz="4" w:space="0" w:color="auto"/>
                    <w:right w:val="single" w:sz="4" w:space="0" w:color="auto"/>
                  </w:tcBorders>
                </w:tcPr>
                <w:p w14:paraId="1940F2A4"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This is not applicable to BS operating in Band n96</w:t>
                  </w:r>
                  <w:r w:rsidRPr="0054203F">
                    <w:rPr>
                      <w:rFonts w:asciiTheme="majorBidi" w:eastAsia="SimSun" w:hAnsiTheme="majorBidi" w:cstheme="majorBidi"/>
                      <w:color w:val="000000"/>
                      <w:sz w:val="18"/>
                      <w:lang w:eastAsia="zh-CN"/>
                    </w:rPr>
                    <w:t xml:space="preserve"> or n102</w:t>
                  </w:r>
                </w:p>
              </w:tc>
            </w:tr>
            <w:tr w:rsidR="004769EB" w:rsidRPr="0054203F" w14:paraId="37E20D05" w14:textId="77777777" w:rsidTr="00A728F9">
              <w:trPr>
                <w:cantSplit/>
                <w:jc w:val="center"/>
              </w:trPr>
              <w:tc>
                <w:tcPr>
                  <w:tcW w:w="2160" w:type="dxa"/>
                  <w:tcBorders>
                    <w:top w:val="single" w:sz="4" w:space="0" w:color="auto"/>
                    <w:left w:val="single" w:sz="4" w:space="0" w:color="auto"/>
                    <w:bottom w:val="single" w:sz="4" w:space="0" w:color="auto"/>
                    <w:right w:val="single" w:sz="4" w:space="0" w:color="auto"/>
                  </w:tcBorders>
                </w:tcPr>
                <w:p w14:paraId="58C26A1B"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NR Band n</w:t>
                  </w:r>
                  <w:r w:rsidRPr="0054203F">
                    <w:rPr>
                      <w:rFonts w:asciiTheme="majorBidi" w:hAnsiTheme="majorBidi" w:cstheme="majorBidi"/>
                      <w:color w:val="000000"/>
                      <w:sz w:val="18"/>
                      <w:lang w:eastAsia="zh-CN"/>
                    </w:rPr>
                    <w:t>97</w:t>
                  </w:r>
                </w:p>
              </w:tc>
              <w:tc>
                <w:tcPr>
                  <w:tcW w:w="1910" w:type="dxa"/>
                  <w:tcBorders>
                    <w:top w:val="single" w:sz="4" w:space="0" w:color="auto"/>
                    <w:left w:val="single" w:sz="4" w:space="0" w:color="auto"/>
                    <w:bottom w:val="single" w:sz="4" w:space="0" w:color="auto"/>
                    <w:right w:val="single" w:sz="4" w:space="0" w:color="auto"/>
                  </w:tcBorders>
                </w:tcPr>
                <w:p w14:paraId="356D6A59" w14:textId="77777777" w:rsidR="004769EB" w:rsidRPr="0054203F" w:rsidRDefault="004769EB" w:rsidP="00A728F9">
                  <w:pPr>
                    <w:keepNext/>
                    <w:keepLines/>
                    <w:spacing w:before="0"/>
                    <w:jc w:val="center"/>
                    <w:rPr>
                      <w:rFonts w:asciiTheme="majorBidi" w:hAnsiTheme="majorBidi" w:cstheme="majorBidi"/>
                      <w:color w:val="000000"/>
                      <w:sz w:val="18"/>
                      <w:lang w:eastAsia="zh-CN"/>
                    </w:rPr>
                  </w:pPr>
                  <w:r w:rsidRPr="0054203F">
                    <w:rPr>
                      <w:rFonts w:asciiTheme="majorBidi" w:hAnsiTheme="majorBidi" w:cstheme="majorBidi"/>
                      <w:color w:val="000000"/>
                      <w:sz w:val="18"/>
                      <w:lang w:eastAsia="zh-CN"/>
                    </w:rPr>
                    <w:t>2 300</w:t>
                  </w:r>
                  <w:r w:rsidRPr="0054203F">
                    <w:rPr>
                      <w:rFonts w:asciiTheme="majorBidi" w:hAnsiTheme="majorBidi" w:cstheme="majorBidi"/>
                      <w:color w:val="000000"/>
                      <w:sz w:val="18"/>
                      <w:lang w:eastAsia="ja-JP"/>
                    </w:rPr>
                    <w:t>-</w:t>
                  </w:r>
                  <w:r w:rsidRPr="0054203F">
                    <w:rPr>
                      <w:rFonts w:asciiTheme="majorBidi" w:hAnsiTheme="majorBidi" w:cstheme="majorBidi"/>
                      <w:color w:val="000000"/>
                      <w:sz w:val="18"/>
                      <w:lang w:eastAsia="zh-CN"/>
                    </w:rPr>
                    <w:t>2 400 MHz</w:t>
                  </w:r>
                </w:p>
              </w:tc>
              <w:tc>
                <w:tcPr>
                  <w:tcW w:w="1004" w:type="dxa"/>
                  <w:tcBorders>
                    <w:top w:val="single" w:sz="4" w:space="0" w:color="auto"/>
                    <w:left w:val="single" w:sz="4" w:space="0" w:color="auto"/>
                    <w:bottom w:val="single" w:sz="4" w:space="0" w:color="auto"/>
                    <w:right w:val="single" w:sz="4" w:space="0" w:color="auto"/>
                  </w:tcBorders>
                </w:tcPr>
                <w:p w14:paraId="41959852" w14:textId="77777777" w:rsidR="004769EB" w:rsidRPr="0054203F" w:rsidRDefault="004769EB" w:rsidP="00A728F9">
                  <w:pPr>
                    <w:keepNext/>
                    <w:keepLines/>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−113.9 dBm</w:t>
                  </w:r>
                </w:p>
              </w:tc>
              <w:tc>
                <w:tcPr>
                  <w:tcW w:w="1005" w:type="dxa"/>
                  <w:tcBorders>
                    <w:top w:val="single" w:sz="4" w:space="0" w:color="auto"/>
                    <w:left w:val="single" w:sz="4" w:space="0" w:color="auto"/>
                    <w:bottom w:val="single" w:sz="4" w:space="0" w:color="auto"/>
                    <w:right w:val="single" w:sz="4" w:space="0" w:color="auto"/>
                  </w:tcBorders>
                </w:tcPr>
                <w:p w14:paraId="23016047" w14:textId="77777777" w:rsidR="004769EB" w:rsidRPr="0054203F" w:rsidRDefault="004769EB" w:rsidP="00A728F9">
                  <w:pPr>
                    <w:keepNext/>
                    <w:keepLines/>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−108.9 dBm</w:t>
                  </w:r>
                </w:p>
              </w:tc>
              <w:tc>
                <w:tcPr>
                  <w:tcW w:w="1005" w:type="dxa"/>
                  <w:tcBorders>
                    <w:top w:val="single" w:sz="4" w:space="0" w:color="auto"/>
                    <w:left w:val="single" w:sz="4" w:space="0" w:color="auto"/>
                    <w:bottom w:val="single" w:sz="4" w:space="0" w:color="auto"/>
                    <w:right w:val="single" w:sz="4" w:space="0" w:color="auto"/>
                  </w:tcBorders>
                </w:tcPr>
                <w:p w14:paraId="06D73925" w14:textId="77777777" w:rsidR="004769EB" w:rsidRPr="0054203F" w:rsidRDefault="004769EB" w:rsidP="00A728F9">
                  <w:pPr>
                    <w:keepNext/>
                    <w:keepLines/>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−105.9 dBm</w:t>
                  </w:r>
                </w:p>
              </w:tc>
              <w:tc>
                <w:tcPr>
                  <w:tcW w:w="1276" w:type="dxa"/>
                  <w:tcBorders>
                    <w:top w:val="single" w:sz="4" w:space="0" w:color="auto"/>
                    <w:left w:val="single" w:sz="4" w:space="0" w:color="auto"/>
                    <w:bottom w:val="single" w:sz="4" w:space="0" w:color="auto"/>
                    <w:right w:val="single" w:sz="4" w:space="0" w:color="auto"/>
                  </w:tcBorders>
                </w:tcPr>
                <w:p w14:paraId="09B80082"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w:t>
                  </w:r>
                  <w:r w:rsidRPr="0054203F">
                    <w:rPr>
                      <w:rFonts w:asciiTheme="majorBidi" w:hAnsiTheme="majorBidi" w:cstheme="majorBidi"/>
                      <w:color w:val="000000"/>
                      <w:sz w:val="18"/>
                      <w:lang w:eastAsia="zh-CN"/>
                    </w:rPr>
                    <w:t>00</w:t>
                  </w:r>
                  <w:r w:rsidRPr="0054203F">
                    <w:rPr>
                      <w:rFonts w:asciiTheme="majorBidi" w:hAnsiTheme="majorBidi" w:cstheme="majorBidi"/>
                      <w:color w:val="000000"/>
                      <w:sz w:val="18"/>
                      <w:lang w:eastAsia="ja-JP"/>
                    </w:rPr>
                    <w:t xml:space="preserve"> </w:t>
                  </w:r>
                  <w:r w:rsidRPr="0054203F">
                    <w:rPr>
                      <w:rFonts w:asciiTheme="majorBidi" w:hAnsiTheme="majorBidi" w:cstheme="majorBidi"/>
                      <w:color w:val="000000"/>
                      <w:sz w:val="18"/>
                      <w:lang w:eastAsia="zh-CN"/>
                    </w:rPr>
                    <w:t>k</w:t>
                  </w:r>
                  <w:r w:rsidRPr="0054203F">
                    <w:rPr>
                      <w:rFonts w:asciiTheme="majorBidi" w:hAnsiTheme="majorBidi" w:cstheme="majorBidi"/>
                      <w:color w:val="000000"/>
                      <w:sz w:val="18"/>
                      <w:lang w:eastAsia="ja-JP"/>
                    </w:rPr>
                    <w:t>Hz</w:t>
                  </w:r>
                </w:p>
              </w:tc>
              <w:tc>
                <w:tcPr>
                  <w:tcW w:w="1585" w:type="dxa"/>
                  <w:tcBorders>
                    <w:top w:val="single" w:sz="4" w:space="0" w:color="auto"/>
                    <w:left w:val="single" w:sz="4" w:space="0" w:color="auto"/>
                    <w:bottom w:val="single" w:sz="4" w:space="0" w:color="auto"/>
                    <w:right w:val="single" w:sz="4" w:space="0" w:color="auto"/>
                  </w:tcBorders>
                </w:tcPr>
                <w:p w14:paraId="72F83A50"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p>
              </w:tc>
            </w:tr>
            <w:tr w:rsidR="004769EB" w:rsidRPr="0054203F" w14:paraId="4AE87D2E" w14:textId="77777777" w:rsidTr="00A728F9">
              <w:trPr>
                <w:cantSplit/>
                <w:jc w:val="center"/>
              </w:trPr>
              <w:tc>
                <w:tcPr>
                  <w:tcW w:w="2160" w:type="dxa"/>
                  <w:tcBorders>
                    <w:top w:val="single" w:sz="4" w:space="0" w:color="auto"/>
                    <w:left w:val="single" w:sz="4" w:space="0" w:color="auto"/>
                    <w:bottom w:val="single" w:sz="4" w:space="0" w:color="auto"/>
                    <w:right w:val="single" w:sz="4" w:space="0" w:color="auto"/>
                  </w:tcBorders>
                </w:tcPr>
                <w:p w14:paraId="761A3954"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NR Band n98</w:t>
                  </w:r>
                </w:p>
              </w:tc>
              <w:tc>
                <w:tcPr>
                  <w:tcW w:w="1910" w:type="dxa"/>
                  <w:tcBorders>
                    <w:top w:val="single" w:sz="4" w:space="0" w:color="auto"/>
                    <w:left w:val="single" w:sz="4" w:space="0" w:color="auto"/>
                    <w:bottom w:val="single" w:sz="4" w:space="0" w:color="auto"/>
                    <w:right w:val="single" w:sz="4" w:space="0" w:color="auto"/>
                  </w:tcBorders>
                </w:tcPr>
                <w:p w14:paraId="6716346A"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zh-CN"/>
                    </w:rPr>
                    <w:t>1 880-1 920 MHz</w:t>
                  </w:r>
                </w:p>
              </w:tc>
              <w:tc>
                <w:tcPr>
                  <w:tcW w:w="1004" w:type="dxa"/>
                  <w:tcBorders>
                    <w:top w:val="single" w:sz="4" w:space="0" w:color="auto"/>
                    <w:left w:val="single" w:sz="4" w:space="0" w:color="auto"/>
                    <w:bottom w:val="single" w:sz="4" w:space="0" w:color="auto"/>
                    <w:right w:val="single" w:sz="4" w:space="0" w:color="auto"/>
                  </w:tcBorders>
                </w:tcPr>
                <w:p w14:paraId="59E5ABBC" w14:textId="77777777" w:rsidR="004769EB" w:rsidRPr="0054203F" w:rsidRDefault="004769EB" w:rsidP="00A728F9">
                  <w:pPr>
                    <w:keepNext/>
                    <w:keepLines/>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−113.9 dBm</w:t>
                  </w:r>
                </w:p>
              </w:tc>
              <w:tc>
                <w:tcPr>
                  <w:tcW w:w="1005" w:type="dxa"/>
                  <w:tcBorders>
                    <w:top w:val="single" w:sz="4" w:space="0" w:color="auto"/>
                    <w:left w:val="single" w:sz="4" w:space="0" w:color="auto"/>
                    <w:bottom w:val="single" w:sz="4" w:space="0" w:color="auto"/>
                    <w:right w:val="single" w:sz="4" w:space="0" w:color="auto"/>
                  </w:tcBorders>
                </w:tcPr>
                <w:p w14:paraId="5AFA3458" w14:textId="77777777" w:rsidR="004769EB" w:rsidRPr="0054203F" w:rsidRDefault="004769EB" w:rsidP="00A728F9">
                  <w:pPr>
                    <w:keepNext/>
                    <w:keepLines/>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−108.9 dBm</w:t>
                  </w:r>
                </w:p>
              </w:tc>
              <w:tc>
                <w:tcPr>
                  <w:tcW w:w="1005" w:type="dxa"/>
                  <w:tcBorders>
                    <w:top w:val="single" w:sz="4" w:space="0" w:color="auto"/>
                    <w:left w:val="single" w:sz="4" w:space="0" w:color="auto"/>
                    <w:bottom w:val="single" w:sz="4" w:space="0" w:color="auto"/>
                    <w:right w:val="single" w:sz="4" w:space="0" w:color="auto"/>
                  </w:tcBorders>
                </w:tcPr>
                <w:p w14:paraId="4BB70722" w14:textId="77777777" w:rsidR="004769EB" w:rsidRPr="0054203F" w:rsidRDefault="004769EB" w:rsidP="00A728F9">
                  <w:pPr>
                    <w:keepNext/>
                    <w:keepLines/>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−105.9 dBm</w:t>
                  </w:r>
                </w:p>
              </w:tc>
              <w:tc>
                <w:tcPr>
                  <w:tcW w:w="1276" w:type="dxa"/>
                  <w:tcBorders>
                    <w:top w:val="single" w:sz="4" w:space="0" w:color="auto"/>
                    <w:left w:val="single" w:sz="4" w:space="0" w:color="auto"/>
                    <w:bottom w:val="single" w:sz="4" w:space="0" w:color="auto"/>
                    <w:right w:val="single" w:sz="4" w:space="0" w:color="auto"/>
                  </w:tcBorders>
                </w:tcPr>
                <w:p w14:paraId="47998429"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w:t>
                  </w:r>
                  <w:r w:rsidRPr="0054203F">
                    <w:rPr>
                      <w:rFonts w:asciiTheme="majorBidi" w:hAnsiTheme="majorBidi" w:cstheme="majorBidi"/>
                      <w:color w:val="000000"/>
                      <w:sz w:val="18"/>
                      <w:lang w:eastAsia="zh-CN"/>
                    </w:rPr>
                    <w:t>00 k</w:t>
                  </w:r>
                  <w:r w:rsidRPr="0054203F">
                    <w:rPr>
                      <w:rFonts w:asciiTheme="majorBidi" w:hAnsiTheme="majorBidi" w:cstheme="majorBidi"/>
                      <w:color w:val="000000"/>
                      <w:sz w:val="18"/>
                      <w:lang w:eastAsia="ja-JP"/>
                    </w:rPr>
                    <w:t>Hz</w:t>
                  </w:r>
                </w:p>
              </w:tc>
              <w:tc>
                <w:tcPr>
                  <w:tcW w:w="1585" w:type="dxa"/>
                  <w:tcBorders>
                    <w:top w:val="single" w:sz="4" w:space="0" w:color="auto"/>
                    <w:left w:val="single" w:sz="4" w:space="0" w:color="auto"/>
                    <w:bottom w:val="single" w:sz="4" w:space="0" w:color="auto"/>
                    <w:right w:val="single" w:sz="4" w:space="0" w:color="auto"/>
                  </w:tcBorders>
                </w:tcPr>
                <w:p w14:paraId="676FE671"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p>
              </w:tc>
            </w:tr>
            <w:tr w:rsidR="004769EB" w:rsidRPr="0054203F" w14:paraId="062C7C82" w14:textId="77777777" w:rsidTr="00A728F9">
              <w:trPr>
                <w:cantSplit/>
                <w:jc w:val="center"/>
              </w:trPr>
              <w:tc>
                <w:tcPr>
                  <w:tcW w:w="2160" w:type="dxa"/>
                  <w:tcBorders>
                    <w:top w:val="single" w:sz="4" w:space="0" w:color="auto"/>
                    <w:left w:val="single" w:sz="4" w:space="0" w:color="auto"/>
                    <w:bottom w:val="single" w:sz="4" w:space="0" w:color="auto"/>
                    <w:right w:val="single" w:sz="4" w:space="0" w:color="auto"/>
                  </w:tcBorders>
                </w:tcPr>
                <w:p w14:paraId="5417186A"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NR Band n99</w:t>
                  </w:r>
                </w:p>
              </w:tc>
              <w:tc>
                <w:tcPr>
                  <w:tcW w:w="1910" w:type="dxa"/>
                  <w:tcBorders>
                    <w:top w:val="single" w:sz="4" w:space="0" w:color="auto"/>
                    <w:left w:val="single" w:sz="4" w:space="0" w:color="auto"/>
                    <w:bottom w:val="single" w:sz="4" w:space="0" w:color="auto"/>
                    <w:right w:val="single" w:sz="4" w:space="0" w:color="auto"/>
                  </w:tcBorders>
                </w:tcPr>
                <w:p w14:paraId="15107805" w14:textId="77777777" w:rsidR="004769EB" w:rsidRPr="0054203F" w:rsidRDefault="004769EB" w:rsidP="00A728F9">
                  <w:pPr>
                    <w:keepNext/>
                    <w:keepLines/>
                    <w:spacing w:before="0"/>
                    <w:jc w:val="center"/>
                    <w:rPr>
                      <w:rFonts w:asciiTheme="majorBidi" w:hAnsiTheme="majorBidi" w:cstheme="majorBidi"/>
                      <w:color w:val="000000"/>
                      <w:sz w:val="18"/>
                      <w:lang w:eastAsia="zh-CN"/>
                    </w:rPr>
                  </w:pPr>
                  <w:r w:rsidRPr="0054203F">
                    <w:rPr>
                      <w:rFonts w:asciiTheme="majorBidi" w:hAnsiTheme="majorBidi" w:cstheme="majorBidi"/>
                      <w:color w:val="000000"/>
                      <w:sz w:val="18"/>
                      <w:lang w:eastAsia="ja-JP"/>
                    </w:rPr>
                    <w:t>1 626.5-1 660.5 MHz</w:t>
                  </w:r>
                </w:p>
              </w:tc>
              <w:tc>
                <w:tcPr>
                  <w:tcW w:w="1004" w:type="dxa"/>
                  <w:tcBorders>
                    <w:top w:val="single" w:sz="4" w:space="0" w:color="auto"/>
                    <w:left w:val="single" w:sz="4" w:space="0" w:color="auto"/>
                    <w:bottom w:val="single" w:sz="4" w:space="0" w:color="auto"/>
                    <w:right w:val="single" w:sz="4" w:space="0" w:color="auto"/>
                  </w:tcBorders>
                </w:tcPr>
                <w:p w14:paraId="33D925AB" w14:textId="77777777" w:rsidR="004769EB" w:rsidRPr="0054203F" w:rsidRDefault="004769EB" w:rsidP="00A728F9">
                  <w:pPr>
                    <w:keepNext/>
                    <w:keepLines/>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−113.9 dBm</w:t>
                  </w:r>
                </w:p>
              </w:tc>
              <w:tc>
                <w:tcPr>
                  <w:tcW w:w="1005" w:type="dxa"/>
                  <w:tcBorders>
                    <w:top w:val="single" w:sz="4" w:space="0" w:color="auto"/>
                    <w:left w:val="single" w:sz="4" w:space="0" w:color="auto"/>
                    <w:bottom w:val="single" w:sz="4" w:space="0" w:color="auto"/>
                    <w:right w:val="single" w:sz="4" w:space="0" w:color="auto"/>
                  </w:tcBorders>
                </w:tcPr>
                <w:p w14:paraId="2C86E066" w14:textId="77777777" w:rsidR="004769EB" w:rsidRPr="0054203F" w:rsidRDefault="004769EB" w:rsidP="00A728F9">
                  <w:pPr>
                    <w:keepNext/>
                    <w:keepLines/>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−108.9 dBm</w:t>
                  </w:r>
                </w:p>
              </w:tc>
              <w:tc>
                <w:tcPr>
                  <w:tcW w:w="1005" w:type="dxa"/>
                  <w:tcBorders>
                    <w:top w:val="single" w:sz="4" w:space="0" w:color="auto"/>
                    <w:left w:val="single" w:sz="4" w:space="0" w:color="auto"/>
                    <w:bottom w:val="single" w:sz="4" w:space="0" w:color="auto"/>
                    <w:right w:val="single" w:sz="4" w:space="0" w:color="auto"/>
                  </w:tcBorders>
                </w:tcPr>
                <w:p w14:paraId="4D5B6346" w14:textId="77777777" w:rsidR="004769EB" w:rsidRPr="0054203F" w:rsidRDefault="004769EB" w:rsidP="00A728F9">
                  <w:pPr>
                    <w:keepNext/>
                    <w:keepLines/>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−105.9 dBm</w:t>
                  </w:r>
                </w:p>
              </w:tc>
              <w:tc>
                <w:tcPr>
                  <w:tcW w:w="1276" w:type="dxa"/>
                  <w:tcBorders>
                    <w:top w:val="single" w:sz="4" w:space="0" w:color="auto"/>
                    <w:left w:val="single" w:sz="4" w:space="0" w:color="auto"/>
                    <w:bottom w:val="single" w:sz="4" w:space="0" w:color="auto"/>
                    <w:right w:val="single" w:sz="4" w:space="0" w:color="auto"/>
                  </w:tcBorders>
                </w:tcPr>
                <w:p w14:paraId="45FC5370"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100 kHz</w:t>
                  </w:r>
                </w:p>
              </w:tc>
              <w:tc>
                <w:tcPr>
                  <w:tcW w:w="1585" w:type="dxa"/>
                  <w:tcBorders>
                    <w:top w:val="single" w:sz="4" w:space="0" w:color="auto"/>
                    <w:left w:val="single" w:sz="4" w:space="0" w:color="auto"/>
                    <w:bottom w:val="single" w:sz="4" w:space="0" w:color="auto"/>
                    <w:right w:val="single" w:sz="4" w:space="0" w:color="auto"/>
                  </w:tcBorders>
                </w:tcPr>
                <w:p w14:paraId="7C19D5D0"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p>
              </w:tc>
            </w:tr>
            <w:tr w:rsidR="004769EB" w:rsidRPr="0054203F" w14:paraId="19C69898" w14:textId="77777777" w:rsidTr="00A728F9">
              <w:trPr>
                <w:cantSplit/>
                <w:jc w:val="center"/>
              </w:trPr>
              <w:tc>
                <w:tcPr>
                  <w:tcW w:w="2160" w:type="dxa"/>
                  <w:tcBorders>
                    <w:top w:val="single" w:sz="4" w:space="0" w:color="auto"/>
                    <w:left w:val="single" w:sz="4" w:space="0" w:color="auto"/>
                    <w:bottom w:val="single" w:sz="4" w:space="0" w:color="auto"/>
                    <w:right w:val="single" w:sz="4" w:space="0" w:color="auto"/>
                  </w:tcBorders>
                </w:tcPr>
                <w:p w14:paraId="73B14916"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NR band n100</w:t>
                  </w:r>
                </w:p>
              </w:tc>
              <w:tc>
                <w:tcPr>
                  <w:tcW w:w="1910" w:type="dxa"/>
                  <w:tcBorders>
                    <w:top w:val="single" w:sz="4" w:space="0" w:color="auto"/>
                    <w:left w:val="single" w:sz="4" w:space="0" w:color="auto"/>
                    <w:bottom w:val="single" w:sz="4" w:space="0" w:color="auto"/>
                    <w:right w:val="single" w:sz="4" w:space="0" w:color="auto"/>
                  </w:tcBorders>
                </w:tcPr>
                <w:p w14:paraId="734DC43B"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874.4-880 MHz</w:t>
                  </w:r>
                </w:p>
              </w:tc>
              <w:tc>
                <w:tcPr>
                  <w:tcW w:w="1004" w:type="dxa"/>
                  <w:tcBorders>
                    <w:top w:val="single" w:sz="4" w:space="0" w:color="auto"/>
                    <w:left w:val="single" w:sz="4" w:space="0" w:color="auto"/>
                    <w:bottom w:val="single" w:sz="4" w:space="0" w:color="auto"/>
                    <w:right w:val="single" w:sz="4" w:space="0" w:color="auto"/>
                  </w:tcBorders>
                </w:tcPr>
                <w:p w14:paraId="096DF35D" w14:textId="77777777" w:rsidR="004769EB" w:rsidRPr="0054203F" w:rsidRDefault="004769EB" w:rsidP="00A728F9">
                  <w:pPr>
                    <w:keepNext/>
                    <w:keepLines/>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−113.9 dBm</w:t>
                  </w:r>
                </w:p>
              </w:tc>
              <w:tc>
                <w:tcPr>
                  <w:tcW w:w="1005" w:type="dxa"/>
                  <w:tcBorders>
                    <w:top w:val="single" w:sz="4" w:space="0" w:color="auto"/>
                    <w:left w:val="single" w:sz="4" w:space="0" w:color="auto"/>
                    <w:bottom w:val="single" w:sz="4" w:space="0" w:color="auto"/>
                    <w:right w:val="single" w:sz="4" w:space="0" w:color="auto"/>
                  </w:tcBorders>
                </w:tcPr>
                <w:p w14:paraId="5A1DE7DD" w14:textId="77777777" w:rsidR="004769EB" w:rsidRPr="0054203F" w:rsidRDefault="004769EB" w:rsidP="00A728F9">
                  <w:pPr>
                    <w:keepNext/>
                    <w:keepLines/>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NA</w:t>
                  </w:r>
                </w:p>
              </w:tc>
              <w:tc>
                <w:tcPr>
                  <w:tcW w:w="1005" w:type="dxa"/>
                  <w:tcBorders>
                    <w:top w:val="single" w:sz="4" w:space="0" w:color="auto"/>
                    <w:left w:val="single" w:sz="4" w:space="0" w:color="auto"/>
                    <w:bottom w:val="single" w:sz="4" w:space="0" w:color="auto"/>
                    <w:right w:val="single" w:sz="4" w:space="0" w:color="auto"/>
                  </w:tcBorders>
                </w:tcPr>
                <w:p w14:paraId="4854E226" w14:textId="77777777" w:rsidR="004769EB" w:rsidRPr="0054203F" w:rsidRDefault="004769EB" w:rsidP="00A728F9">
                  <w:pPr>
                    <w:keepNext/>
                    <w:keepLines/>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NA</w:t>
                  </w:r>
                </w:p>
              </w:tc>
              <w:tc>
                <w:tcPr>
                  <w:tcW w:w="1276" w:type="dxa"/>
                  <w:tcBorders>
                    <w:top w:val="single" w:sz="4" w:space="0" w:color="auto"/>
                    <w:left w:val="single" w:sz="4" w:space="0" w:color="auto"/>
                    <w:bottom w:val="single" w:sz="4" w:space="0" w:color="auto"/>
                    <w:right w:val="single" w:sz="4" w:space="0" w:color="auto"/>
                  </w:tcBorders>
                </w:tcPr>
                <w:p w14:paraId="7B74B5FA"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100 kHz</w:t>
                  </w:r>
                </w:p>
              </w:tc>
              <w:tc>
                <w:tcPr>
                  <w:tcW w:w="1585" w:type="dxa"/>
                  <w:tcBorders>
                    <w:top w:val="single" w:sz="4" w:space="0" w:color="auto"/>
                    <w:left w:val="single" w:sz="4" w:space="0" w:color="auto"/>
                    <w:bottom w:val="single" w:sz="4" w:space="0" w:color="auto"/>
                    <w:right w:val="single" w:sz="4" w:space="0" w:color="auto"/>
                  </w:tcBorders>
                </w:tcPr>
                <w:p w14:paraId="4776206C"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p>
              </w:tc>
            </w:tr>
            <w:tr w:rsidR="004769EB" w:rsidRPr="0054203F" w14:paraId="39BC1055" w14:textId="77777777" w:rsidTr="00A728F9">
              <w:trPr>
                <w:cantSplit/>
                <w:jc w:val="center"/>
              </w:trPr>
              <w:tc>
                <w:tcPr>
                  <w:tcW w:w="2160" w:type="dxa"/>
                  <w:tcBorders>
                    <w:top w:val="single" w:sz="4" w:space="0" w:color="auto"/>
                    <w:left w:val="single" w:sz="4" w:space="0" w:color="auto"/>
                    <w:bottom w:val="single" w:sz="4" w:space="0" w:color="auto"/>
                    <w:right w:val="single" w:sz="4" w:space="0" w:color="auto"/>
                  </w:tcBorders>
                </w:tcPr>
                <w:p w14:paraId="72D8AC06"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NR band n101</w:t>
                  </w:r>
                </w:p>
              </w:tc>
              <w:tc>
                <w:tcPr>
                  <w:tcW w:w="1910" w:type="dxa"/>
                  <w:tcBorders>
                    <w:top w:val="single" w:sz="4" w:space="0" w:color="auto"/>
                    <w:left w:val="single" w:sz="4" w:space="0" w:color="auto"/>
                    <w:bottom w:val="single" w:sz="4" w:space="0" w:color="auto"/>
                    <w:right w:val="single" w:sz="4" w:space="0" w:color="auto"/>
                  </w:tcBorders>
                </w:tcPr>
                <w:p w14:paraId="7D4C53D8"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1 900-1 910 MHz</w:t>
                  </w:r>
                </w:p>
              </w:tc>
              <w:tc>
                <w:tcPr>
                  <w:tcW w:w="1004" w:type="dxa"/>
                  <w:tcBorders>
                    <w:top w:val="single" w:sz="4" w:space="0" w:color="auto"/>
                    <w:left w:val="single" w:sz="4" w:space="0" w:color="auto"/>
                    <w:bottom w:val="single" w:sz="4" w:space="0" w:color="auto"/>
                    <w:right w:val="single" w:sz="4" w:space="0" w:color="auto"/>
                  </w:tcBorders>
                </w:tcPr>
                <w:p w14:paraId="7439746F" w14:textId="77777777" w:rsidR="004769EB" w:rsidRPr="0054203F" w:rsidRDefault="004769EB" w:rsidP="00A728F9">
                  <w:pPr>
                    <w:keepNext/>
                    <w:keepLines/>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−113.9 dBm</w:t>
                  </w:r>
                </w:p>
              </w:tc>
              <w:tc>
                <w:tcPr>
                  <w:tcW w:w="1005" w:type="dxa"/>
                  <w:tcBorders>
                    <w:top w:val="single" w:sz="4" w:space="0" w:color="auto"/>
                    <w:left w:val="single" w:sz="4" w:space="0" w:color="auto"/>
                    <w:bottom w:val="single" w:sz="4" w:space="0" w:color="auto"/>
                    <w:right w:val="single" w:sz="4" w:space="0" w:color="auto"/>
                  </w:tcBorders>
                </w:tcPr>
                <w:p w14:paraId="5B34C6FA" w14:textId="77777777" w:rsidR="004769EB" w:rsidRPr="0054203F" w:rsidRDefault="004769EB" w:rsidP="00A728F9">
                  <w:pPr>
                    <w:keepNext/>
                    <w:keepLines/>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NA</w:t>
                  </w:r>
                </w:p>
              </w:tc>
              <w:tc>
                <w:tcPr>
                  <w:tcW w:w="1005" w:type="dxa"/>
                  <w:tcBorders>
                    <w:top w:val="single" w:sz="4" w:space="0" w:color="auto"/>
                    <w:left w:val="single" w:sz="4" w:space="0" w:color="auto"/>
                    <w:bottom w:val="single" w:sz="4" w:space="0" w:color="auto"/>
                    <w:right w:val="single" w:sz="4" w:space="0" w:color="auto"/>
                  </w:tcBorders>
                </w:tcPr>
                <w:p w14:paraId="12C23A04" w14:textId="77777777" w:rsidR="004769EB" w:rsidRPr="0054203F" w:rsidRDefault="004769EB" w:rsidP="00A728F9">
                  <w:pPr>
                    <w:keepNext/>
                    <w:keepLines/>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NA</w:t>
                  </w:r>
                </w:p>
              </w:tc>
              <w:tc>
                <w:tcPr>
                  <w:tcW w:w="1276" w:type="dxa"/>
                  <w:tcBorders>
                    <w:top w:val="single" w:sz="4" w:space="0" w:color="auto"/>
                    <w:left w:val="single" w:sz="4" w:space="0" w:color="auto"/>
                    <w:bottom w:val="single" w:sz="4" w:space="0" w:color="auto"/>
                    <w:right w:val="single" w:sz="4" w:space="0" w:color="auto"/>
                  </w:tcBorders>
                </w:tcPr>
                <w:p w14:paraId="40387316"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100 kHz</w:t>
                  </w:r>
                </w:p>
              </w:tc>
              <w:tc>
                <w:tcPr>
                  <w:tcW w:w="1585" w:type="dxa"/>
                  <w:tcBorders>
                    <w:top w:val="single" w:sz="4" w:space="0" w:color="auto"/>
                    <w:left w:val="single" w:sz="4" w:space="0" w:color="auto"/>
                    <w:bottom w:val="single" w:sz="4" w:space="0" w:color="auto"/>
                    <w:right w:val="single" w:sz="4" w:space="0" w:color="auto"/>
                  </w:tcBorders>
                </w:tcPr>
                <w:p w14:paraId="50A3DF58"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p>
              </w:tc>
            </w:tr>
            <w:tr w:rsidR="004769EB" w:rsidRPr="0054203F" w14:paraId="6622AB1B" w14:textId="77777777" w:rsidTr="00A728F9">
              <w:trPr>
                <w:cantSplit/>
                <w:jc w:val="center"/>
              </w:trPr>
              <w:tc>
                <w:tcPr>
                  <w:tcW w:w="2160" w:type="dxa"/>
                  <w:tcBorders>
                    <w:top w:val="single" w:sz="4" w:space="0" w:color="auto"/>
                    <w:left w:val="single" w:sz="4" w:space="0" w:color="auto"/>
                    <w:bottom w:val="single" w:sz="4" w:space="0" w:color="auto"/>
                    <w:right w:val="single" w:sz="4" w:space="0" w:color="auto"/>
                  </w:tcBorders>
                </w:tcPr>
                <w:p w14:paraId="7ECB4CCA"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NR Band n</w:t>
                  </w:r>
                  <w:r w:rsidRPr="0054203F">
                    <w:rPr>
                      <w:rFonts w:asciiTheme="majorBidi" w:eastAsia="SimSun" w:hAnsiTheme="majorBidi" w:cstheme="majorBidi"/>
                      <w:color w:val="000000"/>
                      <w:sz w:val="18"/>
                      <w:lang w:eastAsia="zh-CN"/>
                    </w:rPr>
                    <w:t>102</w:t>
                  </w:r>
                </w:p>
              </w:tc>
              <w:tc>
                <w:tcPr>
                  <w:tcW w:w="1910" w:type="dxa"/>
                  <w:tcBorders>
                    <w:top w:val="single" w:sz="4" w:space="0" w:color="auto"/>
                    <w:left w:val="single" w:sz="4" w:space="0" w:color="auto"/>
                    <w:bottom w:val="single" w:sz="4" w:space="0" w:color="auto"/>
                    <w:right w:val="single" w:sz="4" w:space="0" w:color="auto"/>
                  </w:tcBorders>
                </w:tcPr>
                <w:p w14:paraId="584DDF43"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r w:rsidRPr="0054203F">
                    <w:rPr>
                      <w:rFonts w:asciiTheme="majorBidi" w:eastAsia="SimSun" w:hAnsiTheme="majorBidi" w:cstheme="majorBidi"/>
                      <w:color w:val="000000"/>
                      <w:sz w:val="18"/>
                      <w:lang w:eastAsia="zh-CN"/>
                    </w:rPr>
                    <w:t>6 4</w:t>
                  </w:r>
                  <w:r w:rsidRPr="0054203F">
                    <w:rPr>
                      <w:rFonts w:asciiTheme="majorBidi" w:hAnsiTheme="majorBidi" w:cstheme="majorBidi"/>
                      <w:color w:val="000000"/>
                      <w:sz w:val="18"/>
                      <w:lang w:eastAsia="en-GB"/>
                    </w:rPr>
                    <w:t>25-7 125 MHz</w:t>
                  </w:r>
                </w:p>
              </w:tc>
              <w:tc>
                <w:tcPr>
                  <w:tcW w:w="1004" w:type="dxa"/>
                  <w:tcBorders>
                    <w:top w:val="single" w:sz="4" w:space="0" w:color="auto"/>
                    <w:left w:val="single" w:sz="4" w:space="0" w:color="auto"/>
                    <w:bottom w:val="single" w:sz="4" w:space="0" w:color="auto"/>
                    <w:right w:val="single" w:sz="4" w:space="0" w:color="auto"/>
                  </w:tcBorders>
                </w:tcPr>
                <w:p w14:paraId="3E7AED2C" w14:textId="77777777" w:rsidR="004769EB" w:rsidRPr="0054203F" w:rsidRDefault="004769EB" w:rsidP="00A728F9">
                  <w:pPr>
                    <w:keepNext/>
                    <w:keepLines/>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N/A</w:t>
                  </w:r>
                </w:p>
              </w:tc>
              <w:tc>
                <w:tcPr>
                  <w:tcW w:w="1005" w:type="dxa"/>
                  <w:tcBorders>
                    <w:top w:val="single" w:sz="4" w:space="0" w:color="auto"/>
                    <w:left w:val="single" w:sz="4" w:space="0" w:color="auto"/>
                    <w:bottom w:val="single" w:sz="4" w:space="0" w:color="auto"/>
                    <w:right w:val="single" w:sz="4" w:space="0" w:color="auto"/>
                  </w:tcBorders>
                </w:tcPr>
                <w:p w14:paraId="0CE9970A" w14:textId="77777777" w:rsidR="004769EB" w:rsidRPr="0054203F" w:rsidRDefault="004769EB" w:rsidP="00A728F9">
                  <w:pPr>
                    <w:keepNext/>
                    <w:keepLines/>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−107.6 dBm</w:t>
                  </w:r>
                </w:p>
              </w:tc>
              <w:tc>
                <w:tcPr>
                  <w:tcW w:w="1005" w:type="dxa"/>
                  <w:tcBorders>
                    <w:top w:val="single" w:sz="4" w:space="0" w:color="auto"/>
                    <w:left w:val="single" w:sz="4" w:space="0" w:color="auto"/>
                    <w:bottom w:val="single" w:sz="4" w:space="0" w:color="auto"/>
                    <w:right w:val="single" w:sz="4" w:space="0" w:color="auto"/>
                  </w:tcBorders>
                </w:tcPr>
                <w:p w14:paraId="78541D3E" w14:textId="77777777" w:rsidR="004769EB" w:rsidRPr="0054203F" w:rsidRDefault="004769EB" w:rsidP="00A728F9">
                  <w:pPr>
                    <w:keepNext/>
                    <w:keepLines/>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−104.6 dBm</w:t>
                  </w:r>
                </w:p>
              </w:tc>
              <w:tc>
                <w:tcPr>
                  <w:tcW w:w="1276" w:type="dxa"/>
                  <w:tcBorders>
                    <w:top w:val="single" w:sz="4" w:space="0" w:color="auto"/>
                    <w:left w:val="single" w:sz="4" w:space="0" w:color="auto"/>
                    <w:bottom w:val="single" w:sz="4" w:space="0" w:color="auto"/>
                    <w:right w:val="single" w:sz="4" w:space="0" w:color="auto"/>
                  </w:tcBorders>
                </w:tcPr>
                <w:p w14:paraId="4DF2BFB8"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100 kHz</w:t>
                  </w:r>
                </w:p>
              </w:tc>
              <w:tc>
                <w:tcPr>
                  <w:tcW w:w="1585" w:type="dxa"/>
                  <w:tcBorders>
                    <w:top w:val="single" w:sz="4" w:space="0" w:color="auto"/>
                    <w:left w:val="single" w:sz="4" w:space="0" w:color="auto"/>
                    <w:bottom w:val="single" w:sz="4" w:space="0" w:color="auto"/>
                    <w:right w:val="single" w:sz="4" w:space="0" w:color="auto"/>
                  </w:tcBorders>
                </w:tcPr>
                <w:p w14:paraId="74B1DAC5"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This is not applicable to BS operating in Band n96</w:t>
                  </w:r>
                  <w:r w:rsidRPr="0054203F">
                    <w:rPr>
                      <w:rFonts w:asciiTheme="majorBidi" w:eastAsia="SimSun" w:hAnsiTheme="majorBidi" w:cstheme="majorBidi"/>
                      <w:color w:val="000000"/>
                      <w:sz w:val="18"/>
                      <w:lang w:eastAsia="zh-CN"/>
                    </w:rPr>
                    <w:t xml:space="preserve"> or n102</w:t>
                  </w:r>
                </w:p>
              </w:tc>
            </w:tr>
            <w:tr w:rsidR="004769EB" w:rsidRPr="0054203F" w14:paraId="227D9F3A" w14:textId="77777777" w:rsidTr="00A728F9">
              <w:trPr>
                <w:cantSplit/>
                <w:jc w:val="center"/>
              </w:trPr>
              <w:tc>
                <w:tcPr>
                  <w:tcW w:w="2160" w:type="dxa"/>
                  <w:tcBorders>
                    <w:top w:val="single" w:sz="4" w:space="0" w:color="auto"/>
                    <w:left w:val="single" w:sz="4" w:space="0" w:color="auto"/>
                    <w:bottom w:val="single" w:sz="4" w:space="0" w:color="auto"/>
                    <w:right w:val="single" w:sz="4" w:space="0" w:color="auto"/>
                  </w:tcBorders>
                </w:tcPr>
                <w:p w14:paraId="5B0B083E"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 xml:space="preserve">E-UTRA Band </w:t>
                  </w:r>
                  <w:r w:rsidRPr="0054203F">
                    <w:rPr>
                      <w:rFonts w:asciiTheme="majorBidi" w:hAnsiTheme="majorBidi" w:cstheme="majorBidi"/>
                      <w:color w:val="000000"/>
                      <w:sz w:val="18"/>
                      <w:lang w:eastAsia="zh-CN"/>
                    </w:rPr>
                    <w:t>103</w:t>
                  </w:r>
                </w:p>
              </w:tc>
              <w:tc>
                <w:tcPr>
                  <w:tcW w:w="1910" w:type="dxa"/>
                  <w:tcBorders>
                    <w:top w:val="single" w:sz="4" w:space="0" w:color="auto"/>
                    <w:left w:val="single" w:sz="4" w:space="0" w:color="auto"/>
                    <w:bottom w:val="single" w:sz="4" w:space="0" w:color="auto"/>
                    <w:right w:val="single" w:sz="4" w:space="0" w:color="auto"/>
                  </w:tcBorders>
                </w:tcPr>
                <w:p w14:paraId="51481FC5"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zh-CN"/>
                    </w:rPr>
                    <w:t>787</w:t>
                  </w:r>
                  <w:r w:rsidRPr="0054203F">
                    <w:rPr>
                      <w:rFonts w:asciiTheme="majorBidi" w:hAnsiTheme="majorBidi" w:cstheme="majorBidi"/>
                      <w:color w:val="000000"/>
                      <w:sz w:val="18"/>
                      <w:lang w:eastAsia="ja-JP"/>
                    </w:rPr>
                    <w:t>-788 MHz</w:t>
                  </w:r>
                </w:p>
              </w:tc>
              <w:tc>
                <w:tcPr>
                  <w:tcW w:w="1004" w:type="dxa"/>
                  <w:tcBorders>
                    <w:top w:val="single" w:sz="4" w:space="0" w:color="auto"/>
                    <w:left w:val="single" w:sz="4" w:space="0" w:color="auto"/>
                    <w:bottom w:val="single" w:sz="4" w:space="0" w:color="auto"/>
                    <w:right w:val="single" w:sz="4" w:space="0" w:color="auto"/>
                  </w:tcBorders>
                </w:tcPr>
                <w:p w14:paraId="56F79BF6" w14:textId="77777777" w:rsidR="004769EB" w:rsidRPr="0054203F" w:rsidRDefault="004769EB" w:rsidP="00A728F9">
                  <w:pPr>
                    <w:keepNext/>
                    <w:keepLines/>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−113.9 dBm</w:t>
                  </w:r>
                </w:p>
              </w:tc>
              <w:tc>
                <w:tcPr>
                  <w:tcW w:w="1005" w:type="dxa"/>
                  <w:tcBorders>
                    <w:top w:val="single" w:sz="4" w:space="0" w:color="auto"/>
                    <w:left w:val="single" w:sz="4" w:space="0" w:color="auto"/>
                    <w:bottom w:val="single" w:sz="4" w:space="0" w:color="auto"/>
                    <w:right w:val="single" w:sz="4" w:space="0" w:color="auto"/>
                  </w:tcBorders>
                </w:tcPr>
                <w:p w14:paraId="74270C92" w14:textId="77777777" w:rsidR="004769EB" w:rsidRPr="0054203F" w:rsidRDefault="004769EB" w:rsidP="00A728F9">
                  <w:pPr>
                    <w:keepNext/>
                    <w:keepLines/>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−108.9 dBm</w:t>
                  </w:r>
                </w:p>
              </w:tc>
              <w:tc>
                <w:tcPr>
                  <w:tcW w:w="1005" w:type="dxa"/>
                  <w:tcBorders>
                    <w:top w:val="single" w:sz="4" w:space="0" w:color="auto"/>
                    <w:left w:val="single" w:sz="4" w:space="0" w:color="auto"/>
                    <w:bottom w:val="single" w:sz="4" w:space="0" w:color="auto"/>
                    <w:right w:val="single" w:sz="4" w:space="0" w:color="auto"/>
                  </w:tcBorders>
                </w:tcPr>
                <w:p w14:paraId="191A45F0" w14:textId="77777777" w:rsidR="004769EB" w:rsidRPr="0054203F" w:rsidRDefault="004769EB" w:rsidP="00A728F9">
                  <w:pPr>
                    <w:keepNext/>
                    <w:keepLines/>
                    <w:spacing w:before="0"/>
                    <w:ind w:left="-57" w:right="-57"/>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−105.9 dBm</w:t>
                  </w:r>
                </w:p>
              </w:tc>
              <w:tc>
                <w:tcPr>
                  <w:tcW w:w="1276" w:type="dxa"/>
                  <w:tcBorders>
                    <w:top w:val="single" w:sz="4" w:space="0" w:color="auto"/>
                    <w:left w:val="single" w:sz="4" w:space="0" w:color="auto"/>
                    <w:bottom w:val="single" w:sz="4" w:space="0" w:color="auto"/>
                    <w:right w:val="single" w:sz="4" w:space="0" w:color="auto"/>
                  </w:tcBorders>
                </w:tcPr>
                <w:p w14:paraId="1FF9B645"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r w:rsidRPr="0054203F">
                    <w:rPr>
                      <w:rFonts w:asciiTheme="majorBidi" w:hAnsiTheme="majorBidi" w:cstheme="majorBidi"/>
                      <w:color w:val="000000"/>
                      <w:sz w:val="18"/>
                      <w:lang w:eastAsia="ja-JP"/>
                    </w:rPr>
                    <w:t>100 kHz</w:t>
                  </w:r>
                </w:p>
              </w:tc>
              <w:tc>
                <w:tcPr>
                  <w:tcW w:w="1585" w:type="dxa"/>
                  <w:tcBorders>
                    <w:top w:val="single" w:sz="4" w:space="0" w:color="auto"/>
                    <w:left w:val="single" w:sz="4" w:space="0" w:color="auto"/>
                    <w:bottom w:val="single" w:sz="4" w:space="0" w:color="auto"/>
                    <w:right w:val="single" w:sz="4" w:space="0" w:color="auto"/>
                  </w:tcBorders>
                </w:tcPr>
                <w:p w14:paraId="49D243BE" w14:textId="77777777" w:rsidR="004769EB" w:rsidRPr="0054203F" w:rsidRDefault="004769EB" w:rsidP="00A728F9">
                  <w:pPr>
                    <w:keepNext/>
                    <w:keepLines/>
                    <w:spacing w:before="0"/>
                    <w:jc w:val="center"/>
                    <w:rPr>
                      <w:rFonts w:asciiTheme="majorBidi" w:hAnsiTheme="majorBidi" w:cstheme="majorBidi"/>
                      <w:color w:val="000000"/>
                      <w:sz w:val="18"/>
                      <w:lang w:eastAsia="ja-JP"/>
                    </w:rPr>
                  </w:pPr>
                </w:p>
              </w:tc>
            </w:tr>
          </w:tbl>
          <w:p w14:paraId="48522752" w14:textId="77777777" w:rsidR="004769EB" w:rsidRPr="0054203F" w:rsidRDefault="004769EB" w:rsidP="00A728F9">
            <w:pPr>
              <w:spacing w:before="0" w:after="180"/>
              <w:rPr>
                <w:rFonts w:asciiTheme="majorBidi" w:hAnsiTheme="majorBidi" w:cstheme="majorBidi"/>
                <w:color w:val="000000"/>
                <w:sz w:val="6"/>
                <w:szCs w:val="8"/>
                <w:lang w:eastAsia="ja-JP"/>
              </w:rPr>
            </w:pPr>
          </w:p>
          <w:p w14:paraId="12BB57EC" w14:textId="77777777" w:rsidR="004769EB" w:rsidRPr="0054203F" w:rsidRDefault="004769EB" w:rsidP="00A728F9">
            <w:pPr>
              <w:keepLines/>
              <w:spacing w:before="0" w:after="180"/>
              <w:ind w:left="1135" w:hanging="851"/>
              <w:rPr>
                <w:rFonts w:asciiTheme="majorBidi" w:hAnsiTheme="majorBidi" w:cstheme="majorBidi"/>
                <w:color w:val="000000"/>
                <w:sz w:val="20"/>
                <w:lang w:eastAsia="ja-JP"/>
              </w:rPr>
            </w:pPr>
            <w:r w:rsidRPr="0054203F">
              <w:rPr>
                <w:rFonts w:asciiTheme="majorBidi" w:hAnsiTheme="majorBidi" w:cstheme="majorBidi"/>
                <w:color w:val="000000"/>
                <w:sz w:val="20"/>
                <w:lang w:eastAsia="ja-JP"/>
              </w:rPr>
              <w:t>NOTE 1:</w:t>
            </w:r>
            <w:r w:rsidRPr="0054203F">
              <w:rPr>
                <w:rFonts w:asciiTheme="majorBidi" w:hAnsiTheme="majorBidi" w:cstheme="majorBidi"/>
                <w:color w:val="000000"/>
                <w:sz w:val="20"/>
                <w:lang w:eastAsia="ja-JP"/>
              </w:rPr>
              <w:tab/>
              <w:t>As defined in the scope for spurious emissions in this clause, the co-location requirements in Table 6.7.5.5.5.1-1 do not apply for the frequency range extending Δf</w:t>
            </w:r>
            <w:r w:rsidRPr="0054203F">
              <w:rPr>
                <w:rFonts w:asciiTheme="majorBidi" w:hAnsiTheme="majorBidi" w:cstheme="majorBidi"/>
                <w:color w:val="000000"/>
                <w:sz w:val="20"/>
                <w:vertAlign w:val="subscript"/>
                <w:lang w:eastAsia="ja-JP"/>
              </w:rPr>
              <w:t>OBUE</w:t>
            </w:r>
            <w:r w:rsidRPr="0054203F">
              <w:rPr>
                <w:rFonts w:asciiTheme="majorBidi" w:hAnsiTheme="majorBidi" w:cstheme="majorBidi"/>
                <w:color w:val="000000"/>
                <w:sz w:val="20"/>
                <w:lang w:eastAsia="ja-JP"/>
              </w:rPr>
              <w:t xml:space="preserve"> immediately outside the BS transmit frequency range of a downlink </w:t>
            </w:r>
            <w:r w:rsidRPr="0054203F">
              <w:rPr>
                <w:rFonts w:asciiTheme="majorBidi" w:hAnsiTheme="majorBidi" w:cstheme="majorBidi"/>
                <w:i/>
                <w:color w:val="000000"/>
                <w:sz w:val="20"/>
                <w:lang w:eastAsia="ja-JP"/>
              </w:rPr>
              <w:t>operating band</w:t>
            </w:r>
            <w:r w:rsidRPr="0054203F">
              <w:rPr>
                <w:rFonts w:asciiTheme="majorBidi" w:hAnsiTheme="majorBidi" w:cstheme="majorBidi"/>
                <w:color w:val="000000"/>
                <w:sz w:val="20"/>
                <w:lang w:eastAsia="ja-JP"/>
              </w:rPr>
              <w:t xml:space="preserve"> (see Table 5.2-1 in TS 38.104 [2]). The current state-of-the-art technology does not allow a single generic solution for co-location with </w:t>
            </w:r>
            <w:r w:rsidRPr="0054203F">
              <w:rPr>
                <w:rFonts w:asciiTheme="majorBidi" w:hAnsiTheme="majorBidi" w:cstheme="majorBidi"/>
                <w:color w:val="000000"/>
                <w:sz w:val="20"/>
                <w:lang w:eastAsia="zh-CN"/>
              </w:rPr>
              <w:t>other system</w:t>
            </w:r>
            <w:r w:rsidRPr="0054203F">
              <w:rPr>
                <w:rFonts w:asciiTheme="majorBidi" w:hAnsiTheme="majorBidi" w:cstheme="majorBidi"/>
                <w:color w:val="000000"/>
                <w:sz w:val="20"/>
                <w:lang w:eastAsia="ja-JP"/>
              </w:rPr>
              <w:t xml:space="preserve"> on adjacent frequencies for 30 dB BS-BS minimum coupling loss. However, there are certain site-engineering solutions that can be used. These techniques are addressed in TR 25.942 [27].</w:t>
            </w:r>
          </w:p>
          <w:p w14:paraId="3828B820" w14:textId="77777777" w:rsidR="004769EB" w:rsidRPr="0054203F" w:rsidRDefault="004769EB" w:rsidP="00A728F9">
            <w:pPr>
              <w:keepLines/>
              <w:spacing w:before="0" w:after="180"/>
              <w:ind w:left="1135" w:hanging="851"/>
              <w:rPr>
                <w:rFonts w:asciiTheme="majorBidi" w:hAnsiTheme="majorBidi" w:cstheme="majorBidi"/>
                <w:color w:val="000000"/>
                <w:sz w:val="20"/>
                <w:lang w:eastAsia="ja-JP"/>
              </w:rPr>
            </w:pPr>
            <w:r w:rsidRPr="0054203F">
              <w:rPr>
                <w:rFonts w:asciiTheme="majorBidi" w:hAnsiTheme="majorBidi" w:cstheme="majorBidi"/>
                <w:color w:val="000000"/>
                <w:sz w:val="20"/>
                <w:lang w:eastAsia="ja-JP"/>
              </w:rPr>
              <w:t>NOTE 2:</w:t>
            </w:r>
            <w:r w:rsidRPr="0054203F">
              <w:rPr>
                <w:rFonts w:asciiTheme="majorBidi" w:hAnsiTheme="majorBidi" w:cstheme="majorBidi"/>
                <w:color w:val="000000"/>
                <w:sz w:val="20"/>
                <w:lang w:eastAsia="ja-JP"/>
              </w:rPr>
              <w:tab/>
              <w:t xml:space="preserve">Table 6.7.5.5.5.1-1 assumes that two </w:t>
            </w:r>
            <w:r w:rsidRPr="0054203F">
              <w:rPr>
                <w:rFonts w:asciiTheme="majorBidi" w:hAnsiTheme="majorBidi" w:cstheme="majorBidi"/>
                <w:i/>
                <w:color w:val="000000"/>
                <w:sz w:val="20"/>
                <w:lang w:eastAsia="ja-JP"/>
              </w:rPr>
              <w:t>operating bands</w:t>
            </w:r>
            <w:r w:rsidRPr="0054203F">
              <w:rPr>
                <w:rFonts w:asciiTheme="majorBidi" w:hAnsiTheme="majorBidi" w:cstheme="majorBidi"/>
                <w:color w:val="000000"/>
                <w:sz w:val="20"/>
                <w:lang w:eastAsia="ja-JP"/>
              </w:rPr>
              <w:t>, where the corresponding BS transmit and receive frequency ranges in Table 5.2-1 in TS 38.104 [2] would be overlapping, are not deployed in the same geographical area. For such a case of operation with overlapping frequency arrangements in the same geographical area, special co-location requirements may apply that are not covered by the 3GPP specifications.</w:t>
            </w:r>
          </w:p>
          <w:p w14:paraId="0D2C70BB" w14:textId="77777777" w:rsidR="004769EB" w:rsidRPr="0054203F" w:rsidRDefault="004769EB" w:rsidP="00A728F9">
            <w:pPr>
              <w:keepLines/>
              <w:spacing w:before="0" w:after="180"/>
              <w:ind w:left="1135" w:hanging="851"/>
              <w:rPr>
                <w:rFonts w:asciiTheme="majorBidi" w:hAnsiTheme="majorBidi" w:cstheme="majorBidi"/>
                <w:color w:val="000000"/>
                <w:sz w:val="20"/>
                <w:lang w:eastAsia="ja-JP"/>
              </w:rPr>
            </w:pPr>
            <w:r w:rsidRPr="0054203F">
              <w:rPr>
                <w:rFonts w:asciiTheme="majorBidi" w:hAnsiTheme="majorBidi" w:cstheme="majorBidi"/>
                <w:color w:val="000000"/>
                <w:sz w:val="20"/>
                <w:lang w:eastAsia="ja-JP"/>
              </w:rPr>
              <w:t>NOTE 3:</w:t>
            </w:r>
            <w:r w:rsidRPr="0054203F">
              <w:rPr>
                <w:rFonts w:asciiTheme="majorBidi" w:hAnsiTheme="majorBidi" w:cstheme="majorBidi"/>
                <w:color w:val="000000"/>
                <w:sz w:val="20"/>
                <w:lang w:eastAsia="ja-JP"/>
              </w:rPr>
              <w:tab/>
              <w:t xml:space="preserve">Co-located TDD base stations that are synchronized and using the same or adjacent </w:t>
            </w:r>
            <w:r w:rsidRPr="0054203F">
              <w:rPr>
                <w:rFonts w:asciiTheme="majorBidi" w:hAnsiTheme="majorBidi" w:cstheme="majorBidi"/>
                <w:i/>
                <w:color w:val="000000"/>
                <w:sz w:val="20"/>
                <w:lang w:eastAsia="ja-JP"/>
              </w:rPr>
              <w:t>operating band</w:t>
            </w:r>
            <w:r w:rsidRPr="0054203F">
              <w:rPr>
                <w:rFonts w:asciiTheme="majorBidi" w:hAnsiTheme="majorBidi" w:cstheme="majorBidi"/>
                <w:color w:val="000000"/>
                <w:sz w:val="20"/>
                <w:lang w:eastAsia="ja-JP"/>
              </w:rPr>
              <w:t xml:space="preserve"> can transmit without special co-locations requirements. For unsynchronized base station</w:t>
            </w:r>
            <w:r w:rsidRPr="0054203F">
              <w:rPr>
                <w:rFonts w:asciiTheme="majorBidi" w:hAnsiTheme="majorBidi" w:cstheme="majorBidi"/>
                <w:color w:val="000000"/>
                <w:sz w:val="20"/>
                <w:lang w:eastAsia="zh-CN"/>
              </w:rPr>
              <w:t>)</w:t>
            </w:r>
            <w:r w:rsidRPr="0054203F">
              <w:rPr>
                <w:rFonts w:asciiTheme="majorBidi" w:hAnsiTheme="majorBidi" w:cstheme="majorBidi"/>
                <w:color w:val="000000"/>
                <w:sz w:val="20"/>
                <w:lang w:eastAsia="ja-JP"/>
              </w:rPr>
              <w:t>, special co-location requirements may apply that are not covered by the 3GPP specifications.</w:t>
            </w:r>
          </w:p>
          <w:p w14:paraId="7CED65E2" w14:textId="77777777" w:rsidR="004769EB" w:rsidRPr="0054203F" w:rsidRDefault="004769EB" w:rsidP="00A728F9">
            <w:pPr>
              <w:rPr>
                <w:rFonts w:asciiTheme="majorBidi" w:hAnsiTheme="majorBidi" w:cstheme="majorBidi"/>
                <w:sz w:val="6"/>
                <w:szCs w:val="6"/>
              </w:rPr>
            </w:pPr>
            <w:r w:rsidRPr="0054203F">
              <w:rPr>
                <w:rFonts w:asciiTheme="majorBidi" w:hAnsiTheme="majorBidi" w:cstheme="majorBidi"/>
                <w:sz w:val="6"/>
                <w:szCs w:val="6"/>
              </w:rPr>
              <w:t xml:space="preserve"> </w:t>
            </w:r>
          </w:p>
        </w:tc>
      </w:tr>
    </w:tbl>
    <w:p w14:paraId="23F186AC" w14:textId="77777777" w:rsidR="00ED2EB1" w:rsidRPr="0054203F" w:rsidRDefault="00ED2EB1" w:rsidP="004769EB">
      <w:pPr>
        <w:pStyle w:val="Tablefin"/>
      </w:pPr>
    </w:p>
    <w:p w14:paraId="77CDBF6F" w14:textId="77777777" w:rsidR="004769EB" w:rsidRPr="0054203F" w:rsidRDefault="004769EB" w:rsidP="004769EB">
      <w:pPr>
        <w:pStyle w:val="Heading2"/>
      </w:pPr>
      <w:bookmarkStart w:id="410" w:name="_Toc231216994"/>
      <w:bookmarkStart w:id="411" w:name="_Toc231292869"/>
      <w:bookmarkStart w:id="412" w:name="_Toc231377746"/>
      <w:r w:rsidRPr="0054203F">
        <w:rPr>
          <w:bCs/>
        </w:rPr>
        <w:t>4.5</w:t>
      </w:r>
      <w:r w:rsidRPr="0054203F">
        <w:tab/>
      </w:r>
      <w:r w:rsidRPr="0054203F">
        <w:rPr>
          <w:bCs/>
        </w:rPr>
        <w:t>Rayonnements non essentiels du récepteur OTA</w:t>
      </w:r>
      <w:bookmarkEnd w:id="410"/>
      <w:bookmarkEnd w:id="411"/>
      <w:bookmarkEnd w:id="412"/>
    </w:p>
    <w:p w14:paraId="2B360FF1" w14:textId="77777777" w:rsidR="004769EB" w:rsidRPr="0054203F" w:rsidRDefault="004769EB" w:rsidP="004769EB">
      <w:pPr>
        <w:pStyle w:val="Heading3"/>
      </w:pPr>
      <w:bookmarkStart w:id="413" w:name="_Toc180758739"/>
      <w:bookmarkStart w:id="414" w:name="_Toc180762045"/>
      <w:bookmarkStart w:id="415" w:name="_Toc180762751"/>
      <w:bookmarkStart w:id="416" w:name="_Toc228874069"/>
      <w:bookmarkStart w:id="417" w:name="_Toc231292870"/>
      <w:r w:rsidRPr="0054203F">
        <w:rPr>
          <w:bCs/>
        </w:rPr>
        <w:t>4.5.1</w:t>
      </w:r>
      <w:r w:rsidRPr="0054203F">
        <w:tab/>
      </w:r>
      <w:r w:rsidRPr="0054203F">
        <w:rPr>
          <w:bCs/>
        </w:rPr>
        <w:t>Rayonnements non essentiels du récepteur OTA pour les stations de base de type 1-O</w:t>
      </w:r>
      <w:bookmarkEnd w:id="413"/>
      <w:bookmarkEnd w:id="414"/>
      <w:bookmarkEnd w:id="415"/>
      <w:bookmarkEnd w:id="416"/>
      <w:bookmarkEnd w:id="417"/>
    </w:p>
    <w:p w14:paraId="540E6BE3" w14:textId="59428DAE" w:rsidR="004769EB" w:rsidRPr="0054203F" w:rsidRDefault="004769EB" w:rsidP="004769EB">
      <w:pPr>
        <w:rPr>
          <w:rFonts w:cs="v5.0.0"/>
        </w:rPr>
      </w:pPr>
      <w:r w:rsidRPr="0054203F">
        <w:t>Les rayonnements non essentiels du récepteur d'une station de base de type 1-O à l'interface RIB devraient être inférieurs aux limites applicables définies dans le Tableau</w:t>
      </w:r>
      <w:r w:rsidR="00F15198" w:rsidRPr="0054203F">
        <w:t> </w:t>
      </w:r>
      <w:r w:rsidRPr="0054203F">
        <w:t>7.7.5.1-1 du Document TS 38.141-2 [2].</w:t>
      </w:r>
    </w:p>
    <w:p w14:paraId="484DCD6A" w14:textId="77777777" w:rsidR="004769EB" w:rsidRPr="0054203F" w:rsidRDefault="004769EB" w:rsidP="004769EB">
      <w:pPr>
        <w:rPr>
          <w:rFonts w:cs="v5.0.0"/>
          <w:sz w:val="2"/>
          <w:szCs w:val="2"/>
        </w:rPr>
      </w:pPr>
    </w:p>
    <w:tbl>
      <w:tblPr>
        <w:tblStyle w:val="TableGrid"/>
        <w:tblW w:w="0" w:type="auto"/>
        <w:jc w:val="center"/>
        <w:tblLayout w:type="fixed"/>
        <w:tblLook w:val="04A0" w:firstRow="1" w:lastRow="0" w:firstColumn="1" w:lastColumn="0" w:noHBand="0" w:noVBand="1"/>
      </w:tblPr>
      <w:tblGrid>
        <w:gridCol w:w="9621"/>
      </w:tblGrid>
      <w:tr w:rsidR="004769EB" w:rsidRPr="0054203F" w14:paraId="1C281D65" w14:textId="77777777" w:rsidTr="00A728F9">
        <w:trPr>
          <w:jc w:val="center"/>
        </w:trPr>
        <w:tc>
          <w:tcPr>
            <w:tcW w:w="9621" w:type="dxa"/>
          </w:tcPr>
          <w:p w14:paraId="6BCE2F33" w14:textId="77777777" w:rsidR="004769EB" w:rsidRPr="0054203F" w:rsidRDefault="004769EB" w:rsidP="00A728F9">
            <w:pPr>
              <w:pStyle w:val="TH"/>
              <w:rPr>
                <w:rFonts w:ascii="Times New Roman" w:hAnsi="Times New Roman" w:cs="Times New Roman"/>
                <w:lang w:val="fr-FR"/>
              </w:rPr>
            </w:pPr>
            <w:r w:rsidRPr="0054203F">
              <w:rPr>
                <w:rFonts w:ascii="Times New Roman" w:hAnsi="Times New Roman" w:cs="Times New Roman"/>
                <w:color w:val="000000"/>
                <w:lang w:val="fr-FR"/>
              </w:rPr>
              <w:lastRenderedPageBreak/>
              <w:t xml:space="preserve">Table 7.7.5.1-1: General OTA BS receiver spurious emission limits for </w:t>
            </w:r>
            <w:r w:rsidRPr="0054203F">
              <w:rPr>
                <w:rFonts w:ascii="Times New Roman" w:hAnsi="Times New Roman" w:cs="Times New Roman"/>
                <w:i/>
                <w:color w:val="000000"/>
                <w:lang w:val="fr-FR"/>
              </w:rPr>
              <w:t>BS type 1-O</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897"/>
              <w:gridCol w:w="1958"/>
              <w:gridCol w:w="1559"/>
              <w:gridCol w:w="3429"/>
            </w:tblGrid>
            <w:tr w:rsidR="004769EB" w:rsidRPr="0054203F" w14:paraId="5172D50D" w14:textId="77777777" w:rsidTr="00A728F9">
              <w:trPr>
                <w:cantSplit/>
                <w:tblHeader/>
                <w:jc w:val="center"/>
              </w:trPr>
              <w:tc>
                <w:tcPr>
                  <w:tcW w:w="1897" w:type="dxa"/>
                </w:tcPr>
                <w:p w14:paraId="5FF5B39B" w14:textId="77777777" w:rsidR="004769EB" w:rsidRPr="0054203F" w:rsidRDefault="004769EB" w:rsidP="00A728F9">
                  <w:pPr>
                    <w:pStyle w:val="TAH"/>
                    <w:rPr>
                      <w:rFonts w:ascii="Times New Roman" w:hAnsi="Times New Roman"/>
                      <w:lang w:val="fr-FR"/>
                    </w:rPr>
                  </w:pPr>
                  <w:r w:rsidRPr="0054203F">
                    <w:rPr>
                      <w:rFonts w:ascii="Times New Roman" w:hAnsi="Times New Roman"/>
                      <w:color w:val="000000"/>
                      <w:lang w:val="fr-FR"/>
                    </w:rPr>
                    <w:t>Spurious frequency range</w:t>
                  </w:r>
                </w:p>
              </w:tc>
              <w:tc>
                <w:tcPr>
                  <w:tcW w:w="1958" w:type="dxa"/>
                </w:tcPr>
                <w:p w14:paraId="6FF839B7" w14:textId="77777777" w:rsidR="004769EB" w:rsidRPr="0054203F" w:rsidRDefault="004769EB" w:rsidP="00A728F9">
                  <w:pPr>
                    <w:pStyle w:val="TAH"/>
                    <w:rPr>
                      <w:rFonts w:ascii="Times New Roman" w:hAnsi="Times New Roman"/>
                      <w:lang w:val="fr-FR"/>
                    </w:rPr>
                  </w:pPr>
                  <w:r w:rsidRPr="0054203F">
                    <w:rPr>
                      <w:rFonts w:ascii="Times New Roman" w:hAnsi="Times New Roman"/>
                      <w:color w:val="000000"/>
                      <w:lang w:val="fr-FR"/>
                    </w:rPr>
                    <w:t>Test limits</w:t>
                  </w:r>
                </w:p>
                <w:p w14:paraId="20CB1DB7" w14:textId="77777777" w:rsidR="004769EB" w:rsidRPr="0054203F" w:rsidRDefault="004769EB" w:rsidP="00A728F9">
                  <w:pPr>
                    <w:pStyle w:val="TAH"/>
                    <w:rPr>
                      <w:rFonts w:ascii="Times New Roman" w:hAnsi="Times New Roman"/>
                      <w:lang w:val="fr-FR"/>
                    </w:rPr>
                  </w:pPr>
                  <w:r w:rsidRPr="0054203F">
                    <w:rPr>
                      <w:rFonts w:ascii="Times New Roman" w:hAnsi="Times New Roman"/>
                      <w:color w:val="000000"/>
                      <w:lang w:val="fr-FR"/>
                    </w:rPr>
                    <w:t>(Note 6, Note 8)</w:t>
                  </w:r>
                </w:p>
              </w:tc>
              <w:tc>
                <w:tcPr>
                  <w:tcW w:w="1559" w:type="dxa"/>
                </w:tcPr>
                <w:p w14:paraId="2B3FAF40" w14:textId="77777777" w:rsidR="004769EB" w:rsidRPr="0054203F" w:rsidRDefault="004769EB" w:rsidP="00A728F9">
                  <w:pPr>
                    <w:pStyle w:val="TAH"/>
                    <w:rPr>
                      <w:rFonts w:ascii="Times New Roman" w:hAnsi="Times New Roman"/>
                      <w:lang w:val="fr-FR"/>
                    </w:rPr>
                  </w:pPr>
                  <w:r w:rsidRPr="0054203F">
                    <w:rPr>
                      <w:rFonts w:ascii="Times New Roman" w:hAnsi="Times New Roman"/>
                      <w:color w:val="000000"/>
                      <w:lang w:val="fr-FR"/>
                    </w:rPr>
                    <w:t>Measurement bandwidth</w:t>
                  </w:r>
                </w:p>
              </w:tc>
              <w:tc>
                <w:tcPr>
                  <w:tcW w:w="3429" w:type="dxa"/>
                </w:tcPr>
                <w:p w14:paraId="453305D0" w14:textId="77777777" w:rsidR="004769EB" w:rsidRPr="0054203F" w:rsidRDefault="004769EB" w:rsidP="00A728F9">
                  <w:pPr>
                    <w:pStyle w:val="TAH"/>
                    <w:rPr>
                      <w:rFonts w:ascii="Times New Roman" w:hAnsi="Times New Roman"/>
                      <w:lang w:val="fr-FR"/>
                    </w:rPr>
                  </w:pPr>
                  <w:r w:rsidRPr="0054203F">
                    <w:rPr>
                      <w:rFonts w:ascii="Times New Roman" w:hAnsi="Times New Roman"/>
                      <w:color w:val="000000"/>
                      <w:lang w:val="fr-FR"/>
                    </w:rPr>
                    <w:t>Notes</w:t>
                  </w:r>
                </w:p>
              </w:tc>
            </w:tr>
            <w:tr w:rsidR="004769EB" w:rsidRPr="0054203F" w14:paraId="63F1621E" w14:textId="77777777" w:rsidTr="00A728F9">
              <w:trPr>
                <w:cantSplit/>
                <w:jc w:val="center"/>
              </w:trPr>
              <w:tc>
                <w:tcPr>
                  <w:tcW w:w="1897" w:type="dxa"/>
                </w:tcPr>
                <w:p w14:paraId="3D64416B" w14:textId="77777777" w:rsidR="004769EB" w:rsidRPr="0054203F" w:rsidRDefault="004769EB" w:rsidP="00A728F9">
                  <w:pPr>
                    <w:pStyle w:val="TAC"/>
                    <w:rPr>
                      <w:rFonts w:ascii="Times New Roman" w:hAnsi="Times New Roman"/>
                      <w:lang w:val="fr-FR"/>
                    </w:rPr>
                  </w:pPr>
                  <w:r w:rsidRPr="0054203F">
                    <w:rPr>
                      <w:rFonts w:ascii="Times New Roman" w:hAnsi="Times New Roman"/>
                      <w:color w:val="000000"/>
                      <w:lang w:val="fr-FR"/>
                    </w:rPr>
                    <w:t>30 MHz – 1 GHz</w:t>
                  </w:r>
                </w:p>
              </w:tc>
              <w:tc>
                <w:tcPr>
                  <w:tcW w:w="1958" w:type="dxa"/>
                </w:tcPr>
                <w:p w14:paraId="4A2E7CB6" w14:textId="77777777" w:rsidR="004769EB" w:rsidRPr="0054203F" w:rsidRDefault="004769EB" w:rsidP="00A728F9">
                  <w:pPr>
                    <w:pStyle w:val="TAC"/>
                    <w:rPr>
                      <w:rFonts w:ascii="Times New Roman" w:hAnsi="Times New Roman"/>
                      <w:lang w:val="fr-FR"/>
                    </w:rPr>
                  </w:pPr>
                  <w:r w:rsidRPr="0054203F">
                    <w:rPr>
                      <w:rFonts w:ascii="Times New Roman" w:hAnsi="Times New Roman"/>
                      <w:color w:val="000000"/>
                      <w:lang w:val="fr-FR"/>
                    </w:rPr>
                    <w:t>−36 + X dBm</w:t>
                  </w:r>
                </w:p>
              </w:tc>
              <w:tc>
                <w:tcPr>
                  <w:tcW w:w="1559" w:type="dxa"/>
                </w:tcPr>
                <w:p w14:paraId="74733FF6" w14:textId="77777777" w:rsidR="004769EB" w:rsidRPr="0054203F" w:rsidRDefault="004769EB" w:rsidP="00A728F9">
                  <w:pPr>
                    <w:pStyle w:val="TAC"/>
                    <w:rPr>
                      <w:rFonts w:ascii="Times New Roman" w:hAnsi="Times New Roman"/>
                      <w:lang w:val="fr-FR"/>
                    </w:rPr>
                  </w:pPr>
                  <w:r w:rsidRPr="0054203F">
                    <w:rPr>
                      <w:rFonts w:ascii="Times New Roman" w:hAnsi="Times New Roman"/>
                      <w:color w:val="000000"/>
                      <w:lang w:val="fr-FR"/>
                    </w:rPr>
                    <w:t>100 kHz</w:t>
                  </w:r>
                </w:p>
              </w:tc>
              <w:tc>
                <w:tcPr>
                  <w:tcW w:w="3429" w:type="dxa"/>
                </w:tcPr>
                <w:p w14:paraId="0469A526" w14:textId="77777777" w:rsidR="004769EB" w:rsidRPr="0054203F" w:rsidRDefault="004769EB" w:rsidP="00A728F9">
                  <w:pPr>
                    <w:pStyle w:val="TAL"/>
                    <w:rPr>
                      <w:rFonts w:ascii="Times New Roman" w:hAnsi="Times New Roman"/>
                      <w:szCs w:val="18"/>
                      <w:lang w:val="fr-FR"/>
                    </w:rPr>
                  </w:pPr>
                  <w:r w:rsidRPr="0054203F">
                    <w:rPr>
                      <w:rFonts w:ascii="Times New Roman" w:hAnsi="Times New Roman"/>
                      <w:color w:val="000000"/>
                      <w:lang w:val="fr-FR"/>
                    </w:rPr>
                    <w:t>Note 1</w:t>
                  </w:r>
                  <w:r w:rsidRPr="0054203F">
                    <w:rPr>
                      <w:rFonts w:ascii="Times New Roman" w:hAnsi="Times New Roman"/>
                      <w:color w:val="000000"/>
                      <w:lang w:val="fr-FR" w:eastAsia="zh-CN"/>
                    </w:rPr>
                    <w:t>, Note 6</w:t>
                  </w:r>
                </w:p>
              </w:tc>
            </w:tr>
            <w:tr w:rsidR="004769EB" w:rsidRPr="0054203F" w14:paraId="3B3300E1" w14:textId="77777777" w:rsidTr="00A728F9">
              <w:trPr>
                <w:cantSplit/>
                <w:jc w:val="center"/>
              </w:trPr>
              <w:tc>
                <w:tcPr>
                  <w:tcW w:w="1897" w:type="dxa"/>
                </w:tcPr>
                <w:p w14:paraId="3E4E0565" w14:textId="77777777" w:rsidR="004769EB" w:rsidRPr="0054203F" w:rsidRDefault="004769EB" w:rsidP="00A728F9">
                  <w:pPr>
                    <w:pStyle w:val="TAC"/>
                    <w:rPr>
                      <w:rFonts w:ascii="Times New Roman" w:hAnsi="Times New Roman"/>
                      <w:lang w:val="fr-FR"/>
                    </w:rPr>
                  </w:pPr>
                  <w:r w:rsidRPr="0054203F">
                    <w:rPr>
                      <w:rFonts w:ascii="Times New Roman" w:hAnsi="Times New Roman"/>
                      <w:color w:val="000000"/>
                      <w:lang w:val="fr-FR"/>
                    </w:rPr>
                    <w:t>1 GHz – 6 GHz</w:t>
                  </w:r>
                </w:p>
              </w:tc>
              <w:tc>
                <w:tcPr>
                  <w:tcW w:w="1958" w:type="dxa"/>
                </w:tcPr>
                <w:p w14:paraId="5231CE21" w14:textId="77777777" w:rsidR="004769EB" w:rsidRPr="0054203F" w:rsidRDefault="004769EB" w:rsidP="00A728F9">
                  <w:pPr>
                    <w:pStyle w:val="TAC"/>
                    <w:rPr>
                      <w:rFonts w:ascii="Times New Roman" w:hAnsi="Times New Roman"/>
                      <w:lang w:val="fr-FR"/>
                    </w:rPr>
                  </w:pPr>
                  <w:r w:rsidRPr="0054203F">
                    <w:rPr>
                      <w:rFonts w:ascii="Times New Roman" w:hAnsi="Times New Roman"/>
                      <w:color w:val="000000"/>
                      <w:lang w:val="fr-FR"/>
                    </w:rPr>
                    <w:t>−30 + X dBm</w:t>
                  </w:r>
                </w:p>
              </w:tc>
              <w:tc>
                <w:tcPr>
                  <w:tcW w:w="1559" w:type="dxa"/>
                </w:tcPr>
                <w:p w14:paraId="5BBDAB0B" w14:textId="77777777" w:rsidR="004769EB" w:rsidRPr="0054203F" w:rsidRDefault="004769EB" w:rsidP="00A728F9">
                  <w:pPr>
                    <w:pStyle w:val="TAC"/>
                    <w:rPr>
                      <w:rFonts w:ascii="Times New Roman" w:hAnsi="Times New Roman"/>
                      <w:lang w:val="fr-FR"/>
                    </w:rPr>
                  </w:pPr>
                  <w:r w:rsidRPr="0054203F">
                    <w:rPr>
                      <w:rFonts w:ascii="Times New Roman" w:hAnsi="Times New Roman"/>
                      <w:color w:val="000000"/>
                      <w:lang w:val="fr-FR"/>
                    </w:rPr>
                    <w:t>1 MHz</w:t>
                  </w:r>
                </w:p>
              </w:tc>
              <w:tc>
                <w:tcPr>
                  <w:tcW w:w="3429" w:type="dxa"/>
                </w:tcPr>
                <w:p w14:paraId="1657A3C9" w14:textId="77777777" w:rsidR="004769EB" w:rsidRPr="0054203F" w:rsidRDefault="004769EB" w:rsidP="00A728F9">
                  <w:pPr>
                    <w:pStyle w:val="TAL"/>
                    <w:rPr>
                      <w:rFonts w:ascii="Times New Roman" w:hAnsi="Times New Roman"/>
                      <w:szCs w:val="18"/>
                      <w:lang w:val="fr-FR"/>
                    </w:rPr>
                  </w:pPr>
                  <w:r w:rsidRPr="0054203F">
                    <w:rPr>
                      <w:rFonts w:ascii="Times New Roman" w:hAnsi="Times New Roman"/>
                      <w:color w:val="000000"/>
                      <w:lang w:val="fr-FR"/>
                    </w:rPr>
                    <w:t>Note 1, Note 2</w:t>
                  </w:r>
                  <w:r w:rsidRPr="0054203F">
                    <w:rPr>
                      <w:rFonts w:ascii="Times New Roman" w:hAnsi="Times New Roman"/>
                      <w:color w:val="000000"/>
                      <w:lang w:val="fr-FR" w:eastAsia="zh-CN"/>
                    </w:rPr>
                    <w:t>, Note 6</w:t>
                  </w:r>
                </w:p>
              </w:tc>
            </w:tr>
            <w:tr w:rsidR="004769EB" w:rsidRPr="0054203F" w14:paraId="53F6F556" w14:textId="77777777" w:rsidTr="00A728F9">
              <w:trPr>
                <w:cantSplit/>
                <w:jc w:val="center"/>
              </w:trPr>
              <w:tc>
                <w:tcPr>
                  <w:tcW w:w="1897" w:type="dxa"/>
                  <w:tcBorders>
                    <w:bottom w:val="single" w:sz="6" w:space="0" w:color="000000"/>
                  </w:tcBorders>
                </w:tcPr>
                <w:p w14:paraId="2EB58DAF" w14:textId="719D9F08" w:rsidR="004769EB" w:rsidRPr="0054203F" w:rsidRDefault="003D6DF1" w:rsidP="00A728F9">
                  <w:pPr>
                    <w:pStyle w:val="TAC"/>
                    <w:rPr>
                      <w:rFonts w:ascii="Times New Roman" w:hAnsi="Times New Roman"/>
                      <w:lang w:val="fr-FR"/>
                    </w:rPr>
                  </w:pPr>
                  <w:r w:rsidRPr="0054203F">
                    <w:rPr>
                      <w:rFonts w:ascii="Times New Roman" w:hAnsi="Times New Roman"/>
                      <w:lang w:val="fr-FR"/>
                    </w:rPr>
                    <w:t>12.75 GHz – 5</w:t>
                  </w:r>
                  <w:r w:rsidRPr="0054203F">
                    <w:rPr>
                      <w:rFonts w:ascii="Times New Roman" w:hAnsi="Times New Roman"/>
                      <w:vertAlign w:val="superscript"/>
                      <w:lang w:val="fr-FR"/>
                    </w:rPr>
                    <w:t>th</w:t>
                  </w:r>
                  <w:r w:rsidRPr="0054203F">
                    <w:rPr>
                      <w:rFonts w:ascii="Times New Roman" w:hAnsi="Times New Roman"/>
                      <w:lang w:val="fr-FR"/>
                    </w:rPr>
                    <w:t xml:space="preserve"> harmonic of the upper frequency edge of the UL </w:t>
                  </w:r>
                  <w:r w:rsidRPr="0054203F">
                    <w:rPr>
                      <w:rFonts w:ascii="Times New Roman" w:hAnsi="Times New Roman"/>
                      <w:i/>
                      <w:lang w:val="fr-FR"/>
                    </w:rPr>
                    <w:t>operating band</w:t>
                  </w:r>
                  <w:r w:rsidRPr="0054203F">
                    <w:rPr>
                      <w:rFonts w:ascii="Times New Roman" w:hAnsi="Times New Roman"/>
                      <w:lang w:val="fr-FR"/>
                    </w:rPr>
                    <w:t xml:space="preserve"> in GHz</w:t>
                  </w:r>
                </w:p>
              </w:tc>
              <w:tc>
                <w:tcPr>
                  <w:tcW w:w="1958" w:type="dxa"/>
                  <w:tcBorders>
                    <w:bottom w:val="single" w:sz="6" w:space="0" w:color="000000"/>
                  </w:tcBorders>
                </w:tcPr>
                <w:p w14:paraId="0609332B" w14:textId="77777777" w:rsidR="004769EB" w:rsidRPr="0054203F" w:rsidRDefault="004769EB" w:rsidP="00A728F9">
                  <w:pPr>
                    <w:pStyle w:val="TAC"/>
                    <w:rPr>
                      <w:rFonts w:ascii="Times New Roman" w:hAnsi="Times New Roman"/>
                      <w:lang w:val="fr-FR"/>
                    </w:rPr>
                  </w:pPr>
                  <w:r w:rsidRPr="0054203F">
                    <w:rPr>
                      <w:rFonts w:ascii="Times New Roman" w:hAnsi="Times New Roman"/>
                      <w:color w:val="000000"/>
                      <w:lang w:val="fr-FR"/>
                    </w:rPr>
                    <w:t>−30 + X dBm</w:t>
                  </w:r>
                </w:p>
              </w:tc>
              <w:tc>
                <w:tcPr>
                  <w:tcW w:w="1559" w:type="dxa"/>
                  <w:tcBorders>
                    <w:bottom w:val="single" w:sz="6" w:space="0" w:color="000000"/>
                  </w:tcBorders>
                </w:tcPr>
                <w:p w14:paraId="29FC9BC4" w14:textId="77777777" w:rsidR="004769EB" w:rsidRPr="0054203F" w:rsidRDefault="004769EB" w:rsidP="00A728F9">
                  <w:pPr>
                    <w:pStyle w:val="TAC"/>
                    <w:rPr>
                      <w:rFonts w:ascii="Times New Roman" w:hAnsi="Times New Roman"/>
                      <w:lang w:val="fr-FR"/>
                    </w:rPr>
                  </w:pPr>
                  <w:r w:rsidRPr="0054203F">
                    <w:rPr>
                      <w:rFonts w:ascii="Times New Roman" w:hAnsi="Times New Roman"/>
                      <w:color w:val="000000"/>
                      <w:lang w:val="fr-FR"/>
                    </w:rPr>
                    <w:t>1 MHz</w:t>
                  </w:r>
                </w:p>
              </w:tc>
              <w:tc>
                <w:tcPr>
                  <w:tcW w:w="3429" w:type="dxa"/>
                  <w:tcBorders>
                    <w:bottom w:val="single" w:sz="6" w:space="0" w:color="000000"/>
                  </w:tcBorders>
                </w:tcPr>
                <w:p w14:paraId="5AF068F2" w14:textId="77777777" w:rsidR="004769EB" w:rsidRPr="0054203F" w:rsidRDefault="004769EB" w:rsidP="00A728F9">
                  <w:pPr>
                    <w:pStyle w:val="TAL"/>
                    <w:rPr>
                      <w:rFonts w:ascii="Times New Roman" w:hAnsi="Times New Roman"/>
                      <w:szCs w:val="18"/>
                      <w:lang w:val="fr-FR"/>
                    </w:rPr>
                  </w:pPr>
                  <w:r w:rsidRPr="0054203F">
                    <w:rPr>
                      <w:rFonts w:ascii="Times New Roman" w:hAnsi="Times New Roman"/>
                      <w:color w:val="000000"/>
                      <w:lang w:val="fr-FR"/>
                    </w:rPr>
                    <w:t>Note 1, Note 2, Note 3</w:t>
                  </w:r>
                  <w:r w:rsidRPr="0054203F">
                    <w:rPr>
                      <w:rFonts w:ascii="Times New Roman" w:hAnsi="Times New Roman"/>
                      <w:color w:val="000000"/>
                      <w:lang w:val="fr-FR" w:eastAsia="zh-CN"/>
                    </w:rPr>
                    <w:t>, Note 6</w:t>
                  </w:r>
                </w:p>
              </w:tc>
            </w:tr>
            <w:tr w:rsidR="004769EB" w:rsidRPr="0054203F" w14:paraId="1859162C" w14:textId="77777777" w:rsidTr="00A728F9">
              <w:trPr>
                <w:cantSplit/>
                <w:jc w:val="center"/>
              </w:trPr>
              <w:tc>
                <w:tcPr>
                  <w:tcW w:w="8843" w:type="dxa"/>
                  <w:gridSpan w:val="4"/>
                  <w:tcBorders>
                    <w:left w:val="nil"/>
                    <w:bottom w:val="nil"/>
                    <w:right w:val="nil"/>
                  </w:tcBorders>
                </w:tcPr>
                <w:p w14:paraId="442ED3E3" w14:textId="77777777" w:rsidR="004769EB" w:rsidRPr="0054203F" w:rsidRDefault="004769EB" w:rsidP="00A728F9">
                  <w:pPr>
                    <w:pStyle w:val="TAN"/>
                    <w:rPr>
                      <w:rFonts w:ascii="Times New Roman" w:hAnsi="Times New Roman"/>
                    </w:rPr>
                  </w:pPr>
                  <w:r w:rsidRPr="0054203F">
                    <w:rPr>
                      <w:rFonts w:ascii="Times New Roman" w:hAnsi="Times New Roman"/>
                      <w:color w:val="000000"/>
                    </w:rPr>
                    <w:t>NOTE 1:</w:t>
                  </w:r>
                  <w:r w:rsidRPr="0054203F">
                    <w:rPr>
                      <w:rFonts w:ascii="Times New Roman" w:hAnsi="Times New Roman"/>
                      <w:color w:val="000000"/>
                    </w:rPr>
                    <w:tab/>
                    <w:t>Measurement bandwidths as in ITU-R SM.329 [5], s4.1.</w:t>
                  </w:r>
                </w:p>
                <w:p w14:paraId="538377AB" w14:textId="77777777" w:rsidR="004769EB" w:rsidRPr="0054203F" w:rsidRDefault="004769EB" w:rsidP="00A728F9">
                  <w:pPr>
                    <w:pStyle w:val="TAN"/>
                    <w:rPr>
                      <w:rFonts w:ascii="Times New Roman" w:hAnsi="Times New Roman"/>
                    </w:rPr>
                  </w:pPr>
                  <w:r w:rsidRPr="0054203F">
                    <w:rPr>
                      <w:rFonts w:ascii="Times New Roman" w:hAnsi="Times New Roman"/>
                      <w:color w:val="000000"/>
                    </w:rPr>
                    <w:t>NOTE 2:</w:t>
                  </w:r>
                  <w:r w:rsidRPr="0054203F">
                    <w:rPr>
                      <w:rFonts w:ascii="Times New Roman" w:hAnsi="Times New Roman"/>
                      <w:color w:val="000000"/>
                    </w:rPr>
                    <w:tab/>
                    <w:t>Upper frequency as in ITU-R SM.329 [5], s2.5 Table 1.</w:t>
                  </w:r>
                </w:p>
                <w:p w14:paraId="7592AA8B" w14:textId="77777777" w:rsidR="004769EB" w:rsidRPr="0054203F" w:rsidRDefault="004769EB" w:rsidP="00A728F9">
                  <w:pPr>
                    <w:pStyle w:val="TAN"/>
                    <w:rPr>
                      <w:rFonts w:ascii="Times New Roman" w:hAnsi="Times New Roman"/>
                    </w:rPr>
                  </w:pPr>
                  <w:r w:rsidRPr="0054203F">
                    <w:rPr>
                      <w:rFonts w:ascii="Times New Roman" w:hAnsi="Times New Roman"/>
                      <w:color w:val="000000"/>
                    </w:rPr>
                    <w:t>NOTE 3:</w:t>
                  </w:r>
                  <w:r w:rsidRPr="0054203F">
                    <w:rPr>
                      <w:rFonts w:ascii="Times New Roman" w:hAnsi="Times New Roman"/>
                      <w:color w:val="000000"/>
                    </w:rPr>
                    <w:tab/>
                    <w:t>This spurious frequency range applies</w:t>
                  </w:r>
                  <w:r w:rsidRPr="0054203F" w:rsidDel="00005173">
                    <w:rPr>
                      <w:rFonts w:ascii="Times New Roman" w:hAnsi="Times New Roman"/>
                      <w:color w:val="000000"/>
                    </w:rPr>
                    <w:t xml:space="preserve"> </w:t>
                  </w:r>
                  <w:r w:rsidRPr="0054203F">
                    <w:rPr>
                      <w:rFonts w:ascii="Times New Roman" w:hAnsi="Times New Roman"/>
                      <w:color w:val="000000"/>
                    </w:rPr>
                    <w:t xml:space="preserve">only for </w:t>
                  </w:r>
                  <w:r w:rsidRPr="0054203F">
                    <w:rPr>
                      <w:rFonts w:ascii="Times New Roman" w:hAnsi="Times New Roman"/>
                      <w:i/>
                      <w:color w:val="000000"/>
                    </w:rPr>
                    <w:t>operating bands</w:t>
                  </w:r>
                  <w:r w:rsidRPr="0054203F">
                    <w:rPr>
                      <w:rFonts w:ascii="Times New Roman" w:hAnsi="Times New Roman"/>
                      <w:color w:val="000000"/>
                    </w:rPr>
                    <w:t xml:space="preserve"> for which the 5</w:t>
                  </w:r>
                  <w:r w:rsidRPr="0054203F">
                    <w:rPr>
                      <w:rFonts w:ascii="Times New Roman" w:hAnsi="Times New Roman"/>
                      <w:color w:val="000000"/>
                      <w:vertAlign w:val="superscript"/>
                    </w:rPr>
                    <w:t>th</w:t>
                  </w:r>
                  <w:r w:rsidRPr="0054203F">
                    <w:rPr>
                      <w:rFonts w:ascii="Times New Roman" w:hAnsi="Times New Roman"/>
                      <w:color w:val="000000"/>
                    </w:rPr>
                    <w:t xml:space="preserve"> harmonic of the upper frequency edge of the UL </w:t>
                  </w:r>
                  <w:r w:rsidRPr="0054203F">
                    <w:rPr>
                      <w:rFonts w:ascii="Times New Roman" w:hAnsi="Times New Roman"/>
                      <w:i/>
                      <w:color w:val="000000"/>
                    </w:rPr>
                    <w:t>operating band</w:t>
                  </w:r>
                  <w:r w:rsidRPr="0054203F">
                    <w:rPr>
                      <w:rFonts w:ascii="Times New Roman" w:hAnsi="Times New Roman"/>
                      <w:color w:val="000000"/>
                    </w:rPr>
                    <w:t xml:space="preserve"> is reaching beyond 12.75 GHz.</w:t>
                  </w:r>
                </w:p>
                <w:p w14:paraId="16A58505" w14:textId="77777777" w:rsidR="004769EB" w:rsidRPr="0054203F" w:rsidRDefault="004769EB" w:rsidP="00A728F9">
                  <w:pPr>
                    <w:pStyle w:val="TAN"/>
                    <w:rPr>
                      <w:rFonts w:ascii="Times New Roman" w:hAnsi="Times New Roman"/>
                    </w:rPr>
                  </w:pPr>
                  <w:r w:rsidRPr="0054203F">
                    <w:rPr>
                      <w:rFonts w:ascii="Times New Roman" w:eastAsia="??" w:hAnsi="Times New Roman"/>
                      <w:color w:val="000000"/>
                    </w:rPr>
                    <w:t>NOTE 4:</w:t>
                  </w:r>
                  <w:r w:rsidRPr="0054203F">
                    <w:rPr>
                      <w:rFonts w:ascii="Times New Roman" w:eastAsia="??" w:hAnsi="Times New Roman"/>
                      <w:color w:val="000000"/>
                    </w:rPr>
                    <w:tab/>
                  </w:r>
                  <w:r w:rsidRPr="0054203F">
                    <w:rPr>
                      <w:rFonts w:ascii="Times New Roman" w:hAnsi="Times New Roman"/>
                      <w:color w:val="000000"/>
                    </w:rPr>
                    <w:t>The frequency range from Δf</w:t>
                  </w:r>
                  <w:r w:rsidRPr="0054203F">
                    <w:rPr>
                      <w:rFonts w:ascii="Times New Roman" w:hAnsi="Times New Roman"/>
                      <w:color w:val="000000"/>
                      <w:vertAlign w:val="subscript"/>
                    </w:rPr>
                    <w:t>OBUE</w:t>
                  </w:r>
                  <w:r w:rsidRPr="0054203F">
                    <w:rPr>
                      <w:rFonts w:ascii="Times New Roman" w:hAnsi="Times New Roman"/>
                      <w:color w:val="000000"/>
                    </w:rPr>
                    <w:t xml:space="preserve"> below the lowest frequency of the BS transmitter operating band to Δf</w:t>
                  </w:r>
                  <w:r w:rsidRPr="0054203F">
                    <w:rPr>
                      <w:rFonts w:ascii="Times New Roman" w:hAnsi="Times New Roman"/>
                      <w:color w:val="000000"/>
                      <w:vertAlign w:val="subscript"/>
                    </w:rPr>
                    <w:t>OBUE</w:t>
                  </w:r>
                  <w:r w:rsidRPr="0054203F">
                    <w:rPr>
                      <w:rFonts w:ascii="Times New Roman" w:hAnsi="Times New Roman"/>
                      <w:color w:val="000000"/>
                    </w:rPr>
                    <w:t xml:space="preserve"> above the highest frequency of the BS transmitter </w:t>
                  </w:r>
                  <w:r w:rsidRPr="0054203F">
                    <w:rPr>
                      <w:rFonts w:ascii="Times New Roman" w:hAnsi="Times New Roman"/>
                      <w:i/>
                      <w:color w:val="000000"/>
                    </w:rPr>
                    <w:t>operating band</w:t>
                  </w:r>
                  <w:r w:rsidRPr="0054203F">
                    <w:rPr>
                      <w:rFonts w:ascii="Times New Roman" w:hAnsi="Times New Roman"/>
                      <w:color w:val="000000"/>
                    </w:rPr>
                    <w:t xml:space="preserve"> may be excluded from the requirement. Δf</w:t>
                  </w:r>
                  <w:r w:rsidRPr="0054203F">
                    <w:rPr>
                      <w:rFonts w:ascii="Times New Roman" w:hAnsi="Times New Roman"/>
                      <w:color w:val="000000"/>
                      <w:vertAlign w:val="subscript"/>
                    </w:rPr>
                    <w:t>OBUE</w:t>
                  </w:r>
                  <w:r w:rsidRPr="0054203F">
                    <w:rPr>
                      <w:rFonts w:ascii="Times New Roman" w:hAnsi="Times New Roman"/>
                      <w:color w:val="000000"/>
                    </w:rPr>
                    <w:t xml:space="preserve"> is defined in clause 6.7.1.</w:t>
                  </w:r>
                  <w:r w:rsidRPr="0054203F">
                    <w:rPr>
                      <w:rFonts w:ascii="Times New Roman" w:hAnsi="Times New Roman"/>
                      <w:color w:val="000000"/>
                      <w:lang w:eastAsia="zh-CN"/>
                    </w:rPr>
                    <w:t xml:space="preserve"> </w:t>
                  </w:r>
                  <w:r w:rsidRPr="0054203F">
                    <w:rPr>
                      <w:rFonts w:ascii="Times New Roman" w:hAnsi="Times New Roman"/>
                      <w:color w:val="000000"/>
                    </w:rPr>
                    <w:t xml:space="preserve">For </w:t>
                  </w:r>
                  <w:r w:rsidRPr="0054203F">
                    <w:rPr>
                      <w:rFonts w:ascii="Times New Roman" w:hAnsi="Times New Roman"/>
                      <w:i/>
                      <w:color w:val="000000"/>
                    </w:rPr>
                    <w:t>multi-band</w:t>
                  </w:r>
                  <w:r w:rsidRPr="0054203F">
                    <w:rPr>
                      <w:rFonts w:ascii="Times New Roman" w:hAnsi="Times New Roman"/>
                      <w:color w:val="000000"/>
                    </w:rPr>
                    <w:t xml:space="preserve"> </w:t>
                  </w:r>
                  <w:r w:rsidRPr="0054203F">
                    <w:rPr>
                      <w:rFonts w:ascii="Times New Roman" w:hAnsi="Times New Roman"/>
                      <w:i/>
                      <w:color w:val="000000"/>
                    </w:rPr>
                    <w:t>RIBs</w:t>
                  </w:r>
                  <w:r w:rsidRPr="0054203F">
                    <w:rPr>
                      <w:rFonts w:ascii="Times New Roman" w:hAnsi="Times New Roman"/>
                      <w:color w:val="000000"/>
                    </w:rPr>
                    <w:t xml:space="preserve">, the exclusion applies for all supported </w:t>
                  </w:r>
                  <w:r w:rsidRPr="0054203F">
                    <w:rPr>
                      <w:rFonts w:ascii="Times New Roman" w:hAnsi="Times New Roman"/>
                      <w:i/>
                      <w:color w:val="000000"/>
                    </w:rPr>
                    <w:t>operating bands</w:t>
                  </w:r>
                  <w:r w:rsidRPr="0054203F">
                    <w:rPr>
                      <w:rFonts w:ascii="Times New Roman" w:hAnsi="Times New Roman"/>
                      <w:color w:val="000000"/>
                    </w:rPr>
                    <w:t>.</w:t>
                  </w:r>
                </w:p>
                <w:p w14:paraId="66ECC14B" w14:textId="77777777" w:rsidR="004769EB" w:rsidRPr="0054203F" w:rsidRDefault="004769EB" w:rsidP="00A728F9">
                  <w:pPr>
                    <w:pStyle w:val="TAN"/>
                    <w:rPr>
                      <w:rFonts w:ascii="Times New Roman" w:hAnsi="Times New Roman"/>
                    </w:rPr>
                  </w:pPr>
                  <w:r w:rsidRPr="0054203F">
                    <w:rPr>
                      <w:rFonts w:ascii="Times New Roman" w:eastAsia="??" w:hAnsi="Times New Roman"/>
                      <w:color w:val="000000"/>
                    </w:rPr>
                    <w:t>NOTE 5:</w:t>
                  </w:r>
                  <w:r w:rsidRPr="0054203F">
                    <w:rPr>
                      <w:rFonts w:ascii="Times New Roman" w:eastAsia="??" w:hAnsi="Times New Roman"/>
                      <w:color w:val="000000"/>
                    </w:rPr>
                    <w:tab/>
                  </w:r>
                  <w:r w:rsidRPr="0054203F">
                    <w:rPr>
                      <w:rFonts w:ascii="Times New Roman" w:hAnsi="Times New Roman"/>
                      <w:color w:val="000000"/>
                    </w:rPr>
                    <w:t>Void.</w:t>
                  </w:r>
                </w:p>
                <w:p w14:paraId="23C04818" w14:textId="77777777" w:rsidR="004769EB" w:rsidRPr="0054203F" w:rsidRDefault="004769EB" w:rsidP="00A728F9">
                  <w:pPr>
                    <w:pStyle w:val="TAN"/>
                    <w:rPr>
                      <w:rFonts w:ascii="Times New Roman" w:eastAsia="??" w:hAnsi="Times New Roman"/>
                    </w:rPr>
                  </w:pPr>
                  <w:r w:rsidRPr="0054203F">
                    <w:rPr>
                      <w:rFonts w:ascii="Times New Roman" w:eastAsia="SimSun" w:hAnsi="Times New Roman"/>
                      <w:color w:val="000000"/>
                      <w:szCs w:val="18"/>
                      <w:lang w:eastAsia="zh-CN"/>
                    </w:rPr>
                    <w:t>NOTE 6</w:t>
                  </w:r>
                  <w:r w:rsidRPr="0054203F">
                    <w:rPr>
                      <w:rFonts w:ascii="Times New Roman" w:eastAsia="??" w:hAnsi="Times New Roman"/>
                      <w:color w:val="000000"/>
                    </w:rPr>
                    <w:t>:</w:t>
                  </w:r>
                  <w:r w:rsidRPr="0054203F">
                    <w:rPr>
                      <w:rFonts w:ascii="Times New Roman" w:eastAsia="??" w:hAnsi="Times New Roman"/>
                      <w:color w:val="000000"/>
                    </w:rPr>
                    <w:tab/>
                  </w:r>
                  <w:r w:rsidRPr="0054203F">
                    <w:rPr>
                      <w:rFonts w:ascii="Times New Roman" w:hAnsi="Times New Roman"/>
                      <w:color w:val="000000"/>
                    </w:rPr>
                    <w:t>X = 9 dB, unless stated differently in regional regulation</w:t>
                  </w:r>
                  <w:r w:rsidRPr="0054203F">
                    <w:rPr>
                      <w:rFonts w:ascii="Times New Roman" w:eastAsia="??" w:hAnsi="Times New Roman"/>
                      <w:color w:val="000000"/>
                    </w:rPr>
                    <w:t>.</w:t>
                  </w:r>
                </w:p>
                <w:p w14:paraId="229A7F23" w14:textId="77777777" w:rsidR="004769EB" w:rsidRPr="0054203F" w:rsidRDefault="004769EB" w:rsidP="00A728F9">
                  <w:pPr>
                    <w:pStyle w:val="TAN"/>
                    <w:rPr>
                      <w:rFonts w:ascii="Times New Roman" w:hAnsi="Times New Roman"/>
                    </w:rPr>
                  </w:pPr>
                  <w:r w:rsidRPr="0054203F">
                    <w:rPr>
                      <w:rFonts w:ascii="Times New Roman" w:eastAsia="??" w:hAnsi="Times New Roman"/>
                      <w:color w:val="000000"/>
                    </w:rPr>
                    <w:t>NOTE 7:</w:t>
                  </w:r>
                  <w:r w:rsidRPr="0054203F">
                    <w:rPr>
                      <w:rFonts w:ascii="Times New Roman" w:eastAsia="??" w:hAnsi="Times New Roman"/>
                      <w:color w:val="000000"/>
                    </w:rPr>
                    <w:tab/>
                    <w:t>Void.</w:t>
                  </w:r>
                </w:p>
                <w:p w14:paraId="1C0C20F5" w14:textId="77777777" w:rsidR="004769EB" w:rsidRPr="0054203F" w:rsidRDefault="004769EB" w:rsidP="00A728F9">
                  <w:pPr>
                    <w:pStyle w:val="TAN"/>
                    <w:rPr>
                      <w:rFonts w:ascii="Times New Roman" w:eastAsia="??" w:hAnsi="Times New Roman"/>
                    </w:rPr>
                  </w:pPr>
                  <w:r w:rsidRPr="0054203F">
                    <w:rPr>
                      <w:rFonts w:ascii="Times New Roman" w:hAnsi="Times New Roman"/>
                      <w:color w:val="000000"/>
                    </w:rPr>
                    <w:t>NOTE 8:</w:t>
                  </w:r>
                  <w:r w:rsidRPr="0054203F">
                    <w:rPr>
                      <w:rFonts w:ascii="Times New Roman" w:hAnsi="Times New Roman"/>
                      <w:color w:val="000000"/>
                    </w:rPr>
                    <w:tab/>
                    <w:t>Additional limits may apply regionally.</w:t>
                  </w:r>
                </w:p>
              </w:tc>
            </w:tr>
          </w:tbl>
          <w:p w14:paraId="2CB44E2F" w14:textId="77777777" w:rsidR="004769EB" w:rsidRPr="0054203F" w:rsidRDefault="004769EB" w:rsidP="00A728F9">
            <w:pPr>
              <w:rPr>
                <w:rFonts w:cs="Times New Roman"/>
                <w:sz w:val="2"/>
                <w:szCs w:val="2"/>
              </w:rPr>
            </w:pPr>
            <w:r w:rsidRPr="0054203F">
              <w:rPr>
                <w:rFonts w:cs="Times New Roman"/>
                <w:color w:val="000000"/>
                <w:sz w:val="6"/>
                <w:szCs w:val="6"/>
              </w:rPr>
              <w:t xml:space="preserve"> </w:t>
            </w:r>
          </w:p>
        </w:tc>
      </w:tr>
    </w:tbl>
    <w:p w14:paraId="14D30128" w14:textId="77777777" w:rsidR="004769EB" w:rsidRPr="0054203F" w:rsidRDefault="004769EB" w:rsidP="004769EB">
      <w:pPr>
        <w:pStyle w:val="Tablefin"/>
      </w:pPr>
      <w:bookmarkStart w:id="418" w:name="_Toc180758740"/>
      <w:bookmarkStart w:id="419" w:name="_Toc180762046"/>
      <w:bookmarkStart w:id="420" w:name="_Toc180762752"/>
      <w:bookmarkStart w:id="421" w:name="_Toc228874070"/>
    </w:p>
    <w:p w14:paraId="49FC67A2" w14:textId="03E8CB7C" w:rsidR="004769EB" w:rsidRPr="0054203F" w:rsidRDefault="004769EB" w:rsidP="004769EB">
      <w:pPr>
        <w:pStyle w:val="Heading3"/>
      </w:pPr>
      <w:bookmarkStart w:id="422" w:name="_Toc231292871"/>
      <w:r w:rsidRPr="0054203F">
        <w:rPr>
          <w:bCs/>
        </w:rPr>
        <w:t>4.5.2</w:t>
      </w:r>
      <w:r w:rsidRPr="0054203F">
        <w:tab/>
      </w:r>
      <w:r w:rsidRPr="0054203F">
        <w:rPr>
          <w:bCs/>
        </w:rPr>
        <w:t>Rayonnements non essentiels du récepteur OTA pour les stations de base de type 2-O</w:t>
      </w:r>
      <w:bookmarkEnd w:id="418"/>
      <w:bookmarkEnd w:id="419"/>
      <w:bookmarkEnd w:id="420"/>
      <w:bookmarkEnd w:id="421"/>
      <w:bookmarkEnd w:id="422"/>
    </w:p>
    <w:p w14:paraId="77A88E77" w14:textId="3389D592" w:rsidR="004769EB" w:rsidRPr="0054203F" w:rsidRDefault="004769EB" w:rsidP="00CF425F">
      <w:r w:rsidRPr="0054203F">
        <w:t>Les rayonnements non essentiels du récepteur d'une station de base de type 2-O à l'interface RIB devraient être inférieurs aux limites applicables définies dans le Tableau</w:t>
      </w:r>
      <w:r w:rsidR="00F15198" w:rsidRPr="0054203F">
        <w:t> </w:t>
      </w:r>
      <w:r w:rsidRPr="0054203F">
        <w:t>7.7.5.2-1 du Document TS 38.141-2 [2], avec les fréquences échelonnées définies dans le Tableau</w:t>
      </w:r>
      <w:r w:rsidR="00F15198" w:rsidRPr="0054203F">
        <w:t> </w:t>
      </w:r>
      <w:r w:rsidRPr="0054203F">
        <w:t>7.7.5.2-2 du Document TS 38.141-2 [2]. En outre, la nécessité de protéger le service d'exploration de la Terre par satellite devrait s'appliquer aux stations de base fonctionnant dans la gamme de fréquences 24,25</w:t>
      </w:r>
      <w:r w:rsidRPr="0054203F">
        <w:noBreakHyphen/>
        <w:t>27,5 GHz, comme défini dans le Tableau 7.7.5.2-3 du Document TS 38.141-2 [2].</w:t>
      </w:r>
    </w:p>
    <w:tbl>
      <w:tblPr>
        <w:tblStyle w:val="TableGrid"/>
        <w:tblW w:w="0" w:type="auto"/>
        <w:jc w:val="center"/>
        <w:tblLayout w:type="fixed"/>
        <w:tblLook w:val="04A0" w:firstRow="1" w:lastRow="0" w:firstColumn="1" w:lastColumn="0" w:noHBand="0" w:noVBand="1"/>
      </w:tblPr>
      <w:tblGrid>
        <w:gridCol w:w="9621"/>
      </w:tblGrid>
      <w:tr w:rsidR="004769EB" w:rsidRPr="0054203F" w14:paraId="54CA2236" w14:textId="77777777" w:rsidTr="00A728F9">
        <w:trPr>
          <w:jc w:val="center"/>
        </w:trPr>
        <w:tc>
          <w:tcPr>
            <w:tcW w:w="9621" w:type="dxa"/>
          </w:tcPr>
          <w:p w14:paraId="4467C248" w14:textId="77777777" w:rsidR="004769EB" w:rsidRPr="0054203F" w:rsidRDefault="004769EB" w:rsidP="00A728F9">
            <w:pPr>
              <w:pStyle w:val="TH"/>
              <w:rPr>
                <w:rFonts w:ascii="Times New Roman" w:hAnsi="Times New Roman" w:cs="Times New Roman"/>
                <w:sz w:val="2"/>
                <w:szCs w:val="2"/>
                <w:lang w:val="fr-FR"/>
              </w:rPr>
            </w:pPr>
          </w:p>
          <w:p w14:paraId="5B951680" w14:textId="77777777" w:rsidR="004769EB" w:rsidRPr="0054203F" w:rsidRDefault="004769EB" w:rsidP="004769EB">
            <w:pPr>
              <w:pStyle w:val="TH"/>
              <w:keepNext w:val="0"/>
              <w:keepLines w:val="0"/>
              <w:rPr>
                <w:rFonts w:ascii="Times New Roman" w:hAnsi="Times New Roman" w:cs="Times New Roman"/>
                <w:lang w:val="fr-FR"/>
              </w:rPr>
            </w:pPr>
            <w:r w:rsidRPr="0054203F">
              <w:rPr>
                <w:rFonts w:ascii="Times New Roman" w:hAnsi="Times New Roman" w:cs="Times New Roman"/>
                <w:color w:val="000000"/>
                <w:lang w:val="fr-FR"/>
              </w:rPr>
              <w:t xml:space="preserve">Table 7.7.5.2-1: Radiated Rx spurious emission limits for </w:t>
            </w:r>
            <w:r w:rsidRPr="0054203F">
              <w:rPr>
                <w:rFonts w:ascii="Times New Roman" w:hAnsi="Times New Roman" w:cs="Times New Roman"/>
                <w:i/>
                <w:color w:val="000000"/>
                <w:lang w:val="fr-FR"/>
              </w:rPr>
              <w:t>BS type 2-O</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376"/>
              <w:gridCol w:w="2052"/>
              <w:gridCol w:w="1440"/>
              <w:gridCol w:w="2604"/>
            </w:tblGrid>
            <w:tr w:rsidR="004769EB" w:rsidRPr="0054203F" w14:paraId="04891797" w14:textId="77777777" w:rsidTr="00A728F9">
              <w:trPr>
                <w:cantSplit/>
                <w:jc w:val="center"/>
              </w:trPr>
              <w:tc>
                <w:tcPr>
                  <w:tcW w:w="2376" w:type="dxa"/>
                </w:tcPr>
                <w:p w14:paraId="018D1E3F" w14:textId="77777777" w:rsidR="004769EB" w:rsidRPr="0054203F" w:rsidRDefault="004769EB" w:rsidP="004769EB">
                  <w:pPr>
                    <w:pStyle w:val="TAH"/>
                    <w:keepNext w:val="0"/>
                    <w:keepLines w:val="0"/>
                    <w:rPr>
                      <w:rFonts w:ascii="Times New Roman" w:hAnsi="Times New Roman"/>
                      <w:lang w:val="fr-FR"/>
                    </w:rPr>
                  </w:pPr>
                  <w:r w:rsidRPr="0054203F">
                    <w:rPr>
                      <w:rFonts w:ascii="Times New Roman" w:hAnsi="Times New Roman"/>
                      <w:color w:val="000000"/>
                      <w:lang w:val="fr-FR"/>
                    </w:rPr>
                    <w:t xml:space="preserve">Spurious </w:t>
                  </w:r>
                  <w:r w:rsidRPr="0054203F">
                    <w:rPr>
                      <w:rFonts w:ascii="Times New Roman" w:hAnsi="Times New Roman"/>
                      <w:color w:val="000000"/>
                      <w:lang w:val="fr-FR"/>
                    </w:rPr>
                    <w:br/>
                    <w:t xml:space="preserve">frequency range </w:t>
                  </w:r>
                  <w:r w:rsidRPr="0054203F">
                    <w:rPr>
                      <w:rFonts w:ascii="Times New Roman" w:hAnsi="Times New Roman"/>
                      <w:color w:val="000000"/>
                      <w:lang w:val="fr-FR"/>
                    </w:rPr>
                    <w:br/>
                    <w:t>(Note 4)</w:t>
                  </w:r>
                </w:p>
              </w:tc>
              <w:tc>
                <w:tcPr>
                  <w:tcW w:w="2052" w:type="dxa"/>
                </w:tcPr>
                <w:p w14:paraId="1DCE0006" w14:textId="77777777" w:rsidR="004769EB" w:rsidRPr="0054203F" w:rsidRDefault="004769EB" w:rsidP="004769EB">
                  <w:pPr>
                    <w:pStyle w:val="TAH"/>
                    <w:keepNext w:val="0"/>
                    <w:keepLines w:val="0"/>
                    <w:rPr>
                      <w:rFonts w:ascii="Times New Roman" w:hAnsi="Times New Roman"/>
                      <w:lang w:val="fr-FR"/>
                    </w:rPr>
                  </w:pPr>
                  <w:r w:rsidRPr="0054203F">
                    <w:rPr>
                      <w:rFonts w:ascii="Times New Roman" w:hAnsi="Times New Roman"/>
                      <w:color w:val="000000"/>
                      <w:lang w:val="fr-FR"/>
                    </w:rPr>
                    <w:t>Limit</w:t>
                  </w:r>
                  <w:r w:rsidRPr="0054203F">
                    <w:rPr>
                      <w:rFonts w:ascii="Times New Roman" w:hAnsi="Times New Roman"/>
                      <w:color w:val="000000"/>
                      <w:lang w:val="fr-FR"/>
                    </w:rPr>
                    <w:br/>
                    <w:t>(Note 5)</w:t>
                  </w:r>
                </w:p>
              </w:tc>
              <w:tc>
                <w:tcPr>
                  <w:tcW w:w="1440" w:type="dxa"/>
                </w:tcPr>
                <w:p w14:paraId="02E3B54F" w14:textId="77777777" w:rsidR="004769EB" w:rsidRPr="0054203F" w:rsidRDefault="004769EB" w:rsidP="004769EB">
                  <w:pPr>
                    <w:pStyle w:val="TAH"/>
                    <w:keepNext w:val="0"/>
                    <w:keepLines w:val="0"/>
                    <w:rPr>
                      <w:rFonts w:ascii="Times New Roman" w:hAnsi="Times New Roman"/>
                      <w:lang w:val="fr-FR"/>
                    </w:rPr>
                  </w:pPr>
                  <w:r w:rsidRPr="0054203F">
                    <w:rPr>
                      <w:rFonts w:ascii="Times New Roman" w:hAnsi="Times New Roman"/>
                      <w:color w:val="000000"/>
                      <w:lang w:val="fr-FR"/>
                    </w:rPr>
                    <w:t>Measurement Bandwidth</w:t>
                  </w:r>
                </w:p>
              </w:tc>
              <w:tc>
                <w:tcPr>
                  <w:tcW w:w="2604" w:type="dxa"/>
                </w:tcPr>
                <w:p w14:paraId="74AF4F7B" w14:textId="77777777" w:rsidR="004769EB" w:rsidRPr="0054203F" w:rsidRDefault="004769EB" w:rsidP="004769EB">
                  <w:pPr>
                    <w:pStyle w:val="TAH"/>
                    <w:keepNext w:val="0"/>
                    <w:keepLines w:val="0"/>
                    <w:rPr>
                      <w:rFonts w:ascii="Times New Roman" w:hAnsi="Times New Roman"/>
                      <w:lang w:val="fr-FR"/>
                    </w:rPr>
                  </w:pPr>
                  <w:r w:rsidRPr="0054203F">
                    <w:rPr>
                      <w:rFonts w:ascii="Times New Roman" w:hAnsi="Times New Roman"/>
                      <w:color w:val="000000"/>
                      <w:lang w:val="fr-FR"/>
                    </w:rPr>
                    <w:t>Note</w:t>
                  </w:r>
                </w:p>
              </w:tc>
            </w:tr>
            <w:tr w:rsidR="004769EB" w:rsidRPr="0054203F" w14:paraId="0A63A1DC" w14:textId="77777777" w:rsidTr="004769EB">
              <w:trPr>
                <w:jc w:val="center"/>
              </w:trPr>
              <w:tc>
                <w:tcPr>
                  <w:tcW w:w="2376" w:type="dxa"/>
                </w:tcPr>
                <w:p w14:paraId="1A5AAC09" w14:textId="77777777" w:rsidR="004769EB" w:rsidRPr="0054203F" w:rsidRDefault="004769EB" w:rsidP="004769EB">
                  <w:pPr>
                    <w:pStyle w:val="TAC"/>
                    <w:keepNext w:val="0"/>
                    <w:keepLines w:val="0"/>
                    <w:rPr>
                      <w:rFonts w:ascii="Times New Roman" w:hAnsi="Times New Roman"/>
                      <w:lang w:val="fr-FR"/>
                    </w:rPr>
                  </w:pPr>
                  <w:r w:rsidRPr="0054203F">
                    <w:rPr>
                      <w:rFonts w:ascii="Times New Roman" w:hAnsi="Times New Roman"/>
                      <w:color w:val="000000"/>
                      <w:lang w:val="fr-FR"/>
                    </w:rPr>
                    <w:t xml:space="preserve">30 MHz  </w:t>
                  </w:r>
                  <w:r w:rsidRPr="0054203F">
                    <w:rPr>
                      <w:rFonts w:ascii="Times New Roman" w:hAnsi="Times New Roman"/>
                      <w:color w:val="000000"/>
                      <w:lang w:val="fr-FR"/>
                    </w:rPr>
                    <w:sym w:font="Symbol" w:char="F0AB"/>
                  </w:r>
                  <w:r w:rsidRPr="0054203F">
                    <w:rPr>
                      <w:rFonts w:ascii="Times New Roman" w:hAnsi="Times New Roman"/>
                      <w:color w:val="000000"/>
                      <w:lang w:val="fr-FR"/>
                    </w:rPr>
                    <w:t xml:space="preserve">  1 GHz</w:t>
                  </w:r>
                </w:p>
              </w:tc>
              <w:tc>
                <w:tcPr>
                  <w:tcW w:w="2052" w:type="dxa"/>
                </w:tcPr>
                <w:p w14:paraId="2386A73E" w14:textId="77777777" w:rsidR="004769EB" w:rsidRPr="0054203F" w:rsidRDefault="004769EB" w:rsidP="004769EB">
                  <w:pPr>
                    <w:pStyle w:val="TAC"/>
                    <w:keepNext w:val="0"/>
                    <w:keepLines w:val="0"/>
                    <w:rPr>
                      <w:rFonts w:ascii="Times New Roman" w:hAnsi="Times New Roman"/>
                      <w:lang w:val="fr-FR"/>
                    </w:rPr>
                  </w:pPr>
                  <w:r w:rsidRPr="0054203F">
                    <w:rPr>
                      <w:rFonts w:ascii="Times New Roman" w:hAnsi="Times New Roman"/>
                      <w:color w:val="000000"/>
                      <w:lang w:val="fr-FR"/>
                    </w:rPr>
                    <w:t>−36 dBm</w:t>
                  </w:r>
                </w:p>
              </w:tc>
              <w:tc>
                <w:tcPr>
                  <w:tcW w:w="1440" w:type="dxa"/>
                </w:tcPr>
                <w:p w14:paraId="7FCAC46B" w14:textId="77777777" w:rsidR="004769EB" w:rsidRPr="0054203F" w:rsidRDefault="004769EB" w:rsidP="004769EB">
                  <w:pPr>
                    <w:pStyle w:val="TAC"/>
                    <w:keepNext w:val="0"/>
                    <w:keepLines w:val="0"/>
                    <w:rPr>
                      <w:rFonts w:ascii="Times New Roman" w:hAnsi="Times New Roman"/>
                      <w:lang w:val="fr-FR"/>
                    </w:rPr>
                  </w:pPr>
                  <w:r w:rsidRPr="0054203F">
                    <w:rPr>
                      <w:rFonts w:ascii="Times New Roman" w:hAnsi="Times New Roman"/>
                      <w:color w:val="000000"/>
                      <w:lang w:val="fr-FR"/>
                    </w:rPr>
                    <w:t>100 kHz</w:t>
                  </w:r>
                </w:p>
              </w:tc>
              <w:tc>
                <w:tcPr>
                  <w:tcW w:w="2604" w:type="dxa"/>
                </w:tcPr>
                <w:p w14:paraId="20DE4757" w14:textId="77777777" w:rsidR="004769EB" w:rsidRPr="0054203F" w:rsidRDefault="004769EB" w:rsidP="004769EB">
                  <w:pPr>
                    <w:pStyle w:val="TAC"/>
                    <w:keepNext w:val="0"/>
                    <w:keepLines w:val="0"/>
                    <w:rPr>
                      <w:rFonts w:ascii="Times New Roman" w:hAnsi="Times New Roman"/>
                      <w:lang w:val="fr-FR"/>
                    </w:rPr>
                  </w:pPr>
                  <w:r w:rsidRPr="0054203F">
                    <w:rPr>
                      <w:rFonts w:ascii="Times New Roman" w:hAnsi="Times New Roman"/>
                      <w:color w:val="000000"/>
                      <w:lang w:val="fr-FR"/>
                    </w:rPr>
                    <w:t>Note 1</w:t>
                  </w:r>
                </w:p>
              </w:tc>
            </w:tr>
            <w:tr w:rsidR="004769EB" w:rsidRPr="0054203F" w14:paraId="30204443" w14:textId="77777777" w:rsidTr="00A728F9">
              <w:trPr>
                <w:cantSplit/>
                <w:jc w:val="center"/>
              </w:trPr>
              <w:tc>
                <w:tcPr>
                  <w:tcW w:w="2376" w:type="dxa"/>
                </w:tcPr>
                <w:p w14:paraId="2B4532D0" w14:textId="77777777" w:rsidR="004769EB" w:rsidRPr="0054203F" w:rsidRDefault="004769EB" w:rsidP="004769EB">
                  <w:pPr>
                    <w:pStyle w:val="TAC"/>
                    <w:keepNext w:val="0"/>
                    <w:keepLines w:val="0"/>
                    <w:rPr>
                      <w:rFonts w:ascii="Times New Roman" w:hAnsi="Times New Roman"/>
                      <w:lang w:val="fr-FR"/>
                    </w:rPr>
                  </w:pPr>
                  <w:r w:rsidRPr="0054203F">
                    <w:rPr>
                      <w:rFonts w:ascii="Times New Roman" w:hAnsi="Times New Roman"/>
                      <w:color w:val="000000"/>
                      <w:lang w:val="fr-FR"/>
                    </w:rPr>
                    <w:t xml:space="preserve">1 GHz  </w:t>
                  </w:r>
                  <w:r w:rsidRPr="0054203F">
                    <w:rPr>
                      <w:rFonts w:ascii="Times New Roman" w:hAnsi="Times New Roman"/>
                      <w:color w:val="000000"/>
                      <w:lang w:val="fr-FR"/>
                    </w:rPr>
                    <w:sym w:font="Symbol" w:char="F0AB"/>
                  </w:r>
                  <w:r w:rsidRPr="0054203F">
                    <w:rPr>
                      <w:rFonts w:ascii="Times New Roman" w:hAnsi="Times New Roman"/>
                      <w:color w:val="000000"/>
                      <w:lang w:val="fr-FR"/>
                    </w:rPr>
                    <w:t xml:space="preserve">  18 GHz</w:t>
                  </w:r>
                </w:p>
              </w:tc>
              <w:tc>
                <w:tcPr>
                  <w:tcW w:w="2052" w:type="dxa"/>
                </w:tcPr>
                <w:p w14:paraId="18BB30C1" w14:textId="77777777" w:rsidR="004769EB" w:rsidRPr="0054203F" w:rsidRDefault="004769EB" w:rsidP="004769EB">
                  <w:pPr>
                    <w:pStyle w:val="TAC"/>
                    <w:keepNext w:val="0"/>
                    <w:keepLines w:val="0"/>
                    <w:rPr>
                      <w:rFonts w:ascii="Times New Roman" w:hAnsi="Times New Roman"/>
                      <w:lang w:val="fr-FR"/>
                    </w:rPr>
                  </w:pPr>
                  <w:r w:rsidRPr="0054203F">
                    <w:rPr>
                      <w:rFonts w:ascii="Times New Roman" w:hAnsi="Times New Roman"/>
                      <w:color w:val="000000"/>
                      <w:lang w:val="fr-FR"/>
                    </w:rPr>
                    <w:t>−30 dBm</w:t>
                  </w:r>
                </w:p>
              </w:tc>
              <w:tc>
                <w:tcPr>
                  <w:tcW w:w="1440" w:type="dxa"/>
                </w:tcPr>
                <w:p w14:paraId="604A11C3" w14:textId="77777777" w:rsidR="004769EB" w:rsidRPr="0054203F" w:rsidRDefault="004769EB" w:rsidP="004769EB">
                  <w:pPr>
                    <w:pStyle w:val="TAC"/>
                    <w:keepNext w:val="0"/>
                    <w:keepLines w:val="0"/>
                    <w:rPr>
                      <w:rFonts w:ascii="Times New Roman" w:hAnsi="Times New Roman"/>
                      <w:lang w:val="fr-FR"/>
                    </w:rPr>
                  </w:pPr>
                  <w:r w:rsidRPr="0054203F">
                    <w:rPr>
                      <w:rFonts w:ascii="Times New Roman" w:hAnsi="Times New Roman"/>
                      <w:color w:val="000000"/>
                      <w:lang w:val="fr-FR"/>
                    </w:rPr>
                    <w:t>1 MHz</w:t>
                  </w:r>
                </w:p>
              </w:tc>
              <w:tc>
                <w:tcPr>
                  <w:tcW w:w="2604" w:type="dxa"/>
                </w:tcPr>
                <w:p w14:paraId="149841C8" w14:textId="77777777" w:rsidR="004769EB" w:rsidRPr="0054203F" w:rsidRDefault="004769EB" w:rsidP="004769EB">
                  <w:pPr>
                    <w:pStyle w:val="TAC"/>
                    <w:keepNext w:val="0"/>
                    <w:keepLines w:val="0"/>
                    <w:rPr>
                      <w:rFonts w:ascii="Times New Roman" w:hAnsi="Times New Roman"/>
                      <w:lang w:val="fr-FR"/>
                    </w:rPr>
                  </w:pPr>
                  <w:r w:rsidRPr="0054203F">
                    <w:rPr>
                      <w:rFonts w:ascii="Times New Roman" w:hAnsi="Times New Roman"/>
                      <w:color w:val="000000"/>
                      <w:lang w:val="fr-FR"/>
                    </w:rPr>
                    <w:t>Note 1</w:t>
                  </w:r>
                </w:p>
              </w:tc>
            </w:tr>
            <w:tr w:rsidR="004769EB" w:rsidRPr="0054203F" w14:paraId="1619A491" w14:textId="77777777" w:rsidTr="00A728F9">
              <w:trPr>
                <w:cantSplit/>
                <w:jc w:val="center"/>
              </w:trPr>
              <w:tc>
                <w:tcPr>
                  <w:tcW w:w="2376" w:type="dxa"/>
                </w:tcPr>
                <w:p w14:paraId="60E7976E" w14:textId="77777777" w:rsidR="004769EB" w:rsidRPr="0054203F" w:rsidRDefault="004769EB" w:rsidP="004769EB">
                  <w:pPr>
                    <w:pStyle w:val="TAC"/>
                    <w:keepNext w:val="0"/>
                    <w:keepLines w:val="0"/>
                    <w:rPr>
                      <w:rFonts w:ascii="Times New Roman" w:hAnsi="Times New Roman"/>
                      <w:lang w:val="fr-FR"/>
                    </w:rPr>
                  </w:pPr>
                  <w:r w:rsidRPr="0054203F">
                    <w:rPr>
                      <w:rFonts w:ascii="Times New Roman" w:hAnsi="Times New Roman"/>
                      <w:color w:val="000000"/>
                      <w:lang w:val="fr-FR"/>
                    </w:rPr>
                    <w:t xml:space="preserve">18 GHz  </w:t>
                  </w:r>
                  <w:r w:rsidRPr="0054203F">
                    <w:rPr>
                      <w:rFonts w:ascii="Times New Roman" w:hAnsi="Times New Roman"/>
                      <w:color w:val="000000"/>
                      <w:lang w:val="fr-FR"/>
                    </w:rPr>
                    <w:sym w:font="Symbol" w:char="F0AB"/>
                  </w:r>
                  <w:r w:rsidRPr="0054203F">
                    <w:rPr>
                      <w:rFonts w:ascii="Times New Roman" w:hAnsi="Times New Roman"/>
                      <w:color w:val="000000"/>
                      <w:lang w:val="fr-FR"/>
                    </w:rPr>
                    <w:t xml:space="preserve">  F</w:t>
                  </w:r>
                  <w:r w:rsidRPr="0054203F">
                    <w:rPr>
                      <w:rFonts w:ascii="Times New Roman" w:hAnsi="Times New Roman"/>
                      <w:color w:val="000000"/>
                      <w:vertAlign w:val="subscript"/>
                      <w:lang w:val="fr-FR"/>
                    </w:rPr>
                    <w:t>step,1</w:t>
                  </w:r>
                </w:p>
              </w:tc>
              <w:tc>
                <w:tcPr>
                  <w:tcW w:w="2052" w:type="dxa"/>
                </w:tcPr>
                <w:p w14:paraId="2FA92FAD" w14:textId="77777777" w:rsidR="004769EB" w:rsidRPr="0054203F" w:rsidRDefault="004769EB" w:rsidP="004769EB">
                  <w:pPr>
                    <w:pStyle w:val="TAC"/>
                    <w:keepNext w:val="0"/>
                    <w:keepLines w:val="0"/>
                    <w:rPr>
                      <w:rFonts w:ascii="Times New Roman" w:hAnsi="Times New Roman"/>
                      <w:lang w:val="fr-FR"/>
                    </w:rPr>
                  </w:pPr>
                  <w:r w:rsidRPr="0054203F">
                    <w:rPr>
                      <w:rFonts w:ascii="Times New Roman" w:hAnsi="Times New Roman"/>
                      <w:color w:val="000000"/>
                      <w:lang w:val="fr-FR"/>
                    </w:rPr>
                    <w:t>−20 dBm</w:t>
                  </w:r>
                </w:p>
              </w:tc>
              <w:tc>
                <w:tcPr>
                  <w:tcW w:w="1440" w:type="dxa"/>
                </w:tcPr>
                <w:p w14:paraId="0896DC17" w14:textId="77777777" w:rsidR="004769EB" w:rsidRPr="0054203F" w:rsidRDefault="004769EB" w:rsidP="004769EB">
                  <w:pPr>
                    <w:pStyle w:val="TAC"/>
                    <w:keepNext w:val="0"/>
                    <w:keepLines w:val="0"/>
                    <w:rPr>
                      <w:rFonts w:ascii="Times New Roman" w:hAnsi="Times New Roman"/>
                      <w:lang w:val="fr-FR"/>
                    </w:rPr>
                  </w:pPr>
                  <w:r w:rsidRPr="0054203F">
                    <w:rPr>
                      <w:rFonts w:ascii="Times New Roman" w:hAnsi="Times New Roman"/>
                      <w:color w:val="000000"/>
                      <w:lang w:val="fr-FR"/>
                    </w:rPr>
                    <w:t>10 MHz</w:t>
                  </w:r>
                </w:p>
              </w:tc>
              <w:tc>
                <w:tcPr>
                  <w:tcW w:w="2604" w:type="dxa"/>
                </w:tcPr>
                <w:p w14:paraId="1E860279" w14:textId="77777777" w:rsidR="004769EB" w:rsidRPr="0054203F" w:rsidRDefault="004769EB" w:rsidP="004769EB">
                  <w:pPr>
                    <w:pStyle w:val="TAC"/>
                    <w:keepNext w:val="0"/>
                    <w:keepLines w:val="0"/>
                    <w:rPr>
                      <w:rFonts w:ascii="Times New Roman" w:hAnsi="Times New Roman"/>
                      <w:lang w:val="fr-FR"/>
                    </w:rPr>
                  </w:pPr>
                  <w:r w:rsidRPr="0054203F">
                    <w:rPr>
                      <w:rFonts w:ascii="Times New Roman" w:hAnsi="Times New Roman"/>
                      <w:color w:val="000000"/>
                      <w:lang w:val="fr-FR"/>
                    </w:rPr>
                    <w:t>Note 2</w:t>
                  </w:r>
                </w:p>
              </w:tc>
            </w:tr>
            <w:tr w:rsidR="004769EB" w:rsidRPr="0054203F" w14:paraId="73B96045" w14:textId="77777777" w:rsidTr="00A728F9">
              <w:trPr>
                <w:cantSplit/>
                <w:jc w:val="center"/>
              </w:trPr>
              <w:tc>
                <w:tcPr>
                  <w:tcW w:w="2376" w:type="dxa"/>
                </w:tcPr>
                <w:p w14:paraId="70CB0286" w14:textId="77777777" w:rsidR="004769EB" w:rsidRPr="0054203F" w:rsidRDefault="004769EB" w:rsidP="004769EB">
                  <w:pPr>
                    <w:pStyle w:val="TAC"/>
                    <w:keepNext w:val="0"/>
                    <w:keepLines w:val="0"/>
                    <w:rPr>
                      <w:rFonts w:ascii="Times New Roman" w:hAnsi="Times New Roman"/>
                      <w:lang w:val="fr-FR"/>
                    </w:rPr>
                  </w:pPr>
                  <w:r w:rsidRPr="0054203F">
                    <w:rPr>
                      <w:rFonts w:ascii="Times New Roman" w:hAnsi="Times New Roman"/>
                      <w:color w:val="000000"/>
                      <w:lang w:val="fr-FR"/>
                    </w:rPr>
                    <w:t>F</w:t>
                  </w:r>
                  <w:r w:rsidRPr="0054203F">
                    <w:rPr>
                      <w:rFonts w:ascii="Times New Roman" w:hAnsi="Times New Roman"/>
                      <w:color w:val="000000"/>
                      <w:vertAlign w:val="subscript"/>
                      <w:lang w:val="fr-FR"/>
                    </w:rPr>
                    <w:t xml:space="preserve">step,1 </w:t>
                  </w:r>
                  <w:r w:rsidRPr="0054203F">
                    <w:rPr>
                      <w:rFonts w:ascii="Times New Roman" w:hAnsi="Times New Roman"/>
                      <w:color w:val="000000"/>
                      <w:lang w:val="fr-FR"/>
                    </w:rPr>
                    <w:t xml:space="preserve"> </w:t>
                  </w:r>
                  <w:r w:rsidRPr="0054203F">
                    <w:rPr>
                      <w:rFonts w:ascii="Times New Roman" w:hAnsi="Times New Roman"/>
                      <w:color w:val="000000"/>
                      <w:lang w:val="fr-FR"/>
                    </w:rPr>
                    <w:sym w:font="Symbol" w:char="F0AB"/>
                  </w:r>
                  <w:r w:rsidRPr="0054203F">
                    <w:rPr>
                      <w:rFonts w:ascii="Times New Roman" w:hAnsi="Times New Roman"/>
                      <w:color w:val="000000"/>
                      <w:lang w:val="fr-FR"/>
                    </w:rPr>
                    <w:t xml:space="preserve">  F</w:t>
                  </w:r>
                  <w:r w:rsidRPr="0054203F">
                    <w:rPr>
                      <w:rFonts w:ascii="Times New Roman" w:hAnsi="Times New Roman"/>
                      <w:color w:val="000000"/>
                      <w:vertAlign w:val="subscript"/>
                      <w:lang w:val="fr-FR"/>
                    </w:rPr>
                    <w:t>step,2</w:t>
                  </w:r>
                </w:p>
              </w:tc>
              <w:tc>
                <w:tcPr>
                  <w:tcW w:w="2052" w:type="dxa"/>
                </w:tcPr>
                <w:p w14:paraId="372CC332" w14:textId="77777777" w:rsidR="004769EB" w:rsidRPr="0054203F" w:rsidRDefault="004769EB" w:rsidP="004769EB">
                  <w:pPr>
                    <w:pStyle w:val="TAC"/>
                    <w:keepNext w:val="0"/>
                    <w:keepLines w:val="0"/>
                    <w:rPr>
                      <w:rFonts w:ascii="Times New Roman" w:hAnsi="Times New Roman"/>
                      <w:lang w:val="fr-FR"/>
                    </w:rPr>
                  </w:pPr>
                  <w:r w:rsidRPr="0054203F">
                    <w:rPr>
                      <w:rFonts w:ascii="Times New Roman" w:hAnsi="Times New Roman"/>
                      <w:color w:val="000000"/>
                      <w:lang w:val="fr-FR"/>
                    </w:rPr>
                    <w:t>−15 dBm</w:t>
                  </w:r>
                </w:p>
              </w:tc>
              <w:tc>
                <w:tcPr>
                  <w:tcW w:w="1440" w:type="dxa"/>
                </w:tcPr>
                <w:p w14:paraId="4B491A06" w14:textId="77777777" w:rsidR="004769EB" w:rsidRPr="0054203F" w:rsidRDefault="004769EB" w:rsidP="004769EB">
                  <w:pPr>
                    <w:pStyle w:val="TAC"/>
                    <w:keepNext w:val="0"/>
                    <w:keepLines w:val="0"/>
                    <w:rPr>
                      <w:rFonts w:ascii="Times New Roman" w:hAnsi="Times New Roman"/>
                      <w:lang w:val="fr-FR"/>
                    </w:rPr>
                  </w:pPr>
                  <w:r w:rsidRPr="0054203F">
                    <w:rPr>
                      <w:rFonts w:ascii="Times New Roman" w:hAnsi="Times New Roman"/>
                      <w:color w:val="000000"/>
                      <w:lang w:val="fr-FR"/>
                    </w:rPr>
                    <w:t>10 MHz</w:t>
                  </w:r>
                </w:p>
              </w:tc>
              <w:tc>
                <w:tcPr>
                  <w:tcW w:w="2604" w:type="dxa"/>
                </w:tcPr>
                <w:p w14:paraId="4E782F3F" w14:textId="77777777" w:rsidR="004769EB" w:rsidRPr="0054203F" w:rsidRDefault="004769EB" w:rsidP="004769EB">
                  <w:pPr>
                    <w:pStyle w:val="TAC"/>
                    <w:keepNext w:val="0"/>
                    <w:keepLines w:val="0"/>
                    <w:rPr>
                      <w:rFonts w:ascii="Times New Roman" w:hAnsi="Times New Roman"/>
                      <w:lang w:val="fr-FR"/>
                    </w:rPr>
                  </w:pPr>
                  <w:r w:rsidRPr="0054203F">
                    <w:rPr>
                      <w:rFonts w:ascii="Times New Roman" w:hAnsi="Times New Roman"/>
                      <w:color w:val="000000"/>
                      <w:lang w:val="fr-FR"/>
                    </w:rPr>
                    <w:t>Note 2</w:t>
                  </w:r>
                </w:p>
              </w:tc>
            </w:tr>
            <w:tr w:rsidR="004769EB" w:rsidRPr="0054203F" w14:paraId="5777D4A9" w14:textId="77777777" w:rsidTr="00A728F9">
              <w:trPr>
                <w:cantSplit/>
                <w:jc w:val="center"/>
              </w:trPr>
              <w:tc>
                <w:tcPr>
                  <w:tcW w:w="2376" w:type="dxa"/>
                </w:tcPr>
                <w:p w14:paraId="29AF35D9" w14:textId="77777777" w:rsidR="004769EB" w:rsidRPr="0054203F" w:rsidRDefault="004769EB" w:rsidP="004769EB">
                  <w:pPr>
                    <w:pStyle w:val="TAC"/>
                    <w:keepNext w:val="0"/>
                    <w:keepLines w:val="0"/>
                    <w:rPr>
                      <w:rFonts w:ascii="Times New Roman" w:hAnsi="Times New Roman"/>
                      <w:lang w:val="fr-FR"/>
                    </w:rPr>
                  </w:pPr>
                  <w:r w:rsidRPr="0054203F">
                    <w:rPr>
                      <w:rFonts w:ascii="Times New Roman" w:hAnsi="Times New Roman"/>
                      <w:color w:val="000000"/>
                      <w:lang w:val="fr-FR"/>
                    </w:rPr>
                    <w:t>F</w:t>
                  </w:r>
                  <w:r w:rsidRPr="0054203F">
                    <w:rPr>
                      <w:rFonts w:ascii="Times New Roman" w:hAnsi="Times New Roman"/>
                      <w:color w:val="000000"/>
                      <w:vertAlign w:val="subscript"/>
                      <w:lang w:val="fr-FR"/>
                    </w:rPr>
                    <w:t>step,2</w:t>
                  </w:r>
                  <w:r w:rsidRPr="0054203F">
                    <w:rPr>
                      <w:rFonts w:ascii="Times New Roman" w:hAnsi="Times New Roman"/>
                      <w:color w:val="000000"/>
                      <w:lang w:val="fr-FR"/>
                    </w:rPr>
                    <w:t xml:space="preserve">  </w:t>
                  </w:r>
                  <w:r w:rsidRPr="0054203F">
                    <w:rPr>
                      <w:rFonts w:ascii="Times New Roman" w:hAnsi="Times New Roman"/>
                      <w:color w:val="000000"/>
                      <w:lang w:val="fr-FR"/>
                    </w:rPr>
                    <w:sym w:font="Symbol" w:char="F0AB"/>
                  </w:r>
                  <w:r w:rsidRPr="0054203F">
                    <w:rPr>
                      <w:rFonts w:ascii="Times New Roman" w:hAnsi="Times New Roman"/>
                      <w:color w:val="000000"/>
                      <w:lang w:val="fr-FR"/>
                    </w:rPr>
                    <w:t xml:space="preserve">  F</w:t>
                  </w:r>
                  <w:r w:rsidRPr="0054203F">
                    <w:rPr>
                      <w:rFonts w:ascii="Times New Roman" w:hAnsi="Times New Roman"/>
                      <w:color w:val="000000"/>
                      <w:vertAlign w:val="subscript"/>
                      <w:lang w:val="fr-FR"/>
                    </w:rPr>
                    <w:t>step,3</w:t>
                  </w:r>
                  <w:r w:rsidRPr="0054203F">
                    <w:rPr>
                      <w:rFonts w:ascii="Times New Roman" w:hAnsi="Times New Roman"/>
                      <w:color w:val="000000"/>
                      <w:lang w:val="fr-FR"/>
                    </w:rPr>
                    <w:t xml:space="preserve">  </w:t>
                  </w:r>
                </w:p>
              </w:tc>
              <w:tc>
                <w:tcPr>
                  <w:tcW w:w="2052" w:type="dxa"/>
                </w:tcPr>
                <w:p w14:paraId="41B18632" w14:textId="77777777" w:rsidR="004769EB" w:rsidRPr="0054203F" w:rsidRDefault="004769EB" w:rsidP="004769EB">
                  <w:pPr>
                    <w:pStyle w:val="TAC"/>
                    <w:keepNext w:val="0"/>
                    <w:keepLines w:val="0"/>
                    <w:rPr>
                      <w:rFonts w:ascii="Times New Roman" w:hAnsi="Times New Roman"/>
                      <w:lang w:val="fr-FR"/>
                    </w:rPr>
                  </w:pPr>
                  <w:r w:rsidRPr="0054203F">
                    <w:rPr>
                      <w:rFonts w:ascii="Times New Roman" w:hAnsi="Times New Roman"/>
                      <w:color w:val="000000"/>
                      <w:lang w:val="fr-FR"/>
                    </w:rPr>
                    <w:t>−10 dBm</w:t>
                  </w:r>
                </w:p>
              </w:tc>
              <w:tc>
                <w:tcPr>
                  <w:tcW w:w="1440" w:type="dxa"/>
                </w:tcPr>
                <w:p w14:paraId="52760720" w14:textId="77777777" w:rsidR="004769EB" w:rsidRPr="0054203F" w:rsidRDefault="004769EB" w:rsidP="004769EB">
                  <w:pPr>
                    <w:pStyle w:val="TAC"/>
                    <w:keepNext w:val="0"/>
                    <w:keepLines w:val="0"/>
                    <w:rPr>
                      <w:rFonts w:ascii="Times New Roman" w:hAnsi="Times New Roman"/>
                      <w:lang w:val="fr-FR"/>
                    </w:rPr>
                  </w:pPr>
                  <w:r w:rsidRPr="0054203F">
                    <w:rPr>
                      <w:rFonts w:ascii="Times New Roman" w:hAnsi="Times New Roman"/>
                      <w:color w:val="000000"/>
                      <w:lang w:val="fr-FR"/>
                    </w:rPr>
                    <w:t>10 MHz</w:t>
                  </w:r>
                </w:p>
              </w:tc>
              <w:tc>
                <w:tcPr>
                  <w:tcW w:w="2604" w:type="dxa"/>
                </w:tcPr>
                <w:p w14:paraId="2CCD3505" w14:textId="77777777" w:rsidR="004769EB" w:rsidRPr="0054203F" w:rsidRDefault="004769EB" w:rsidP="004769EB">
                  <w:pPr>
                    <w:pStyle w:val="TAC"/>
                    <w:keepNext w:val="0"/>
                    <w:keepLines w:val="0"/>
                    <w:rPr>
                      <w:rFonts w:ascii="Times New Roman" w:hAnsi="Times New Roman"/>
                      <w:lang w:val="fr-FR"/>
                    </w:rPr>
                  </w:pPr>
                  <w:r w:rsidRPr="0054203F">
                    <w:rPr>
                      <w:rFonts w:ascii="Times New Roman" w:hAnsi="Times New Roman"/>
                      <w:color w:val="000000"/>
                      <w:lang w:val="fr-FR"/>
                    </w:rPr>
                    <w:t>Note 2</w:t>
                  </w:r>
                </w:p>
              </w:tc>
            </w:tr>
            <w:tr w:rsidR="004769EB" w:rsidRPr="0054203F" w14:paraId="021FDA06" w14:textId="77777777" w:rsidTr="00A728F9">
              <w:trPr>
                <w:cantSplit/>
                <w:jc w:val="center"/>
              </w:trPr>
              <w:tc>
                <w:tcPr>
                  <w:tcW w:w="2376" w:type="dxa"/>
                </w:tcPr>
                <w:p w14:paraId="2B263B0D" w14:textId="77777777" w:rsidR="004769EB" w:rsidRPr="0054203F" w:rsidRDefault="004769EB" w:rsidP="004769EB">
                  <w:pPr>
                    <w:pStyle w:val="TAC"/>
                    <w:keepNext w:val="0"/>
                    <w:keepLines w:val="0"/>
                    <w:rPr>
                      <w:rFonts w:ascii="Times New Roman" w:hAnsi="Times New Roman"/>
                      <w:lang w:val="fr-FR"/>
                    </w:rPr>
                  </w:pPr>
                  <w:r w:rsidRPr="0054203F">
                    <w:rPr>
                      <w:rFonts w:ascii="Times New Roman" w:hAnsi="Times New Roman"/>
                      <w:color w:val="000000"/>
                      <w:lang w:val="fr-FR"/>
                    </w:rPr>
                    <w:t>F</w:t>
                  </w:r>
                  <w:r w:rsidRPr="0054203F">
                    <w:rPr>
                      <w:rFonts w:ascii="Times New Roman" w:hAnsi="Times New Roman"/>
                      <w:color w:val="000000"/>
                      <w:vertAlign w:val="subscript"/>
                      <w:lang w:val="fr-FR"/>
                    </w:rPr>
                    <w:t xml:space="preserve">step,4 </w:t>
                  </w:r>
                  <w:r w:rsidRPr="0054203F">
                    <w:rPr>
                      <w:rFonts w:ascii="Times New Roman" w:hAnsi="Times New Roman"/>
                      <w:color w:val="000000"/>
                      <w:lang w:val="fr-FR"/>
                    </w:rPr>
                    <w:t xml:space="preserve"> </w:t>
                  </w:r>
                  <w:r w:rsidRPr="0054203F">
                    <w:rPr>
                      <w:rFonts w:ascii="Times New Roman" w:hAnsi="Times New Roman"/>
                      <w:color w:val="000000"/>
                      <w:lang w:val="fr-FR"/>
                    </w:rPr>
                    <w:sym w:font="Symbol" w:char="F0AB"/>
                  </w:r>
                  <w:r w:rsidRPr="0054203F">
                    <w:rPr>
                      <w:rFonts w:ascii="Times New Roman" w:hAnsi="Times New Roman"/>
                      <w:color w:val="000000"/>
                      <w:lang w:val="fr-FR"/>
                    </w:rPr>
                    <w:t xml:space="preserve">  F</w:t>
                  </w:r>
                  <w:r w:rsidRPr="0054203F">
                    <w:rPr>
                      <w:rFonts w:ascii="Times New Roman" w:hAnsi="Times New Roman"/>
                      <w:color w:val="000000"/>
                      <w:vertAlign w:val="subscript"/>
                      <w:lang w:val="fr-FR"/>
                    </w:rPr>
                    <w:t>step,5</w:t>
                  </w:r>
                </w:p>
              </w:tc>
              <w:tc>
                <w:tcPr>
                  <w:tcW w:w="2052" w:type="dxa"/>
                </w:tcPr>
                <w:p w14:paraId="74B42B86" w14:textId="77777777" w:rsidR="004769EB" w:rsidRPr="0054203F" w:rsidRDefault="004769EB" w:rsidP="004769EB">
                  <w:pPr>
                    <w:pStyle w:val="TAC"/>
                    <w:keepNext w:val="0"/>
                    <w:keepLines w:val="0"/>
                    <w:rPr>
                      <w:rFonts w:ascii="Times New Roman" w:hAnsi="Times New Roman"/>
                      <w:lang w:val="fr-FR"/>
                    </w:rPr>
                  </w:pPr>
                  <w:r w:rsidRPr="0054203F">
                    <w:rPr>
                      <w:rFonts w:ascii="Times New Roman" w:hAnsi="Times New Roman"/>
                      <w:color w:val="000000"/>
                      <w:lang w:val="fr-FR"/>
                    </w:rPr>
                    <w:t>−10 dBm</w:t>
                  </w:r>
                </w:p>
              </w:tc>
              <w:tc>
                <w:tcPr>
                  <w:tcW w:w="1440" w:type="dxa"/>
                </w:tcPr>
                <w:p w14:paraId="3EF6B0A9" w14:textId="77777777" w:rsidR="004769EB" w:rsidRPr="0054203F" w:rsidRDefault="004769EB" w:rsidP="004769EB">
                  <w:pPr>
                    <w:pStyle w:val="TAC"/>
                    <w:keepNext w:val="0"/>
                    <w:keepLines w:val="0"/>
                    <w:rPr>
                      <w:rFonts w:ascii="Times New Roman" w:hAnsi="Times New Roman"/>
                      <w:lang w:val="fr-FR"/>
                    </w:rPr>
                  </w:pPr>
                  <w:r w:rsidRPr="0054203F">
                    <w:rPr>
                      <w:rFonts w:ascii="Times New Roman" w:hAnsi="Times New Roman"/>
                      <w:color w:val="000000"/>
                      <w:lang w:val="fr-FR"/>
                    </w:rPr>
                    <w:t>10 MHz</w:t>
                  </w:r>
                </w:p>
              </w:tc>
              <w:tc>
                <w:tcPr>
                  <w:tcW w:w="2604" w:type="dxa"/>
                </w:tcPr>
                <w:p w14:paraId="18E41C56" w14:textId="77777777" w:rsidR="004769EB" w:rsidRPr="0054203F" w:rsidRDefault="004769EB" w:rsidP="004769EB">
                  <w:pPr>
                    <w:pStyle w:val="TAC"/>
                    <w:keepNext w:val="0"/>
                    <w:keepLines w:val="0"/>
                    <w:rPr>
                      <w:rFonts w:ascii="Times New Roman" w:hAnsi="Times New Roman"/>
                      <w:lang w:val="fr-FR"/>
                    </w:rPr>
                  </w:pPr>
                  <w:r w:rsidRPr="0054203F">
                    <w:rPr>
                      <w:rFonts w:ascii="Times New Roman" w:hAnsi="Times New Roman"/>
                      <w:color w:val="000000"/>
                      <w:lang w:val="fr-FR"/>
                    </w:rPr>
                    <w:t>Note 2</w:t>
                  </w:r>
                </w:p>
              </w:tc>
            </w:tr>
            <w:tr w:rsidR="004769EB" w:rsidRPr="0054203F" w14:paraId="6B7E9DAF" w14:textId="77777777" w:rsidTr="00A728F9">
              <w:trPr>
                <w:cantSplit/>
                <w:jc w:val="center"/>
              </w:trPr>
              <w:tc>
                <w:tcPr>
                  <w:tcW w:w="2376" w:type="dxa"/>
                </w:tcPr>
                <w:p w14:paraId="1AFBD64C" w14:textId="77777777" w:rsidR="004769EB" w:rsidRPr="0054203F" w:rsidRDefault="004769EB" w:rsidP="004769EB">
                  <w:pPr>
                    <w:pStyle w:val="TAC"/>
                    <w:keepNext w:val="0"/>
                    <w:keepLines w:val="0"/>
                    <w:rPr>
                      <w:rFonts w:ascii="Times New Roman" w:hAnsi="Times New Roman"/>
                      <w:lang w:val="fr-FR"/>
                    </w:rPr>
                  </w:pPr>
                  <w:r w:rsidRPr="0054203F">
                    <w:rPr>
                      <w:rFonts w:ascii="Times New Roman" w:hAnsi="Times New Roman"/>
                      <w:color w:val="000000"/>
                      <w:lang w:val="fr-FR"/>
                    </w:rPr>
                    <w:t>F</w:t>
                  </w:r>
                  <w:r w:rsidRPr="0054203F">
                    <w:rPr>
                      <w:rFonts w:ascii="Times New Roman" w:hAnsi="Times New Roman"/>
                      <w:color w:val="000000"/>
                      <w:vertAlign w:val="subscript"/>
                      <w:lang w:val="fr-FR"/>
                    </w:rPr>
                    <w:t xml:space="preserve">step,5 </w:t>
                  </w:r>
                  <w:r w:rsidRPr="0054203F">
                    <w:rPr>
                      <w:rFonts w:ascii="Times New Roman" w:hAnsi="Times New Roman"/>
                      <w:color w:val="000000"/>
                      <w:lang w:val="fr-FR"/>
                    </w:rPr>
                    <w:t xml:space="preserve"> </w:t>
                  </w:r>
                  <w:r w:rsidRPr="0054203F">
                    <w:rPr>
                      <w:rFonts w:ascii="Times New Roman" w:hAnsi="Times New Roman"/>
                      <w:color w:val="000000"/>
                      <w:lang w:val="fr-FR"/>
                    </w:rPr>
                    <w:sym w:font="Symbol" w:char="F0AB"/>
                  </w:r>
                  <w:r w:rsidRPr="0054203F">
                    <w:rPr>
                      <w:rFonts w:ascii="Times New Roman" w:hAnsi="Times New Roman"/>
                      <w:color w:val="000000"/>
                      <w:lang w:val="fr-FR"/>
                    </w:rPr>
                    <w:t xml:space="preserve">  F</w:t>
                  </w:r>
                  <w:r w:rsidRPr="0054203F">
                    <w:rPr>
                      <w:rFonts w:ascii="Times New Roman" w:hAnsi="Times New Roman"/>
                      <w:color w:val="000000"/>
                      <w:vertAlign w:val="subscript"/>
                      <w:lang w:val="fr-FR"/>
                    </w:rPr>
                    <w:t>step,6</w:t>
                  </w:r>
                </w:p>
              </w:tc>
              <w:tc>
                <w:tcPr>
                  <w:tcW w:w="2052" w:type="dxa"/>
                </w:tcPr>
                <w:p w14:paraId="4A58EB57" w14:textId="77777777" w:rsidR="004769EB" w:rsidRPr="0054203F" w:rsidRDefault="004769EB" w:rsidP="004769EB">
                  <w:pPr>
                    <w:pStyle w:val="TAC"/>
                    <w:keepNext w:val="0"/>
                    <w:keepLines w:val="0"/>
                    <w:rPr>
                      <w:rFonts w:ascii="Times New Roman" w:hAnsi="Times New Roman"/>
                      <w:lang w:val="fr-FR"/>
                    </w:rPr>
                  </w:pPr>
                  <w:r w:rsidRPr="0054203F">
                    <w:rPr>
                      <w:rFonts w:ascii="Times New Roman" w:hAnsi="Times New Roman"/>
                      <w:color w:val="000000"/>
                      <w:lang w:val="fr-FR"/>
                    </w:rPr>
                    <w:t>−15 dBm</w:t>
                  </w:r>
                </w:p>
              </w:tc>
              <w:tc>
                <w:tcPr>
                  <w:tcW w:w="1440" w:type="dxa"/>
                </w:tcPr>
                <w:p w14:paraId="50494F42" w14:textId="77777777" w:rsidR="004769EB" w:rsidRPr="0054203F" w:rsidRDefault="004769EB" w:rsidP="004769EB">
                  <w:pPr>
                    <w:pStyle w:val="TAC"/>
                    <w:keepNext w:val="0"/>
                    <w:keepLines w:val="0"/>
                    <w:rPr>
                      <w:rFonts w:ascii="Times New Roman" w:hAnsi="Times New Roman"/>
                      <w:lang w:val="fr-FR"/>
                    </w:rPr>
                  </w:pPr>
                  <w:r w:rsidRPr="0054203F">
                    <w:rPr>
                      <w:rFonts w:ascii="Times New Roman" w:hAnsi="Times New Roman"/>
                      <w:color w:val="000000"/>
                      <w:lang w:val="fr-FR"/>
                    </w:rPr>
                    <w:t>10 MHz</w:t>
                  </w:r>
                </w:p>
              </w:tc>
              <w:tc>
                <w:tcPr>
                  <w:tcW w:w="2604" w:type="dxa"/>
                </w:tcPr>
                <w:p w14:paraId="27726AF9" w14:textId="77777777" w:rsidR="004769EB" w:rsidRPr="0054203F" w:rsidRDefault="004769EB" w:rsidP="004769EB">
                  <w:pPr>
                    <w:pStyle w:val="TAC"/>
                    <w:keepNext w:val="0"/>
                    <w:keepLines w:val="0"/>
                    <w:rPr>
                      <w:rFonts w:ascii="Times New Roman" w:hAnsi="Times New Roman"/>
                      <w:lang w:val="fr-FR"/>
                    </w:rPr>
                  </w:pPr>
                  <w:r w:rsidRPr="0054203F">
                    <w:rPr>
                      <w:rFonts w:ascii="Times New Roman" w:hAnsi="Times New Roman"/>
                      <w:color w:val="000000"/>
                      <w:lang w:val="fr-FR"/>
                    </w:rPr>
                    <w:t>Note 2</w:t>
                  </w:r>
                </w:p>
              </w:tc>
            </w:tr>
            <w:tr w:rsidR="004769EB" w:rsidRPr="0054203F" w14:paraId="1B7F0ADB" w14:textId="77777777" w:rsidTr="00A728F9">
              <w:trPr>
                <w:cantSplit/>
                <w:jc w:val="center"/>
              </w:trPr>
              <w:tc>
                <w:tcPr>
                  <w:tcW w:w="2376" w:type="dxa"/>
                  <w:tcBorders>
                    <w:bottom w:val="single" w:sz="6" w:space="0" w:color="000000"/>
                  </w:tcBorders>
                </w:tcPr>
                <w:p w14:paraId="73742A7F" w14:textId="77777777" w:rsidR="004769EB" w:rsidRPr="0054203F" w:rsidRDefault="004769EB" w:rsidP="004769EB">
                  <w:pPr>
                    <w:pStyle w:val="TAC"/>
                    <w:keepNext w:val="0"/>
                    <w:keepLines w:val="0"/>
                    <w:rPr>
                      <w:rFonts w:ascii="Times New Roman" w:hAnsi="Times New Roman"/>
                      <w:lang w:val="fr-FR"/>
                    </w:rPr>
                  </w:pPr>
                  <w:r w:rsidRPr="0054203F">
                    <w:rPr>
                      <w:rFonts w:ascii="Times New Roman" w:hAnsi="Times New Roman"/>
                      <w:color w:val="000000"/>
                      <w:lang w:val="fr-FR"/>
                    </w:rPr>
                    <w:t>F</w:t>
                  </w:r>
                  <w:r w:rsidRPr="0054203F">
                    <w:rPr>
                      <w:rFonts w:ascii="Times New Roman" w:hAnsi="Times New Roman"/>
                      <w:color w:val="000000"/>
                      <w:vertAlign w:val="subscript"/>
                      <w:lang w:val="fr-FR"/>
                    </w:rPr>
                    <w:t>step,6</w:t>
                  </w:r>
                  <w:r w:rsidRPr="0054203F">
                    <w:rPr>
                      <w:rFonts w:ascii="Times New Roman" w:hAnsi="Times New Roman"/>
                      <w:color w:val="000000"/>
                      <w:lang w:val="fr-FR"/>
                    </w:rPr>
                    <w:t xml:space="preserve">  </w:t>
                  </w:r>
                  <w:r w:rsidRPr="0054203F">
                    <w:rPr>
                      <w:rFonts w:ascii="Times New Roman" w:hAnsi="Times New Roman"/>
                      <w:color w:val="000000"/>
                      <w:lang w:val="fr-FR"/>
                    </w:rPr>
                    <w:sym w:font="Symbol" w:char="F0AB"/>
                  </w:r>
                  <w:r w:rsidRPr="0054203F">
                    <w:rPr>
                      <w:rFonts w:ascii="Times New Roman" w:hAnsi="Times New Roman"/>
                      <w:color w:val="000000"/>
                      <w:lang w:val="fr-FR"/>
                    </w:rPr>
                    <w:t xml:space="preserve">  </w:t>
                  </w:r>
                  <w:r w:rsidRPr="0054203F">
                    <w:rPr>
                      <w:rFonts w:ascii="Times New Roman" w:hAnsi="Times New Roman"/>
                      <w:color w:val="000000"/>
                      <w:lang w:val="fr-FR" w:eastAsia="zh-CN"/>
                    </w:rPr>
                    <w:t>min(2</w:t>
                  </w:r>
                  <w:r w:rsidRPr="0054203F">
                    <w:rPr>
                      <w:rFonts w:ascii="Times New Roman" w:hAnsi="Times New Roman"/>
                      <w:color w:val="000000"/>
                      <w:vertAlign w:val="superscript"/>
                      <w:lang w:val="fr-FR" w:eastAsia="zh-CN"/>
                    </w:rPr>
                    <w:t>nd</w:t>
                  </w:r>
                  <w:r w:rsidRPr="0054203F">
                    <w:rPr>
                      <w:rFonts w:ascii="Times New Roman" w:hAnsi="Times New Roman"/>
                      <w:color w:val="000000"/>
                      <w:lang w:val="fr-FR" w:eastAsia="zh-CN"/>
                    </w:rPr>
                    <w:t xml:space="preserve"> harmonic of the upper frequency edge of the UL operating band in GHz; 60 GHz)</w:t>
                  </w:r>
                </w:p>
              </w:tc>
              <w:tc>
                <w:tcPr>
                  <w:tcW w:w="2052" w:type="dxa"/>
                  <w:tcBorders>
                    <w:bottom w:val="single" w:sz="6" w:space="0" w:color="000000"/>
                  </w:tcBorders>
                </w:tcPr>
                <w:p w14:paraId="4A8F47F1" w14:textId="77777777" w:rsidR="004769EB" w:rsidRPr="0054203F" w:rsidRDefault="004769EB" w:rsidP="004769EB">
                  <w:pPr>
                    <w:pStyle w:val="TAC"/>
                    <w:keepNext w:val="0"/>
                    <w:keepLines w:val="0"/>
                    <w:rPr>
                      <w:rFonts w:ascii="Times New Roman" w:hAnsi="Times New Roman"/>
                      <w:lang w:val="fr-FR"/>
                    </w:rPr>
                  </w:pPr>
                  <w:r w:rsidRPr="0054203F">
                    <w:rPr>
                      <w:rFonts w:ascii="Times New Roman" w:hAnsi="Times New Roman"/>
                      <w:color w:val="000000"/>
                      <w:lang w:val="fr-FR"/>
                    </w:rPr>
                    <w:t>−20 dBm</w:t>
                  </w:r>
                </w:p>
              </w:tc>
              <w:tc>
                <w:tcPr>
                  <w:tcW w:w="1440" w:type="dxa"/>
                  <w:tcBorders>
                    <w:bottom w:val="single" w:sz="6" w:space="0" w:color="000000"/>
                  </w:tcBorders>
                </w:tcPr>
                <w:p w14:paraId="75C7C17D" w14:textId="77777777" w:rsidR="004769EB" w:rsidRPr="0054203F" w:rsidRDefault="004769EB" w:rsidP="004769EB">
                  <w:pPr>
                    <w:pStyle w:val="TAC"/>
                    <w:keepNext w:val="0"/>
                    <w:keepLines w:val="0"/>
                    <w:rPr>
                      <w:rFonts w:ascii="Times New Roman" w:hAnsi="Times New Roman"/>
                      <w:lang w:val="fr-FR"/>
                    </w:rPr>
                  </w:pPr>
                  <w:r w:rsidRPr="0054203F">
                    <w:rPr>
                      <w:rFonts w:ascii="Times New Roman" w:hAnsi="Times New Roman"/>
                      <w:color w:val="000000"/>
                      <w:lang w:val="fr-FR"/>
                    </w:rPr>
                    <w:t>10 MHz</w:t>
                  </w:r>
                </w:p>
              </w:tc>
              <w:tc>
                <w:tcPr>
                  <w:tcW w:w="2604" w:type="dxa"/>
                  <w:tcBorders>
                    <w:bottom w:val="single" w:sz="6" w:space="0" w:color="000000"/>
                  </w:tcBorders>
                </w:tcPr>
                <w:p w14:paraId="0B56C98E" w14:textId="77777777" w:rsidR="004769EB" w:rsidRPr="0054203F" w:rsidRDefault="004769EB" w:rsidP="004769EB">
                  <w:pPr>
                    <w:pStyle w:val="TAC"/>
                    <w:keepNext w:val="0"/>
                    <w:keepLines w:val="0"/>
                    <w:rPr>
                      <w:rFonts w:ascii="Times New Roman" w:hAnsi="Times New Roman"/>
                      <w:lang w:val="fr-FR"/>
                    </w:rPr>
                  </w:pPr>
                  <w:r w:rsidRPr="0054203F">
                    <w:rPr>
                      <w:rFonts w:ascii="Times New Roman" w:hAnsi="Times New Roman"/>
                      <w:color w:val="000000"/>
                      <w:lang w:val="fr-FR"/>
                    </w:rPr>
                    <w:t>Note 2, Note 3</w:t>
                  </w:r>
                </w:p>
              </w:tc>
            </w:tr>
            <w:tr w:rsidR="004769EB" w:rsidRPr="0054203F" w14:paraId="128F7055" w14:textId="77777777" w:rsidTr="00A728F9">
              <w:trPr>
                <w:cantSplit/>
                <w:jc w:val="center"/>
              </w:trPr>
              <w:tc>
                <w:tcPr>
                  <w:tcW w:w="8472" w:type="dxa"/>
                  <w:gridSpan w:val="4"/>
                  <w:tcBorders>
                    <w:left w:val="nil"/>
                    <w:bottom w:val="nil"/>
                    <w:right w:val="nil"/>
                  </w:tcBorders>
                </w:tcPr>
                <w:p w14:paraId="73D024DC" w14:textId="77777777" w:rsidR="004769EB" w:rsidRPr="0054203F" w:rsidRDefault="004769EB" w:rsidP="004769EB">
                  <w:pPr>
                    <w:pStyle w:val="TAN"/>
                    <w:keepNext w:val="0"/>
                    <w:keepLines w:val="0"/>
                    <w:rPr>
                      <w:rFonts w:ascii="Times New Roman" w:hAnsi="Times New Roman"/>
                    </w:rPr>
                  </w:pPr>
                  <w:r w:rsidRPr="0054203F">
                    <w:rPr>
                      <w:rFonts w:ascii="Times New Roman" w:hAnsi="Times New Roman"/>
                      <w:color w:val="000000"/>
                    </w:rPr>
                    <w:t>NOTE 1:</w:t>
                  </w:r>
                  <w:r w:rsidRPr="0054203F">
                    <w:rPr>
                      <w:rFonts w:ascii="Times New Roman" w:hAnsi="Times New Roman"/>
                      <w:color w:val="000000"/>
                    </w:rPr>
                    <w:tab/>
                    <w:t>Bandwidth as in ITU-R SM.329 [2], s4.1.</w:t>
                  </w:r>
                </w:p>
                <w:p w14:paraId="1322F9B2" w14:textId="77777777" w:rsidR="004769EB" w:rsidRPr="0054203F" w:rsidRDefault="004769EB" w:rsidP="00A728F9">
                  <w:pPr>
                    <w:pStyle w:val="TAN"/>
                    <w:rPr>
                      <w:rFonts w:ascii="Times New Roman" w:hAnsi="Times New Roman"/>
                    </w:rPr>
                  </w:pPr>
                  <w:r w:rsidRPr="0054203F">
                    <w:rPr>
                      <w:rFonts w:ascii="Times New Roman" w:hAnsi="Times New Roman"/>
                      <w:color w:val="000000"/>
                    </w:rPr>
                    <w:t>NOTE 2:</w:t>
                  </w:r>
                  <w:r w:rsidRPr="0054203F">
                    <w:rPr>
                      <w:rFonts w:ascii="Times New Roman" w:hAnsi="Times New Roman"/>
                      <w:color w:val="000000"/>
                    </w:rPr>
                    <w:tab/>
                    <w:t>Limit and bandwidth as in ERC Recommendation 74-01 [19], Annex 2.</w:t>
                  </w:r>
                </w:p>
                <w:p w14:paraId="3FD1D930" w14:textId="77777777" w:rsidR="004769EB" w:rsidRPr="0054203F" w:rsidRDefault="004769EB" w:rsidP="00A728F9">
                  <w:pPr>
                    <w:pStyle w:val="TAN"/>
                    <w:rPr>
                      <w:rFonts w:ascii="Times New Roman" w:hAnsi="Times New Roman"/>
                    </w:rPr>
                  </w:pPr>
                  <w:r w:rsidRPr="0054203F">
                    <w:rPr>
                      <w:rFonts w:ascii="Times New Roman" w:hAnsi="Times New Roman"/>
                      <w:color w:val="000000"/>
                    </w:rPr>
                    <w:t>NOTE 3:</w:t>
                  </w:r>
                  <w:r w:rsidRPr="0054203F">
                    <w:rPr>
                      <w:rFonts w:ascii="Times New Roman" w:hAnsi="Times New Roman"/>
                      <w:color w:val="000000"/>
                    </w:rPr>
                    <w:tab/>
                    <w:t>Upper frequency as in ITU-R SM.329 [2], s2.5 Table 1.</w:t>
                  </w:r>
                </w:p>
                <w:p w14:paraId="7085D0C4" w14:textId="77777777" w:rsidR="004769EB" w:rsidRPr="0054203F" w:rsidRDefault="004769EB" w:rsidP="00A728F9">
                  <w:pPr>
                    <w:pStyle w:val="TAN"/>
                    <w:rPr>
                      <w:rFonts w:ascii="Times New Roman" w:hAnsi="Times New Roman"/>
                    </w:rPr>
                  </w:pPr>
                  <w:r w:rsidRPr="0054203F">
                    <w:rPr>
                      <w:rFonts w:ascii="Times New Roman" w:hAnsi="Times New Roman"/>
                      <w:color w:val="000000"/>
                    </w:rPr>
                    <w:t>NOTE 4:</w:t>
                  </w:r>
                  <w:r w:rsidRPr="0054203F">
                    <w:rPr>
                      <w:rFonts w:ascii="Times New Roman" w:hAnsi="Times New Roman"/>
                      <w:color w:val="000000"/>
                    </w:rPr>
                    <w:tab/>
                    <w:t>The step frequencies F</w:t>
                  </w:r>
                  <w:r w:rsidRPr="0054203F">
                    <w:rPr>
                      <w:rFonts w:ascii="Times New Roman" w:hAnsi="Times New Roman"/>
                      <w:color w:val="000000"/>
                      <w:vertAlign w:val="subscript"/>
                    </w:rPr>
                    <w:t>step,X</w:t>
                  </w:r>
                  <w:r w:rsidRPr="0054203F">
                    <w:rPr>
                      <w:rFonts w:ascii="Times New Roman" w:hAnsi="Times New Roman"/>
                      <w:color w:val="000000"/>
                    </w:rPr>
                    <w:t xml:space="preserve"> are defined in Table 7.7.5.2-2.</w:t>
                  </w:r>
                </w:p>
                <w:p w14:paraId="58A6D03C" w14:textId="77777777" w:rsidR="004769EB" w:rsidRPr="0054203F" w:rsidRDefault="004769EB" w:rsidP="00A728F9">
                  <w:pPr>
                    <w:pStyle w:val="TAN"/>
                    <w:rPr>
                      <w:rFonts w:ascii="Times New Roman" w:hAnsi="Times New Roman"/>
                    </w:rPr>
                  </w:pPr>
                  <w:r w:rsidRPr="0054203F">
                    <w:rPr>
                      <w:rFonts w:ascii="Times New Roman" w:hAnsi="Times New Roman"/>
                      <w:color w:val="000000"/>
                    </w:rPr>
                    <w:t>NOTE 5:</w:t>
                  </w:r>
                  <w:r w:rsidRPr="0054203F">
                    <w:rPr>
                      <w:rFonts w:ascii="Times New Roman" w:hAnsi="Times New Roman"/>
                      <w:color w:val="000000"/>
                    </w:rPr>
                    <w:tab/>
                    <w:t>Additional limits may apply regionally.</w:t>
                  </w:r>
                </w:p>
              </w:tc>
            </w:tr>
          </w:tbl>
          <w:p w14:paraId="23D51AE3" w14:textId="77777777" w:rsidR="004769EB" w:rsidRPr="0054203F" w:rsidRDefault="004769EB" w:rsidP="00A728F9">
            <w:pPr>
              <w:rPr>
                <w:rFonts w:cs="Times New Roman"/>
              </w:rPr>
            </w:pPr>
          </w:p>
          <w:p w14:paraId="41753E2C" w14:textId="77777777" w:rsidR="004769EB" w:rsidRPr="0054203F" w:rsidRDefault="004769EB" w:rsidP="00A728F9">
            <w:pPr>
              <w:pStyle w:val="TH"/>
              <w:rPr>
                <w:rFonts w:ascii="Times New Roman" w:hAnsi="Times New Roman" w:cs="Times New Roman"/>
                <w:lang w:val="fr-FR"/>
              </w:rPr>
            </w:pPr>
            <w:r w:rsidRPr="0054203F">
              <w:rPr>
                <w:rFonts w:ascii="Times New Roman" w:hAnsi="Times New Roman" w:cs="Times New Roman"/>
                <w:color w:val="000000"/>
                <w:lang w:val="fr-FR"/>
              </w:rPr>
              <w:t xml:space="preserve">Table 7.7.5.2-2: Step frequencies for defining the radiated Rx spurious emission limits </w:t>
            </w:r>
            <w:r w:rsidRPr="0054203F">
              <w:rPr>
                <w:rFonts w:ascii="Times New Roman" w:hAnsi="Times New Roman" w:cs="Times New Roman"/>
                <w:color w:val="000000"/>
                <w:lang w:val="fr-FR"/>
              </w:rPr>
              <w:br/>
              <w:t xml:space="preserve">for </w:t>
            </w:r>
            <w:r w:rsidRPr="0054203F">
              <w:rPr>
                <w:rFonts w:ascii="Times New Roman" w:hAnsi="Times New Roman" w:cs="Times New Roman"/>
                <w:i/>
                <w:color w:val="000000"/>
                <w:lang w:val="fr-FR"/>
              </w:rPr>
              <w:t>BS type 2-O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2"/>
              <w:gridCol w:w="1031"/>
              <w:gridCol w:w="1134"/>
              <w:gridCol w:w="1134"/>
              <w:gridCol w:w="1196"/>
              <w:gridCol w:w="1019"/>
              <w:gridCol w:w="1134"/>
            </w:tblGrid>
            <w:tr w:rsidR="004769EB" w:rsidRPr="0054203F" w14:paraId="6EE666CA" w14:textId="77777777" w:rsidTr="00A728F9">
              <w:trPr>
                <w:cantSplit/>
                <w:jc w:val="center"/>
              </w:trPr>
              <w:tc>
                <w:tcPr>
                  <w:tcW w:w="1912" w:type="dxa"/>
                </w:tcPr>
                <w:p w14:paraId="49DEF14E" w14:textId="77777777" w:rsidR="004769EB" w:rsidRPr="0054203F" w:rsidRDefault="004769EB" w:rsidP="00A728F9">
                  <w:pPr>
                    <w:pStyle w:val="TAH"/>
                    <w:rPr>
                      <w:rFonts w:ascii="Times New Roman" w:hAnsi="Times New Roman"/>
                      <w:lang w:val="fr-FR"/>
                    </w:rPr>
                  </w:pPr>
                  <w:r w:rsidRPr="0054203F">
                    <w:rPr>
                      <w:rFonts w:ascii="Times New Roman" w:hAnsi="Times New Roman"/>
                      <w:color w:val="000000"/>
                      <w:lang w:val="fr-FR"/>
                    </w:rPr>
                    <w:t>Operating band</w:t>
                  </w:r>
                </w:p>
              </w:tc>
              <w:tc>
                <w:tcPr>
                  <w:tcW w:w="1031" w:type="dxa"/>
                </w:tcPr>
                <w:p w14:paraId="08DC1694" w14:textId="77777777" w:rsidR="004769EB" w:rsidRPr="0054203F" w:rsidRDefault="004769EB" w:rsidP="00A728F9">
                  <w:pPr>
                    <w:pStyle w:val="TAH"/>
                    <w:rPr>
                      <w:rFonts w:ascii="Times New Roman" w:hAnsi="Times New Roman"/>
                      <w:lang w:val="fr-FR"/>
                    </w:rPr>
                  </w:pPr>
                  <w:r w:rsidRPr="0054203F">
                    <w:rPr>
                      <w:rFonts w:ascii="Times New Roman" w:hAnsi="Times New Roman"/>
                      <w:color w:val="000000"/>
                      <w:lang w:val="fr-FR"/>
                    </w:rPr>
                    <w:t>F</w:t>
                  </w:r>
                  <w:r w:rsidRPr="0054203F">
                    <w:rPr>
                      <w:rFonts w:ascii="Times New Roman" w:hAnsi="Times New Roman"/>
                      <w:color w:val="000000"/>
                      <w:vertAlign w:val="subscript"/>
                      <w:lang w:val="fr-FR"/>
                    </w:rPr>
                    <w:t>step,1</w:t>
                  </w:r>
                  <w:r w:rsidRPr="0054203F">
                    <w:rPr>
                      <w:rFonts w:ascii="Times New Roman" w:hAnsi="Times New Roman"/>
                      <w:color w:val="000000"/>
                      <w:lang w:val="fr-FR"/>
                    </w:rPr>
                    <w:br/>
                    <w:t>(GHz)</w:t>
                  </w:r>
                </w:p>
              </w:tc>
              <w:tc>
                <w:tcPr>
                  <w:tcW w:w="1134" w:type="dxa"/>
                </w:tcPr>
                <w:p w14:paraId="7E5AEC0D" w14:textId="77777777" w:rsidR="004769EB" w:rsidRPr="0054203F" w:rsidRDefault="004769EB" w:rsidP="00A728F9">
                  <w:pPr>
                    <w:pStyle w:val="TAH"/>
                    <w:rPr>
                      <w:rFonts w:ascii="Times New Roman" w:hAnsi="Times New Roman"/>
                      <w:lang w:val="fr-FR"/>
                    </w:rPr>
                  </w:pPr>
                  <w:r w:rsidRPr="0054203F">
                    <w:rPr>
                      <w:rFonts w:ascii="Times New Roman" w:hAnsi="Times New Roman"/>
                      <w:color w:val="000000"/>
                      <w:lang w:val="fr-FR"/>
                    </w:rPr>
                    <w:t>F</w:t>
                  </w:r>
                  <w:r w:rsidRPr="0054203F">
                    <w:rPr>
                      <w:rFonts w:ascii="Times New Roman" w:hAnsi="Times New Roman"/>
                      <w:color w:val="000000"/>
                      <w:vertAlign w:val="subscript"/>
                      <w:lang w:val="fr-FR"/>
                    </w:rPr>
                    <w:t>step,2</w:t>
                  </w:r>
                  <w:r w:rsidRPr="0054203F">
                    <w:rPr>
                      <w:rFonts w:ascii="Times New Roman" w:hAnsi="Times New Roman"/>
                      <w:color w:val="000000"/>
                      <w:lang w:val="fr-FR"/>
                    </w:rPr>
                    <w:br/>
                    <w:t>(GHz)</w:t>
                  </w:r>
                </w:p>
              </w:tc>
              <w:tc>
                <w:tcPr>
                  <w:tcW w:w="1134" w:type="dxa"/>
                </w:tcPr>
                <w:p w14:paraId="011EA916" w14:textId="77777777" w:rsidR="004769EB" w:rsidRPr="0054203F" w:rsidRDefault="004769EB" w:rsidP="00A728F9">
                  <w:pPr>
                    <w:pStyle w:val="TAH"/>
                    <w:rPr>
                      <w:rFonts w:ascii="Times New Roman" w:hAnsi="Times New Roman"/>
                      <w:lang w:val="fr-FR"/>
                    </w:rPr>
                  </w:pPr>
                  <w:r w:rsidRPr="0054203F">
                    <w:rPr>
                      <w:rFonts w:ascii="Times New Roman" w:hAnsi="Times New Roman"/>
                      <w:color w:val="000000"/>
                      <w:lang w:val="fr-FR"/>
                    </w:rPr>
                    <w:t>F</w:t>
                  </w:r>
                  <w:r w:rsidRPr="0054203F">
                    <w:rPr>
                      <w:rFonts w:ascii="Times New Roman" w:hAnsi="Times New Roman"/>
                      <w:color w:val="000000"/>
                      <w:vertAlign w:val="subscript"/>
                      <w:lang w:val="fr-FR"/>
                    </w:rPr>
                    <w:t>step,3</w:t>
                  </w:r>
                  <w:r w:rsidRPr="0054203F">
                    <w:rPr>
                      <w:rFonts w:ascii="Times New Roman" w:hAnsi="Times New Roman"/>
                      <w:color w:val="000000"/>
                      <w:lang w:val="fr-FR"/>
                    </w:rPr>
                    <w:br/>
                    <w:t>(GHz)</w:t>
                  </w:r>
                </w:p>
              </w:tc>
              <w:tc>
                <w:tcPr>
                  <w:tcW w:w="1196" w:type="dxa"/>
                </w:tcPr>
                <w:p w14:paraId="104955EF" w14:textId="77777777" w:rsidR="004769EB" w:rsidRPr="0054203F" w:rsidRDefault="004769EB" w:rsidP="00A728F9">
                  <w:pPr>
                    <w:pStyle w:val="TAH"/>
                    <w:rPr>
                      <w:rFonts w:ascii="Times New Roman" w:hAnsi="Times New Roman"/>
                      <w:lang w:val="fr-FR"/>
                    </w:rPr>
                  </w:pPr>
                  <w:r w:rsidRPr="0054203F">
                    <w:rPr>
                      <w:rFonts w:ascii="Times New Roman" w:hAnsi="Times New Roman"/>
                      <w:color w:val="000000"/>
                      <w:lang w:val="fr-FR"/>
                    </w:rPr>
                    <w:t>F</w:t>
                  </w:r>
                  <w:r w:rsidRPr="0054203F">
                    <w:rPr>
                      <w:rFonts w:ascii="Times New Roman" w:hAnsi="Times New Roman"/>
                      <w:color w:val="000000"/>
                      <w:vertAlign w:val="subscript"/>
                      <w:lang w:val="fr-FR"/>
                    </w:rPr>
                    <w:t>step,4</w:t>
                  </w:r>
                  <w:r w:rsidRPr="0054203F">
                    <w:rPr>
                      <w:rFonts w:ascii="Times New Roman" w:hAnsi="Times New Roman"/>
                      <w:color w:val="000000"/>
                      <w:lang w:val="fr-FR"/>
                    </w:rPr>
                    <w:br/>
                    <w:t>(GHz)</w:t>
                  </w:r>
                </w:p>
              </w:tc>
              <w:tc>
                <w:tcPr>
                  <w:tcW w:w="1019" w:type="dxa"/>
                </w:tcPr>
                <w:p w14:paraId="68727A5B" w14:textId="77777777" w:rsidR="004769EB" w:rsidRPr="0054203F" w:rsidRDefault="004769EB" w:rsidP="00A728F9">
                  <w:pPr>
                    <w:pStyle w:val="TAH"/>
                    <w:rPr>
                      <w:rFonts w:ascii="Times New Roman" w:hAnsi="Times New Roman"/>
                      <w:lang w:val="fr-FR"/>
                    </w:rPr>
                  </w:pPr>
                  <w:r w:rsidRPr="0054203F">
                    <w:rPr>
                      <w:rFonts w:ascii="Times New Roman" w:hAnsi="Times New Roman"/>
                      <w:color w:val="000000"/>
                      <w:lang w:val="fr-FR"/>
                    </w:rPr>
                    <w:t>F</w:t>
                  </w:r>
                  <w:r w:rsidRPr="0054203F">
                    <w:rPr>
                      <w:rFonts w:ascii="Times New Roman" w:hAnsi="Times New Roman"/>
                      <w:color w:val="000000"/>
                      <w:vertAlign w:val="subscript"/>
                      <w:lang w:val="fr-FR"/>
                    </w:rPr>
                    <w:t>step,5</w:t>
                  </w:r>
                  <w:r w:rsidRPr="0054203F">
                    <w:rPr>
                      <w:rFonts w:ascii="Times New Roman" w:hAnsi="Times New Roman"/>
                      <w:color w:val="000000"/>
                      <w:lang w:val="fr-FR"/>
                    </w:rPr>
                    <w:br/>
                    <w:t>(GHz)</w:t>
                  </w:r>
                </w:p>
              </w:tc>
              <w:tc>
                <w:tcPr>
                  <w:tcW w:w="1134" w:type="dxa"/>
                </w:tcPr>
                <w:p w14:paraId="0ACCD3CF" w14:textId="77777777" w:rsidR="004769EB" w:rsidRPr="0054203F" w:rsidRDefault="004769EB" w:rsidP="00A728F9">
                  <w:pPr>
                    <w:pStyle w:val="TAH"/>
                    <w:rPr>
                      <w:rFonts w:ascii="Times New Roman" w:hAnsi="Times New Roman"/>
                      <w:lang w:val="fr-FR"/>
                    </w:rPr>
                  </w:pPr>
                  <w:r w:rsidRPr="0054203F">
                    <w:rPr>
                      <w:rFonts w:ascii="Times New Roman" w:hAnsi="Times New Roman"/>
                      <w:color w:val="000000"/>
                      <w:lang w:val="fr-FR"/>
                    </w:rPr>
                    <w:t>F</w:t>
                  </w:r>
                  <w:r w:rsidRPr="0054203F">
                    <w:rPr>
                      <w:rFonts w:ascii="Times New Roman" w:hAnsi="Times New Roman"/>
                      <w:color w:val="000000"/>
                      <w:vertAlign w:val="subscript"/>
                      <w:lang w:val="fr-FR"/>
                    </w:rPr>
                    <w:t>step,6</w:t>
                  </w:r>
                  <w:r w:rsidRPr="0054203F">
                    <w:rPr>
                      <w:rFonts w:ascii="Times New Roman" w:hAnsi="Times New Roman"/>
                      <w:color w:val="000000"/>
                      <w:lang w:val="fr-FR"/>
                    </w:rPr>
                    <w:br/>
                    <w:t>(GHz)</w:t>
                  </w:r>
                </w:p>
              </w:tc>
            </w:tr>
            <w:tr w:rsidR="004769EB" w:rsidRPr="0054203F" w14:paraId="4959EF2C" w14:textId="77777777" w:rsidTr="00A728F9">
              <w:trPr>
                <w:cantSplit/>
                <w:jc w:val="center"/>
              </w:trPr>
              <w:tc>
                <w:tcPr>
                  <w:tcW w:w="1912" w:type="dxa"/>
                </w:tcPr>
                <w:p w14:paraId="1802553C" w14:textId="77777777" w:rsidR="004769EB" w:rsidRPr="0054203F" w:rsidRDefault="004769EB" w:rsidP="00A728F9">
                  <w:pPr>
                    <w:pStyle w:val="TAC"/>
                    <w:rPr>
                      <w:rFonts w:ascii="Times New Roman" w:hAnsi="Times New Roman"/>
                      <w:lang w:val="fr-FR"/>
                    </w:rPr>
                  </w:pPr>
                  <w:r w:rsidRPr="0054203F">
                    <w:rPr>
                      <w:rFonts w:ascii="Times New Roman" w:hAnsi="Times New Roman"/>
                      <w:color w:val="000000"/>
                      <w:lang w:val="fr-FR"/>
                    </w:rPr>
                    <w:t>n257</w:t>
                  </w:r>
                </w:p>
              </w:tc>
              <w:tc>
                <w:tcPr>
                  <w:tcW w:w="1031" w:type="dxa"/>
                </w:tcPr>
                <w:p w14:paraId="2C8CB065" w14:textId="77777777" w:rsidR="004769EB" w:rsidRPr="0054203F" w:rsidRDefault="004769EB" w:rsidP="00A728F9">
                  <w:pPr>
                    <w:pStyle w:val="TAC"/>
                    <w:rPr>
                      <w:rFonts w:ascii="Times New Roman" w:hAnsi="Times New Roman"/>
                      <w:lang w:val="fr-FR"/>
                    </w:rPr>
                  </w:pPr>
                  <w:r w:rsidRPr="0054203F">
                    <w:rPr>
                      <w:color w:val="000000"/>
                      <w:lang w:val="fr-FR"/>
                    </w:rPr>
                    <w:t>18</w:t>
                  </w:r>
                </w:p>
              </w:tc>
              <w:tc>
                <w:tcPr>
                  <w:tcW w:w="1134" w:type="dxa"/>
                </w:tcPr>
                <w:p w14:paraId="2C57E51D" w14:textId="77777777" w:rsidR="004769EB" w:rsidRPr="0054203F" w:rsidRDefault="004769EB" w:rsidP="00A728F9">
                  <w:pPr>
                    <w:pStyle w:val="TAC"/>
                    <w:rPr>
                      <w:rFonts w:ascii="Times New Roman" w:hAnsi="Times New Roman"/>
                      <w:lang w:val="fr-FR"/>
                    </w:rPr>
                  </w:pPr>
                  <w:r w:rsidRPr="0054203F">
                    <w:rPr>
                      <w:color w:val="000000"/>
                      <w:lang w:val="fr-FR"/>
                    </w:rPr>
                    <w:t>23.5</w:t>
                  </w:r>
                </w:p>
              </w:tc>
              <w:tc>
                <w:tcPr>
                  <w:tcW w:w="1134" w:type="dxa"/>
                </w:tcPr>
                <w:p w14:paraId="42FD5BE2" w14:textId="77777777" w:rsidR="004769EB" w:rsidRPr="0054203F" w:rsidRDefault="004769EB" w:rsidP="00A728F9">
                  <w:pPr>
                    <w:pStyle w:val="TAC"/>
                    <w:rPr>
                      <w:rFonts w:ascii="Times New Roman" w:hAnsi="Times New Roman"/>
                      <w:lang w:val="fr-FR"/>
                    </w:rPr>
                  </w:pPr>
                  <w:r w:rsidRPr="0054203F">
                    <w:rPr>
                      <w:color w:val="000000"/>
                      <w:lang w:val="fr-FR"/>
                    </w:rPr>
                    <w:t>25</w:t>
                  </w:r>
                </w:p>
              </w:tc>
              <w:tc>
                <w:tcPr>
                  <w:tcW w:w="1196" w:type="dxa"/>
                </w:tcPr>
                <w:p w14:paraId="0CBAB87C" w14:textId="77777777" w:rsidR="004769EB" w:rsidRPr="0054203F" w:rsidRDefault="004769EB" w:rsidP="00A728F9">
                  <w:pPr>
                    <w:pStyle w:val="TAC"/>
                    <w:rPr>
                      <w:rFonts w:ascii="Times New Roman" w:hAnsi="Times New Roman"/>
                      <w:lang w:val="fr-FR"/>
                    </w:rPr>
                  </w:pPr>
                  <w:r w:rsidRPr="0054203F">
                    <w:rPr>
                      <w:color w:val="000000"/>
                      <w:lang w:val="fr-FR"/>
                    </w:rPr>
                    <w:t>31</w:t>
                  </w:r>
                </w:p>
              </w:tc>
              <w:tc>
                <w:tcPr>
                  <w:tcW w:w="1019" w:type="dxa"/>
                </w:tcPr>
                <w:p w14:paraId="7244162E" w14:textId="77777777" w:rsidR="004769EB" w:rsidRPr="0054203F" w:rsidRDefault="004769EB" w:rsidP="00A728F9">
                  <w:pPr>
                    <w:pStyle w:val="TAC"/>
                    <w:rPr>
                      <w:rFonts w:ascii="Times New Roman" w:hAnsi="Times New Roman"/>
                      <w:lang w:val="fr-FR"/>
                    </w:rPr>
                  </w:pPr>
                  <w:r w:rsidRPr="0054203F">
                    <w:rPr>
                      <w:color w:val="000000"/>
                      <w:lang w:val="fr-FR"/>
                    </w:rPr>
                    <w:t>32.5</w:t>
                  </w:r>
                </w:p>
              </w:tc>
              <w:tc>
                <w:tcPr>
                  <w:tcW w:w="1134" w:type="dxa"/>
                </w:tcPr>
                <w:p w14:paraId="3913D833" w14:textId="77777777" w:rsidR="004769EB" w:rsidRPr="0054203F" w:rsidRDefault="004769EB" w:rsidP="00A728F9">
                  <w:pPr>
                    <w:pStyle w:val="TAC"/>
                    <w:rPr>
                      <w:rFonts w:ascii="Times New Roman" w:hAnsi="Times New Roman"/>
                      <w:lang w:val="fr-FR"/>
                    </w:rPr>
                  </w:pPr>
                  <w:r w:rsidRPr="0054203F">
                    <w:rPr>
                      <w:color w:val="000000"/>
                      <w:lang w:val="fr-FR"/>
                    </w:rPr>
                    <w:t>41.5</w:t>
                  </w:r>
                </w:p>
              </w:tc>
            </w:tr>
            <w:tr w:rsidR="004769EB" w:rsidRPr="0054203F" w14:paraId="5D55EFF4" w14:textId="77777777" w:rsidTr="00A728F9">
              <w:trPr>
                <w:cantSplit/>
                <w:jc w:val="center"/>
              </w:trPr>
              <w:tc>
                <w:tcPr>
                  <w:tcW w:w="1912" w:type="dxa"/>
                </w:tcPr>
                <w:p w14:paraId="1A39523D" w14:textId="77777777" w:rsidR="004769EB" w:rsidRPr="0054203F" w:rsidRDefault="004769EB" w:rsidP="00A728F9">
                  <w:pPr>
                    <w:pStyle w:val="TAC"/>
                    <w:rPr>
                      <w:rFonts w:ascii="Times New Roman" w:hAnsi="Times New Roman"/>
                      <w:lang w:val="fr-FR"/>
                    </w:rPr>
                  </w:pPr>
                  <w:r w:rsidRPr="0054203F">
                    <w:rPr>
                      <w:rFonts w:ascii="Times New Roman" w:hAnsi="Times New Roman"/>
                      <w:color w:val="000000"/>
                      <w:lang w:val="fr-FR"/>
                    </w:rPr>
                    <w:t>n258</w:t>
                  </w:r>
                </w:p>
              </w:tc>
              <w:tc>
                <w:tcPr>
                  <w:tcW w:w="1031" w:type="dxa"/>
                </w:tcPr>
                <w:p w14:paraId="2414AD2D" w14:textId="77777777" w:rsidR="004769EB" w:rsidRPr="0054203F" w:rsidRDefault="004769EB" w:rsidP="00A728F9">
                  <w:pPr>
                    <w:pStyle w:val="TAC"/>
                    <w:rPr>
                      <w:rFonts w:ascii="Times New Roman" w:hAnsi="Times New Roman"/>
                      <w:lang w:val="fr-FR"/>
                    </w:rPr>
                  </w:pPr>
                  <w:r w:rsidRPr="0054203F">
                    <w:rPr>
                      <w:color w:val="000000"/>
                      <w:lang w:val="fr-FR"/>
                    </w:rPr>
                    <w:t>18</w:t>
                  </w:r>
                </w:p>
              </w:tc>
              <w:tc>
                <w:tcPr>
                  <w:tcW w:w="1134" w:type="dxa"/>
                </w:tcPr>
                <w:p w14:paraId="484467F8" w14:textId="77777777" w:rsidR="004769EB" w:rsidRPr="0054203F" w:rsidRDefault="004769EB" w:rsidP="00A728F9">
                  <w:pPr>
                    <w:pStyle w:val="TAC"/>
                    <w:rPr>
                      <w:rFonts w:ascii="Times New Roman" w:hAnsi="Times New Roman"/>
                      <w:lang w:val="fr-FR"/>
                    </w:rPr>
                  </w:pPr>
                  <w:r w:rsidRPr="0054203F">
                    <w:rPr>
                      <w:color w:val="000000"/>
                      <w:lang w:val="fr-FR"/>
                    </w:rPr>
                    <w:t>21</w:t>
                  </w:r>
                </w:p>
              </w:tc>
              <w:tc>
                <w:tcPr>
                  <w:tcW w:w="1134" w:type="dxa"/>
                </w:tcPr>
                <w:p w14:paraId="03558005" w14:textId="77777777" w:rsidR="004769EB" w:rsidRPr="0054203F" w:rsidRDefault="004769EB" w:rsidP="00A728F9">
                  <w:pPr>
                    <w:pStyle w:val="TAC"/>
                    <w:rPr>
                      <w:rFonts w:ascii="Times New Roman" w:hAnsi="Times New Roman"/>
                      <w:lang w:val="fr-FR"/>
                    </w:rPr>
                  </w:pPr>
                  <w:r w:rsidRPr="0054203F">
                    <w:rPr>
                      <w:color w:val="000000"/>
                      <w:lang w:val="fr-FR"/>
                    </w:rPr>
                    <w:t>22.75</w:t>
                  </w:r>
                </w:p>
              </w:tc>
              <w:tc>
                <w:tcPr>
                  <w:tcW w:w="1196" w:type="dxa"/>
                </w:tcPr>
                <w:p w14:paraId="021CFB04" w14:textId="77777777" w:rsidR="004769EB" w:rsidRPr="0054203F" w:rsidRDefault="004769EB" w:rsidP="00A728F9">
                  <w:pPr>
                    <w:pStyle w:val="TAC"/>
                    <w:rPr>
                      <w:rFonts w:ascii="Times New Roman" w:hAnsi="Times New Roman"/>
                      <w:lang w:val="fr-FR"/>
                    </w:rPr>
                  </w:pPr>
                  <w:r w:rsidRPr="0054203F">
                    <w:rPr>
                      <w:color w:val="000000"/>
                      <w:lang w:val="fr-FR"/>
                    </w:rPr>
                    <w:t>29</w:t>
                  </w:r>
                </w:p>
              </w:tc>
              <w:tc>
                <w:tcPr>
                  <w:tcW w:w="1019" w:type="dxa"/>
                </w:tcPr>
                <w:p w14:paraId="2CD66899" w14:textId="77777777" w:rsidR="004769EB" w:rsidRPr="0054203F" w:rsidRDefault="004769EB" w:rsidP="00A728F9">
                  <w:pPr>
                    <w:pStyle w:val="TAC"/>
                    <w:rPr>
                      <w:rFonts w:ascii="Times New Roman" w:hAnsi="Times New Roman"/>
                      <w:lang w:val="fr-FR"/>
                    </w:rPr>
                  </w:pPr>
                  <w:r w:rsidRPr="0054203F">
                    <w:rPr>
                      <w:color w:val="000000"/>
                      <w:lang w:val="fr-FR"/>
                    </w:rPr>
                    <w:t>30.75</w:t>
                  </w:r>
                </w:p>
              </w:tc>
              <w:tc>
                <w:tcPr>
                  <w:tcW w:w="1134" w:type="dxa"/>
                </w:tcPr>
                <w:p w14:paraId="38778C81" w14:textId="77777777" w:rsidR="004769EB" w:rsidRPr="0054203F" w:rsidRDefault="004769EB" w:rsidP="00A728F9">
                  <w:pPr>
                    <w:pStyle w:val="TAC"/>
                    <w:rPr>
                      <w:rFonts w:ascii="Times New Roman" w:hAnsi="Times New Roman"/>
                      <w:lang w:val="fr-FR"/>
                    </w:rPr>
                  </w:pPr>
                  <w:r w:rsidRPr="0054203F">
                    <w:rPr>
                      <w:color w:val="000000"/>
                      <w:lang w:val="fr-FR"/>
                    </w:rPr>
                    <w:t>40.5</w:t>
                  </w:r>
                </w:p>
              </w:tc>
            </w:tr>
            <w:tr w:rsidR="004769EB" w:rsidRPr="0054203F" w14:paraId="4536E9CD" w14:textId="77777777" w:rsidTr="00A728F9">
              <w:trPr>
                <w:cantSplit/>
                <w:jc w:val="center"/>
              </w:trPr>
              <w:tc>
                <w:tcPr>
                  <w:tcW w:w="1912" w:type="dxa"/>
                </w:tcPr>
                <w:p w14:paraId="44E33B3B" w14:textId="77777777" w:rsidR="004769EB" w:rsidRPr="0054203F" w:rsidRDefault="004769EB" w:rsidP="00A728F9">
                  <w:pPr>
                    <w:pStyle w:val="TAC"/>
                    <w:rPr>
                      <w:rFonts w:ascii="Times New Roman" w:hAnsi="Times New Roman"/>
                      <w:lang w:val="fr-FR"/>
                    </w:rPr>
                  </w:pPr>
                  <w:r w:rsidRPr="0054203F">
                    <w:rPr>
                      <w:rFonts w:ascii="Times New Roman" w:hAnsi="Times New Roman"/>
                      <w:color w:val="000000"/>
                      <w:lang w:val="fr-FR"/>
                    </w:rPr>
                    <w:t>n259</w:t>
                  </w:r>
                </w:p>
              </w:tc>
              <w:tc>
                <w:tcPr>
                  <w:tcW w:w="1031" w:type="dxa"/>
                </w:tcPr>
                <w:p w14:paraId="5C642D3C" w14:textId="77777777" w:rsidR="004769EB" w:rsidRPr="0054203F" w:rsidRDefault="004769EB" w:rsidP="00A728F9">
                  <w:pPr>
                    <w:pStyle w:val="TAC"/>
                    <w:rPr>
                      <w:rFonts w:ascii="Times New Roman" w:hAnsi="Times New Roman"/>
                      <w:lang w:val="fr-FR"/>
                    </w:rPr>
                  </w:pPr>
                  <w:r w:rsidRPr="0054203F">
                    <w:rPr>
                      <w:color w:val="000000"/>
                      <w:lang w:val="fr-FR"/>
                    </w:rPr>
                    <w:t>23.5</w:t>
                  </w:r>
                </w:p>
              </w:tc>
              <w:tc>
                <w:tcPr>
                  <w:tcW w:w="1134" w:type="dxa"/>
                </w:tcPr>
                <w:p w14:paraId="0A2838BB" w14:textId="77777777" w:rsidR="004769EB" w:rsidRPr="0054203F" w:rsidRDefault="004769EB" w:rsidP="00A728F9">
                  <w:pPr>
                    <w:pStyle w:val="TAC"/>
                    <w:rPr>
                      <w:rFonts w:ascii="Times New Roman" w:hAnsi="Times New Roman"/>
                      <w:lang w:val="fr-FR"/>
                    </w:rPr>
                  </w:pPr>
                  <w:r w:rsidRPr="0054203F">
                    <w:rPr>
                      <w:color w:val="000000"/>
                      <w:lang w:val="fr-FR"/>
                    </w:rPr>
                    <w:t>35.5</w:t>
                  </w:r>
                </w:p>
              </w:tc>
              <w:tc>
                <w:tcPr>
                  <w:tcW w:w="1134" w:type="dxa"/>
                </w:tcPr>
                <w:p w14:paraId="441520EB" w14:textId="77777777" w:rsidR="004769EB" w:rsidRPr="0054203F" w:rsidRDefault="004769EB" w:rsidP="00A728F9">
                  <w:pPr>
                    <w:pStyle w:val="TAC"/>
                    <w:rPr>
                      <w:rFonts w:ascii="Times New Roman" w:hAnsi="Times New Roman"/>
                      <w:lang w:val="fr-FR"/>
                    </w:rPr>
                  </w:pPr>
                  <w:r w:rsidRPr="0054203F">
                    <w:rPr>
                      <w:color w:val="000000"/>
                      <w:lang w:val="fr-FR"/>
                    </w:rPr>
                    <w:t>38</w:t>
                  </w:r>
                </w:p>
              </w:tc>
              <w:tc>
                <w:tcPr>
                  <w:tcW w:w="1196" w:type="dxa"/>
                </w:tcPr>
                <w:p w14:paraId="799CC00B" w14:textId="77777777" w:rsidR="004769EB" w:rsidRPr="0054203F" w:rsidRDefault="004769EB" w:rsidP="00A728F9">
                  <w:pPr>
                    <w:pStyle w:val="TAC"/>
                    <w:rPr>
                      <w:rFonts w:ascii="Times New Roman" w:hAnsi="Times New Roman"/>
                      <w:lang w:val="fr-FR"/>
                    </w:rPr>
                  </w:pPr>
                  <w:r w:rsidRPr="0054203F">
                    <w:rPr>
                      <w:color w:val="000000"/>
                      <w:lang w:val="fr-FR"/>
                    </w:rPr>
                    <w:t>45</w:t>
                  </w:r>
                </w:p>
              </w:tc>
              <w:tc>
                <w:tcPr>
                  <w:tcW w:w="1019" w:type="dxa"/>
                </w:tcPr>
                <w:p w14:paraId="0D805CB0" w14:textId="77777777" w:rsidR="004769EB" w:rsidRPr="0054203F" w:rsidRDefault="004769EB" w:rsidP="00A728F9">
                  <w:pPr>
                    <w:pStyle w:val="TAC"/>
                    <w:rPr>
                      <w:rFonts w:ascii="Times New Roman" w:hAnsi="Times New Roman"/>
                      <w:lang w:val="fr-FR"/>
                    </w:rPr>
                  </w:pPr>
                  <w:r w:rsidRPr="0054203F">
                    <w:rPr>
                      <w:color w:val="000000"/>
                      <w:lang w:val="fr-FR"/>
                    </w:rPr>
                    <w:t>47.5</w:t>
                  </w:r>
                </w:p>
              </w:tc>
              <w:tc>
                <w:tcPr>
                  <w:tcW w:w="1134" w:type="dxa"/>
                </w:tcPr>
                <w:p w14:paraId="107074A0" w14:textId="77777777" w:rsidR="004769EB" w:rsidRPr="0054203F" w:rsidRDefault="004769EB" w:rsidP="00A728F9">
                  <w:pPr>
                    <w:pStyle w:val="TAC"/>
                    <w:rPr>
                      <w:rFonts w:ascii="Times New Roman" w:hAnsi="Times New Roman"/>
                      <w:lang w:val="fr-FR"/>
                    </w:rPr>
                  </w:pPr>
                  <w:r w:rsidRPr="0054203F">
                    <w:rPr>
                      <w:color w:val="000000"/>
                      <w:lang w:val="fr-FR"/>
                    </w:rPr>
                    <w:t>59.5</w:t>
                  </w:r>
                </w:p>
              </w:tc>
            </w:tr>
            <w:tr w:rsidR="004769EB" w:rsidRPr="0054203F" w14:paraId="6664E0DD" w14:textId="77777777" w:rsidTr="00A728F9">
              <w:trPr>
                <w:cantSplit/>
                <w:jc w:val="center"/>
              </w:trPr>
              <w:tc>
                <w:tcPr>
                  <w:tcW w:w="1912" w:type="dxa"/>
                </w:tcPr>
                <w:p w14:paraId="66B448D8" w14:textId="77777777" w:rsidR="004769EB" w:rsidRPr="0054203F" w:rsidRDefault="004769EB" w:rsidP="00A728F9">
                  <w:pPr>
                    <w:pStyle w:val="TAC"/>
                    <w:rPr>
                      <w:rFonts w:ascii="Times New Roman" w:hAnsi="Times New Roman"/>
                      <w:lang w:val="fr-FR"/>
                    </w:rPr>
                  </w:pPr>
                  <w:r w:rsidRPr="0054203F">
                    <w:rPr>
                      <w:rFonts w:ascii="Times New Roman" w:hAnsi="Times New Roman"/>
                      <w:color w:val="000000"/>
                      <w:lang w:val="fr-FR"/>
                    </w:rPr>
                    <w:t>n260</w:t>
                  </w:r>
                </w:p>
              </w:tc>
              <w:tc>
                <w:tcPr>
                  <w:tcW w:w="1031" w:type="dxa"/>
                </w:tcPr>
                <w:p w14:paraId="2D5B6B79" w14:textId="77777777" w:rsidR="004769EB" w:rsidRPr="0054203F" w:rsidRDefault="004769EB" w:rsidP="00A728F9">
                  <w:pPr>
                    <w:pStyle w:val="TAC"/>
                    <w:rPr>
                      <w:rFonts w:ascii="Times New Roman" w:hAnsi="Times New Roman"/>
                      <w:lang w:val="fr-FR"/>
                    </w:rPr>
                  </w:pPr>
                  <w:r w:rsidRPr="0054203F">
                    <w:rPr>
                      <w:color w:val="000000"/>
                      <w:lang w:val="fr-FR"/>
                    </w:rPr>
                    <w:t>25</w:t>
                  </w:r>
                </w:p>
              </w:tc>
              <w:tc>
                <w:tcPr>
                  <w:tcW w:w="1134" w:type="dxa"/>
                </w:tcPr>
                <w:p w14:paraId="2736D51A" w14:textId="77777777" w:rsidR="004769EB" w:rsidRPr="0054203F" w:rsidRDefault="004769EB" w:rsidP="00A728F9">
                  <w:pPr>
                    <w:pStyle w:val="TAC"/>
                    <w:rPr>
                      <w:rFonts w:ascii="Times New Roman" w:hAnsi="Times New Roman"/>
                      <w:lang w:val="fr-FR"/>
                    </w:rPr>
                  </w:pPr>
                  <w:r w:rsidRPr="0054203F">
                    <w:rPr>
                      <w:color w:val="000000"/>
                      <w:lang w:val="fr-FR"/>
                    </w:rPr>
                    <w:t>34</w:t>
                  </w:r>
                </w:p>
              </w:tc>
              <w:tc>
                <w:tcPr>
                  <w:tcW w:w="1134" w:type="dxa"/>
                </w:tcPr>
                <w:p w14:paraId="7D9A1F9B" w14:textId="77777777" w:rsidR="004769EB" w:rsidRPr="0054203F" w:rsidRDefault="004769EB" w:rsidP="00A728F9">
                  <w:pPr>
                    <w:pStyle w:val="TAC"/>
                    <w:rPr>
                      <w:rFonts w:ascii="Times New Roman" w:hAnsi="Times New Roman"/>
                      <w:lang w:val="fr-FR"/>
                    </w:rPr>
                  </w:pPr>
                  <w:r w:rsidRPr="0054203F">
                    <w:rPr>
                      <w:color w:val="000000"/>
                      <w:lang w:val="fr-FR"/>
                    </w:rPr>
                    <w:t>35.5</w:t>
                  </w:r>
                </w:p>
              </w:tc>
              <w:tc>
                <w:tcPr>
                  <w:tcW w:w="1196" w:type="dxa"/>
                </w:tcPr>
                <w:p w14:paraId="1CBB835C" w14:textId="77777777" w:rsidR="004769EB" w:rsidRPr="0054203F" w:rsidRDefault="004769EB" w:rsidP="00A728F9">
                  <w:pPr>
                    <w:pStyle w:val="TAC"/>
                    <w:rPr>
                      <w:rFonts w:ascii="Times New Roman" w:hAnsi="Times New Roman"/>
                      <w:lang w:val="fr-FR"/>
                    </w:rPr>
                  </w:pPr>
                  <w:r w:rsidRPr="0054203F">
                    <w:rPr>
                      <w:color w:val="000000"/>
                      <w:lang w:val="fr-FR"/>
                    </w:rPr>
                    <w:t>41.5</w:t>
                  </w:r>
                </w:p>
              </w:tc>
              <w:tc>
                <w:tcPr>
                  <w:tcW w:w="1019" w:type="dxa"/>
                </w:tcPr>
                <w:p w14:paraId="60AB123F" w14:textId="77777777" w:rsidR="004769EB" w:rsidRPr="0054203F" w:rsidRDefault="004769EB" w:rsidP="00A728F9">
                  <w:pPr>
                    <w:pStyle w:val="TAC"/>
                    <w:rPr>
                      <w:rFonts w:ascii="Times New Roman" w:hAnsi="Times New Roman"/>
                      <w:lang w:val="fr-FR"/>
                    </w:rPr>
                  </w:pPr>
                  <w:r w:rsidRPr="0054203F">
                    <w:rPr>
                      <w:color w:val="000000"/>
                      <w:lang w:val="fr-FR"/>
                    </w:rPr>
                    <w:t>43</w:t>
                  </w:r>
                </w:p>
              </w:tc>
              <w:tc>
                <w:tcPr>
                  <w:tcW w:w="1134" w:type="dxa"/>
                </w:tcPr>
                <w:p w14:paraId="1DE7F313" w14:textId="77777777" w:rsidR="004769EB" w:rsidRPr="0054203F" w:rsidRDefault="004769EB" w:rsidP="00A728F9">
                  <w:pPr>
                    <w:pStyle w:val="TAC"/>
                    <w:rPr>
                      <w:rFonts w:ascii="Times New Roman" w:hAnsi="Times New Roman"/>
                      <w:lang w:val="fr-FR"/>
                    </w:rPr>
                  </w:pPr>
                  <w:r w:rsidRPr="0054203F">
                    <w:rPr>
                      <w:color w:val="000000"/>
                      <w:lang w:val="fr-FR"/>
                    </w:rPr>
                    <w:t>52</w:t>
                  </w:r>
                </w:p>
              </w:tc>
            </w:tr>
            <w:tr w:rsidR="004769EB" w:rsidRPr="0054203F" w14:paraId="42D8200A" w14:textId="77777777" w:rsidTr="00A728F9">
              <w:trPr>
                <w:cantSplit/>
                <w:jc w:val="center"/>
              </w:trPr>
              <w:tc>
                <w:tcPr>
                  <w:tcW w:w="1912" w:type="dxa"/>
                </w:tcPr>
                <w:p w14:paraId="47136AA2" w14:textId="77777777" w:rsidR="004769EB" w:rsidRPr="0054203F" w:rsidRDefault="004769EB" w:rsidP="00A728F9">
                  <w:pPr>
                    <w:pStyle w:val="TAC"/>
                    <w:rPr>
                      <w:rFonts w:ascii="Times New Roman" w:hAnsi="Times New Roman"/>
                      <w:lang w:val="fr-FR"/>
                    </w:rPr>
                  </w:pPr>
                  <w:r w:rsidRPr="0054203F">
                    <w:rPr>
                      <w:rFonts w:ascii="Times New Roman" w:hAnsi="Times New Roman"/>
                      <w:color w:val="000000"/>
                      <w:lang w:val="fr-FR"/>
                    </w:rPr>
                    <w:t>n261</w:t>
                  </w:r>
                </w:p>
              </w:tc>
              <w:tc>
                <w:tcPr>
                  <w:tcW w:w="1031" w:type="dxa"/>
                </w:tcPr>
                <w:p w14:paraId="4EEE955A" w14:textId="77777777" w:rsidR="004769EB" w:rsidRPr="0054203F" w:rsidRDefault="004769EB" w:rsidP="00A728F9">
                  <w:pPr>
                    <w:pStyle w:val="TAC"/>
                    <w:rPr>
                      <w:rFonts w:ascii="Times New Roman" w:hAnsi="Times New Roman"/>
                      <w:lang w:val="fr-FR"/>
                    </w:rPr>
                  </w:pPr>
                  <w:r w:rsidRPr="0054203F">
                    <w:rPr>
                      <w:color w:val="000000"/>
                      <w:lang w:val="fr-FR"/>
                    </w:rPr>
                    <w:t>18</w:t>
                  </w:r>
                </w:p>
              </w:tc>
              <w:tc>
                <w:tcPr>
                  <w:tcW w:w="1134" w:type="dxa"/>
                </w:tcPr>
                <w:p w14:paraId="31E488FE" w14:textId="77777777" w:rsidR="004769EB" w:rsidRPr="0054203F" w:rsidRDefault="004769EB" w:rsidP="00A728F9">
                  <w:pPr>
                    <w:pStyle w:val="TAC"/>
                    <w:rPr>
                      <w:rFonts w:ascii="Times New Roman" w:hAnsi="Times New Roman"/>
                      <w:lang w:val="fr-FR"/>
                    </w:rPr>
                  </w:pPr>
                  <w:r w:rsidRPr="0054203F">
                    <w:rPr>
                      <w:color w:val="000000"/>
                      <w:lang w:val="fr-FR"/>
                    </w:rPr>
                    <w:t>25.5</w:t>
                  </w:r>
                </w:p>
              </w:tc>
              <w:tc>
                <w:tcPr>
                  <w:tcW w:w="1134" w:type="dxa"/>
                </w:tcPr>
                <w:p w14:paraId="2768564F" w14:textId="77777777" w:rsidR="004769EB" w:rsidRPr="0054203F" w:rsidRDefault="004769EB" w:rsidP="00A728F9">
                  <w:pPr>
                    <w:pStyle w:val="TAC"/>
                    <w:rPr>
                      <w:rFonts w:ascii="Times New Roman" w:hAnsi="Times New Roman"/>
                      <w:lang w:val="fr-FR"/>
                    </w:rPr>
                  </w:pPr>
                  <w:r w:rsidRPr="0054203F">
                    <w:rPr>
                      <w:color w:val="000000"/>
                      <w:lang w:val="fr-FR"/>
                    </w:rPr>
                    <w:t>26.0</w:t>
                  </w:r>
                </w:p>
              </w:tc>
              <w:tc>
                <w:tcPr>
                  <w:tcW w:w="1196" w:type="dxa"/>
                </w:tcPr>
                <w:p w14:paraId="68C3ECF6" w14:textId="77777777" w:rsidR="004769EB" w:rsidRPr="0054203F" w:rsidRDefault="004769EB" w:rsidP="00A728F9">
                  <w:pPr>
                    <w:pStyle w:val="TAC"/>
                    <w:rPr>
                      <w:rFonts w:ascii="Times New Roman" w:hAnsi="Times New Roman"/>
                      <w:lang w:val="fr-FR"/>
                    </w:rPr>
                  </w:pPr>
                  <w:r w:rsidRPr="0054203F">
                    <w:rPr>
                      <w:color w:val="000000"/>
                      <w:lang w:val="fr-FR"/>
                    </w:rPr>
                    <w:t>29.85</w:t>
                  </w:r>
                </w:p>
              </w:tc>
              <w:tc>
                <w:tcPr>
                  <w:tcW w:w="1019" w:type="dxa"/>
                </w:tcPr>
                <w:p w14:paraId="3F669885" w14:textId="77777777" w:rsidR="004769EB" w:rsidRPr="0054203F" w:rsidRDefault="004769EB" w:rsidP="00A728F9">
                  <w:pPr>
                    <w:pStyle w:val="TAC"/>
                    <w:rPr>
                      <w:rFonts w:ascii="Times New Roman" w:hAnsi="Times New Roman"/>
                      <w:lang w:val="fr-FR"/>
                    </w:rPr>
                  </w:pPr>
                  <w:r w:rsidRPr="0054203F">
                    <w:rPr>
                      <w:color w:val="000000"/>
                      <w:lang w:val="fr-FR"/>
                    </w:rPr>
                    <w:t>30.35</w:t>
                  </w:r>
                </w:p>
              </w:tc>
              <w:tc>
                <w:tcPr>
                  <w:tcW w:w="1134" w:type="dxa"/>
                </w:tcPr>
                <w:p w14:paraId="5DF60985" w14:textId="77777777" w:rsidR="004769EB" w:rsidRPr="0054203F" w:rsidRDefault="004769EB" w:rsidP="00A728F9">
                  <w:pPr>
                    <w:pStyle w:val="TAC"/>
                    <w:rPr>
                      <w:rFonts w:ascii="Times New Roman" w:hAnsi="Times New Roman"/>
                      <w:lang w:val="fr-FR"/>
                    </w:rPr>
                  </w:pPr>
                  <w:r w:rsidRPr="0054203F">
                    <w:rPr>
                      <w:color w:val="000000"/>
                      <w:lang w:val="fr-FR"/>
                    </w:rPr>
                    <w:t>38.35</w:t>
                  </w:r>
                </w:p>
              </w:tc>
            </w:tr>
            <w:tr w:rsidR="004769EB" w:rsidRPr="0054203F" w14:paraId="786619E8" w14:textId="77777777" w:rsidTr="00A728F9">
              <w:trPr>
                <w:cantSplit/>
                <w:jc w:val="center"/>
              </w:trPr>
              <w:tc>
                <w:tcPr>
                  <w:tcW w:w="1912" w:type="dxa"/>
                  <w:tcBorders>
                    <w:top w:val="single" w:sz="4" w:space="0" w:color="auto"/>
                    <w:left w:val="single" w:sz="4" w:space="0" w:color="auto"/>
                    <w:bottom w:val="single" w:sz="4" w:space="0" w:color="auto"/>
                    <w:right w:val="single" w:sz="4" w:space="0" w:color="auto"/>
                  </w:tcBorders>
                </w:tcPr>
                <w:p w14:paraId="7851E89C" w14:textId="77777777" w:rsidR="004769EB" w:rsidRPr="0054203F" w:rsidRDefault="004769EB" w:rsidP="00A728F9">
                  <w:pPr>
                    <w:pStyle w:val="TAC"/>
                    <w:rPr>
                      <w:rFonts w:ascii="Times New Roman" w:hAnsi="Times New Roman"/>
                      <w:lang w:val="fr-FR"/>
                    </w:rPr>
                  </w:pPr>
                  <w:r w:rsidRPr="0054203F">
                    <w:rPr>
                      <w:rFonts w:ascii="Times New Roman" w:hAnsi="Times New Roman"/>
                      <w:color w:val="000000"/>
                      <w:lang w:val="fr-FR"/>
                    </w:rPr>
                    <w:t>n262</w:t>
                  </w:r>
                </w:p>
              </w:tc>
              <w:tc>
                <w:tcPr>
                  <w:tcW w:w="1031" w:type="dxa"/>
                  <w:tcBorders>
                    <w:top w:val="single" w:sz="4" w:space="0" w:color="auto"/>
                    <w:left w:val="single" w:sz="4" w:space="0" w:color="auto"/>
                    <w:bottom w:val="single" w:sz="4" w:space="0" w:color="auto"/>
                    <w:right w:val="single" w:sz="4" w:space="0" w:color="auto"/>
                  </w:tcBorders>
                </w:tcPr>
                <w:p w14:paraId="7955A5B9" w14:textId="77777777" w:rsidR="004769EB" w:rsidRPr="0054203F" w:rsidRDefault="004769EB" w:rsidP="00A728F9">
                  <w:pPr>
                    <w:pStyle w:val="TAC"/>
                    <w:rPr>
                      <w:rFonts w:ascii="Times New Roman" w:hAnsi="Times New Roman"/>
                      <w:lang w:val="fr-FR"/>
                    </w:rPr>
                  </w:pPr>
                  <w:r w:rsidRPr="0054203F">
                    <w:rPr>
                      <w:color w:val="000000"/>
                      <w:lang w:val="fr-FR"/>
                    </w:rPr>
                    <w:t>37.2</w:t>
                  </w:r>
                </w:p>
              </w:tc>
              <w:tc>
                <w:tcPr>
                  <w:tcW w:w="1134" w:type="dxa"/>
                  <w:tcBorders>
                    <w:top w:val="single" w:sz="4" w:space="0" w:color="auto"/>
                    <w:left w:val="single" w:sz="4" w:space="0" w:color="auto"/>
                    <w:bottom w:val="single" w:sz="4" w:space="0" w:color="auto"/>
                    <w:right w:val="single" w:sz="4" w:space="0" w:color="auto"/>
                  </w:tcBorders>
                </w:tcPr>
                <w:p w14:paraId="65C3B08D" w14:textId="77777777" w:rsidR="004769EB" w:rsidRPr="0054203F" w:rsidRDefault="004769EB" w:rsidP="00A728F9">
                  <w:pPr>
                    <w:pStyle w:val="TAC"/>
                    <w:rPr>
                      <w:rFonts w:ascii="Times New Roman" w:hAnsi="Times New Roman"/>
                      <w:lang w:val="fr-FR"/>
                    </w:rPr>
                  </w:pPr>
                  <w:r w:rsidRPr="0054203F">
                    <w:rPr>
                      <w:color w:val="000000"/>
                      <w:lang w:val="fr-FR"/>
                    </w:rPr>
                    <w:t>45.2</w:t>
                  </w:r>
                </w:p>
              </w:tc>
              <w:tc>
                <w:tcPr>
                  <w:tcW w:w="1134" w:type="dxa"/>
                  <w:tcBorders>
                    <w:top w:val="single" w:sz="4" w:space="0" w:color="auto"/>
                    <w:left w:val="single" w:sz="4" w:space="0" w:color="auto"/>
                    <w:bottom w:val="single" w:sz="4" w:space="0" w:color="auto"/>
                    <w:right w:val="single" w:sz="4" w:space="0" w:color="auto"/>
                  </w:tcBorders>
                </w:tcPr>
                <w:p w14:paraId="1F59054A" w14:textId="77777777" w:rsidR="004769EB" w:rsidRPr="0054203F" w:rsidRDefault="004769EB" w:rsidP="00A728F9">
                  <w:pPr>
                    <w:pStyle w:val="TAC"/>
                    <w:rPr>
                      <w:rFonts w:ascii="Times New Roman" w:hAnsi="Times New Roman"/>
                      <w:lang w:val="fr-FR"/>
                    </w:rPr>
                  </w:pPr>
                  <w:r w:rsidRPr="0054203F">
                    <w:rPr>
                      <w:color w:val="000000"/>
                      <w:lang w:val="fr-FR"/>
                    </w:rPr>
                    <w:t>45.7</w:t>
                  </w:r>
                </w:p>
              </w:tc>
              <w:tc>
                <w:tcPr>
                  <w:tcW w:w="1196" w:type="dxa"/>
                  <w:tcBorders>
                    <w:top w:val="single" w:sz="4" w:space="0" w:color="auto"/>
                    <w:left w:val="single" w:sz="4" w:space="0" w:color="auto"/>
                    <w:bottom w:val="single" w:sz="4" w:space="0" w:color="auto"/>
                    <w:right w:val="single" w:sz="4" w:space="0" w:color="auto"/>
                  </w:tcBorders>
                </w:tcPr>
                <w:p w14:paraId="352CA939" w14:textId="77777777" w:rsidR="004769EB" w:rsidRPr="0054203F" w:rsidRDefault="004769EB" w:rsidP="00A728F9">
                  <w:pPr>
                    <w:pStyle w:val="TAC"/>
                    <w:rPr>
                      <w:rFonts w:ascii="Times New Roman" w:hAnsi="Times New Roman"/>
                      <w:lang w:val="fr-FR"/>
                    </w:rPr>
                  </w:pPr>
                  <w:r w:rsidRPr="0054203F">
                    <w:rPr>
                      <w:color w:val="000000"/>
                      <w:lang w:val="fr-FR"/>
                    </w:rPr>
                    <w:t>49.7</w:t>
                  </w:r>
                </w:p>
              </w:tc>
              <w:tc>
                <w:tcPr>
                  <w:tcW w:w="1019" w:type="dxa"/>
                  <w:tcBorders>
                    <w:top w:val="single" w:sz="4" w:space="0" w:color="auto"/>
                    <w:left w:val="single" w:sz="4" w:space="0" w:color="auto"/>
                    <w:bottom w:val="single" w:sz="4" w:space="0" w:color="auto"/>
                    <w:right w:val="single" w:sz="4" w:space="0" w:color="auto"/>
                  </w:tcBorders>
                </w:tcPr>
                <w:p w14:paraId="0D64B22C" w14:textId="77777777" w:rsidR="004769EB" w:rsidRPr="0054203F" w:rsidRDefault="004769EB" w:rsidP="00A728F9">
                  <w:pPr>
                    <w:pStyle w:val="TAC"/>
                    <w:rPr>
                      <w:rFonts w:ascii="Times New Roman" w:hAnsi="Times New Roman"/>
                      <w:lang w:val="fr-FR"/>
                    </w:rPr>
                  </w:pPr>
                  <w:r w:rsidRPr="0054203F">
                    <w:rPr>
                      <w:color w:val="000000"/>
                      <w:lang w:val="fr-FR"/>
                    </w:rPr>
                    <w:t>50.2</w:t>
                  </w:r>
                </w:p>
              </w:tc>
              <w:tc>
                <w:tcPr>
                  <w:tcW w:w="1134" w:type="dxa"/>
                  <w:tcBorders>
                    <w:top w:val="single" w:sz="4" w:space="0" w:color="auto"/>
                    <w:left w:val="single" w:sz="4" w:space="0" w:color="auto"/>
                    <w:bottom w:val="single" w:sz="4" w:space="0" w:color="auto"/>
                    <w:right w:val="single" w:sz="4" w:space="0" w:color="auto"/>
                  </w:tcBorders>
                </w:tcPr>
                <w:p w14:paraId="6B13F9E1" w14:textId="77777777" w:rsidR="004769EB" w:rsidRPr="0054203F" w:rsidRDefault="004769EB" w:rsidP="00A728F9">
                  <w:pPr>
                    <w:pStyle w:val="TAC"/>
                    <w:rPr>
                      <w:rFonts w:ascii="Times New Roman" w:hAnsi="Times New Roman"/>
                      <w:lang w:val="fr-FR"/>
                    </w:rPr>
                  </w:pPr>
                  <w:r w:rsidRPr="0054203F">
                    <w:rPr>
                      <w:color w:val="000000"/>
                      <w:lang w:val="fr-FR"/>
                    </w:rPr>
                    <w:t>58.2</w:t>
                  </w:r>
                </w:p>
              </w:tc>
            </w:tr>
          </w:tbl>
          <w:p w14:paraId="7FFCCC25" w14:textId="77777777" w:rsidR="004769EB" w:rsidRPr="0054203F" w:rsidRDefault="004769EB" w:rsidP="00A728F9">
            <w:pPr>
              <w:rPr>
                <w:rFonts w:cs="Times New Roman"/>
              </w:rPr>
            </w:pPr>
          </w:p>
          <w:p w14:paraId="203092D1" w14:textId="77777777" w:rsidR="004769EB" w:rsidRPr="0054203F" w:rsidRDefault="004769EB" w:rsidP="00A728F9">
            <w:pPr>
              <w:pStyle w:val="TH"/>
              <w:rPr>
                <w:rFonts w:ascii="Times New Roman" w:hAnsi="Times New Roman" w:cs="Times New Roman"/>
                <w:lang w:val="fr-FR"/>
              </w:rPr>
            </w:pPr>
            <w:r w:rsidRPr="0054203F">
              <w:rPr>
                <w:rFonts w:ascii="Times New Roman" w:hAnsi="Times New Roman" w:cs="Times New Roman"/>
                <w:color w:val="000000"/>
                <w:lang w:val="fr-FR"/>
              </w:rPr>
              <w:t xml:space="preserve">Table 7.7.5.2-3: </w:t>
            </w:r>
            <w:bookmarkStart w:id="423" w:name="_Hlk41916936"/>
            <w:r w:rsidRPr="0054203F">
              <w:rPr>
                <w:rFonts w:ascii="Times New Roman" w:hAnsi="Times New Roman" w:cs="Times New Roman"/>
                <w:color w:val="000000"/>
                <w:lang w:val="fr-FR"/>
              </w:rPr>
              <w:t>Limits for protection of Earth Exploration Satellite Service</w:t>
            </w:r>
            <w:bookmarkEnd w:id="423"/>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2376"/>
              <w:gridCol w:w="2052"/>
              <w:gridCol w:w="1440"/>
              <w:gridCol w:w="2604"/>
            </w:tblGrid>
            <w:tr w:rsidR="004769EB" w:rsidRPr="0054203F" w14:paraId="27B0FC70" w14:textId="77777777" w:rsidTr="00A728F9">
              <w:trPr>
                <w:cantSplit/>
                <w:jc w:val="center"/>
              </w:trPr>
              <w:tc>
                <w:tcPr>
                  <w:tcW w:w="2376" w:type="dxa"/>
                </w:tcPr>
                <w:p w14:paraId="027D1AA5" w14:textId="77777777" w:rsidR="004769EB" w:rsidRPr="0054203F" w:rsidRDefault="004769EB" w:rsidP="00A728F9">
                  <w:pPr>
                    <w:pStyle w:val="TAH"/>
                    <w:rPr>
                      <w:rFonts w:ascii="Times New Roman" w:hAnsi="Times New Roman"/>
                      <w:lang w:val="fr-FR"/>
                    </w:rPr>
                  </w:pPr>
                  <w:r w:rsidRPr="0054203F">
                    <w:rPr>
                      <w:rFonts w:ascii="Times New Roman" w:hAnsi="Times New Roman"/>
                      <w:color w:val="000000"/>
                      <w:lang w:val="fr-FR"/>
                    </w:rPr>
                    <w:t>Frequency range</w:t>
                  </w:r>
                  <w:r w:rsidRPr="0054203F">
                    <w:rPr>
                      <w:color w:val="000000"/>
                      <w:lang w:val="fr-FR"/>
                    </w:rPr>
                    <w:t xml:space="preserve"> </w:t>
                  </w:r>
                </w:p>
              </w:tc>
              <w:tc>
                <w:tcPr>
                  <w:tcW w:w="2052" w:type="dxa"/>
                </w:tcPr>
                <w:p w14:paraId="1473E0B2" w14:textId="77777777" w:rsidR="004769EB" w:rsidRPr="0054203F" w:rsidRDefault="004769EB" w:rsidP="00A728F9">
                  <w:pPr>
                    <w:pStyle w:val="TAH"/>
                    <w:rPr>
                      <w:rFonts w:ascii="Times New Roman" w:hAnsi="Times New Roman"/>
                      <w:lang w:val="fr-FR"/>
                    </w:rPr>
                  </w:pPr>
                  <w:r w:rsidRPr="0054203F">
                    <w:rPr>
                      <w:rFonts w:ascii="Times New Roman" w:hAnsi="Times New Roman"/>
                      <w:color w:val="000000"/>
                      <w:lang w:val="fr-FR"/>
                    </w:rPr>
                    <w:t>Limit</w:t>
                  </w:r>
                </w:p>
              </w:tc>
              <w:tc>
                <w:tcPr>
                  <w:tcW w:w="1440" w:type="dxa"/>
                </w:tcPr>
                <w:p w14:paraId="3C7FBB59" w14:textId="77777777" w:rsidR="004769EB" w:rsidRPr="0054203F" w:rsidRDefault="004769EB" w:rsidP="00A728F9">
                  <w:pPr>
                    <w:pStyle w:val="TAH"/>
                    <w:rPr>
                      <w:rFonts w:ascii="Times New Roman" w:hAnsi="Times New Roman"/>
                      <w:lang w:val="fr-FR"/>
                    </w:rPr>
                  </w:pPr>
                  <w:r w:rsidRPr="0054203F">
                    <w:rPr>
                      <w:rFonts w:ascii="Times New Roman" w:hAnsi="Times New Roman"/>
                      <w:color w:val="000000"/>
                      <w:lang w:val="fr-FR"/>
                    </w:rPr>
                    <w:t>Measurement Bandwidth</w:t>
                  </w:r>
                </w:p>
              </w:tc>
              <w:tc>
                <w:tcPr>
                  <w:tcW w:w="2604" w:type="dxa"/>
                </w:tcPr>
                <w:p w14:paraId="0B431609" w14:textId="77777777" w:rsidR="004769EB" w:rsidRPr="0054203F" w:rsidRDefault="004769EB" w:rsidP="00A728F9">
                  <w:pPr>
                    <w:pStyle w:val="TAH"/>
                    <w:rPr>
                      <w:rFonts w:ascii="Times New Roman" w:hAnsi="Times New Roman"/>
                      <w:lang w:val="fr-FR"/>
                    </w:rPr>
                  </w:pPr>
                  <w:r w:rsidRPr="0054203F">
                    <w:rPr>
                      <w:rFonts w:ascii="Times New Roman" w:hAnsi="Times New Roman"/>
                      <w:color w:val="000000"/>
                      <w:lang w:val="fr-FR"/>
                    </w:rPr>
                    <w:t>Note</w:t>
                  </w:r>
                </w:p>
              </w:tc>
            </w:tr>
            <w:tr w:rsidR="003D6DF1" w:rsidRPr="0054203F" w14:paraId="68AD40B2" w14:textId="77777777" w:rsidTr="00A728F9">
              <w:trPr>
                <w:cantSplit/>
                <w:jc w:val="center"/>
              </w:trPr>
              <w:tc>
                <w:tcPr>
                  <w:tcW w:w="2376" w:type="dxa"/>
                </w:tcPr>
                <w:p w14:paraId="4BD10BC2" w14:textId="3F70A9B3" w:rsidR="003D6DF1" w:rsidRPr="0054203F" w:rsidRDefault="003D6DF1" w:rsidP="003D6DF1">
                  <w:pPr>
                    <w:pStyle w:val="TAC"/>
                    <w:rPr>
                      <w:rFonts w:ascii="Times New Roman" w:hAnsi="Times New Roman"/>
                      <w:lang w:val="fr-FR"/>
                    </w:rPr>
                  </w:pPr>
                  <w:r w:rsidRPr="0054203F">
                    <w:rPr>
                      <w:rFonts w:ascii="Times New Roman" w:hAnsi="Times New Roman"/>
                      <w:lang w:val="fr-FR"/>
                    </w:rPr>
                    <w:t>23.6 – 24 GHz</w:t>
                  </w:r>
                </w:p>
              </w:tc>
              <w:tc>
                <w:tcPr>
                  <w:tcW w:w="2052" w:type="dxa"/>
                </w:tcPr>
                <w:p w14:paraId="2DBCFEB9" w14:textId="77777777" w:rsidR="003D6DF1" w:rsidRPr="0054203F" w:rsidRDefault="003D6DF1" w:rsidP="003D6DF1">
                  <w:pPr>
                    <w:pStyle w:val="TAC"/>
                    <w:rPr>
                      <w:rFonts w:ascii="Times New Roman" w:hAnsi="Times New Roman"/>
                      <w:lang w:val="fr-FR"/>
                    </w:rPr>
                  </w:pPr>
                  <w:r w:rsidRPr="0054203F">
                    <w:rPr>
                      <w:rFonts w:ascii="Times New Roman" w:hAnsi="Times New Roman"/>
                      <w:color w:val="000000"/>
                      <w:lang w:val="fr-FR"/>
                    </w:rPr>
                    <w:t xml:space="preserve">−3 dBm </w:t>
                  </w:r>
                </w:p>
              </w:tc>
              <w:tc>
                <w:tcPr>
                  <w:tcW w:w="1440" w:type="dxa"/>
                </w:tcPr>
                <w:p w14:paraId="4684D29A" w14:textId="77777777" w:rsidR="003D6DF1" w:rsidRPr="0054203F" w:rsidRDefault="003D6DF1" w:rsidP="003D6DF1">
                  <w:pPr>
                    <w:pStyle w:val="TAC"/>
                    <w:rPr>
                      <w:rFonts w:ascii="Times New Roman" w:hAnsi="Times New Roman"/>
                      <w:lang w:val="fr-FR"/>
                    </w:rPr>
                  </w:pPr>
                  <w:r w:rsidRPr="0054203F">
                    <w:rPr>
                      <w:rFonts w:ascii="Times New Roman" w:hAnsi="Times New Roman"/>
                      <w:color w:val="000000"/>
                      <w:lang w:val="fr-FR"/>
                    </w:rPr>
                    <w:t>200 MHz</w:t>
                  </w:r>
                </w:p>
              </w:tc>
              <w:tc>
                <w:tcPr>
                  <w:tcW w:w="2604" w:type="dxa"/>
                </w:tcPr>
                <w:p w14:paraId="70903E27" w14:textId="77777777" w:rsidR="003D6DF1" w:rsidRPr="0054203F" w:rsidRDefault="003D6DF1" w:rsidP="003D6DF1">
                  <w:pPr>
                    <w:pStyle w:val="TAC"/>
                    <w:rPr>
                      <w:rFonts w:ascii="Times New Roman" w:hAnsi="Times New Roman"/>
                      <w:lang w:val="fr-FR"/>
                    </w:rPr>
                  </w:pPr>
                  <w:r w:rsidRPr="0054203F">
                    <w:rPr>
                      <w:rFonts w:ascii="Times New Roman" w:hAnsi="Times New Roman"/>
                      <w:color w:val="000000"/>
                      <w:lang w:val="fr-FR"/>
                    </w:rPr>
                    <w:t>Note 1</w:t>
                  </w:r>
                </w:p>
              </w:tc>
            </w:tr>
            <w:tr w:rsidR="003D6DF1" w:rsidRPr="0054203F" w14:paraId="632D6F5F" w14:textId="77777777" w:rsidTr="00A728F9">
              <w:trPr>
                <w:cantSplit/>
                <w:jc w:val="center"/>
              </w:trPr>
              <w:tc>
                <w:tcPr>
                  <w:tcW w:w="2376" w:type="dxa"/>
                  <w:tcBorders>
                    <w:bottom w:val="single" w:sz="6" w:space="0" w:color="000000"/>
                  </w:tcBorders>
                </w:tcPr>
                <w:p w14:paraId="5997E778" w14:textId="710E2FA9" w:rsidR="003D6DF1" w:rsidRPr="0054203F" w:rsidRDefault="003D6DF1" w:rsidP="003D6DF1">
                  <w:pPr>
                    <w:pStyle w:val="TAC"/>
                    <w:rPr>
                      <w:rFonts w:ascii="Times New Roman" w:hAnsi="Times New Roman"/>
                      <w:lang w:val="fr-FR"/>
                    </w:rPr>
                  </w:pPr>
                  <w:r w:rsidRPr="0054203F">
                    <w:rPr>
                      <w:rFonts w:ascii="Times New Roman" w:hAnsi="Times New Roman"/>
                      <w:lang w:val="fr-FR"/>
                    </w:rPr>
                    <w:t>23.6 – 24 GHz</w:t>
                  </w:r>
                </w:p>
              </w:tc>
              <w:tc>
                <w:tcPr>
                  <w:tcW w:w="2052" w:type="dxa"/>
                  <w:tcBorders>
                    <w:bottom w:val="single" w:sz="6" w:space="0" w:color="000000"/>
                  </w:tcBorders>
                </w:tcPr>
                <w:p w14:paraId="3397DBA2" w14:textId="77777777" w:rsidR="003D6DF1" w:rsidRPr="0054203F" w:rsidRDefault="003D6DF1" w:rsidP="003D6DF1">
                  <w:pPr>
                    <w:pStyle w:val="TAC"/>
                    <w:rPr>
                      <w:rFonts w:ascii="Times New Roman" w:hAnsi="Times New Roman"/>
                      <w:lang w:val="fr-FR"/>
                    </w:rPr>
                  </w:pPr>
                  <w:r w:rsidRPr="0054203F">
                    <w:rPr>
                      <w:rFonts w:ascii="Times New Roman" w:hAnsi="Times New Roman"/>
                      <w:color w:val="000000"/>
                      <w:lang w:val="fr-FR"/>
                    </w:rPr>
                    <w:t>−9 dBm</w:t>
                  </w:r>
                </w:p>
              </w:tc>
              <w:tc>
                <w:tcPr>
                  <w:tcW w:w="1440" w:type="dxa"/>
                  <w:tcBorders>
                    <w:bottom w:val="single" w:sz="6" w:space="0" w:color="000000"/>
                  </w:tcBorders>
                </w:tcPr>
                <w:p w14:paraId="63D1A50D" w14:textId="77777777" w:rsidR="003D6DF1" w:rsidRPr="0054203F" w:rsidRDefault="003D6DF1" w:rsidP="003D6DF1">
                  <w:pPr>
                    <w:pStyle w:val="TAC"/>
                    <w:rPr>
                      <w:rFonts w:ascii="Times New Roman" w:hAnsi="Times New Roman"/>
                      <w:lang w:val="fr-FR"/>
                    </w:rPr>
                  </w:pPr>
                  <w:r w:rsidRPr="0054203F">
                    <w:rPr>
                      <w:rFonts w:ascii="Times New Roman" w:hAnsi="Times New Roman"/>
                      <w:color w:val="000000"/>
                      <w:lang w:val="fr-FR"/>
                    </w:rPr>
                    <w:t>200 MHz</w:t>
                  </w:r>
                </w:p>
              </w:tc>
              <w:tc>
                <w:tcPr>
                  <w:tcW w:w="2604" w:type="dxa"/>
                  <w:tcBorders>
                    <w:bottom w:val="single" w:sz="6" w:space="0" w:color="000000"/>
                  </w:tcBorders>
                </w:tcPr>
                <w:p w14:paraId="7CB5BD55" w14:textId="77777777" w:rsidR="003D6DF1" w:rsidRPr="0054203F" w:rsidRDefault="003D6DF1" w:rsidP="003D6DF1">
                  <w:pPr>
                    <w:pStyle w:val="TAC"/>
                    <w:rPr>
                      <w:rFonts w:ascii="Times New Roman" w:hAnsi="Times New Roman"/>
                      <w:lang w:val="fr-FR"/>
                    </w:rPr>
                  </w:pPr>
                  <w:r w:rsidRPr="0054203F">
                    <w:rPr>
                      <w:rFonts w:ascii="Times New Roman" w:hAnsi="Times New Roman"/>
                      <w:color w:val="000000"/>
                      <w:lang w:val="fr-FR"/>
                    </w:rPr>
                    <w:t>Note 2</w:t>
                  </w:r>
                </w:p>
              </w:tc>
            </w:tr>
            <w:tr w:rsidR="004769EB" w:rsidRPr="0054203F" w14:paraId="645CE50B" w14:textId="77777777" w:rsidTr="00A728F9">
              <w:trPr>
                <w:cantSplit/>
                <w:jc w:val="center"/>
              </w:trPr>
              <w:tc>
                <w:tcPr>
                  <w:tcW w:w="8472" w:type="dxa"/>
                  <w:gridSpan w:val="4"/>
                  <w:tcBorders>
                    <w:left w:val="nil"/>
                    <w:bottom w:val="nil"/>
                    <w:right w:val="nil"/>
                  </w:tcBorders>
                </w:tcPr>
                <w:p w14:paraId="61167556" w14:textId="77777777" w:rsidR="004769EB" w:rsidRPr="0054203F" w:rsidRDefault="004769EB" w:rsidP="00A728F9">
                  <w:pPr>
                    <w:pStyle w:val="TAN"/>
                    <w:rPr>
                      <w:rFonts w:ascii="Times New Roman" w:hAnsi="Times New Roman"/>
                    </w:rPr>
                  </w:pPr>
                  <w:r w:rsidRPr="0054203F">
                    <w:rPr>
                      <w:rFonts w:ascii="Times New Roman" w:hAnsi="Times New Roman"/>
                      <w:color w:val="000000"/>
                    </w:rPr>
                    <w:t>NOTE 1:</w:t>
                  </w:r>
                  <w:r w:rsidRPr="0054203F">
                    <w:rPr>
                      <w:rFonts w:ascii="Times New Roman" w:hAnsi="Times New Roman"/>
                      <w:color w:val="000000"/>
                    </w:rPr>
                    <w:tab/>
                    <w:t>This limit applies to BS brought into use on or before 1 September 2027.</w:t>
                  </w:r>
                </w:p>
                <w:p w14:paraId="35A05EAD" w14:textId="77777777" w:rsidR="004769EB" w:rsidRPr="0054203F" w:rsidRDefault="004769EB" w:rsidP="00A728F9">
                  <w:pPr>
                    <w:pStyle w:val="TAN"/>
                    <w:rPr>
                      <w:rFonts w:ascii="Times New Roman" w:hAnsi="Times New Roman"/>
                    </w:rPr>
                  </w:pPr>
                  <w:r w:rsidRPr="0054203F">
                    <w:rPr>
                      <w:rFonts w:ascii="Times New Roman" w:hAnsi="Times New Roman"/>
                      <w:color w:val="000000"/>
                    </w:rPr>
                    <w:t>NOTE 2:</w:t>
                  </w:r>
                  <w:r w:rsidRPr="0054203F">
                    <w:rPr>
                      <w:rFonts w:ascii="Times New Roman" w:hAnsi="Times New Roman"/>
                      <w:color w:val="000000"/>
                    </w:rPr>
                    <w:tab/>
                  </w:r>
                  <w:r w:rsidRPr="0054203F">
                    <w:rPr>
                      <w:rFonts w:ascii="Times New Roman" w:hAnsi="Times New Roman"/>
                      <w:color w:val="000000"/>
                      <w:lang w:eastAsia="zh-CN"/>
                    </w:rPr>
                    <w:t>This limit applies to BS brought into use after 1 September 2027.</w:t>
                  </w:r>
                </w:p>
              </w:tc>
            </w:tr>
          </w:tbl>
          <w:p w14:paraId="5ACBBACD" w14:textId="77777777" w:rsidR="004769EB" w:rsidRPr="0054203F" w:rsidRDefault="004769EB" w:rsidP="00A728F9">
            <w:pPr>
              <w:rPr>
                <w:rFonts w:cs="Times New Roman"/>
                <w:sz w:val="6"/>
                <w:szCs w:val="6"/>
              </w:rPr>
            </w:pPr>
            <w:r w:rsidRPr="0054203F">
              <w:rPr>
                <w:rFonts w:cs="Times New Roman"/>
                <w:color w:val="000000"/>
                <w:sz w:val="6"/>
                <w:szCs w:val="6"/>
              </w:rPr>
              <w:t xml:space="preserve"> </w:t>
            </w:r>
          </w:p>
        </w:tc>
      </w:tr>
    </w:tbl>
    <w:p w14:paraId="698F665A" w14:textId="77777777" w:rsidR="004769EB" w:rsidRPr="0054203F" w:rsidRDefault="004769EB" w:rsidP="00CF425F">
      <w:pPr>
        <w:pStyle w:val="Heading1"/>
      </w:pPr>
      <w:bookmarkStart w:id="424" w:name="_Toc231216995"/>
      <w:bookmarkStart w:id="425" w:name="_Toc231292872"/>
      <w:bookmarkStart w:id="426" w:name="_Toc231377747"/>
      <w:r w:rsidRPr="0054203F">
        <w:lastRenderedPageBreak/>
        <w:t>5</w:t>
      </w:r>
      <w:r w:rsidRPr="0054203F">
        <w:tab/>
        <w:t>Références</w:t>
      </w:r>
      <w:bookmarkEnd w:id="424"/>
      <w:bookmarkEnd w:id="425"/>
      <w:bookmarkEnd w:id="426"/>
    </w:p>
    <w:p w14:paraId="3D568AC0" w14:textId="6331DD12" w:rsidR="004769EB" w:rsidRPr="0054203F" w:rsidRDefault="004769EB" w:rsidP="004769EB">
      <w:pPr>
        <w:pStyle w:val="Reftext"/>
      </w:pPr>
      <w:r w:rsidRPr="0054203F">
        <w:t>[1]</w:t>
      </w:r>
      <w:r w:rsidRPr="0054203F">
        <w:tab/>
        <w:t>ARIB STD-T120-38.141-1 V17.6.0, ETSI TS 138 141-1 V17.6.0 ou TTA TTAT.3G</w:t>
      </w:r>
      <w:r w:rsidRPr="0054203F">
        <w:noBreakHyphen/>
        <w:t>38.141</w:t>
      </w:r>
      <w:r w:rsidRPr="0054203F">
        <w:noBreakHyphen/>
        <w:t xml:space="preserve">1V17.6.0) – </w:t>
      </w:r>
      <w:r w:rsidR="003D6DF1" w:rsidRPr="0054203F">
        <w:t>C</w:t>
      </w:r>
      <w:r w:rsidRPr="0054203F">
        <w:t>es normes font référence à la Spécification 3GPP TS 38.141-1 V17.6.0 (2022-06), «</w:t>
      </w:r>
      <w:r w:rsidRPr="0054203F">
        <w:rPr>
          <w:i/>
          <w:iCs/>
        </w:rPr>
        <w:t>3rd Generation Partnership Project; Technical Specification Group Radio Access Network; NR; Base Station (BS) conformance testing Part 1: Conducted conformance testing (Release 17)</w:t>
      </w:r>
      <w:r w:rsidRPr="0054203F">
        <w:t>».</w:t>
      </w:r>
      <w:bookmarkStart w:id="427" w:name="_Hlk110254298"/>
    </w:p>
    <w:p w14:paraId="3C15AB7C" w14:textId="53D8BBE9" w:rsidR="004769EB" w:rsidRPr="0054203F" w:rsidRDefault="004769EB" w:rsidP="004769EB">
      <w:pPr>
        <w:pStyle w:val="Reftext"/>
      </w:pPr>
      <w:r w:rsidRPr="0054203F">
        <w:t>[2]</w:t>
      </w:r>
      <w:r w:rsidRPr="0054203F">
        <w:tab/>
        <w:t>ARIB STD-T120-38.141-1 V17.6.0, ETSI TS 138 141-1 V17.6.0 ou TTA TTAT.3G</w:t>
      </w:r>
      <w:r w:rsidRPr="0054203F">
        <w:noBreakHyphen/>
        <w:t>38.141</w:t>
      </w:r>
      <w:r w:rsidRPr="0054203F">
        <w:noBreakHyphen/>
        <w:t xml:space="preserve">1V17.6.0) – </w:t>
      </w:r>
      <w:r w:rsidR="003D6DF1" w:rsidRPr="0054203F">
        <w:t>C</w:t>
      </w:r>
      <w:r w:rsidRPr="0054203F">
        <w:t>es normes font référence à la Spécification 3GPP TS 38.141-1 V17.6.0 (2022-06), «</w:t>
      </w:r>
      <w:r w:rsidRPr="0054203F">
        <w:rPr>
          <w:i/>
          <w:iCs/>
        </w:rPr>
        <w:t>3rd Generation Partnership Project; Technical Specification Group Radio Access Network; NR; Base Station (BS) conformance testing Part 2: Radiated conformance testing (Release 17)</w:t>
      </w:r>
      <w:r w:rsidRPr="0054203F">
        <w:t xml:space="preserve">». </w:t>
      </w:r>
      <w:bookmarkEnd w:id="427"/>
    </w:p>
    <w:p w14:paraId="266095AE" w14:textId="3D429080" w:rsidR="004769EB" w:rsidRPr="0054203F" w:rsidRDefault="004769EB" w:rsidP="004769EB">
      <w:pPr>
        <w:pStyle w:val="Reftext"/>
      </w:pPr>
      <w:r w:rsidRPr="0054203F">
        <w:t>[3]</w:t>
      </w:r>
      <w:r w:rsidRPr="0054203F">
        <w:tab/>
        <w:t>Recommandation UIT-R SM.329 – Rayonnements non désirés dans le domaine des rayonnements non essentiels.</w:t>
      </w:r>
    </w:p>
    <w:p w14:paraId="625B01AF" w14:textId="3DAE57E4" w:rsidR="004769EB" w:rsidRPr="0054203F" w:rsidRDefault="004769EB" w:rsidP="004769EB">
      <w:pPr>
        <w:pStyle w:val="Reftext"/>
      </w:pPr>
      <w:r w:rsidRPr="0054203F">
        <w:t>[4]</w:t>
      </w:r>
      <w:r w:rsidRPr="0054203F">
        <w:tab/>
        <w:t>Recommandation UIT-R M.1545 – Application de l'incertitude de mesure aux limites d'essai pour la composante de Terre des télécommunications mobiles internationales-2000.</w:t>
      </w:r>
    </w:p>
    <w:p w14:paraId="585C8FBB" w14:textId="6EBA2E7E" w:rsidR="004769EB" w:rsidRPr="0054203F" w:rsidRDefault="004769EB" w:rsidP="004769EB">
      <w:pPr>
        <w:pStyle w:val="Reftext"/>
      </w:pPr>
      <w:r w:rsidRPr="0054203F">
        <w:t>[5]</w:t>
      </w:r>
      <w:r w:rsidRPr="0054203F">
        <w:tab/>
        <w:t xml:space="preserve">ARIB STD-T120-38.104 V17.6.0, ETSI TS 138 104-2 V17.6.0 ou TTAT.3G-38.104V17.6.0 – </w:t>
      </w:r>
      <w:r w:rsidR="003D6DF1" w:rsidRPr="0054203F">
        <w:t>C</w:t>
      </w:r>
      <w:r w:rsidRPr="0054203F">
        <w:t>es normes font référence à la Spécification 3GPP TS 38.104 V17.6.0 (2022-06), «</w:t>
      </w:r>
      <w:r w:rsidRPr="0054203F">
        <w:rPr>
          <w:i/>
          <w:iCs/>
        </w:rPr>
        <w:t>3rd Generation Partnership Project; Technical Specification Group Radio Access Network; NR; Base Station (BS) radio transmission and reception (Release 17)</w:t>
      </w:r>
      <w:r w:rsidRPr="0054203F">
        <w:t xml:space="preserve">». </w:t>
      </w:r>
    </w:p>
    <w:p w14:paraId="039B6BFD" w14:textId="77777777" w:rsidR="004769EB" w:rsidRPr="0054203F" w:rsidRDefault="004769EB" w:rsidP="004769EB"/>
    <w:p w14:paraId="7D273B87" w14:textId="77777777" w:rsidR="004769EB" w:rsidRPr="0054203F" w:rsidRDefault="004769EB" w:rsidP="004769EB"/>
    <w:p w14:paraId="27C37CC9" w14:textId="7D66824E" w:rsidR="004769EB" w:rsidRPr="0054203F" w:rsidRDefault="004769EB" w:rsidP="001762E2">
      <w:pPr>
        <w:pStyle w:val="AppendixNoTitle"/>
      </w:pPr>
      <w:bookmarkStart w:id="428" w:name="_Toc231216996"/>
      <w:bookmarkStart w:id="429" w:name="_Toc228874072"/>
      <w:bookmarkStart w:id="430" w:name="_Toc231377748"/>
      <w:r w:rsidRPr="0054203F">
        <w:rPr>
          <w:bCs/>
        </w:rPr>
        <w:t xml:space="preserve">Pièce jointe 1 </w:t>
      </w:r>
      <w:r w:rsidRPr="0054203F">
        <w:rPr>
          <w:bCs/>
        </w:rPr>
        <w:br/>
        <w:t>à l'Annexe 2</w:t>
      </w:r>
      <w:bookmarkEnd w:id="428"/>
      <w:r w:rsidRPr="0054203F">
        <w:rPr>
          <w:bCs/>
        </w:rPr>
        <w:t xml:space="preserve"> </w:t>
      </w:r>
      <w:bookmarkStart w:id="431" w:name="_Toc231216997"/>
      <w:r w:rsidR="00CF425F" w:rsidRPr="0054203F">
        <w:rPr>
          <w:bCs/>
        </w:rPr>
        <w:br/>
      </w:r>
      <w:r w:rsidR="00CF425F" w:rsidRPr="0054203F">
        <w:rPr>
          <w:bCs/>
        </w:rPr>
        <w:br/>
      </w:r>
      <w:r w:rsidRPr="0054203F">
        <w:rPr>
          <w:bCs/>
        </w:rPr>
        <w:t>Définition de la tolérance d'essai</w:t>
      </w:r>
      <w:bookmarkEnd w:id="429"/>
      <w:bookmarkEnd w:id="430"/>
      <w:bookmarkEnd w:id="431"/>
    </w:p>
    <w:p w14:paraId="1196E504" w14:textId="77777777" w:rsidR="004769EB" w:rsidRPr="0054203F" w:rsidRDefault="004769EB" w:rsidP="004769EB">
      <w:pPr>
        <w:pStyle w:val="Headingb"/>
      </w:pPr>
      <w:r w:rsidRPr="0054203F">
        <w:rPr>
          <w:bCs/>
        </w:rPr>
        <w:t>Tolérance d'essai</w:t>
      </w:r>
    </w:p>
    <w:p w14:paraId="64DC948E" w14:textId="4CB38477" w:rsidR="004769EB" w:rsidRPr="0054203F" w:rsidRDefault="004769EB" w:rsidP="004769EB">
      <w:r w:rsidRPr="0054203F">
        <w:t xml:space="preserve">Si l'on se réfère à la Recommandation UIT-R M.1545 [4], la </w:t>
      </w:r>
      <w:r w:rsidR="00864FEA" w:rsidRPr="0054203F">
        <w:t>«</w:t>
      </w:r>
      <w:r w:rsidRPr="0054203F">
        <w:t>tolérance d'essai</w:t>
      </w:r>
      <w:r w:rsidR="00864FEA" w:rsidRPr="0054203F">
        <w:t>»</w:t>
      </w:r>
      <w:r w:rsidRPr="0054203F">
        <w:t xml:space="preserve"> correspond au degré d'assouplissement mentionné au point 2 du </w:t>
      </w:r>
      <w:r w:rsidRPr="0054203F">
        <w:rPr>
          <w:i/>
          <w:iCs/>
        </w:rPr>
        <w:t>recommande</w:t>
      </w:r>
      <w:r w:rsidRPr="0054203F">
        <w:t xml:space="preserve"> de la Recommandation UIT-R M.1545, en d'autres termes, c'est la différence entre la valeur de base spécifiée et la limite pour les tests, évaluée en appliquant le principe du risque partagé conformément aux Fig</w:t>
      </w:r>
      <w:r w:rsidR="00864FEA" w:rsidRPr="0054203F">
        <w:t>.</w:t>
      </w:r>
      <w:r w:rsidRPr="0054203F">
        <w:t> 2 et 3 de l'Annexe 1 de la Recommandation UIT-R M.1545. Lorsque la valeur de base spécifiée est égale à la limite pour les tests (Fig</w:t>
      </w:r>
      <w:r w:rsidR="00864FEA" w:rsidRPr="0054203F">
        <w:t>.</w:t>
      </w:r>
      <w:r w:rsidRPr="0054203F">
        <w:t xml:space="preserve"> 3 de l'Annexe 2 de la Recommandation UIT-R M.1545), les </w:t>
      </w:r>
      <w:r w:rsidR="00864FEA" w:rsidRPr="0054203F">
        <w:t>«</w:t>
      </w:r>
      <w:r w:rsidRPr="0054203F">
        <w:t>tolérances d'essai</w:t>
      </w:r>
      <w:r w:rsidR="00864FEA" w:rsidRPr="0054203F">
        <w:t>»</w:t>
      </w:r>
      <w:r w:rsidRPr="0054203F">
        <w:t xml:space="preserve"> sont égales à 0 dB.</w:t>
      </w:r>
    </w:p>
    <w:p w14:paraId="7D3BFE13" w14:textId="77777777" w:rsidR="004769EB" w:rsidRPr="0054203F" w:rsidRDefault="004769EB" w:rsidP="004769EB"/>
    <w:p w14:paraId="253F6F21" w14:textId="77777777" w:rsidR="004769EB" w:rsidRPr="0054203F" w:rsidRDefault="004769EB" w:rsidP="004769EB"/>
    <w:p w14:paraId="680E3E8F" w14:textId="38B2B3AA" w:rsidR="004769EB" w:rsidRPr="0054203F" w:rsidRDefault="004769EB" w:rsidP="00CF425F">
      <w:pPr>
        <w:pStyle w:val="AnnexNoTitle"/>
        <w:outlineLvl w:val="0"/>
      </w:pPr>
      <w:bookmarkStart w:id="432" w:name="_Toc231216998"/>
      <w:bookmarkStart w:id="433" w:name="_Toc231377749"/>
      <w:r w:rsidRPr="0054203F">
        <w:lastRenderedPageBreak/>
        <w:t>Annexe 3</w:t>
      </w:r>
      <w:bookmarkStart w:id="434" w:name="_Toc231216999"/>
      <w:bookmarkEnd w:id="432"/>
      <w:r w:rsidRPr="0054203F">
        <w:br/>
      </w:r>
      <w:r w:rsidRPr="0054203F">
        <w:br/>
        <w:t>5Gi RIT</w:t>
      </w:r>
      <w:r w:rsidRPr="0054203F">
        <w:rPr>
          <w:rStyle w:val="FootnoteReference"/>
          <w:b w:val="0"/>
          <w:bCs/>
          <w:szCs w:val="18"/>
        </w:rPr>
        <w:footnoteReference w:id="8"/>
      </w:r>
      <w:bookmarkEnd w:id="433"/>
      <w:bookmarkEnd w:id="434"/>
    </w:p>
    <w:p w14:paraId="0582D151" w14:textId="68333CB3" w:rsidR="004769EB" w:rsidRPr="0054203F" w:rsidRDefault="004769EB" w:rsidP="00CF425F">
      <w:pPr>
        <w:pStyle w:val="Normalaftertitle"/>
      </w:pPr>
      <w:r w:rsidRPr="0054203F">
        <w:t>Les caractéristiques des rayonnements non désirés de l'Annexe 2 devraient être appliquées aux</w:t>
      </w:r>
      <w:r w:rsidR="00864FEA" w:rsidRPr="0054203F">
        <w:t> </w:t>
      </w:r>
      <w:r w:rsidRPr="0054203F">
        <w:t>5Gi RIT.</w:t>
      </w:r>
    </w:p>
    <w:p w14:paraId="06A4B572" w14:textId="77777777" w:rsidR="004769EB" w:rsidRPr="0054203F" w:rsidRDefault="004769EB" w:rsidP="004769EB"/>
    <w:p w14:paraId="3092DAAB" w14:textId="77777777" w:rsidR="00864FEA" w:rsidRPr="0054203F" w:rsidRDefault="00864FEA" w:rsidP="004769EB"/>
    <w:p w14:paraId="77D17F8C" w14:textId="77777777" w:rsidR="004769EB" w:rsidRPr="0054203F" w:rsidRDefault="004769EB" w:rsidP="00CF425F">
      <w:pPr>
        <w:pStyle w:val="AnnexNoTitle"/>
        <w:outlineLvl w:val="0"/>
      </w:pPr>
      <w:bookmarkStart w:id="435" w:name="_Toc231217000"/>
      <w:bookmarkStart w:id="436" w:name="_Toc231377750"/>
      <w:r w:rsidRPr="0054203F">
        <w:t>Annexe 4</w:t>
      </w:r>
      <w:r w:rsidRPr="0054203F">
        <w:br/>
      </w:r>
      <w:r w:rsidRPr="0054203F">
        <w:br/>
      </w:r>
      <w:r w:rsidRPr="0054203F">
        <w:rPr>
          <w:bCs/>
        </w:rPr>
        <w:t>Composante DECT-2020 NR-RIT</w:t>
      </w:r>
      <w:bookmarkEnd w:id="435"/>
      <w:bookmarkEnd w:id="436"/>
    </w:p>
    <w:p w14:paraId="3B171359" w14:textId="77777777" w:rsidR="004769EB" w:rsidRPr="0054203F" w:rsidRDefault="004769EB" w:rsidP="004769EB">
      <w:pPr>
        <w:pStyle w:val="Headingb"/>
      </w:pPr>
      <w:r w:rsidRPr="0054203F">
        <w:t>Introduction</w:t>
      </w:r>
    </w:p>
    <w:p w14:paraId="7F4E0FF9" w14:textId="77777777" w:rsidR="004769EB" w:rsidRPr="0054203F" w:rsidRDefault="004769EB" w:rsidP="004769EB">
      <w:r w:rsidRPr="0054203F">
        <w:t>Le système DECT 5G-SRIT comprend deux composantes:</w:t>
      </w:r>
    </w:p>
    <w:p w14:paraId="70C7D112" w14:textId="0CDB8C7E" w:rsidR="004769EB" w:rsidRPr="0054203F" w:rsidRDefault="004769EB" w:rsidP="004769EB">
      <w:pPr>
        <w:pStyle w:val="enumlev1"/>
      </w:pPr>
      <w:r w:rsidRPr="0054203F">
        <w:t>•</w:t>
      </w:r>
      <w:r w:rsidRPr="0054203F">
        <w:tab/>
        <w:t>la composante DECT-2020 NR-RIT</w:t>
      </w:r>
      <w:r w:rsidR="00864FEA" w:rsidRPr="0054203F">
        <w:t>;</w:t>
      </w:r>
    </w:p>
    <w:p w14:paraId="3CAC8511" w14:textId="5DA9845B" w:rsidR="004769EB" w:rsidRPr="0054203F" w:rsidRDefault="004769EB" w:rsidP="004769EB">
      <w:pPr>
        <w:pStyle w:val="enumlev1"/>
      </w:pPr>
      <w:r w:rsidRPr="0054203F">
        <w:t>•</w:t>
      </w:r>
      <w:r w:rsidRPr="0054203F">
        <w:tab/>
        <w:t>la composante 3GPP NR-RIT</w:t>
      </w:r>
      <w:r w:rsidR="00864FEA" w:rsidRPr="0054203F">
        <w:t>.</w:t>
      </w:r>
    </w:p>
    <w:p w14:paraId="4179BBCF" w14:textId="43C6753B" w:rsidR="004769EB" w:rsidRPr="0054203F" w:rsidRDefault="004769EB" w:rsidP="004769EB">
      <w:r w:rsidRPr="0054203F">
        <w:t>La présente Annexe donne les caractéristiques des rayonnements non désirés des stations de base (équipements radioélectriques en mode FT) utilisant l'interface radioélectrique DECT-2020 NR.</w:t>
      </w:r>
    </w:p>
    <w:p w14:paraId="7626DDD8" w14:textId="7445FDAD" w:rsidR="004769EB" w:rsidRPr="0054203F" w:rsidRDefault="004769EB" w:rsidP="004769EB">
      <w:r w:rsidRPr="0054203F">
        <w:t>Les caractéristiques des rayonnements non désirés des stations de base utilisant l'interface radioélectrique NR du 3GPP sont données dans l'Annexe 2 de la présente Recommandation.</w:t>
      </w:r>
    </w:p>
    <w:p w14:paraId="4C19AC04" w14:textId="77777777" w:rsidR="004769EB" w:rsidRPr="0054203F" w:rsidRDefault="004769EB" w:rsidP="00CF425F">
      <w:pPr>
        <w:pStyle w:val="Heading1"/>
      </w:pPr>
      <w:bookmarkStart w:id="437" w:name="_Toc231217001"/>
      <w:bookmarkStart w:id="438" w:name="_Toc231292873"/>
      <w:bookmarkStart w:id="439" w:name="_Toc231377751"/>
      <w:r w:rsidRPr="0054203F">
        <w:t>1</w:t>
      </w:r>
      <w:r w:rsidRPr="0054203F">
        <w:tab/>
        <w:t>Caractéristiques des rayonnements non désirés pour la technologie DECT-2020 NR</w:t>
      </w:r>
      <w:bookmarkEnd w:id="437"/>
      <w:bookmarkEnd w:id="438"/>
      <w:bookmarkEnd w:id="439"/>
    </w:p>
    <w:p w14:paraId="0FE8FBBC" w14:textId="77777777" w:rsidR="004769EB" w:rsidRPr="0054203F" w:rsidRDefault="004769EB" w:rsidP="004769EB">
      <w:pPr>
        <w:pStyle w:val="Heading2"/>
      </w:pPr>
      <w:bookmarkStart w:id="440" w:name="_Toc231217002"/>
      <w:bookmarkStart w:id="441" w:name="_Toc231292874"/>
      <w:bookmarkStart w:id="442" w:name="_Toc231377752"/>
      <w:r w:rsidRPr="0054203F">
        <w:rPr>
          <w:bCs/>
        </w:rPr>
        <w:t>1.1</w:t>
      </w:r>
      <w:r w:rsidRPr="0054203F">
        <w:tab/>
        <w:t>Bandes de fonctionnement</w:t>
      </w:r>
      <w:bookmarkEnd w:id="440"/>
      <w:bookmarkEnd w:id="441"/>
      <w:bookmarkEnd w:id="442"/>
    </w:p>
    <w:p w14:paraId="780E0C72" w14:textId="0F5E323F" w:rsidR="004769EB" w:rsidRPr="0054203F" w:rsidRDefault="004769EB" w:rsidP="004769EB">
      <w:r w:rsidRPr="0054203F">
        <w:t>La numérotation des bandes de fonctionnement est définie dans les Tableaux A4-1 et A4-2. Un</w:t>
      </w:r>
      <w:r w:rsidR="00864FEA" w:rsidRPr="0054203F">
        <w:t> </w:t>
      </w:r>
      <w:r w:rsidRPr="0054203F">
        <w:t>dispositif radioélectrique peut prendre en charge une ou plusieurs bandes, selon ses capacités.</w:t>
      </w:r>
    </w:p>
    <w:p w14:paraId="4E00779C" w14:textId="005A0256" w:rsidR="004769EB" w:rsidRPr="0054203F" w:rsidRDefault="004769EB" w:rsidP="004769EB">
      <w:pPr>
        <w:pStyle w:val="TableNo"/>
      </w:pPr>
      <w:r w:rsidRPr="0054203F">
        <w:t>TABLE</w:t>
      </w:r>
      <w:r w:rsidR="00CF425F" w:rsidRPr="0054203F">
        <w:t>AU</w:t>
      </w:r>
      <w:r w:rsidRPr="0054203F">
        <w:t xml:space="preserve"> A4-1</w:t>
      </w:r>
    </w:p>
    <w:p w14:paraId="02F981CE" w14:textId="77777777" w:rsidR="004769EB" w:rsidRPr="0054203F" w:rsidRDefault="004769EB" w:rsidP="004769EB">
      <w:pPr>
        <w:pStyle w:val="Tabletitle"/>
      </w:pPr>
      <w:r w:rsidRPr="0054203F">
        <w:rPr>
          <w:bCs/>
        </w:rPr>
        <w:t>Numérotation des bandes de fonctionnement</w:t>
      </w:r>
    </w:p>
    <w:p w14:paraId="38F55F0E" w14:textId="63FC8587" w:rsidR="004769EB" w:rsidRPr="0054203F" w:rsidRDefault="004769EB" w:rsidP="004769EB">
      <w:pPr>
        <w:pStyle w:val="Tabletitle"/>
        <w:rPr>
          <w:bCs/>
        </w:rPr>
      </w:pPr>
      <w:r w:rsidRPr="0054203F">
        <w:rPr>
          <w:bCs/>
        </w:rPr>
        <w:t xml:space="preserve">Bandes de fréquences utilisées par la technologie DECT-2020 NR et </w:t>
      </w:r>
      <w:r w:rsidRPr="0054203F">
        <w:rPr>
          <w:bCs/>
        </w:rPr>
        <w:br/>
        <w:t>identifiées pour les IMT dans le RR</w:t>
      </w:r>
    </w:p>
    <w:tbl>
      <w:tblPr>
        <w:tblStyle w:val="TableGrid"/>
        <w:tblW w:w="0" w:type="auto"/>
        <w:tblLook w:val="04A0" w:firstRow="1" w:lastRow="0" w:firstColumn="1" w:lastColumn="0" w:noHBand="0" w:noVBand="1"/>
      </w:tblPr>
      <w:tblGrid>
        <w:gridCol w:w="2407"/>
        <w:gridCol w:w="2407"/>
        <w:gridCol w:w="2407"/>
        <w:gridCol w:w="2408"/>
      </w:tblGrid>
      <w:tr w:rsidR="00CF425F" w:rsidRPr="0054203F" w14:paraId="4963A287" w14:textId="77777777" w:rsidTr="00CF425F">
        <w:tc>
          <w:tcPr>
            <w:tcW w:w="2407" w:type="dxa"/>
          </w:tcPr>
          <w:p w14:paraId="1AF7337C" w14:textId="0DF4B51C" w:rsidR="00CF425F" w:rsidRPr="0054203F" w:rsidRDefault="00CF425F" w:rsidP="00CF425F">
            <w:pPr>
              <w:pStyle w:val="Tablehead0"/>
              <w:rPr>
                <w:rFonts w:ascii="Times New Roman" w:hAnsi="Times New Roman" w:cs="Times New Roman"/>
              </w:rPr>
            </w:pPr>
            <w:r w:rsidRPr="0054203F">
              <w:rPr>
                <w:rFonts w:ascii="Times New Roman" w:hAnsi="Times New Roman" w:cs="Times New Roman"/>
              </w:rPr>
              <w:t>Numéro de la bande</w:t>
            </w:r>
          </w:p>
        </w:tc>
        <w:tc>
          <w:tcPr>
            <w:tcW w:w="2407" w:type="dxa"/>
          </w:tcPr>
          <w:p w14:paraId="187ECD0D" w14:textId="7FD4AA8B" w:rsidR="00CF425F" w:rsidRPr="0054203F" w:rsidRDefault="00CF425F" w:rsidP="00CF425F">
            <w:pPr>
              <w:pStyle w:val="Tablehead0"/>
              <w:rPr>
                <w:rFonts w:ascii="Times New Roman" w:hAnsi="Times New Roman" w:cs="Times New Roman"/>
              </w:rPr>
            </w:pPr>
            <w:r w:rsidRPr="0054203F">
              <w:rPr>
                <w:rFonts w:ascii="Times New Roman" w:hAnsi="Times New Roman" w:cs="Times New Roman"/>
              </w:rPr>
              <w:t>Bande de réception (MHz)</w:t>
            </w:r>
          </w:p>
        </w:tc>
        <w:tc>
          <w:tcPr>
            <w:tcW w:w="2407" w:type="dxa"/>
          </w:tcPr>
          <w:p w14:paraId="538D3D9E" w14:textId="1C9F879F" w:rsidR="00CF425F" w:rsidRPr="0054203F" w:rsidRDefault="00CF425F" w:rsidP="00CF425F">
            <w:pPr>
              <w:pStyle w:val="Tablehead0"/>
              <w:rPr>
                <w:rFonts w:ascii="Times New Roman" w:hAnsi="Times New Roman" w:cs="Times New Roman"/>
              </w:rPr>
            </w:pPr>
            <w:r w:rsidRPr="0054203F">
              <w:rPr>
                <w:rFonts w:ascii="Times New Roman" w:hAnsi="Times New Roman" w:cs="Times New Roman"/>
              </w:rPr>
              <w:t>Bande d'émission (MHz)</w:t>
            </w:r>
          </w:p>
        </w:tc>
        <w:tc>
          <w:tcPr>
            <w:tcW w:w="2408" w:type="dxa"/>
          </w:tcPr>
          <w:p w14:paraId="6C81C4B1" w14:textId="2F22A4D2" w:rsidR="00CF425F" w:rsidRPr="0054203F" w:rsidRDefault="00CF425F" w:rsidP="00CF425F">
            <w:pPr>
              <w:pStyle w:val="Tablehead0"/>
              <w:rPr>
                <w:rFonts w:ascii="Times New Roman" w:hAnsi="Times New Roman" w:cs="Times New Roman"/>
              </w:rPr>
            </w:pPr>
            <w:r w:rsidRPr="0054203F">
              <w:rPr>
                <w:rFonts w:ascii="Times New Roman" w:hAnsi="Times New Roman" w:cs="Times New Roman"/>
              </w:rPr>
              <w:t>Renvoi(s) identifiant la bande, ou une partie de cette bande, pour les IMT dans divers pays/diverses Régions</w:t>
            </w:r>
          </w:p>
        </w:tc>
      </w:tr>
      <w:tr w:rsidR="00CF425F" w:rsidRPr="0054203F" w14:paraId="17218FBE" w14:textId="77777777" w:rsidTr="00CF425F">
        <w:tc>
          <w:tcPr>
            <w:tcW w:w="2407" w:type="dxa"/>
          </w:tcPr>
          <w:p w14:paraId="0E5EE1FF" w14:textId="08276ED9" w:rsidR="00CF425F" w:rsidRPr="0054203F" w:rsidRDefault="00CF425F" w:rsidP="00CF425F">
            <w:pPr>
              <w:pStyle w:val="Tabletext"/>
              <w:jc w:val="center"/>
              <w:rPr>
                <w:rFonts w:ascii="Times New Roman" w:hAnsi="Times New Roman" w:cs="Times New Roman"/>
              </w:rPr>
            </w:pPr>
            <w:r w:rsidRPr="0054203F">
              <w:rPr>
                <w:rFonts w:ascii="Times New Roman" w:hAnsi="Times New Roman" w:cs="Times New Roman"/>
              </w:rPr>
              <w:t>1</w:t>
            </w:r>
          </w:p>
        </w:tc>
        <w:tc>
          <w:tcPr>
            <w:tcW w:w="2407" w:type="dxa"/>
          </w:tcPr>
          <w:p w14:paraId="6910BC04" w14:textId="6BD4356C" w:rsidR="00CF425F" w:rsidRPr="0054203F" w:rsidRDefault="00CF425F" w:rsidP="00CF425F">
            <w:pPr>
              <w:pStyle w:val="Tabletext"/>
              <w:jc w:val="center"/>
              <w:rPr>
                <w:rFonts w:ascii="Times New Roman" w:hAnsi="Times New Roman" w:cs="Times New Roman"/>
              </w:rPr>
            </w:pPr>
            <w:r w:rsidRPr="0054203F">
              <w:rPr>
                <w:rFonts w:ascii="Times New Roman" w:hAnsi="Times New Roman" w:cs="Times New Roman"/>
              </w:rPr>
              <w:t>1 880 à 1 900</w:t>
            </w:r>
          </w:p>
        </w:tc>
        <w:tc>
          <w:tcPr>
            <w:tcW w:w="2407" w:type="dxa"/>
          </w:tcPr>
          <w:p w14:paraId="4209D120" w14:textId="47127216" w:rsidR="00CF425F" w:rsidRPr="0054203F" w:rsidRDefault="00CF425F" w:rsidP="00CF425F">
            <w:pPr>
              <w:pStyle w:val="Tabletext"/>
              <w:jc w:val="center"/>
              <w:rPr>
                <w:rFonts w:ascii="Times New Roman" w:hAnsi="Times New Roman" w:cs="Times New Roman"/>
              </w:rPr>
            </w:pPr>
            <w:r w:rsidRPr="0054203F">
              <w:rPr>
                <w:rFonts w:ascii="Times New Roman" w:hAnsi="Times New Roman" w:cs="Times New Roman"/>
              </w:rPr>
              <w:t>1 880 à 1 900</w:t>
            </w:r>
          </w:p>
        </w:tc>
        <w:tc>
          <w:tcPr>
            <w:tcW w:w="2408" w:type="dxa"/>
          </w:tcPr>
          <w:p w14:paraId="0DA89324" w14:textId="29AF8797" w:rsidR="00CF425F" w:rsidRPr="0054203F" w:rsidRDefault="00CF425F" w:rsidP="00CF425F">
            <w:pPr>
              <w:pStyle w:val="Tabletext"/>
              <w:jc w:val="center"/>
              <w:rPr>
                <w:rFonts w:ascii="Times New Roman" w:hAnsi="Times New Roman" w:cs="Times New Roman"/>
                <w:b/>
                <w:bCs/>
              </w:rPr>
            </w:pPr>
            <w:r w:rsidRPr="0054203F">
              <w:rPr>
                <w:rFonts w:ascii="Times New Roman" w:hAnsi="Times New Roman" w:cs="Times New Roman"/>
                <w:b/>
                <w:bCs/>
              </w:rPr>
              <w:t>5.388</w:t>
            </w:r>
          </w:p>
        </w:tc>
      </w:tr>
      <w:tr w:rsidR="00CF425F" w:rsidRPr="0054203F" w14:paraId="261E3126" w14:textId="77777777" w:rsidTr="00CF425F">
        <w:tc>
          <w:tcPr>
            <w:tcW w:w="2407" w:type="dxa"/>
          </w:tcPr>
          <w:p w14:paraId="7D942052" w14:textId="4DF17E47" w:rsidR="00CF425F" w:rsidRPr="0054203F" w:rsidRDefault="00CF425F" w:rsidP="00CF425F">
            <w:pPr>
              <w:pStyle w:val="Tabletext"/>
              <w:jc w:val="center"/>
              <w:rPr>
                <w:rFonts w:ascii="Times New Roman" w:hAnsi="Times New Roman" w:cs="Times New Roman"/>
              </w:rPr>
            </w:pPr>
            <w:r w:rsidRPr="0054203F">
              <w:rPr>
                <w:rFonts w:ascii="Times New Roman" w:hAnsi="Times New Roman" w:cs="Times New Roman"/>
              </w:rPr>
              <w:t>2</w:t>
            </w:r>
          </w:p>
        </w:tc>
        <w:tc>
          <w:tcPr>
            <w:tcW w:w="2407" w:type="dxa"/>
          </w:tcPr>
          <w:p w14:paraId="36A8E1C0" w14:textId="44863C24" w:rsidR="00CF425F" w:rsidRPr="0054203F" w:rsidRDefault="00CF425F" w:rsidP="00CF425F">
            <w:pPr>
              <w:pStyle w:val="Tabletext"/>
              <w:jc w:val="center"/>
              <w:rPr>
                <w:rFonts w:ascii="Times New Roman" w:hAnsi="Times New Roman" w:cs="Times New Roman"/>
              </w:rPr>
            </w:pPr>
            <w:r w:rsidRPr="0054203F">
              <w:rPr>
                <w:rFonts w:ascii="Times New Roman" w:hAnsi="Times New Roman" w:cs="Times New Roman"/>
              </w:rPr>
              <w:t>1 900 à 1 920</w:t>
            </w:r>
          </w:p>
        </w:tc>
        <w:tc>
          <w:tcPr>
            <w:tcW w:w="2407" w:type="dxa"/>
          </w:tcPr>
          <w:p w14:paraId="07E95540" w14:textId="6CBDFC74" w:rsidR="00CF425F" w:rsidRPr="0054203F" w:rsidRDefault="00CF425F" w:rsidP="00CF425F">
            <w:pPr>
              <w:pStyle w:val="Tabletext"/>
              <w:jc w:val="center"/>
              <w:rPr>
                <w:rFonts w:ascii="Times New Roman" w:hAnsi="Times New Roman" w:cs="Times New Roman"/>
              </w:rPr>
            </w:pPr>
            <w:r w:rsidRPr="0054203F">
              <w:rPr>
                <w:rFonts w:ascii="Times New Roman" w:hAnsi="Times New Roman" w:cs="Times New Roman"/>
              </w:rPr>
              <w:t>1 900 à 1 920</w:t>
            </w:r>
          </w:p>
        </w:tc>
        <w:tc>
          <w:tcPr>
            <w:tcW w:w="2408" w:type="dxa"/>
          </w:tcPr>
          <w:p w14:paraId="1D782B34" w14:textId="4F8AE401" w:rsidR="00CF425F" w:rsidRPr="0054203F" w:rsidRDefault="00CF425F" w:rsidP="00CF425F">
            <w:pPr>
              <w:pStyle w:val="Tabletext"/>
              <w:jc w:val="center"/>
              <w:rPr>
                <w:rFonts w:ascii="Times New Roman" w:hAnsi="Times New Roman" w:cs="Times New Roman"/>
                <w:b/>
                <w:bCs/>
              </w:rPr>
            </w:pPr>
            <w:r w:rsidRPr="0054203F">
              <w:rPr>
                <w:rFonts w:ascii="Times New Roman" w:hAnsi="Times New Roman" w:cs="Times New Roman"/>
                <w:b/>
                <w:bCs/>
              </w:rPr>
              <w:t>5.388</w:t>
            </w:r>
          </w:p>
        </w:tc>
      </w:tr>
    </w:tbl>
    <w:p w14:paraId="06A78B62" w14:textId="51CD0D35" w:rsidR="00F15198" w:rsidRPr="0054203F" w:rsidRDefault="00F15198" w:rsidP="00F15198">
      <w:pPr>
        <w:pStyle w:val="TableNo"/>
      </w:pPr>
      <w:r w:rsidRPr="0054203F">
        <w:lastRenderedPageBreak/>
        <w:t>TABLEAU A4-1 (</w:t>
      </w:r>
      <w:r w:rsidRPr="0054203F">
        <w:rPr>
          <w:i/>
          <w:iCs/>
        </w:rPr>
        <w:t>fin</w:t>
      </w:r>
      <w:r w:rsidRPr="0054203F">
        <w:t>)</w:t>
      </w:r>
    </w:p>
    <w:tbl>
      <w:tblPr>
        <w:tblStyle w:val="TableGrid"/>
        <w:tblW w:w="0" w:type="auto"/>
        <w:tblLook w:val="04A0" w:firstRow="1" w:lastRow="0" w:firstColumn="1" w:lastColumn="0" w:noHBand="0" w:noVBand="1"/>
      </w:tblPr>
      <w:tblGrid>
        <w:gridCol w:w="2407"/>
        <w:gridCol w:w="2407"/>
        <w:gridCol w:w="2407"/>
        <w:gridCol w:w="2408"/>
      </w:tblGrid>
      <w:tr w:rsidR="00F15198" w:rsidRPr="0054203F" w14:paraId="389919B5" w14:textId="77777777" w:rsidTr="00A728F9">
        <w:tc>
          <w:tcPr>
            <w:tcW w:w="2407" w:type="dxa"/>
          </w:tcPr>
          <w:p w14:paraId="72335AB0" w14:textId="77777777" w:rsidR="00F15198" w:rsidRPr="0054203F" w:rsidRDefault="00F15198" w:rsidP="00A728F9">
            <w:pPr>
              <w:pStyle w:val="Tablehead0"/>
              <w:rPr>
                <w:rFonts w:ascii="Times New Roman" w:hAnsi="Times New Roman" w:cs="Times New Roman"/>
              </w:rPr>
            </w:pPr>
            <w:r w:rsidRPr="0054203F">
              <w:rPr>
                <w:rFonts w:ascii="Times New Roman" w:hAnsi="Times New Roman" w:cs="Times New Roman"/>
              </w:rPr>
              <w:t>Numéro de la bande</w:t>
            </w:r>
          </w:p>
        </w:tc>
        <w:tc>
          <w:tcPr>
            <w:tcW w:w="2407" w:type="dxa"/>
          </w:tcPr>
          <w:p w14:paraId="372B0FBE" w14:textId="77777777" w:rsidR="00F15198" w:rsidRPr="0054203F" w:rsidRDefault="00F15198" w:rsidP="00A728F9">
            <w:pPr>
              <w:pStyle w:val="Tablehead0"/>
              <w:rPr>
                <w:rFonts w:ascii="Times New Roman" w:hAnsi="Times New Roman" w:cs="Times New Roman"/>
              </w:rPr>
            </w:pPr>
            <w:r w:rsidRPr="0054203F">
              <w:rPr>
                <w:rFonts w:ascii="Times New Roman" w:hAnsi="Times New Roman" w:cs="Times New Roman"/>
              </w:rPr>
              <w:t>Bande de réception (MHz)</w:t>
            </w:r>
          </w:p>
        </w:tc>
        <w:tc>
          <w:tcPr>
            <w:tcW w:w="2407" w:type="dxa"/>
          </w:tcPr>
          <w:p w14:paraId="0A07C4F8" w14:textId="77777777" w:rsidR="00F15198" w:rsidRPr="0054203F" w:rsidRDefault="00F15198" w:rsidP="00A728F9">
            <w:pPr>
              <w:pStyle w:val="Tablehead0"/>
              <w:rPr>
                <w:rFonts w:ascii="Times New Roman" w:hAnsi="Times New Roman" w:cs="Times New Roman"/>
              </w:rPr>
            </w:pPr>
            <w:r w:rsidRPr="0054203F">
              <w:rPr>
                <w:rFonts w:ascii="Times New Roman" w:hAnsi="Times New Roman" w:cs="Times New Roman"/>
              </w:rPr>
              <w:t>Bande d'émission (MHz)</w:t>
            </w:r>
          </w:p>
        </w:tc>
        <w:tc>
          <w:tcPr>
            <w:tcW w:w="2408" w:type="dxa"/>
          </w:tcPr>
          <w:p w14:paraId="671C0282" w14:textId="77777777" w:rsidR="00F15198" w:rsidRPr="0054203F" w:rsidRDefault="00F15198" w:rsidP="00A728F9">
            <w:pPr>
              <w:pStyle w:val="Tablehead0"/>
              <w:rPr>
                <w:rFonts w:ascii="Times New Roman" w:hAnsi="Times New Roman" w:cs="Times New Roman"/>
              </w:rPr>
            </w:pPr>
            <w:r w:rsidRPr="0054203F">
              <w:rPr>
                <w:rFonts w:ascii="Times New Roman" w:hAnsi="Times New Roman" w:cs="Times New Roman"/>
              </w:rPr>
              <w:t>Renvoi(s) identifiant la bande, ou une partie de cette bande, pour les IMT dans divers pays/diverses Régions</w:t>
            </w:r>
          </w:p>
        </w:tc>
      </w:tr>
      <w:tr w:rsidR="00CF425F" w:rsidRPr="0054203F" w14:paraId="30707617" w14:textId="77777777" w:rsidTr="00CF425F">
        <w:tc>
          <w:tcPr>
            <w:tcW w:w="2407" w:type="dxa"/>
          </w:tcPr>
          <w:p w14:paraId="6F504EAD" w14:textId="0DF7CA0C" w:rsidR="00CF425F" w:rsidRPr="0054203F" w:rsidRDefault="00CF425F" w:rsidP="00CF425F">
            <w:pPr>
              <w:pStyle w:val="Tabletext"/>
              <w:jc w:val="center"/>
              <w:rPr>
                <w:rFonts w:ascii="Times New Roman" w:hAnsi="Times New Roman" w:cs="Times New Roman"/>
              </w:rPr>
            </w:pPr>
            <w:r w:rsidRPr="0054203F">
              <w:rPr>
                <w:rFonts w:ascii="Times New Roman" w:hAnsi="Times New Roman" w:cs="Times New Roman"/>
              </w:rPr>
              <w:t>5</w:t>
            </w:r>
          </w:p>
        </w:tc>
        <w:tc>
          <w:tcPr>
            <w:tcW w:w="2407" w:type="dxa"/>
          </w:tcPr>
          <w:p w14:paraId="76E734D0" w14:textId="759672EC" w:rsidR="00CF425F" w:rsidRPr="0054203F" w:rsidRDefault="00CF425F" w:rsidP="00CF425F">
            <w:pPr>
              <w:pStyle w:val="Tabletext"/>
              <w:jc w:val="center"/>
              <w:rPr>
                <w:rFonts w:ascii="Times New Roman" w:hAnsi="Times New Roman" w:cs="Times New Roman"/>
              </w:rPr>
            </w:pPr>
            <w:r w:rsidRPr="0054203F">
              <w:rPr>
                <w:rFonts w:ascii="Times New Roman" w:hAnsi="Times New Roman" w:cs="Times New Roman"/>
              </w:rPr>
              <w:t>450 à 470</w:t>
            </w:r>
          </w:p>
        </w:tc>
        <w:tc>
          <w:tcPr>
            <w:tcW w:w="2407" w:type="dxa"/>
          </w:tcPr>
          <w:p w14:paraId="1EE1F40B" w14:textId="27C3D13B" w:rsidR="00CF425F" w:rsidRPr="0054203F" w:rsidRDefault="00CF425F" w:rsidP="00CF425F">
            <w:pPr>
              <w:pStyle w:val="Tabletext"/>
              <w:jc w:val="center"/>
              <w:rPr>
                <w:rFonts w:ascii="Times New Roman" w:hAnsi="Times New Roman" w:cs="Times New Roman"/>
              </w:rPr>
            </w:pPr>
            <w:r w:rsidRPr="0054203F">
              <w:rPr>
                <w:rFonts w:ascii="Times New Roman" w:hAnsi="Times New Roman" w:cs="Times New Roman"/>
              </w:rPr>
              <w:t>450 à 470</w:t>
            </w:r>
          </w:p>
        </w:tc>
        <w:tc>
          <w:tcPr>
            <w:tcW w:w="2408" w:type="dxa"/>
          </w:tcPr>
          <w:p w14:paraId="5D5C13CD" w14:textId="1E3E83E6" w:rsidR="00CF425F" w:rsidRPr="0054203F" w:rsidRDefault="00CF425F" w:rsidP="00CF425F">
            <w:pPr>
              <w:pStyle w:val="Tabletext"/>
              <w:jc w:val="center"/>
              <w:rPr>
                <w:rFonts w:ascii="Times New Roman" w:hAnsi="Times New Roman" w:cs="Times New Roman"/>
                <w:b/>
                <w:bCs/>
              </w:rPr>
            </w:pPr>
            <w:r w:rsidRPr="0054203F">
              <w:rPr>
                <w:rFonts w:ascii="Times New Roman" w:hAnsi="Times New Roman" w:cs="Times New Roman"/>
                <w:b/>
                <w:bCs/>
              </w:rPr>
              <w:t>5.286AA</w:t>
            </w:r>
          </w:p>
        </w:tc>
      </w:tr>
      <w:tr w:rsidR="00CF425F" w:rsidRPr="0054203F" w14:paraId="69C8A6F5" w14:textId="77777777" w:rsidTr="00CF425F">
        <w:tc>
          <w:tcPr>
            <w:tcW w:w="2407" w:type="dxa"/>
          </w:tcPr>
          <w:p w14:paraId="656F294B" w14:textId="5F56E29F" w:rsidR="00CF425F" w:rsidRPr="0054203F" w:rsidRDefault="00CF425F" w:rsidP="00CF425F">
            <w:pPr>
              <w:pStyle w:val="Tabletext"/>
              <w:jc w:val="center"/>
              <w:rPr>
                <w:rFonts w:ascii="Times New Roman" w:hAnsi="Times New Roman" w:cs="Times New Roman"/>
              </w:rPr>
            </w:pPr>
            <w:r w:rsidRPr="0054203F">
              <w:rPr>
                <w:rFonts w:ascii="Times New Roman" w:hAnsi="Times New Roman" w:cs="Times New Roman"/>
              </w:rPr>
              <w:t>6</w:t>
            </w:r>
          </w:p>
        </w:tc>
        <w:tc>
          <w:tcPr>
            <w:tcW w:w="2407" w:type="dxa"/>
          </w:tcPr>
          <w:p w14:paraId="74901363" w14:textId="2340E653" w:rsidR="00CF425F" w:rsidRPr="0054203F" w:rsidRDefault="00CF425F" w:rsidP="00CF425F">
            <w:pPr>
              <w:pStyle w:val="Tabletext"/>
              <w:jc w:val="center"/>
              <w:rPr>
                <w:rFonts w:ascii="Times New Roman" w:hAnsi="Times New Roman" w:cs="Times New Roman"/>
              </w:rPr>
            </w:pPr>
            <w:r w:rsidRPr="0054203F">
              <w:rPr>
                <w:rFonts w:ascii="Times New Roman" w:hAnsi="Times New Roman" w:cs="Times New Roman"/>
              </w:rPr>
              <w:t>698 à 806</w:t>
            </w:r>
          </w:p>
        </w:tc>
        <w:tc>
          <w:tcPr>
            <w:tcW w:w="2407" w:type="dxa"/>
          </w:tcPr>
          <w:p w14:paraId="5644A171" w14:textId="0BD0BB99" w:rsidR="00CF425F" w:rsidRPr="0054203F" w:rsidRDefault="00CF425F" w:rsidP="00CF425F">
            <w:pPr>
              <w:pStyle w:val="Tabletext"/>
              <w:jc w:val="center"/>
              <w:rPr>
                <w:rFonts w:ascii="Times New Roman" w:hAnsi="Times New Roman" w:cs="Times New Roman"/>
              </w:rPr>
            </w:pPr>
            <w:r w:rsidRPr="0054203F">
              <w:rPr>
                <w:rFonts w:ascii="Times New Roman" w:hAnsi="Times New Roman" w:cs="Times New Roman"/>
              </w:rPr>
              <w:t>698 à 806</w:t>
            </w:r>
          </w:p>
        </w:tc>
        <w:tc>
          <w:tcPr>
            <w:tcW w:w="2408" w:type="dxa"/>
          </w:tcPr>
          <w:p w14:paraId="21F25C38" w14:textId="61B98DF5" w:rsidR="00CF425F" w:rsidRPr="0054203F" w:rsidRDefault="00CF425F" w:rsidP="00CF425F">
            <w:pPr>
              <w:pStyle w:val="Tabletext"/>
              <w:jc w:val="center"/>
              <w:rPr>
                <w:rFonts w:ascii="Times New Roman" w:hAnsi="Times New Roman" w:cs="Times New Roman"/>
                <w:b/>
                <w:bCs/>
              </w:rPr>
            </w:pPr>
            <w:r w:rsidRPr="0054203F">
              <w:rPr>
                <w:rFonts w:ascii="Times New Roman" w:hAnsi="Times New Roman" w:cs="Times New Roman"/>
                <w:b/>
                <w:bCs/>
              </w:rPr>
              <w:t>5.312B, 5.317A</w:t>
            </w:r>
          </w:p>
        </w:tc>
      </w:tr>
      <w:tr w:rsidR="00CF425F" w:rsidRPr="0054203F" w14:paraId="1AE0C98B" w14:textId="77777777" w:rsidTr="00CF425F">
        <w:tc>
          <w:tcPr>
            <w:tcW w:w="2407" w:type="dxa"/>
          </w:tcPr>
          <w:p w14:paraId="51BA044E" w14:textId="2687E4BE" w:rsidR="00CF425F" w:rsidRPr="0054203F" w:rsidRDefault="00CF425F" w:rsidP="00CF425F">
            <w:pPr>
              <w:pStyle w:val="Tabletext"/>
              <w:jc w:val="center"/>
              <w:rPr>
                <w:rFonts w:ascii="Times New Roman" w:hAnsi="Times New Roman" w:cs="Times New Roman"/>
              </w:rPr>
            </w:pPr>
            <w:r w:rsidRPr="0054203F">
              <w:rPr>
                <w:rFonts w:ascii="Times New Roman" w:hAnsi="Times New Roman" w:cs="Times New Roman"/>
              </w:rPr>
              <w:t>7</w:t>
            </w:r>
          </w:p>
        </w:tc>
        <w:tc>
          <w:tcPr>
            <w:tcW w:w="2407" w:type="dxa"/>
          </w:tcPr>
          <w:p w14:paraId="6844157A" w14:textId="465F26B6" w:rsidR="00CF425F" w:rsidRPr="0054203F" w:rsidRDefault="00CF425F" w:rsidP="00CF425F">
            <w:pPr>
              <w:pStyle w:val="Tabletext"/>
              <w:jc w:val="center"/>
              <w:rPr>
                <w:rFonts w:ascii="Times New Roman" w:hAnsi="Times New Roman" w:cs="Times New Roman"/>
              </w:rPr>
            </w:pPr>
            <w:r w:rsidRPr="0054203F">
              <w:rPr>
                <w:rFonts w:ascii="Times New Roman" w:hAnsi="Times New Roman" w:cs="Times New Roman"/>
              </w:rPr>
              <w:t>716 à 728</w:t>
            </w:r>
          </w:p>
        </w:tc>
        <w:tc>
          <w:tcPr>
            <w:tcW w:w="2407" w:type="dxa"/>
          </w:tcPr>
          <w:p w14:paraId="16F8CDCD" w14:textId="4B5CFE37" w:rsidR="00CF425F" w:rsidRPr="0054203F" w:rsidRDefault="00CF425F" w:rsidP="00CF425F">
            <w:pPr>
              <w:pStyle w:val="Tabletext"/>
              <w:jc w:val="center"/>
              <w:rPr>
                <w:rFonts w:ascii="Times New Roman" w:hAnsi="Times New Roman" w:cs="Times New Roman"/>
              </w:rPr>
            </w:pPr>
            <w:r w:rsidRPr="0054203F">
              <w:rPr>
                <w:rFonts w:ascii="Times New Roman" w:hAnsi="Times New Roman" w:cs="Times New Roman"/>
              </w:rPr>
              <w:t>716 à 728</w:t>
            </w:r>
          </w:p>
        </w:tc>
        <w:tc>
          <w:tcPr>
            <w:tcW w:w="2408" w:type="dxa"/>
          </w:tcPr>
          <w:p w14:paraId="61FBFB33" w14:textId="4991659D" w:rsidR="00CF425F" w:rsidRPr="0054203F" w:rsidRDefault="00CF425F" w:rsidP="00CF425F">
            <w:pPr>
              <w:pStyle w:val="Tabletext"/>
              <w:jc w:val="center"/>
              <w:rPr>
                <w:rFonts w:ascii="Times New Roman" w:hAnsi="Times New Roman" w:cs="Times New Roman"/>
                <w:b/>
                <w:bCs/>
              </w:rPr>
            </w:pPr>
            <w:r w:rsidRPr="0054203F">
              <w:rPr>
                <w:rFonts w:ascii="Times New Roman" w:hAnsi="Times New Roman" w:cs="Times New Roman"/>
                <w:b/>
                <w:bCs/>
              </w:rPr>
              <w:t>5.312B, 5.317A</w:t>
            </w:r>
          </w:p>
        </w:tc>
      </w:tr>
      <w:tr w:rsidR="00CF425F" w:rsidRPr="0054203F" w14:paraId="10F23335" w14:textId="77777777" w:rsidTr="00CF425F">
        <w:tc>
          <w:tcPr>
            <w:tcW w:w="2407" w:type="dxa"/>
          </w:tcPr>
          <w:p w14:paraId="1E5589CC" w14:textId="69F40582" w:rsidR="00CF425F" w:rsidRPr="0054203F" w:rsidRDefault="00CF425F" w:rsidP="00CF425F">
            <w:pPr>
              <w:pStyle w:val="Tabletext"/>
              <w:jc w:val="center"/>
              <w:rPr>
                <w:rFonts w:ascii="Times New Roman" w:hAnsi="Times New Roman" w:cs="Times New Roman"/>
              </w:rPr>
            </w:pPr>
            <w:r w:rsidRPr="0054203F">
              <w:rPr>
                <w:rFonts w:ascii="Times New Roman" w:hAnsi="Times New Roman" w:cs="Times New Roman"/>
              </w:rPr>
              <w:t>8</w:t>
            </w:r>
          </w:p>
        </w:tc>
        <w:tc>
          <w:tcPr>
            <w:tcW w:w="2407" w:type="dxa"/>
          </w:tcPr>
          <w:p w14:paraId="52941766" w14:textId="51844563" w:rsidR="00CF425F" w:rsidRPr="0054203F" w:rsidRDefault="00CF425F" w:rsidP="00CF425F">
            <w:pPr>
              <w:pStyle w:val="Tabletext"/>
              <w:jc w:val="center"/>
              <w:rPr>
                <w:rFonts w:ascii="Times New Roman" w:hAnsi="Times New Roman" w:cs="Times New Roman"/>
              </w:rPr>
            </w:pPr>
            <w:r w:rsidRPr="0054203F">
              <w:rPr>
                <w:rFonts w:ascii="Times New Roman" w:hAnsi="Times New Roman" w:cs="Times New Roman"/>
              </w:rPr>
              <w:t>1 432 à 1 517</w:t>
            </w:r>
          </w:p>
        </w:tc>
        <w:tc>
          <w:tcPr>
            <w:tcW w:w="2407" w:type="dxa"/>
          </w:tcPr>
          <w:p w14:paraId="1652780D" w14:textId="5A66B5CA" w:rsidR="00CF425F" w:rsidRPr="0054203F" w:rsidRDefault="00CF425F" w:rsidP="00CF425F">
            <w:pPr>
              <w:pStyle w:val="Tabletext"/>
              <w:jc w:val="center"/>
              <w:rPr>
                <w:rFonts w:ascii="Times New Roman" w:hAnsi="Times New Roman" w:cs="Times New Roman"/>
              </w:rPr>
            </w:pPr>
            <w:r w:rsidRPr="0054203F">
              <w:rPr>
                <w:rFonts w:ascii="Times New Roman" w:hAnsi="Times New Roman" w:cs="Times New Roman"/>
              </w:rPr>
              <w:t>1 432 à 1 517</w:t>
            </w:r>
          </w:p>
        </w:tc>
        <w:tc>
          <w:tcPr>
            <w:tcW w:w="2408" w:type="dxa"/>
          </w:tcPr>
          <w:p w14:paraId="74D455F3" w14:textId="3158E385" w:rsidR="00CF425F" w:rsidRPr="0054203F" w:rsidRDefault="00CF425F" w:rsidP="00CF425F">
            <w:pPr>
              <w:pStyle w:val="Tabletext"/>
              <w:jc w:val="center"/>
              <w:rPr>
                <w:rFonts w:ascii="Times New Roman" w:hAnsi="Times New Roman" w:cs="Times New Roman"/>
                <w:b/>
                <w:bCs/>
              </w:rPr>
            </w:pPr>
            <w:r w:rsidRPr="0054203F">
              <w:rPr>
                <w:rFonts w:ascii="Times New Roman" w:hAnsi="Times New Roman" w:cs="Times New Roman"/>
                <w:b/>
                <w:bCs/>
              </w:rPr>
              <w:t>5.341A, 5.341B, 5.341C</w:t>
            </w:r>
          </w:p>
        </w:tc>
      </w:tr>
      <w:tr w:rsidR="00CF425F" w:rsidRPr="0054203F" w14:paraId="6AE8538E" w14:textId="77777777" w:rsidTr="00CF425F">
        <w:tc>
          <w:tcPr>
            <w:tcW w:w="2407" w:type="dxa"/>
          </w:tcPr>
          <w:p w14:paraId="36A32955" w14:textId="3A1D36B0" w:rsidR="00CF425F" w:rsidRPr="0054203F" w:rsidRDefault="00CF425F" w:rsidP="00CF425F">
            <w:pPr>
              <w:pStyle w:val="Tabletext"/>
              <w:jc w:val="center"/>
              <w:rPr>
                <w:rFonts w:ascii="Times New Roman" w:hAnsi="Times New Roman" w:cs="Times New Roman"/>
              </w:rPr>
            </w:pPr>
            <w:r w:rsidRPr="0054203F">
              <w:rPr>
                <w:rFonts w:ascii="Times New Roman" w:hAnsi="Times New Roman" w:cs="Times New Roman"/>
              </w:rPr>
              <w:t>9</w:t>
            </w:r>
          </w:p>
        </w:tc>
        <w:tc>
          <w:tcPr>
            <w:tcW w:w="2407" w:type="dxa"/>
          </w:tcPr>
          <w:p w14:paraId="2C757ABF" w14:textId="0DC7E1D2" w:rsidR="00CF425F" w:rsidRPr="0054203F" w:rsidRDefault="00CF425F" w:rsidP="00CF425F">
            <w:pPr>
              <w:pStyle w:val="Tabletext"/>
              <w:jc w:val="center"/>
              <w:rPr>
                <w:rFonts w:ascii="Times New Roman" w:hAnsi="Times New Roman" w:cs="Times New Roman"/>
              </w:rPr>
            </w:pPr>
            <w:r w:rsidRPr="0054203F">
              <w:rPr>
                <w:rFonts w:ascii="Times New Roman" w:hAnsi="Times New Roman" w:cs="Times New Roman"/>
              </w:rPr>
              <w:t>1 920 à 1 930</w:t>
            </w:r>
          </w:p>
        </w:tc>
        <w:tc>
          <w:tcPr>
            <w:tcW w:w="2407" w:type="dxa"/>
          </w:tcPr>
          <w:p w14:paraId="31F2B533" w14:textId="482EEDA3" w:rsidR="00CF425F" w:rsidRPr="0054203F" w:rsidRDefault="00CF425F" w:rsidP="00CF425F">
            <w:pPr>
              <w:pStyle w:val="Tabletext"/>
              <w:jc w:val="center"/>
              <w:rPr>
                <w:rFonts w:ascii="Times New Roman" w:hAnsi="Times New Roman" w:cs="Times New Roman"/>
              </w:rPr>
            </w:pPr>
            <w:r w:rsidRPr="0054203F">
              <w:rPr>
                <w:rFonts w:ascii="Times New Roman" w:hAnsi="Times New Roman" w:cs="Times New Roman"/>
              </w:rPr>
              <w:t>1 920 à 1 930</w:t>
            </w:r>
          </w:p>
        </w:tc>
        <w:tc>
          <w:tcPr>
            <w:tcW w:w="2408" w:type="dxa"/>
          </w:tcPr>
          <w:p w14:paraId="471E27C4" w14:textId="4B5F5078" w:rsidR="00CF425F" w:rsidRPr="0054203F" w:rsidRDefault="00CF425F" w:rsidP="00CF425F">
            <w:pPr>
              <w:pStyle w:val="Tabletext"/>
              <w:jc w:val="center"/>
              <w:rPr>
                <w:rFonts w:ascii="Times New Roman" w:hAnsi="Times New Roman" w:cs="Times New Roman"/>
                <w:b/>
                <w:bCs/>
              </w:rPr>
            </w:pPr>
            <w:r w:rsidRPr="0054203F">
              <w:rPr>
                <w:rFonts w:ascii="Times New Roman" w:hAnsi="Times New Roman" w:cs="Times New Roman"/>
                <w:b/>
                <w:bCs/>
              </w:rPr>
              <w:t>5.388</w:t>
            </w:r>
          </w:p>
        </w:tc>
      </w:tr>
      <w:tr w:rsidR="00CF425F" w:rsidRPr="0054203F" w14:paraId="077311F1" w14:textId="77777777" w:rsidTr="00CF425F">
        <w:tc>
          <w:tcPr>
            <w:tcW w:w="2407" w:type="dxa"/>
          </w:tcPr>
          <w:p w14:paraId="6DDA681E" w14:textId="229EE5A9" w:rsidR="00CF425F" w:rsidRPr="0054203F" w:rsidRDefault="00CF425F" w:rsidP="00CF425F">
            <w:pPr>
              <w:pStyle w:val="Tabletext"/>
              <w:jc w:val="center"/>
              <w:rPr>
                <w:rFonts w:ascii="Times New Roman" w:hAnsi="Times New Roman" w:cs="Times New Roman"/>
              </w:rPr>
            </w:pPr>
            <w:r w:rsidRPr="0054203F">
              <w:rPr>
                <w:rFonts w:ascii="Times New Roman" w:hAnsi="Times New Roman" w:cs="Times New Roman"/>
              </w:rPr>
              <w:t>10</w:t>
            </w:r>
          </w:p>
        </w:tc>
        <w:tc>
          <w:tcPr>
            <w:tcW w:w="2407" w:type="dxa"/>
          </w:tcPr>
          <w:p w14:paraId="6ED938B6" w14:textId="44DD449C" w:rsidR="00CF425F" w:rsidRPr="0054203F" w:rsidRDefault="00CF425F" w:rsidP="00CF425F">
            <w:pPr>
              <w:pStyle w:val="Tabletext"/>
              <w:jc w:val="center"/>
              <w:rPr>
                <w:rFonts w:ascii="Times New Roman" w:hAnsi="Times New Roman" w:cs="Times New Roman"/>
              </w:rPr>
            </w:pPr>
            <w:r w:rsidRPr="0054203F">
              <w:rPr>
                <w:rFonts w:ascii="Times New Roman" w:hAnsi="Times New Roman" w:cs="Times New Roman"/>
              </w:rPr>
              <w:t>2 010 à 2 025</w:t>
            </w:r>
          </w:p>
        </w:tc>
        <w:tc>
          <w:tcPr>
            <w:tcW w:w="2407" w:type="dxa"/>
          </w:tcPr>
          <w:p w14:paraId="1E619B06" w14:textId="779DE1B2" w:rsidR="00CF425F" w:rsidRPr="0054203F" w:rsidRDefault="00CF425F" w:rsidP="00CF425F">
            <w:pPr>
              <w:pStyle w:val="Tabletext"/>
              <w:jc w:val="center"/>
              <w:rPr>
                <w:rFonts w:ascii="Times New Roman" w:hAnsi="Times New Roman" w:cs="Times New Roman"/>
              </w:rPr>
            </w:pPr>
            <w:r w:rsidRPr="0054203F">
              <w:rPr>
                <w:rFonts w:ascii="Times New Roman" w:hAnsi="Times New Roman" w:cs="Times New Roman"/>
              </w:rPr>
              <w:t>2 010 à 2 025</w:t>
            </w:r>
          </w:p>
        </w:tc>
        <w:tc>
          <w:tcPr>
            <w:tcW w:w="2408" w:type="dxa"/>
          </w:tcPr>
          <w:p w14:paraId="2185073A" w14:textId="7EE85F5F" w:rsidR="00CF425F" w:rsidRPr="0054203F" w:rsidRDefault="00CF425F" w:rsidP="00CF425F">
            <w:pPr>
              <w:pStyle w:val="Tabletext"/>
              <w:jc w:val="center"/>
              <w:rPr>
                <w:rFonts w:ascii="Times New Roman" w:hAnsi="Times New Roman" w:cs="Times New Roman"/>
                <w:b/>
                <w:bCs/>
              </w:rPr>
            </w:pPr>
            <w:r w:rsidRPr="0054203F">
              <w:rPr>
                <w:rFonts w:ascii="Times New Roman" w:hAnsi="Times New Roman" w:cs="Times New Roman"/>
                <w:b/>
                <w:bCs/>
              </w:rPr>
              <w:t>5.388</w:t>
            </w:r>
          </w:p>
        </w:tc>
      </w:tr>
      <w:tr w:rsidR="00CF425F" w:rsidRPr="0054203F" w14:paraId="57307FAB" w14:textId="77777777" w:rsidTr="00CF425F">
        <w:tc>
          <w:tcPr>
            <w:tcW w:w="2407" w:type="dxa"/>
          </w:tcPr>
          <w:p w14:paraId="6484042B" w14:textId="339FCD80" w:rsidR="00CF425F" w:rsidRPr="0054203F" w:rsidRDefault="00CF425F" w:rsidP="00CF425F">
            <w:pPr>
              <w:pStyle w:val="Tabletext"/>
              <w:jc w:val="center"/>
              <w:rPr>
                <w:rFonts w:ascii="Times New Roman" w:hAnsi="Times New Roman" w:cs="Times New Roman"/>
              </w:rPr>
            </w:pPr>
            <w:r w:rsidRPr="0054203F">
              <w:rPr>
                <w:rFonts w:ascii="Times New Roman" w:hAnsi="Times New Roman" w:cs="Times New Roman"/>
              </w:rPr>
              <w:t>11</w:t>
            </w:r>
          </w:p>
        </w:tc>
        <w:tc>
          <w:tcPr>
            <w:tcW w:w="2407" w:type="dxa"/>
          </w:tcPr>
          <w:p w14:paraId="37A0D99C" w14:textId="149B896F" w:rsidR="00CF425F" w:rsidRPr="0054203F" w:rsidRDefault="00CF425F" w:rsidP="00CF425F">
            <w:pPr>
              <w:pStyle w:val="Tabletext"/>
              <w:jc w:val="center"/>
              <w:rPr>
                <w:rFonts w:ascii="Times New Roman" w:hAnsi="Times New Roman" w:cs="Times New Roman"/>
              </w:rPr>
            </w:pPr>
            <w:r w:rsidRPr="0054203F">
              <w:rPr>
                <w:rFonts w:ascii="Times New Roman" w:hAnsi="Times New Roman" w:cs="Times New Roman"/>
              </w:rPr>
              <w:t>2300 à 2400</w:t>
            </w:r>
          </w:p>
        </w:tc>
        <w:tc>
          <w:tcPr>
            <w:tcW w:w="2407" w:type="dxa"/>
          </w:tcPr>
          <w:p w14:paraId="30C91668" w14:textId="2DF42A50" w:rsidR="00CF425F" w:rsidRPr="0054203F" w:rsidRDefault="00CF425F" w:rsidP="00CF425F">
            <w:pPr>
              <w:pStyle w:val="Tabletext"/>
              <w:jc w:val="center"/>
              <w:rPr>
                <w:rFonts w:ascii="Times New Roman" w:hAnsi="Times New Roman" w:cs="Times New Roman"/>
              </w:rPr>
            </w:pPr>
            <w:r w:rsidRPr="0054203F">
              <w:rPr>
                <w:rFonts w:ascii="Times New Roman" w:hAnsi="Times New Roman" w:cs="Times New Roman"/>
              </w:rPr>
              <w:t>2300 à 2400</w:t>
            </w:r>
          </w:p>
        </w:tc>
        <w:tc>
          <w:tcPr>
            <w:tcW w:w="2408" w:type="dxa"/>
          </w:tcPr>
          <w:p w14:paraId="2D6D5A5D" w14:textId="0B080161" w:rsidR="00CF425F" w:rsidRPr="0054203F" w:rsidRDefault="00CF425F" w:rsidP="00CF425F">
            <w:pPr>
              <w:pStyle w:val="Tabletext"/>
              <w:jc w:val="center"/>
              <w:rPr>
                <w:rFonts w:ascii="Times New Roman" w:hAnsi="Times New Roman" w:cs="Times New Roman"/>
                <w:b/>
                <w:bCs/>
              </w:rPr>
            </w:pPr>
            <w:r w:rsidRPr="0054203F">
              <w:rPr>
                <w:rFonts w:ascii="Times New Roman" w:hAnsi="Times New Roman" w:cs="Times New Roman"/>
                <w:b/>
                <w:bCs/>
              </w:rPr>
              <w:t>5.384A</w:t>
            </w:r>
          </w:p>
        </w:tc>
      </w:tr>
      <w:tr w:rsidR="00CF425F" w:rsidRPr="0054203F" w14:paraId="0AA06EF9" w14:textId="77777777" w:rsidTr="00CF425F">
        <w:tc>
          <w:tcPr>
            <w:tcW w:w="2407" w:type="dxa"/>
          </w:tcPr>
          <w:p w14:paraId="7A9EB3CF" w14:textId="4D299033" w:rsidR="00CF425F" w:rsidRPr="0054203F" w:rsidRDefault="00CF425F" w:rsidP="00CF425F">
            <w:pPr>
              <w:pStyle w:val="Tabletext"/>
              <w:jc w:val="center"/>
              <w:rPr>
                <w:rFonts w:ascii="Times New Roman" w:hAnsi="Times New Roman" w:cs="Times New Roman"/>
              </w:rPr>
            </w:pPr>
            <w:r w:rsidRPr="0054203F">
              <w:rPr>
                <w:rFonts w:ascii="Times New Roman" w:hAnsi="Times New Roman" w:cs="Times New Roman"/>
              </w:rPr>
              <w:t>12</w:t>
            </w:r>
          </w:p>
        </w:tc>
        <w:tc>
          <w:tcPr>
            <w:tcW w:w="2407" w:type="dxa"/>
          </w:tcPr>
          <w:p w14:paraId="35651398" w14:textId="4E8DC393" w:rsidR="00CF425F" w:rsidRPr="0054203F" w:rsidRDefault="00CF425F" w:rsidP="00CF425F">
            <w:pPr>
              <w:pStyle w:val="Tabletext"/>
              <w:jc w:val="center"/>
              <w:rPr>
                <w:rFonts w:ascii="Times New Roman" w:hAnsi="Times New Roman" w:cs="Times New Roman"/>
              </w:rPr>
            </w:pPr>
            <w:r w:rsidRPr="0054203F">
              <w:rPr>
                <w:rFonts w:ascii="Times New Roman" w:hAnsi="Times New Roman" w:cs="Times New Roman"/>
              </w:rPr>
              <w:t>2 500 à 2 620</w:t>
            </w:r>
          </w:p>
        </w:tc>
        <w:tc>
          <w:tcPr>
            <w:tcW w:w="2407" w:type="dxa"/>
          </w:tcPr>
          <w:p w14:paraId="01AD90C1" w14:textId="2F94D072" w:rsidR="00CF425F" w:rsidRPr="0054203F" w:rsidRDefault="00CF425F" w:rsidP="00CF425F">
            <w:pPr>
              <w:pStyle w:val="Tabletext"/>
              <w:jc w:val="center"/>
              <w:rPr>
                <w:rFonts w:ascii="Times New Roman" w:hAnsi="Times New Roman" w:cs="Times New Roman"/>
              </w:rPr>
            </w:pPr>
            <w:r w:rsidRPr="0054203F">
              <w:rPr>
                <w:rFonts w:ascii="Times New Roman" w:hAnsi="Times New Roman" w:cs="Times New Roman"/>
              </w:rPr>
              <w:t>2 500 à 2 620</w:t>
            </w:r>
          </w:p>
        </w:tc>
        <w:tc>
          <w:tcPr>
            <w:tcW w:w="2408" w:type="dxa"/>
          </w:tcPr>
          <w:p w14:paraId="7A96EA1E" w14:textId="7B0D6A6B" w:rsidR="00CF425F" w:rsidRPr="0054203F" w:rsidRDefault="00CF425F" w:rsidP="00CF425F">
            <w:pPr>
              <w:pStyle w:val="Tabletext"/>
              <w:jc w:val="center"/>
              <w:rPr>
                <w:rFonts w:ascii="Times New Roman" w:hAnsi="Times New Roman" w:cs="Times New Roman"/>
                <w:b/>
                <w:bCs/>
              </w:rPr>
            </w:pPr>
            <w:r w:rsidRPr="0054203F">
              <w:rPr>
                <w:rFonts w:ascii="Times New Roman" w:hAnsi="Times New Roman" w:cs="Times New Roman"/>
                <w:b/>
                <w:bCs/>
              </w:rPr>
              <w:t>5.384A</w:t>
            </w:r>
          </w:p>
        </w:tc>
      </w:tr>
      <w:tr w:rsidR="00CF425F" w:rsidRPr="0054203F" w14:paraId="121515E0" w14:textId="77777777" w:rsidTr="00CF425F">
        <w:tc>
          <w:tcPr>
            <w:tcW w:w="2407" w:type="dxa"/>
          </w:tcPr>
          <w:p w14:paraId="22ABD274" w14:textId="4CB8963D" w:rsidR="00CF425F" w:rsidRPr="0054203F" w:rsidRDefault="00CF425F" w:rsidP="00CF425F">
            <w:pPr>
              <w:pStyle w:val="Tabletext"/>
              <w:jc w:val="center"/>
              <w:rPr>
                <w:rFonts w:ascii="Times New Roman" w:hAnsi="Times New Roman" w:cs="Times New Roman"/>
              </w:rPr>
            </w:pPr>
            <w:r w:rsidRPr="0054203F">
              <w:rPr>
                <w:rFonts w:ascii="Times New Roman" w:hAnsi="Times New Roman" w:cs="Times New Roman"/>
              </w:rPr>
              <w:t>13</w:t>
            </w:r>
          </w:p>
        </w:tc>
        <w:tc>
          <w:tcPr>
            <w:tcW w:w="2407" w:type="dxa"/>
          </w:tcPr>
          <w:p w14:paraId="34B56A08" w14:textId="6068764E" w:rsidR="00CF425F" w:rsidRPr="0054203F" w:rsidRDefault="00CF425F" w:rsidP="00CF425F">
            <w:pPr>
              <w:pStyle w:val="Tabletext"/>
              <w:jc w:val="center"/>
              <w:rPr>
                <w:rFonts w:ascii="Times New Roman" w:hAnsi="Times New Roman" w:cs="Times New Roman"/>
              </w:rPr>
            </w:pPr>
            <w:r w:rsidRPr="0054203F">
              <w:rPr>
                <w:rFonts w:ascii="Times New Roman" w:hAnsi="Times New Roman" w:cs="Times New Roman"/>
              </w:rPr>
              <w:t>3 300 à 3 400</w:t>
            </w:r>
          </w:p>
        </w:tc>
        <w:tc>
          <w:tcPr>
            <w:tcW w:w="2407" w:type="dxa"/>
          </w:tcPr>
          <w:p w14:paraId="2EB19018" w14:textId="228F6781" w:rsidR="00CF425F" w:rsidRPr="0054203F" w:rsidRDefault="00CF425F" w:rsidP="00CF425F">
            <w:pPr>
              <w:pStyle w:val="Tabletext"/>
              <w:jc w:val="center"/>
              <w:rPr>
                <w:rFonts w:ascii="Times New Roman" w:hAnsi="Times New Roman" w:cs="Times New Roman"/>
              </w:rPr>
            </w:pPr>
            <w:r w:rsidRPr="0054203F">
              <w:rPr>
                <w:rFonts w:ascii="Times New Roman" w:hAnsi="Times New Roman" w:cs="Times New Roman"/>
              </w:rPr>
              <w:t>3 300 à 3 400</w:t>
            </w:r>
          </w:p>
        </w:tc>
        <w:tc>
          <w:tcPr>
            <w:tcW w:w="2408" w:type="dxa"/>
          </w:tcPr>
          <w:p w14:paraId="6CF1C4BA" w14:textId="7282792E" w:rsidR="00CF425F" w:rsidRPr="0054203F" w:rsidRDefault="00CF425F" w:rsidP="00CF425F">
            <w:pPr>
              <w:pStyle w:val="Tabletext"/>
              <w:jc w:val="center"/>
              <w:rPr>
                <w:rFonts w:ascii="Times New Roman" w:hAnsi="Times New Roman" w:cs="Times New Roman"/>
                <w:b/>
                <w:bCs/>
              </w:rPr>
            </w:pPr>
            <w:r w:rsidRPr="0054203F">
              <w:rPr>
                <w:rFonts w:ascii="Times New Roman" w:hAnsi="Times New Roman" w:cs="Times New Roman"/>
                <w:b/>
                <w:bCs/>
              </w:rPr>
              <w:t>5.429G</w:t>
            </w:r>
          </w:p>
        </w:tc>
      </w:tr>
      <w:tr w:rsidR="00CF425F" w:rsidRPr="0054203F" w14:paraId="3DC8D40F" w14:textId="77777777" w:rsidTr="00CF425F">
        <w:tc>
          <w:tcPr>
            <w:tcW w:w="2407" w:type="dxa"/>
          </w:tcPr>
          <w:p w14:paraId="4DF4E10E" w14:textId="126FD831" w:rsidR="00CF425F" w:rsidRPr="0054203F" w:rsidRDefault="00CF425F" w:rsidP="00CF425F">
            <w:pPr>
              <w:pStyle w:val="Tabletext"/>
              <w:jc w:val="center"/>
              <w:rPr>
                <w:rFonts w:ascii="Times New Roman" w:hAnsi="Times New Roman" w:cs="Times New Roman"/>
              </w:rPr>
            </w:pPr>
            <w:r w:rsidRPr="0054203F">
              <w:rPr>
                <w:rFonts w:ascii="Times New Roman" w:hAnsi="Times New Roman" w:cs="Times New Roman"/>
              </w:rPr>
              <w:t>14</w:t>
            </w:r>
          </w:p>
        </w:tc>
        <w:tc>
          <w:tcPr>
            <w:tcW w:w="2407" w:type="dxa"/>
          </w:tcPr>
          <w:p w14:paraId="466AB625" w14:textId="67C59AA7" w:rsidR="00CF425F" w:rsidRPr="0054203F" w:rsidRDefault="00CF425F" w:rsidP="00CF425F">
            <w:pPr>
              <w:pStyle w:val="Tabletext"/>
              <w:jc w:val="center"/>
              <w:rPr>
                <w:rFonts w:ascii="Times New Roman" w:hAnsi="Times New Roman" w:cs="Times New Roman"/>
              </w:rPr>
            </w:pPr>
            <w:r w:rsidRPr="0054203F">
              <w:rPr>
                <w:rFonts w:ascii="Times New Roman" w:hAnsi="Times New Roman" w:cs="Times New Roman"/>
              </w:rPr>
              <w:t>3 400 à 3 600</w:t>
            </w:r>
          </w:p>
        </w:tc>
        <w:tc>
          <w:tcPr>
            <w:tcW w:w="2407" w:type="dxa"/>
          </w:tcPr>
          <w:p w14:paraId="06DA7E0A" w14:textId="22CAE41E" w:rsidR="00CF425F" w:rsidRPr="0054203F" w:rsidRDefault="00CF425F" w:rsidP="00CF425F">
            <w:pPr>
              <w:pStyle w:val="Tabletext"/>
              <w:jc w:val="center"/>
              <w:rPr>
                <w:rFonts w:ascii="Times New Roman" w:hAnsi="Times New Roman" w:cs="Times New Roman"/>
              </w:rPr>
            </w:pPr>
            <w:r w:rsidRPr="0054203F">
              <w:rPr>
                <w:rFonts w:ascii="Times New Roman" w:hAnsi="Times New Roman" w:cs="Times New Roman"/>
              </w:rPr>
              <w:t>3 400 à 3 600</w:t>
            </w:r>
          </w:p>
        </w:tc>
        <w:tc>
          <w:tcPr>
            <w:tcW w:w="2408" w:type="dxa"/>
          </w:tcPr>
          <w:p w14:paraId="0721FBE2" w14:textId="5C9E1881" w:rsidR="00CF425F" w:rsidRPr="0054203F" w:rsidRDefault="00CF425F" w:rsidP="00CF425F">
            <w:pPr>
              <w:pStyle w:val="Tabletext"/>
              <w:jc w:val="center"/>
              <w:rPr>
                <w:rFonts w:ascii="Times New Roman" w:hAnsi="Times New Roman" w:cs="Times New Roman"/>
                <w:b/>
                <w:bCs/>
              </w:rPr>
            </w:pPr>
            <w:r w:rsidRPr="0054203F">
              <w:rPr>
                <w:rFonts w:ascii="Times New Roman" w:hAnsi="Times New Roman" w:cs="Times New Roman"/>
                <w:b/>
                <w:bCs/>
              </w:rPr>
              <w:t>5.431A, 5.431B</w:t>
            </w:r>
          </w:p>
        </w:tc>
      </w:tr>
      <w:tr w:rsidR="00CF425F" w:rsidRPr="0054203F" w14:paraId="7E16E1B1" w14:textId="77777777" w:rsidTr="00CF425F">
        <w:tc>
          <w:tcPr>
            <w:tcW w:w="2407" w:type="dxa"/>
          </w:tcPr>
          <w:p w14:paraId="5C7C1DD0" w14:textId="381F0340" w:rsidR="00CF425F" w:rsidRPr="0054203F" w:rsidRDefault="00CF425F" w:rsidP="00CF425F">
            <w:pPr>
              <w:pStyle w:val="Tabletext"/>
              <w:jc w:val="center"/>
              <w:rPr>
                <w:rFonts w:ascii="Times New Roman" w:hAnsi="Times New Roman" w:cs="Times New Roman"/>
              </w:rPr>
            </w:pPr>
            <w:r w:rsidRPr="0054203F">
              <w:rPr>
                <w:rFonts w:ascii="Times New Roman" w:hAnsi="Times New Roman" w:cs="Times New Roman"/>
              </w:rPr>
              <w:t>15</w:t>
            </w:r>
          </w:p>
        </w:tc>
        <w:tc>
          <w:tcPr>
            <w:tcW w:w="2407" w:type="dxa"/>
          </w:tcPr>
          <w:p w14:paraId="209090A7" w14:textId="18CC87CB" w:rsidR="00CF425F" w:rsidRPr="0054203F" w:rsidRDefault="00CF425F" w:rsidP="00CF425F">
            <w:pPr>
              <w:pStyle w:val="Tabletext"/>
              <w:jc w:val="center"/>
              <w:rPr>
                <w:rFonts w:ascii="Times New Roman" w:hAnsi="Times New Roman" w:cs="Times New Roman"/>
              </w:rPr>
            </w:pPr>
            <w:r w:rsidRPr="0054203F">
              <w:rPr>
                <w:rFonts w:ascii="Times New Roman" w:hAnsi="Times New Roman" w:cs="Times New Roman"/>
              </w:rPr>
              <w:t>3 600 à 3 700</w:t>
            </w:r>
          </w:p>
        </w:tc>
        <w:tc>
          <w:tcPr>
            <w:tcW w:w="2407" w:type="dxa"/>
          </w:tcPr>
          <w:p w14:paraId="650A1335" w14:textId="79822C8B" w:rsidR="00CF425F" w:rsidRPr="0054203F" w:rsidRDefault="00CF425F" w:rsidP="00CF425F">
            <w:pPr>
              <w:pStyle w:val="Tabletext"/>
              <w:jc w:val="center"/>
              <w:rPr>
                <w:rFonts w:ascii="Times New Roman" w:hAnsi="Times New Roman" w:cs="Times New Roman"/>
              </w:rPr>
            </w:pPr>
            <w:r w:rsidRPr="0054203F">
              <w:rPr>
                <w:rFonts w:ascii="Times New Roman" w:hAnsi="Times New Roman" w:cs="Times New Roman"/>
              </w:rPr>
              <w:t>3 600 à 3 700</w:t>
            </w:r>
          </w:p>
        </w:tc>
        <w:tc>
          <w:tcPr>
            <w:tcW w:w="2408" w:type="dxa"/>
          </w:tcPr>
          <w:p w14:paraId="4E8FCF77" w14:textId="11F3BA5F" w:rsidR="00CF425F" w:rsidRPr="0054203F" w:rsidRDefault="00CF425F" w:rsidP="00CF425F">
            <w:pPr>
              <w:pStyle w:val="Tabletext"/>
              <w:jc w:val="center"/>
              <w:rPr>
                <w:rFonts w:ascii="Times New Roman" w:hAnsi="Times New Roman" w:cs="Times New Roman"/>
                <w:b/>
                <w:bCs/>
              </w:rPr>
            </w:pPr>
            <w:r w:rsidRPr="0054203F">
              <w:rPr>
                <w:rFonts w:ascii="Times New Roman" w:hAnsi="Times New Roman" w:cs="Times New Roman"/>
                <w:b/>
                <w:bCs/>
              </w:rPr>
              <w:t>5.434</w:t>
            </w:r>
          </w:p>
        </w:tc>
      </w:tr>
      <w:tr w:rsidR="00CF425F" w:rsidRPr="0054203F" w14:paraId="3A197957" w14:textId="77777777" w:rsidTr="00CF425F">
        <w:tc>
          <w:tcPr>
            <w:tcW w:w="2407" w:type="dxa"/>
          </w:tcPr>
          <w:p w14:paraId="4EDD3EDB" w14:textId="4E419B50" w:rsidR="00CF425F" w:rsidRPr="0054203F" w:rsidRDefault="00CF425F" w:rsidP="00CF425F">
            <w:pPr>
              <w:pStyle w:val="Tabletext"/>
              <w:jc w:val="center"/>
              <w:rPr>
                <w:rFonts w:ascii="Times New Roman" w:hAnsi="Times New Roman" w:cs="Times New Roman"/>
              </w:rPr>
            </w:pPr>
            <w:r w:rsidRPr="0054203F">
              <w:rPr>
                <w:rFonts w:ascii="Times New Roman" w:hAnsi="Times New Roman" w:cs="Times New Roman"/>
              </w:rPr>
              <w:t>16</w:t>
            </w:r>
          </w:p>
        </w:tc>
        <w:tc>
          <w:tcPr>
            <w:tcW w:w="2407" w:type="dxa"/>
          </w:tcPr>
          <w:p w14:paraId="18C145A2" w14:textId="45F02CDF" w:rsidR="00CF425F" w:rsidRPr="0054203F" w:rsidRDefault="00CF425F" w:rsidP="00CF425F">
            <w:pPr>
              <w:pStyle w:val="Tabletext"/>
              <w:jc w:val="center"/>
              <w:rPr>
                <w:rFonts w:ascii="Times New Roman" w:hAnsi="Times New Roman" w:cs="Times New Roman"/>
              </w:rPr>
            </w:pPr>
            <w:r w:rsidRPr="0054203F">
              <w:rPr>
                <w:rFonts w:ascii="Times New Roman" w:hAnsi="Times New Roman" w:cs="Times New Roman"/>
              </w:rPr>
              <w:t>4 800 à 4 990</w:t>
            </w:r>
          </w:p>
        </w:tc>
        <w:tc>
          <w:tcPr>
            <w:tcW w:w="2407" w:type="dxa"/>
          </w:tcPr>
          <w:p w14:paraId="499904CF" w14:textId="29F63490" w:rsidR="00CF425F" w:rsidRPr="0054203F" w:rsidRDefault="00CF425F" w:rsidP="00CF425F">
            <w:pPr>
              <w:pStyle w:val="Tabletext"/>
              <w:jc w:val="center"/>
              <w:rPr>
                <w:rFonts w:ascii="Times New Roman" w:hAnsi="Times New Roman" w:cs="Times New Roman"/>
              </w:rPr>
            </w:pPr>
            <w:r w:rsidRPr="0054203F">
              <w:rPr>
                <w:rFonts w:ascii="Times New Roman" w:hAnsi="Times New Roman" w:cs="Times New Roman"/>
              </w:rPr>
              <w:t>4 800 à 4 990</w:t>
            </w:r>
          </w:p>
        </w:tc>
        <w:tc>
          <w:tcPr>
            <w:tcW w:w="2408" w:type="dxa"/>
          </w:tcPr>
          <w:p w14:paraId="0E5A5271" w14:textId="098BFD4C" w:rsidR="00CF425F" w:rsidRPr="0054203F" w:rsidRDefault="00CF425F" w:rsidP="00CF425F">
            <w:pPr>
              <w:pStyle w:val="Tabletext"/>
              <w:jc w:val="center"/>
              <w:rPr>
                <w:rFonts w:ascii="Times New Roman" w:hAnsi="Times New Roman" w:cs="Times New Roman"/>
                <w:b/>
                <w:bCs/>
              </w:rPr>
            </w:pPr>
            <w:r w:rsidRPr="0054203F">
              <w:rPr>
                <w:rFonts w:ascii="Times New Roman" w:hAnsi="Times New Roman" w:cs="Times New Roman"/>
                <w:b/>
                <w:bCs/>
              </w:rPr>
              <w:t>5.440A 5.441A 5.441B</w:t>
            </w:r>
          </w:p>
        </w:tc>
      </w:tr>
      <w:tr w:rsidR="00CF425F" w:rsidRPr="0054203F" w14:paraId="39AC22DC" w14:textId="77777777" w:rsidTr="00CF425F">
        <w:tc>
          <w:tcPr>
            <w:tcW w:w="2407" w:type="dxa"/>
          </w:tcPr>
          <w:p w14:paraId="7E50D299" w14:textId="159893F9" w:rsidR="00CF425F" w:rsidRPr="0054203F" w:rsidRDefault="00CF425F" w:rsidP="00CF425F">
            <w:pPr>
              <w:pStyle w:val="Tabletext"/>
              <w:jc w:val="center"/>
              <w:rPr>
                <w:rFonts w:ascii="Times New Roman" w:hAnsi="Times New Roman" w:cs="Times New Roman"/>
              </w:rPr>
            </w:pPr>
            <w:r w:rsidRPr="0054203F">
              <w:rPr>
                <w:rFonts w:ascii="Times New Roman" w:hAnsi="Times New Roman" w:cs="Times New Roman"/>
              </w:rPr>
              <w:t>21</w:t>
            </w:r>
          </w:p>
        </w:tc>
        <w:tc>
          <w:tcPr>
            <w:tcW w:w="2407" w:type="dxa"/>
          </w:tcPr>
          <w:p w14:paraId="7DAC292B" w14:textId="19716E9B" w:rsidR="00CF425F" w:rsidRPr="0054203F" w:rsidRDefault="00CF425F" w:rsidP="00CF425F">
            <w:pPr>
              <w:pStyle w:val="Tabletext"/>
              <w:jc w:val="center"/>
              <w:rPr>
                <w:rFonts w:ascii="Times New Roman" w:hAnsi="Times New Roman" w:cs="Times New Roman"/>
              </w:rPr>
            </w:pPr>
            <w:r w:rsidRPr="0054203F">
              <w:rPr>
                <w:rFonts w:ascii="Times New Roman" w:hAnsi="Times New Roman" w:cs="Times New Roman"/>
              </w:rPr>
              <w:t>3 700 à 3 800</w:t>
            </w:r>
          </w:p>
        </w:tc>
        <w:tc>
          <w:tcPr>
            <w:tcW w:w="2407" w:type="dxa"/>
          </w:tcPr>
          <w:p w14:paraId="50B464E9" w14:textId="2FACFE29" w:rsidR="00CF425F" w:rsidRPr="0054203F" w:rsidRDefault="00CF425F" w:rsidP="00CF425F">
            <w:pPr>
              <w:pStyle w:val="Tabletext"/>
              <w:jc w:val="center"/>
              <w:rPr>
                <w:rFonts w:ascii="Times New Roman" w:hAnsi="Times New Roman" w:cs="Times New Roman"/>
              </w:rPr>
            </w:pPr>
            <w:r w:rsidRPr="0054203F">
              <w:rPr>
                <w:rFonts w:ascii="Times New Roman" w:hAnsi="Times New Roman" w:cs="Times New Roman"/>
              </w:rPr>
              <w:t>3 700 à 3 800</w:t>
            </w:r>
          </w:p>
        </w:tc>
        <w:tc>
          <w:tcPr>
            <w:tcW w:w="2408" w:type="dxa"/>
          </w:tcPr>
          <w:p w14:paraId="33901616" w14:textId="1A9F3A2C" w:rsidR="00CF425F" w:rsidRPr="0054203F" w:rsidRDefault="00CF425F" w:rsidP="00CF425F">
            <w:pPr>
              <w:pStyle w:val="Tabletext"/>
              <w:jc w:val="center"/>
              <w:rPr>
                <w:rFonts w:ascii="Times New Roman" w:hAnsi="Times New Roman" w:cs="Times New Roman"/>
                <w:b/>
                <w:bCs/>
              </w:rPr>
            </w:pPr>
            <w:r w:rsidRPr="0054203F">
              <w:rPr>
                <w:rFonts w:ascii="Times New Roman" w:hAnsi="Times New Roman" w:cs="Times New Roman"/>
                <w:b/>
                <w:bCs/>
              </w:rPr>
              <w:t>5.435B</w:t>
            </w:r>
          </w:p>
        </w:tc>
      </w:tr>
      <w:tr w:rsidR="00CF425F" w:rsidRPr="0054203F" w14:paraId="6EA10748" w14:textId="77777777" w:rsidTr="00CF425F">
        <w:tc>
          <w:tcPr>
            <w:tcW w:w="2407" w:type="dxa"/>
          </w:tcPr>
          <w:p w14:paraId="1BC215BC" w14:textId="69876434" w:rsidR="00CF425F" w:rsidRPr="0054203F" w:rsidRDefault="00CF425F" w:rsidP="00CF425F">
            <w:pPr>
              <w:pStyle w:val="Tabletext"/>
              <w:jc w:val="center"/>
              <w:rPr>
                <w:rFonts w:ascii="Times New Roman" w:hAnsi="Times New Roman" w:cs="Times New Roman"/>
              </w:rPr>
            </w:pPr>
            <w:r w:rsidRPr="0054203F">
              <w:rPr>
                <w:rFonts w:ascii="Times New Roman" w:hAnsi="Times New Roman" w:cs="Times New Roman"/>
              </w:rPr>
              <w:t>22</w:t>
            </w:r>
          </w:p>
        </w:tc>
        <w:tc>
          <w:tcPr>
            <w:tcW w:w="2407" w:type="dxa"/>
          </w:tcPr>
          <w:p w14:paraId="7FC88F88" w14:textId="0A1BFDE7" w:rsidR="00CF425F" w:rsidRPr="0054203F" w:rsidRDefault="00CF425F" w:rsidP="00CF425F">
            <w:pPr>
              <w:pStyle w:val="Tabletext"/>
              <w:jc w:val="center"/>
              <w:rPr>
                <w:rFonts w:ascii="Times New Roman" w:hAnsi="Times New Roman" w:cs="Times New Roman"/>
              </w:rPr>
            </w:pPr>
            <w:r w:rsidRPr="0054203F">
              <w:rPr>
                <w:rFonts w:ascii="Times New Roman" w:hAnsi="Times New Roman" w:cs="Times New Roman"/>
              </w:rPr>
              <w:t>1 910 à 1 930</w:t>
            </w:r>
          </w:p>
        </w:tc>
        <w:tc>
          <w:tcPr>
            <w:tcW w:w="2407" w:type="dxa"/>
          </w:tcPr>
          <w:p w14:paraId="4C374420" w14:textId="6EE846AE" w:rsidR="00CF425F" w:rsidRPr="0054203F" w:rsidRDefault="00CF425F" w:rsidP="00CF425F">
            <w:pPr>
              <w:pStyle w:val="Tabletext"/>
              <w:jc w:val="center"/>
              <w:rPr>
                <w:rFonts w:ascii="Times New Roman" w:hAnsi="Times New Roman" w:cs="Times New Roman"/>
              </w:rPr>
            </w:pPr>
            <w:r w:rsidRPr="0054203F">
              <w:rPr>
                <w:rFonts w:ascii="Times New Roman" w:hAnsi="Times New Roman" w:cs="Times New Roman"/>
              </w:rPr>
              <w:t>1 910 à 1 930</w:t>
            </w:r>
          </w:p>
        </w:tc>
        <w:tc>
          <w:tcPr>
            <w:tcW w:w="2408" w:type="dxa"/>
          </w:tcPr>
          <w:p w14:paraId="7F3D52DE" w14:textId="5FEC7127" w:rsidR="00CF425F" w:rsidRPr="0054203F" w:rsidRDefault="00CF425F" w:rsidP="00CF425F">
            <w:pPr>
              <w:pStyle w:val="Tabletext"/>
              <w:jc w:val="center"/>
              <w:rPr>
                <w:rFonts w:ascii="Times New Roman" w:hAnsi="Times New Roman" w:cs="Times New Roman"/>
                <w:b/>
                <w:bCs/>
              </w:rPr>
            </w:pPr>
            <w:r w:rsidRPr="0054203F">
              <w:rPr>
                <w:rFonts w:ascii="Times New Roman" w:hAnsi="Times New Roman" w:cs="Times New Roman"/>
                <w:b/>
                <w:bCs/>
              </w:rPr>
              <w:t>5.388</w:t>
            </w:r>
          </w:p>
        </w:tc>
      </w:tr>
      <w:tr w:rsidR="00CF425F" w:rsidRPr="0054203F" w14:paraId="01C625F6" w14:textId="77777777" w:rsidTr="00CF425F">
        <w:tc>
          <w:tcPr>
            <w:tcW w:w="2407" w:type="dxa"/>
          </w:tcPr>
          <w:p w14:paraId="32A14014" w14:textId="0CBDCD66" w:rsidR="00CF425F" w:rsidRPr="0054203F" w:rsidRDefault="00CF425F" w:rsidP="00CF425F">
            <w:pPr>
              <w:pStyle w:val="Tabletext"/>
              <w:jc w:val="center"/>
              <w:rPr>
                <w:rFonts w:ascii="Times New Roman" w:hAnsi="Times New Roman" w:cs="Times New Roman"/>
              </w:rPr>
            </w:pPr>
            <w:r w:rsidRPr="0054203F">
              <w:rPr>
                <w:rFonts w:ascii="Times New Roman" w:hAnsi="Times New Roman" w:cs="Times New Roman"/>
              </w:rPr>
              <w:t>1</w:t>
            </w:r>
          </w:p>
        </w:tc>
        <w:tc>
          <w:tcPr>
            <w:tcW w:w="2407" w:type="dxa"/>
          </w:tcPr>
          <w:p w14:paraId="6F2420E5" w14:textId="687D6891" w:rsidR="00CF425F" w:rsidRPr="0054203F" w:rsidRDefault="00CF425F" w:rsidP="00CF425F">
            <w:pPr>
              <w:pStyle w:val="Tabletext"/>
              <w:jc w:val="center"/>
              <w:rPr>
                <w:rFonts w:ascii="Times New Roman" w:hAnsi="Times New Roman" w:cs="Times New Roman"/>
              </w:rPr>
            </w:pPr>
            <w:r w:rsidRPr="0054203F">
              <w:rPr>
                <w:rFonts w:ascii="Times New Roman" w:hAnsi="Times New Roman" w:cs="Times New Roman"/>
              </w:rPr>
              <w:t>1 880 à 1 900</w:t>
            </w:r>
          </w:p>
        </w:tc>
        <w:tc>
          <w:tcPr>
            <w:tcW w:w="2407" w:type="dxa"/>
          </w:tcPr>
          <w:p w14:paraId="580EE508" w14:textId="2E216A74" w:rsidR="00CF425F" w:rsidRPr="0054203F" w:rsidRDefault="00CF425F" w:rsidP="00CF425F">
            <w:pPr>
              <w:pStyle w:val="Tabletext"/>
              <w:jc w:val="center"/>
              <w:rPr>
                <w:rFonts w:ascii="Times New Roman" w:hAnsi="Times New Roman" w:cs="Times New Roman"/>
              </w:rPr>
            </w:pPr>
            <w:r w:rsidRPr="0054203F">
              <w:rPr>
                <w:rFonts w:ascii="Times New Roman" w:hAnsi="Times New Roman" w:cs="Times New Roman"/>
              </w:rPr>
              <w:t>1 880 à 1 900</w:t>
            </w:r>
          </w:p>
        </w:tc>
        <w:tc>
          <w:tcPr>
            <w:tcW w:w="2408" w:type="dxa"/>
          </w:tcPr>
          <w:p w14:paraId="4E7536DA" w14:textId="52FDAD92" w:rsidR="00CF425F" w:rsidRPr="0054203F" w:rsidRDefault="00CF425F" w:rsidP="00CF425F">
            <w:pPr>
              <w:pStyle w:val="Tabletext"/>
              <w:jc w:val="center"/>
              <w:rPr>
                <w:rFonts w:ascii="Times New Roman" w:hAnsi="Times New Roman" w:cs="Times New Roman"/>
                <w:b/>
                <w:bCs/>
              </w:rPr>
            </w:pPr>
            <w:r w:rsidRPr="0054203F">
              <w:rPr>
                <w:rFonts w:ascii="Times New Roman" w:hAnsi="Times New Roman" w:cs="Times New Roman"/>
                <w:b/>
                <w:bCs/>
              </w:rPr>
              <w:t>5.388</w:t>
            </w:r>
          </w:p>
        </w:tc>
      </w:tr>
      <w:tr w:rsidR="00CF425F" w:rsidRPr="0054203F" w14:paraId="62A82E32" w14:textId="77777777" w:rsidTr="00CF425F">
        <w:tc>
          <w:tcPr>
            <w:tcW w:w="2407" w:type="dxa"/>
          </w:tcPr>
          <w:p w14:paraId="29AAFCE6" w14:textId="68F8942D" w:rsidR="00CF425F" w:rsidRPr="0054203F" w:rsidRDefault="00CF425F" w:rsidP="00CF425F">
            <w:pPr>
              <w:pStyle w:val="Tabletext"/>
              <w:jc w:val="center"/>
              <w:rPr>
                <w:rFonts w:ascii="Times New Roman" w:hAnsi="Times New Roman" w:cs="Times New Roman"/>
              </w:rPr>
            </w:pPr>
            <w:r w:rsidRPr="0054203F">
              <w:rPr>
                <w:rFonts w:ascii="Times New Roman" w:hAnsi="Times New Roman" w:cs="Times New Roman"/>
              </w:rPr>
              <w:t>2</w:t>
            </w:r>
          </w:p>
        </w:tc>
        <w:tc>
          <w:tcPr>
            <w:tcW w:w="2407" w:type="dxa"/>
          </w:tcPr>
          <w:p w14:paraId="1FB4D5AE" w14:textId="23596FE5" w:rsidR="00CF425F" w:rsidRPr="0054203F" w:rsidRDefault="00CF425F" w:rsidP="00CF425F">
            <w:pPr>
              <w:pStyle w:val="Tabletext"/>
              <w:jc w:val="center"/>
              <w:rPr>
                <w:rFonts w:ascii="Times New Roman" w:hAnsi="Times New Roman" w:cs="Times New Roman"/>
              </w:rPr>
            </w:pPr>
            <w:r w:rsidRPr="0054203F">
              <w:rPr>
                <w:rFonts w:ascii="Times New Roman" w:hAnsi="Times New Roman" w:cs="Times New Roman"/>
              </w:rPr>
              <w:t>1 900 à 1 920</w:t>
            </w:r>
          </w:p>
        </w:tc>
        <w:tc>
          <w:tcPr>
            <w:tcW w:w="2407" w:type="dxa"/>
          </w:tcPr>
          <w:p w14:paraId="777641AF" w14:textId="39266D19" w:rsidR="00CF425F" w:rsidRPr="0054203F" w:rsidRDefault="00CF425F" w:rsidP="00CF425F">
            <w:pPr>
              <w:pStyle w:val="Tabletext"/>
              <w:jc w:val="center"/>
              <w:rPr>
                <w:rFonts w:ascii="Times New Roman" w:hAnsi="Times New Roman" w:cs="Times New Roman"/>
              </w:rPr>
            </w:pPr>
            <w:r w:rsidRPr="0054203F">
              <w:rPr>
                <w:rFonts w:ascii="Times New Roman" w:hAnsi="Times New Roman" w:cs="Times New Roman"/>
              </w:rPr>
              <w:t>1 900 à 1 920</w:t>
            </w:r>
          </w:p>
        </w:tc>
        <w:tc>
          <w:tcPr>
            <w:tcW w:w="2408" w:type="dxa"/>
          </w:tcPr>
          <w:p w14:paraId="0EC2CFBD" w14:textId="123427CF" w:rsidR="00CF425F" w:rsidRPr="0054203F" w:rsidRDefault="00CF425F" w:rsidP="00CF425F">
            <w:pPr>
              <w:pStyle w:val="Tabletext"/>
              <w:jc w:val="center"/>
              <w:rPr>
                <w:rFonts w:ascii="Times New Roman" w:hAnsi="Times New Roman" w:cs="Times New Roman"/>
                <w:b/>
                <w:bCs/>
              </w:rPr>
            </w:pPr>
            <w:r w:rsidRPr="0054203F">
              <w:rPr>
                <w:rFonts w:ascii="Times New Roman" w:hAnsi="Times New Roman" w:cs="Times New Roman"/>
                <w:b/>
                <w:bCs/>
              </w:rPr>
              <w:t>5.388</w:t>
            </w:r>
          </w:p>
        </w:tc>
      </w:tr>
      <w:tr w:rsidR="00CF425F" w:rsidRPr="0054203F" w14:paraId="2B866611" w14:textId="77777777" w:rsidTr="00CF425F">
        <w:tc>
          <w:tcPr>
            <w:tcW w:w="2407" w:type="dxa"/>
          </w:tcPr>
          <w:p w14:paraId="69011844" w14:textId="75E7EDDD" w:rsidR="00CF425F" w:rsidRPr="0054203F" w:rsidRDefault="00CF425F" w:rsidP="00CF425F">
            <w:pPr>
              <w:pStyle w:val="Tabletext"/>
              <w:jc w:val="center"/>
              <w:rPr>
                <w:rFonts w:ascii="Times New Roman" w:hAnsi="Times New Roman" w:cs="Times New Roman"/>
              </w:rPr>
            </w:pPr>
            <w:r w:rsidRPr="0054203F">
              <w:rPr>
                <w:rFonts w:ascii="Times New Roman" w:hAnsi="Times New Roman" w:cs="Times New Roman"/>
              </w:rPr>
              <w:t>5</w:t>
            </w:r>
          </w:p>
        </w:tc>
        <w:tc>
          <w:tcPr>
            <w:tcW w:w="2407" w:type="dxa"/>
          </w:tcPr>
          <w:p w14:paraId="6A0CDC51" w14:textId="5D9D23EE" w:rsidR="00CF425F" w:rsidRPr="0054203F" w:rsidRDefault="00CF425F" w:rsidP="00CF425F">
            <w:pPr>
              <w:pStyle w:val="Tabletext"/>
              <w:jc w:val="center"/>
              <w:rPr>
                <w:rFonts w:ascii="Times New Roman" w:hAnsi="Times New Roman" w:cs="Times New Roman"/>
              </w:rPr>
            </w:pPr>
            <w:r w:rsidRPr="0054203F">
              <w:rPr>
                <w:rFonts w:ascii="Times New Roman" w:hAnsi="Times New Roman" w:cs="Times New Roman"/>
              </w:rPr>
              <w:t>450 à 470</w:t>
            </w:r>
          </w:p>
        </w:tc>
        <w:tc>
          <w:tcPr>
            <w:tcW w:w="2407" w:type="dxa"/>
          </w:tcPr>
          <w:p w14:paraId="0A6CF3AF" w14:textId="707849FC" w:rsidR="00CF425F" w:rsidRPr="0054203F" w:rsidRDefault="00CF425F" w:rsidP="00CF425F">
            <w:pPr>
              <w:pStyle w:val="Tabletext"/>
              <w:jc w:val="center"/>
              <w:rPr>
                <w:rFonts w:ascii="Times New Roman" w:hAnsi="Times New Roman" w:cs="Times New Roman"/>
              </w:rPr>
            </w:pPr>
            <w:r w:rsidRPr="0054203F">
              <w:rPr>
                <w:rFonts w:ascii="Times New Roman" w:hAnsi="Times New Roman" w:cs="Times New Roman"/>
              </w:rPr>
              <w:t>450 à 470</w:t>
            </w:r>
          </w:p>
        </w:tc>
        <w:tc>
          <w:tcPr>
            <w:tcW w:w="2408" w:type="dxa"/>
          </w:tcPr>
          <w:p w14:paraId="10CD3567" w14:textId="51BB314C" w:rsidR="00CF425F" w:rsidRPr="0054203F" w:rsidRDefault="00CF425F" w:rsidP="00CF425F">
            <w:pPr>
              <w:pStyle w:val="Tabletext"/>
              <w:jc w:val="center"/>
              <w:rPr>
                <w:rFonts w:ascii="Times New Roman" w:hAnsi="Times New Roman" w:cs="Times New Roman"/>
                <w:b/>
                <w:bCs/>
              </w:rPr>
            </w:pPr>
            <w:r w:rsidRPr="0054203F">
              <w:rPr>
                <w:rFonts w:ascii="Times New Roman" w:hAnsi="Times New Roman" w:cs="Times New Roman"/>
                <w:b/>
                <w:bCs/>
              </w:rPr>
              <w:t>5.286AA</w:t>
            </w:r>
          </w:p>
        </w:tc>
      </w:tr>
      <w:tr w:rsidR="00CF425F" w:rsidRPr="0054203F" w14:paraId="185E304C" w14:textId="77777777" w:rsidTr="00CF425F">
        <w:tc>
          <w:tcPr>
            <w:tcW w:w="2407" w:type="dxa"/>
          </w:tcPr>
          <w:p w14:paraId="5E06761C" w14:textId="155F080E" w:rsidR="00CF425F" w:rsidRPr="0054203F" w:rsidRDefault="00CF425F" w:rsidP="00CF425F">
            <w:pPr>
              <w:pStyle w:val="Tabletext"/>
              <w:jc w:val="center"/>
              <w:rPr>
                <w:rFonts w:ascii="Times New Roman" w:hAnsi="Times New Roman" w:cs="Times New Roman"/>
              </w:rPr>
            </w:pPr>
            <w:r w:rsidRPr="0054203F">
              <w:rPr>
                <w:rFonts w:ascii="Times New Roman" w:hAnsi="Times New Roman" w:cs="Times New Roman"/>
              </w:rPr>
              <w:t>6</w:t>
            </w:r>
          </w:p>
        </w:tc>
        <w:tc>
          <w:tcPr>
            <w:tcW w:w="2407" w:type="dxa"/>
          </w:tcPr>
          <w:p w14:paraId="38EE0B81" w14:textId="79C4B396" w:rsidR="00CF425F" w:rsidRPr="0054203F" w:rsidRDefault="00CF425F" w:rsidP="00CF425F">
            <w:pPr>
              <w:pStyle w:val="Tabletext"/>
              <w:jc w:val="center"/>
              <w:rPr>
                <w:rFonts w:ascii="Times New Roman" w:hAnsi="Times New Roman" w:cs="Times New Roman"/>
              </w:rPr>
            </w:pPr>
            <w:r w:rsidRPr="0054203F">
              <w:rPr>
                <w:rFonts w:ascii="Times New Roman" w:hAnsi="Times New Roman" w:cs="Times New Roman"/>
              </w:rPr>
              <w:t>698 à 806</w:t>
            </w:r>
          </w:p>
        </w:tc>
        <w:tc>
          <w:tcPr>
            <w:tcW w:w="2407" w:type="dxa"/>
          </w:tcPr>
          <w:p w14:paraId="1F3C2CF5" w14:textId="0A2A6BAB" w:rsidR="00CF425F" w:rsidRPr="0054203F" w:rsidRDefault="00CF425F" w:rsidP="00CF425F">
            <w:pPr>
              <w:pStyle w:val="Tabletext"/>
              <w:jc w:val="center"/>
              <w:rPr>
                <w:rFonts w:ascii="Times New Roman" w:hAnsi="Times New Roman" w:cs="Times New Roman"/>
              </w:rPr>
            </w:pPr>
            <w:r w:rsidRPr="0054203F">
              <w:rPr>
                <w:rFonts w:ascii="Times New Roman" w:hAnsi="Times New Roman" w:cs="Times New Roman"/>
              </w:rPr>
              <w:t>698 à 806</w:t>
            </w:r>
          </w:p>
        </w:tc>
        <w:tc>
          <w:tcPr>
            <w:tcW w:w="2408" w:type="dxa"/>
          </w:tcPr>
          <w:p w14:paraId="6295655B" w14:textId="1871416F" w:rsidR="00CF425F" w:rsidRPr="0054203F" w:rsidRDefault="00CF425F" w:rsidP="00CF425F">
            <w:pPr>
              <w:pStyle w:val="Tabletext"/>
              <w:jc w:val="center"/>
              <w:rPr>
                <w:rFonts w:ascii="Times New Roman" w:hAnsi="Times New Roman" w:cs="Times New Roman"/>
                <w:b/>
                <w:bCs/>
              </w:rPr>
            </w:pPr>
            <w:r w:rsidRPr="0054203F">
              <w:rPr>
                <w:rFonts w:ascii="Times New Roman" w:hAnsi="Times New Roman" w:cs="Times New Roman"/>
                <w:b/>
                <w:bCs/>
              </w:rPr>
              <w:t>5.312B, 5.317A</w:t>
            </w:r>
          </w:p>
        </w:tc>
      </w:tr>
    </w:tbl>
    <w:p w14:paraId="013A849B" w14:textId="77777777" w:rsidR="004769EB" w:rsidRPr="0054203F" w:rsidRDefault="004769EB" w:rsidP="004769EB">
      <w:pPr>
        <w:pStyle w:val="Tablefin"/>
      </w:pPr>
    </w:p>
    <w:p w14:paraId="3CFDD366" w14:textId="7D525DFD" w:rsidR="004769EB" w:rsidRPr="0054203F" w:rsidRDefault="004769EB" w:rsidP="00CF425F">
      <w:pPr>
        <w:pStyle w:val="TableNo"/>
      </w:pPr>
      <w:r w:rsidRPr="0054203F">
        <w:t>TABLE</w:t>
      </w:r>
      <w:r w:rsidR="00CF425F" w:rsidRPr="0054203F">
        <w:t>AU</w:t>
      </w:r>
      <w:r w:rsidRPr="0054203F">
        <w:t xml:space="preserve"> A4-2</w:t>
      </w:r>
    </w:p>
    <w:p w14:paraId="70A3C685" w14:textId="3A044DD7" w:rsidR="004769EB" w:rsidRPr="0054203F" w:rsidRDefault="004769EB" w:rsidP="004769EB">
      <w:pPr>
        <w:pStyle w:val="Tabletitle"/>
      </w:pPr>
      <w:r w:rsidRPr="0054203F">
        <w:rPr>
          <w:bCs/>
        </w:rPr>
        <w:t>Numérotation des bandes de fonctionnement</w:t>
      </w:r>
    </w:p>
    <w:p w14:paraId="5603D925" w14:textId="649B6F28" w:rsidR="004769EB" w:rsidRPr="0054203F" w:rsidRDefault="004769EB" w:rsidP="004769EB">
      <w:pPr>
        <w:pStyle w:val="Tabletitle"/>
      </w:pPr>
      <w:r w:rsidRPr="0054203F">
        <w:rPr>
          <w:bCs/>
        </w:rPr>
        <w:t xml:space="preserve">Bandes de fréquences utilisées par la technologie DECT-2020 NR et </w:t>
      </w:r>
      <w:r w:rsidRPr="0054203F">
        <w:rPr>
          <w:bCs/>
        </w:rPr>
        <w:br/>
        <w:t>non identifiées pour les IMT dans le RR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68"/>
        <w:gridCol w:w="2409"/>
        <w:gridCol w:w="2294"/>
      </w:tblGrid>
      <w:tr w:rsidR="004769EB" w:rsidRPr="0054203F" w14:paraId="0EAD5EE6" w14:textId="77777777" w:rsidTr="00A728F9">
        <w:trPr>
          <w:jc w:val="center"/>
        </w:trPr>
        <w:tc>
          <w:tcPr>
            <w:tcW w:w="1668" w:type="dxa"/>
            <w:tcBorders>
              <w:top w:val="single" w:sz="4" w:space="0" w:color="auto"/>
              <w:left w:val="single" w:sz="4" w:space="0" w:color="auto"/>
              <w:bottom w:val="single" w:sz="4" w:space="0" w:color="auto"/>
              <w:right w:val="single" w:sz="4" w:space="0" w:color="auto"/>
            </w:tcBorders>
            <w:hideMark/>
          </w:tcPr>
          <w:p w14:paraId="6CAE51F5" w14:textId="77777777" w:rsidR="004769EB" w:rsidRPr="0054203F" w:rsidRDefault="004769EB" w:rsidP="00A728F9">
            <w:pPr>
              <w:pStyle w:val="Tablehead0"/>
            </w:pPr>
            <w:r w:rsidRPr="0054203F">
              <w:t>Numéro de la bande</w:t>
            </w:r>
          </w:p>
        </w:tc>
        <w:tc>
          <w:tcPr>
            <w:tcW w:w="2409" w:type="dxa"/>
            <w:tcBorders>
              <w:top w:val="single" w:sz="4" w:space="0" w:color="auto"/>
              <w:left w:val="single" w:sz="4" w:space="0" w:color="auto"/>
              <w:bottom w:val="single" w:sz="4" w:space="0" w:color="auto"/>
              <w:right w:val="single" w:sz="4" w:space="0" w:color="auto"/>
            </w:tcBorders>
            <w:hideMark/>
          </w:tcPr>
          <w:p w14:paraId="768B04F5" w14:textId="77777777" w:rsidR="004769EB" w:rsidRPr="0054203F" w:rsidRDefault="004769EB" w:rsidP="00A728F9">
            <w:pPr>
              <w:pStyle w:val="Tablehead0"/>
            </w:pPr>
            <w:r w:rsidRPr="0054203F">
              <w:t>Bande de réception (MHz)</w:t>
            </w:r>
          </w:p>
        </w:tc>
        <w:tc>
          <w:tcPr>
            <w:tcW w:w="2294" w:type="dxa"/>
            <w:tcBorders>
              <w:top w:val="single" w:sz="4" w:space="0" w:color="auto"/>
              <w:left w:val="single" w:sz="4" w:space="0" w:color="auto"/>
              <w:bottom w:val="single" w:sz="4" w:space="0" w:color="auto"/>
              <w:right w:val="single" w:sz="4" w:space="0" w:color="auto"/>
            </w:tcBorders>
            <w:hideMark/>
          </w:tcPr>
          <w:p w14:paraId="4E4A2D01" w14:textId="2215F894" w:rsidR="004769EB" w:rsidRPr="0054203F" w:rsidRDefault="004769EB" w:rsidP="00A728F9">
            <w:pPr>
              <w:pStyle w:val="Tablehead0"/>
            </w:pPr>
            <w:r w:rsidRPr="0054203F">
              <w:t>Bande d'émission (MHz)</w:t>
            </w:r>
          </w:p>
        </w:tc>
      </w:tr>
      <w:tr w:rsidR="004769EB" w:rsidRPr="0054203F" w14:paraId="72FDFE31" w14:textId="77777777" w:rsidTr="00A728F9">
        <w:trPr>
          <w:jc w:val="center"/>
        </w:trPr>
        <w:tc>
          <w:tcPr>
            <w:tcW w:w="1668" w:type="dxa"/>
            <w:tcBorders>
              <w:top w:val="single" w:sz="4" w:space="0" w:color="auto"/>
              <w:left w:val="single" w:sz="4" w:space="0" w:color="auto"/>
              <w:bottom w:val="single" w:sz="4" w:space="0" w:color="auto"/>
              <w:right w:val="single" w:sz="4" w:space="0" w:color="auto"/>
            </w:tcBorders>
            <w:hideMark/>
          </w:tcPr>
          <w:p w14:paraId="2C1E67BC" w14:textId="77777777" w:rsidR="004769EB" w:rsidRPr="0054203F" w:rsidRDefault="004769EB" w:rsidP="00A728F9">
            <w:pPr>
              <w:pStyle w:val="Tabletext"/>
              <w:jc w:val="center"/>
            </w:pPr>
            <w:r w:rsidRPr="0054203F">
              <w:t>3</w:t>
            </w:r>
          </w:p>
        </w:tc>
        <w:tc>
          <w:tcPr>
            <w:tcW w:w="2409" w:type="dxa"/>
            <w:tcBorders>
              <w:top w:val="single" w:sz="4" w:space="0" w:color="auto"/>
              <w:left w:val="single" w:sz="4" w:space="0" w:color="auto"/>
              <w:bottom w:val="single" w:sz="4" w:space="0" w:color="auto"/>
              <w:right w:val="single" w:sz="4" w:space="0" w:color="auto"/>
            </w:tcBorders>
            <w:hideMark/>
          </w:tcPr>
          <w:p w14:paraId="257E6A65" w14:textId="6D4E7EE1" w:rsidR="004769EB" w:rsidRPr="0054203F" w:rsidRDefault="004769EB" w:rsidP="00A728F9">
            <w:pPr>
              <w:pStyle w:val="Tabletext"/>
              <w:jc w:val="center"/>
            </w:pPr>
            <w:r w:rsidRPr="0054203F">
              <w:t>2 400 à 2</w:t>
            </w:r>
            <w:r w:rsidR="00864FEA" w:rsidRPr="0054203F">
              <w:t xml:space="preserve"> </w:t>
            </w:r>
            <w:r w:rsidRPr="0054203F">
              <w:t>483,5</w:t>
            </w:r>
          </w:p>
        </w:tc>
        <w:tc>
          <w:tcPr>
            <w:tcW w:w="2294" w:type="dxa"/>
            <w:tcBorders>
              <w:top w:val="single" w:sz="4" w:space="0" w:color="auto"/>
              <w:left w:val="single" w:sz="4" w:space="0" w:color="auto"/>
              <w:bottom w:val="single" w:sz="4" w:space="0" w:color="auto"/>
              <w:right w:val="single" w:sz="4" w:space="0" w:color="auto"/>
            </w:tcBorders>
            <w:hideMark/>
          </w:tcPr>
          <w:p w14:paraId="7DC46906" w14:textId="2BBA558F" w:rsidR="004769EB" w:rsidRPr="0054203F" w:rsidRDefault="004769EB" w:rsidP="00A728F9">
            <w:pPr>
              <w:pStyle w:val="Tabletext"/>
              <w:jc w:val="center"/>
            </w:pPr>
            <w:r w:rsidRPr="0054203F">
              <w:t>2 400 à 2</w:t>
            </w:r>
            <w:r w:rsidR="00864FEA" w:rsidRPr="0054203F">
              <w:t xml:space="preserve"> </w:t>
            </w:r>
            <w:r w:rsidRPr="0054203F">
              <w:t>483,5</w:t>
            </w:r>
          </w:p>
        </w:tc>
      </w:tr>
      <w:tr w:rsidR="004769EB" w:rsidRPr="0054203F" w14:paraId="688EB0DB" w14:textId="77777777" w:rsidTr="00A728F9">
        <w:trPr>
          <w:jc w:val="center"/>
        </w:trPr>
        <w:tc>
          <w:tcPr>
            <w:tcW w:w="1668" w:type="dxa"/>
            <w:tcBorders>
              <w:top w:val="single" w:sz="4" w:space="0" w:color="auto"/>
              <w:left w:val="single" w:sz="4" w:space="0" w:color="auto"/>
              <w:bottom w:val="single" w:sz="4" w:space="0" w:color="auto"/>
              <w:right w:val="single" w:sz="4" w:space="0" w:color="auto"/>
            </w:tcBorders>
            <w:hideMark/>
          </w:tcPr>
          <w:p w14:paraId="150D971D" w14:textId="77777777" w:rsidR="004769EB" w:rsidRPr="0054203F" w:rsidRDefault="004769EB" w:rsidP="00A728F9">
            <w:pPr>
              <w:pStyle w:val="Tabletext"/>
              <w:jc w:val="center"/>
            </w:pPr>
            <w:r w:rsidRPr="0054203F">
              <w:t>4</w:t>
            </w:r>
          </w:p>
        </w:tc>
        <w:tc>
          <w:tcPr>
            <w:tcW w:w="2409" w:type="dxa"/>
            <w:tcBorders>
              <w:top w:val="single" w:sz="4" w:space="0" w:color="auto"/>
              <w:left w:val="single" w:sz="4" w:space="0" w:color="auto"/>
              <w:bottom w:val="single" w:sz="4" w:space="0" w:color="auto"/>
              <w:right w:val="single" w:sz="4" w:space="0" w:color="auto"/>
            </w:tcBorders>
            <w:hideMark/>
          </w:tcPr>
          <w:p w14:paraId="456AEA02" w14:textId="77777777" w:rsidR="004769EB" w:rsidRPr="0054203F" w:rsidRDefault="004769EB" w:rsidP="00A728F9">
            <w:pPr>
              <w:pStyle w:val="Tabletext"/>
              <w:jc w:val="center"/>
            </w:pPr>
            <w:r w:rsidRPr="0054203F">
              <w:t>902 à 928</w:t>
            </w:r>
          </w:p>
        </w:tc>
        <w:tc>
          <w:tcPr>
            <w:tcW w:w="2294" w:type="dxa"/>
            <w:tcBorders>
              <w:top w:val="single" w:sz="4" w:space="0" w:color="auto"/>
              <w:left w:val="single" w:sz="4" w:space="0" w:color="auto"/>
              <w:bottom w:val="single" w:sz="4" w:space="0" w:color="auto"/>
              <w:right w:val="single" w:sz="4" w:space="0" w:color="auto"/>
            </w:tcBorders>
            <w:hideMark/>
          </w:tcPr>
          <w:p w14:paraId="31A02A97" w14:textId="77777777" w:rsidR="004769EB" w:rsidRPr="0054203F" w:rsidRDefault="004769EB" w:rsidP="00A728F9">
            <w:pPr>
              <w:pStyle w:val="Tabletext"/>
              <w:jc w:val="center"/>
            </w:pPr>
            <w:r w:rsidRPr="0054203F">
              <w:t>902 à 928</w:t>
            </w:r>
          </w:p>
        </w:tc>
      </w:tr>
      <w:tr w:rsidR="004769EB" w:rsidRPr="0054203F" w14:paraId="72C30DB7" w14:textId="77777777" w:rsidTr="00A728F9">
        <w:trPr>
          <w:jc w:val="center"/>
        </w:trPr>
        <w:tc>
          <w:tcPr>
            <w:tcW w:w="1668" w:type="dxa"/>
            <w:tcBorders>
              <w:top w:val="single" w:sz="4" w:space="0" w:color="auto"/>
              <w:left w:val="single" w:sz="4" w:space="0" w:color="auto"/>
              <w:bottom w:val="single" w:sz="4" w:space="0" w:color="auto"/>
              <w:right w:val="single" w:sz="4" w:space="0" w:color="auto"/>
            </w:tcBorders>
            <w:hideMark/>
          </w:tcPr>
          <w:p w14:paraId="45239EC5" w14:textId="77777777" w:rsidR="004769EB" w:rsidRPr="0054203F" w:rsidRDefault="004769EB" w:rsidP="00A728F9">
            <w:pPr>
              <w:pStyle w:val="Tabletext"/>
              <w:jc w:val="center"/>
            </w:pPr>
            <w:r w:rsidRPr="0054203F">
              <w:t>17</w:t>
            </w:r>
          </w:p>
        </w:tc>
        <w:tc>
          <w:tcPr>
            <w:tcW w:w="2409" w:type="dxa"/>
            <w:tcBorders>
              <w:top w:val="single" w:sz="4" w:space="0" w:color="auto"/>
              <w:left w:val="single" w:sz="4" w:space="0" w:color="auto"/>
              <w:bottom w:val="single" w:sz="4" w:space="0" w:color="auto"/>
              <w:right w:val="single" w:sz="4" w:space="0" w:color="auto"/>
            </w:tcBorders>
            <w:hideMark/>
          </w:tcPr>
          <w:p w14:paraId="028EC3E9" w14:textId="77777777" w:rsidR="004769EB" w:rsidRPr="0054203F" w:rsidRDefault="004769EB" w:rsidP="00A728F9">
            <w:pPr>
              <w:pStyle w:val="Tabletext"/>
              <w:jc w:val="center"/>
            </w:pPr>
            <w:r w:rsidRPr="0054203F">
              <w:t>5 725 à 5 875</w:t>
            </w:r>
          </w:p>
        </w:tc>
        <w:tc>
          <w:tcPr>
            <w:tcW w:w="2294" w:type="dxa"/>
            <w:tcBorders>
              <w:top w:val="single" w:sz="4" w:space="0" w:color="auto"/>
              <w:left w:val="single" w:sz="4" w:space="0" w:color="auto"/>
              <w:bottom w:val="single" w:sz="4" w:space="0" w:color="auto"/>
              <w:right w:val="single" w:sz="4" w:space="0" w:color="auto"/>
            </w:tcBorders>
            <w:hideMark/>
          </w:tcPr>
          <w:p w14:paraId="39FE7B0A" w14:textId="77777777" w:rsidR="004769EB" w:rsidRPr="0054203F" w:rsidRDefault="004769EB" w:rsidP="00A728F9">
            <w:pPr>
              <w:pStyle w:val="Tabletext"/>
              <w:jc w:val="center"/>
            </w:pPr>
            <w:r w:rsidRPr="0054203F">
              <w:t>5 725 à 5 875</w:t>
            </w:r>
          </w:p>
        </w:tc>
      </w:tr>
      <w:tr w:rsidR="004769EB" w:rsidRPr="0054203F" w14:paraId="205C6474" w14:textId="77777777" w:rsidTr="00A728F9">
        <w:trPr>
          <w:jc w:val="center"/>
        </w:trPr>
        <w:tc>
          <w:tcPr>
            <w:tcW w:w="1668" w:type="dxa"/>
            <w:tcBorders>
              <w:top w:val="single" w:sz="4" w:space="0" w:color="auto"/>
              <w:left w:val="single" w:sz="4" w:space="0" w:color="auto"/>
              <w:bottom w:val="single" w:sz="4" w:space="0" w:color="auto"/>
              <w:right w:val="single" w:sz="4" w:space="0" w:color="auto"/>
            </w:tcBorders>
            <w:hideMark/>
          </w:tcPr>
          <w:p w14:paraId="3FF22994" w14:textId="77777777" w:rsidR="004769EB" w:rsidRPr="0054203F" w:rsidRDefault="004769EB" w:rsidP="00A728F9">
            <w:pPr>
              <w:pStyle w:val="Tabletext"/>
              <w:jc w:val="center"/>
            </w:pPr>
            <w:r w:rsidRPr="0054203F">
              <w:t>18</w:t>
            </w:r>
          </w:p>
        </w:tc>
        <w:tc>
          <w:tcPr>
            <w:tcW w:w="2409" w:type="dxa"/>
            <w:tcBorders>
              <w:top w:val="single" w:sz="4" w:space="0" w:color="auto"/>
              <w:left w:val="single" w:sz="4" w:space="0" w:color="auto"/>
              <w:bottom w:val="single" w:sz="4" w:space="0" w:color="auto"/>
              <w:right w:val="single" w:sz="4" w:space="0" w:color="auto"/>
            </w:tcBorders>
            <w:hideMark/>
          </w:tcPr>
          <w:p w14:paraId="4831F599" w14:textId="77777777" w:rsidR="004769EB" w:rsidRPr="0054203F" w:rsidRDefault="004769EB" w:rsidP="00A728F9">
            <w:pPr>
              <w:pStyle w:val="Tabletext"/>
              <w:jc w:val="center"/>
            </w:pPr>
            <w:r w:rsidRPr="0054203F">
              <w:t>5 150 à 5 350</w:t>
            </w:r>
          </w:p>
        </w:tc>
        <w:tc>
          <w:tcPr>
            <w:tcW w:w="2294" w:type="dxa"/>
            <w:tcBorders>
              <w:top w:val="single" w:sz="4" w:space="0" w:color="auto"/>
              <w:left w:val="single" w:sz="4" w:space="0" w:color="auto"/>
              <w:bottom w:val="single" w:sz="4" w:space="0" w:color="auto"/>
              <w:right w:val="single" w:sz="4" w:space="0" w:color="auto"/>
            </w:tcBorders>
            <w:hideMark/>
          </w:tcPr>
          <w:p w14:paraId="3FA7B876" w14:textId="77777777" w:rsidR="004769EB" w:rsidRPr="0054203F" w:rsidRDefault="004769EB" w:rsidP="00A728F9">
            <w:pPr>
              <w:pStyle w:val="Tabletext"/>
              <w:jc w:val="center"/>
            </w:pPr>
            <w:r w:rsidRPr="0054203F">
              <w:t>5 150 à 5 350</w:t>
            </w:r>
          </w:p>
        </w:tc>
      </w:tr>
      <w:tr w:rsidR="004769EB" w:rsidRPr="0054203F" w14:paraId="6B3225EA" w14:textId="77777777" w:rsidTr="00A728F9">
        <w:trPr>
          <w:jc w:val="center"/>
        </w:trPr>
        <w:tc>
          <w:tcPr>
            <w:tcW w:w="1668" w:type="dxa"/>
            <w:tcBorders>
              <w:top w:val="single" w:sz="4" w:space="0" w:color="auto"/>
              <w:left w:val="single" w:sz="4" w:space="0" w:color="auto"/>
              <w:bottom w:val="single" w:sz="4" w:space="0" w:color="auto"/>
              <w:right w:val="single" w:sz="4" w:space="0" w:color="auto"/>
            </w:tcBorders>
            <w:hideMark/>
          </w:tcPr>
          <w:p w14:paraId="13868AF6" w14:textId="77777777" w:rsidR="004769EB" w:rsidRPr="0054203F" w:rsidRDefault="004769EB" w:rsidP="00A728F9">
            <w:pPr>
              <w:pStyle w:val="Tabletext"/>
              <w:jc w:val="center"/>
            </w:pPr>
            <w:r w:rsidRPr="0054203F">
              <w:t>19</w:t>
            </w:r>
          </w:p>
        </w:tc>
        <w:tc>
          <w:tcPr>
            <w:tcW w:w="2409" w:type="dxa"/>
            <w:tcBorders>
              <w:top w:val="single" w:sz="4" w:space="0" w:color="auto"/>
              <w:left w:val="single" w:sz="4" w:space="0" w:color="auto"/>
              <w:bottom w:val="single" w:sz="4" w:space="0" w:color="auto"/>
              <w:right w:val="single" w:sz="4" w:space="0" w:color="auto"/>
            </w:tcBorders>
            <w:hideMark/>
          </w:tcPr>
          <w:p w14:paraId="2B8DCA86" w14:textId="77777777" w:rsidR="004769EB" w:rsidRPr="0054203F" w:rsidRDefault="004769EB" w:rsidP="00A728F9">
            <w:pPr>
              <w:pStyle w:val="Tabletext"/>
              <w:jc w:val="center"/>
            </w:pPr>
            <w:r w:rsidRPr="0054203F">
              <w:t>5 470 à 5 725</w:t>
            </w:r>
          </w:p>
        </w:tc>
        <w:tc>
          <w:tcPr>
            <w:tcW w:w="2294" w:type="dxa"/>
            <w:tcBorders>
              <w:top w:val="single" w:sz="4" w:space="0" w:color="auto"/>
              <w:left w:val="single" w:sz="4" w:space="0" w:color="auto"/>
              <w:bottom w:val="single" w:sz="4" w:space="0" w:color="auto"/>
              <w:right w:val="single" w:sz="4" w:space="0" w:color="auto"/>
            </w:tcBorders>
            <w:hideMark/>
          </w:tcPr>
          <w:p w14:paraId="799F3145" w14:textId="77777777" w:rsidR="004769EB" w:rsidRPr="0054203F" w:rsidRDefault="004769EB" w:rsidP="00A728F9">
            <w:pPr>
              <w:pStyle w:val="Tabletext"/>
              <w:jc w:val="center"/>
            </w:pPr>
            <w:r w:rsidRPr="0054203F">
              <w:t>5 470 à 5 725</w:t>
            </w:r>
          </w:p>
        </w:tc>
      </w:tr>
      <w:tr w:rsidR="004769EB" w:rsidRPr="0054203F" w14:paraId="7763CA1C" w14:textId="77777777" w:rsidTr="00A728F9">
        <w:trPr>
          <w:jc w:val="center"/>
        </w:trPr>
        <w:tc>
          <w:tcPr>
            <w:tcW w:w="1668" w:type="dxa"/>
            <w:tcBorders>
              <w:top w:val="single" w:sz="4" w:space="0" w:color="auto"/>
              <w:left w:val="single" w:sz="4" w:space="0" w:color="auto"/>
              <w:bottom w:val="single" w:sz="4" w:space="0" w:color="auto"/>
              <w:right w:val="single" w:sz="4" w:space="0" w:color="auto"/>
            </w:tcBorders>
            <w:hideMark/>
          </w:tcPr>
          <w:p w14:paraId="7DE579F7" w14:textId="77777777" w:rsidR="004769EB" w:rsidRPr="0054203F" w:rsidRDefault="004769EB" w:rsidP="00A728F9">
            <w:pPr>
              <w:pStyle w:val="Tabletext"/>
              <w:jc w:val="center"/>
            </w:pPr>
            <w:r w:rsidRPr="0054203F">
              <w:t>20</w:t>
            </w:r>
          </w:p>
        </w:tc>
        <w:tc>
          <w:tcPr>
            <w:tcW w:w="2409" w:type="dxa"/>
            <w:tcBorders>
              <w:top w:val="single" w:sz="4" w:space="0" w:color="auto"/>
              <w:left w:val="single" w:sz="4" w:space="0" w:color="auto"/>
              <w:bottom w:val="single" w:sz="4" w:space="0" w:color="auto"/>
              <w:right w:val="single" w:sz="4" w:space="0" w:color="auto"/>
            </w:tcBorders>
            <w:hideMark/>
          </w:tcPr>
          <w:p w14:paraId="6784F196" w14:textId="77777777" w:rsidR="004769EB" w:rsidRPr="0054203F" w:rsidRDefault="004769EB" w:rsidP="00A728F9">
            <w:pPr>
              <w:pStyle w:val="Tabletext"/>
              <w:jc w:val="center"/>
            </w:pPr>
            <w:r w:rsidRPr="0054203F">
              <w:t>3 800 à 4 200</w:t>
            </w:r>
          </w:p>
        </w:tc>
        <w:tc>
          <w:tcPr>
            <w:tcW w:w="2294" w:type="dxa"/>
            <w:tcBorders>
              <w:top w:val="single" w:sz="4" w:space="0" w:color="auto"/>
              <w:left w:val="single" w:sz="4" w:space="0" w:color="auto"/>
              <w:bottom w:val="single" w:sz="4" w:space="0" w:color="auto"/>
              <w:right w:val="single" w:sz="4" w:space="0" w:color="auto"/>
            </w:tcBorders>
            <w:hideMark/>
          </w:tcPr>
          <w:p w14:paraId="7235073E" w14:textId="77777777" w:rsidR="004769EB" w:rsidRPr="0054203F" w:rsidRDefault="004769EB" w:rsidP="00A728F9">
            <w:pPr>
              <w:pStyle w:val="Tabletext"/>
              <w:jc w:val="center"/>
            </w:pPr>
            <w:r w:rsidRPr="0054203F">
              <w:t>3 800 à 4 200</w:t>
            </w:r>
          </w:p>
        </w:tc>
      </w:tr>
    </w:tbl>
    <w:p w14:paraId="4A4D864A" w14:textId="77777777" w:rsidR="004769EB" w:rsidRPr="0054203F" w:rsidRDefault="004769EB" w:rsidP="004769EB">
      <w:pPr>
        <w:pStyle w:val="Tablefin"/>
      </w:pPr>
    </w:p>
    <w:p w14:paraId="1B2590F0" w14:textId="77777777" w:rsidR="004769EB" w:rsidRPr="0054203F" w:rsidRDefault="004769EB" w:rsidP="00CF425F">
      <w:pPr>
        <w:pStyle w:val="Heading2"/>
      </w:pPr>
      <w:bookmarkStart w:id="443" w:name="_Toc231217003"/>
      <w:bookmarkStart w:id="444" w:name="_Toc231292875"/>
      <w:bookmarkStart w:id="445" w:name="_Toc231377753"/>
      <w:r w:rsidRPr="0054203F">
        <w:lastRenderedPageBreak/>
        <w:t>1.2</w:t>
      </w:r>
      <w:r w:rsidRPr="0054203F">
        <w:tab/>
        <w:t>Définitions, symboles et abréviations</w:t>
      </w:r>
      <w:bookmarkEnd w:id="443"/>
      <w:bookmarkEnd w:id="444"/>
      <w:bookmarkEnd w:id="445"/>
    </w:p>
    <w:p w14:paraId="0B3608AE" w14:textId="77777777" w:rsidR="004769EB" w:rsidRPr="0054203F" w:rsidRDefault="004769EB" w:rsidP="00CF425F">
      <w:pPr>
        <w:pStyle w:val="Heading3"/>
      </w:pPr>
      <w:bookmarkStart w:id="446" w:name="_Toc180758745"/>
      <w:bookmarkStart w:id="447" w:name="_Toc180762051"/>
      <w:bookmarkStart w:id="448" w:name="_Toc180762759"/>
      <w:bookmarkStart w:id="449" w:name="_Toc228874078"/>
      <w:bookmarkStart w:id="450" w:name="_Toc231292876"/>
      <w:r w:rsidRPr="0054203F">
        <w:t>1.2.1</w:t>
      </w:r>
      <w:r w:rsidRPr="0054203F">
        <w:tab/>
        <w:t>Symboles</w:t>
      </w:r>
      <w:bookmarkEnd w:id="446"/>
      <w:bookmarkEnd w:id="447"/>
      <w:bookmarkEnd w:id="448"/>
      <w:bookmarkEnd w:id="449"/>
      <w:bookmarkEnd w:id="450"/>
    </w:p>
    <w:p w14:paraId="32F7A53F" w14:textId="2A487120" w:rsidR="004769EB" w:rsidRPr="0054203F" w:rsidRDefault="004769EB" w:rsidP="004769EB">
      <w:pPr>
        <w:tabs>
          <w:tab w:val="clear" w:pos="794"/>
          <w:tab w:val="clear" w:pos="1191"/>
          <w:tab w:val="left" w:pos="1134"/>
        </w:tabs>
      </w:pPr>
      <w:bookmarkStart w:id="451" w:name="_Toc180758746"/>
      <w:bookmarkStart w:id="452" w:name="_Toc180762052"/>
      <w:bookmarkStart w:id="453" w:name="_Toc180762760"/>
      <w:bookmarkStart w:id="454" w:name="_Toc228874079"/>
      <m:oMath>
        <m:r>
          <m:rPr>
            <m:sty m:val="p"/>
          </m:rPr>
          <w:rPr>
            <w:rFonts w:ascii="Cambria Math" w:hAnsi="Cambria Math"/>
          </w:rPr>
          <m:t>β</m:t>
        </m:r>
      </m:oMath>
      <w:r w:rsidRPr="0054203F">
        <w:tab/>
        <w:t>Facteur d'échelle de la transformée de Fourier [2]</w:t>
      </w:r>
    </w:p>
    <w:p w14:paraId="618B37E7" w14:textId="08933C1A" w:rsidR="004769EB" w:rsidRPr="0054203F" w:rsidRDefault="004769EB" w:rsidP="004769EB">
      <w:pPr>
        <w:tabs>
          <w:tab w:val="clear" w:pos="794"/>
          <w:tab w:val="clear" w:pos="1191"/>
          <w:tab w:val="left" w:pos="1134"/>
        </w:tabs>
      </w:pPr>
      <m:oMath>
        <m:r>
          <m:rPr>
            <m:sty m:val="p"/>
          </m:rPr>
          <w:rPr>
            <w:rFonts w:ascii="Cambria Math" w:hAnsi="Cambria Math"/>
          </w:rPr>
          <m:t>μ</m:t>
        </m:r>
      </m:oMath>
      <w:r w:rsidRPr="0054203F">
        <w:tab/>
        <w:t>Facteur d'échelle de sous-porteuse [2]</w:t>
      </w:r>
    </w:p>
    <w:p w14:paraId="34EC86D7" w14:textId="77777777" w:rsidR="004769EB" w:rsidRPr="0054203F" w:rsidRDefault="00A402BB" w:rsidP="004769EB">
      <w:pPr>
        <w:tabs>
          <w:tab w:val="clear" w:pos="794"/>
          <w:tab w:val="clear" w:pos="1191"/>
          <w:tab w:val="left" w:pos="1134"/>
        </w:tabs>
      </w:pPr>
      <m:oMath>
        <m:sSub>
          <m:sSubPr>
            <m:ctrlPr>
              <w:rPr>
                <w:rFonts w:ascii="Cambria Math" w:hAnsi="Cambria Math"/>
              </w:rPr>
            </m:ctrlPr>
          </m:sSubPr>
          <m:e>
            <m:r>
              <m:rPr>
                <m:sty m:val="p"/>
              </m:rPr>
              <w:rPr>
                <w:rFonts w:ascii="Cambria Math" w:hAnsi="Cambria Math"/>
              </w:rPr>
              <m:t>Δ</m:t>
            </m:r>
            <m:r>
              <w:rPr>
                <w:rFonts w:ascii="Cambria Math" w:hAnsi="Cambria Math"/>
              </w:rPr>
              <m:t>f</m:t>
            </m:r>
          </m:e>
          <m:sub>
            <m:r>
              <w:rPr>
                <w:rFonts w:ascii="Cambria Math" w:hAnsi="Cambria Math"/>
              </w:rPr>
              <m:t>oob</m:t>
            </m:r>
          </m:sub>
        </m:sSub>
      </m:oMath>
      <w:r w:rsidR="004769EB" w:rsidRPr="0054203F">
        <w:tab/>
        <w:t>Décalage de fréquence des émissions hors bande [1]</w:t>
      </w:r>
    </w:p>
    <w:p w14:paraId="70FDAB7D" w14:textId="77777777" w:rsidR="004769EB" w:rsidRPr="0054203F" w:rsidRDefault="004769EB" w:rsidP="004769EB">
      <w:pPr>
        <w:tabs>
          <w:tab w:val="clear" w:pos="794"/>
          <w:tab w:val="clear" w:pos="1191"/>
          <w:tab w:val="left" w:pos="1134"/>
        </w:tabs>
        <w:rPr>
          <w:i/>
          <w:iCs/>
        </w:rPr>
      </w:pPr>
      <w:r w:rsidRPr="0054203F">
        <w:rPr>
          <w:i/>
          <w:iCs/>
        </w:rPr>
        <w:t>B</w:t>
      </w:r>
      <w:r w:rsidRPr="0054203F">
        <w:rPr>
          <w:i/>
          <w:iCs/>
          <w:vertAlign w:val="subscript"/>
        </w:rPr>
        <w:t>N</w:t>
      </w:r>
      <w:r w:rsidRPr="0054203F">
        <w:tab/>
        <w:t>Largeur de bande de canal nominale</w:t>
      </w:r>
    </w:p>
    <w:p w14:paraId="4EA8BBE4" w14:textId="18EA0C34" w:rsidR="004769EB" w:rsidRPr="0054203F" w:rsidRDefault="004769EB" w:rsidP="004769EB">
      <w:pPr>
        <w:tabs>
          <w:tab w:val="clear" w:pos="794"/>
          <w:tab w:val="clear" w:pos="1191"/>
          <w:tab w:val="left" w:pos="1134"/>
        </w:tabs>
      </w:pPr>
      <w:r w:rsidRPr="0054203F">
        <w:rPr>
          <w:i/>
          <w:iCs/>
        </w:rPr>
        <w:t>B</w:t>
      </w:r>
      <w:r w:rsidRPr="0054203F">
        <w:rPr>
          <w:i/>
          <w:iCs/>
          <w:vertAlign w:val="subscript"/>
        </w:rPr>
        <w:t>G</w:t>
      </w:r>
      <w:r w:rsidRPr="0054203F">
        <w:tab/>
        <w:t xml:space="preserve">Différence entre la largeur de bande nominale du canal et la largeur de bande d'émission </w:t>
      </w:r>
    </w:p>
    <w:p w14:paraId="3A3CFFCE" w14:textId="77777777" w:rsidR="004769EB" w:rsidRPr="0054203F" w:rsidRDefault="004769EB" w:rsidP="004769EB">
      <w:pPr>
        <w:tabs>
          <w:tab w:val="clear" w:pos="794"/>
          <w:tab w:val="clear" w:pos="1191"/>
          <w:tab w:val="left" w:pos="1134"/>
        </w:tabs>
      </w:pPr>
      <w:r w:rsidRPr="0054203F">
        <w:rPr>
          <w:i/>
          <w:iCs/>
        </w:rPr>
        <w:t>F</w:t>
      </w:r>
      <w:r w:rsidRPr="0054203F">
        <w:rPr>
          <w:i/>
          <w:iCs/>
          <w:vertAlign w:val="subscript"/>
        </w:rPr>
        <w:t>c</w:t>
      </w:r>
      <w:r w:rsidRPr="0054203F">
        <w:tab/>
        <w:t>Fréquence centrale de la porteuse</w:t>
      </w:r>
    </w:p>
    <w:p w14:paraId="512E63D7" w14:textId="4C8F466C" w:rsidR="004769EB" w:rsidRPr="0054203F" w:rsidRDefault="004769EB" w:rsidP="004769EB">
      <w:pPr>
        <w:tabs>
          <w:tab w:val="clear" w:pos="794"/>
          <w:tab w:val="clear" w:pos="1191"/>
          <w:tab w:val="left" w:pos="1134"/>
        </w:tabs>
      </w:pPr>
      <w:r w:rsidRPr="0054203F">
        <w:rPr>
          <w:i/>
          <w:iCs/>
        </w:rPr>
        <w:t>P</w:t>
      </w:r>
      <w:r w:rsidRPr="0054203F">
        <w:rPr>
          <w:i/>
          <w:iCs/>
          <w:vertAlign w:val="subscript"/>
        </w:rPr>
        <w:t>max</w:t>
      </w:r>
      <w:r w:rsidRPr="0054203F">
        <w:tab/>
        <w:t>Puissance d'émission maximale de la classe de puissance du dispositif radioélectrique</w:t>
      </w:r>
    </w:p>
    <w:p w14:paraId="7BB91F6B" w14:textId="77777777" w:rsidR="004769EB" w:rsidRPr="0054203F" w:rsidRDefault="004769EB" w:rsidP="00CF425F">
      <w:pPr>
        <w:pStyle w:val="Heading3"/>
      </w:pPr>
      <w:bookmarkStart w:id="455" w:name="_Toc231292877"/>
      <w:r w:rsidRPr="0054203F">
        <w:t>1.2.2</w:t>
      </w:r>
      <w:r w:rsidRPr="0054203F">
        <w:tab/>
        <w:t>Abréviations</w:t>
      </w:r>
      <w:bookmarkEnd w:id="451"/>
      <w:bookmarkEnd w:id="452"/>
      <w:bookmarkEnd w:id="453"/>
      <w:bookmarkEnd w:id="454"/>
      <w:bookmarkEnd w:id="455"/>
    </w:p>
    <w:p w14:paraId="07F756CB" w14:textId="6AF2322A" w:rsidR="004769EB" w:rsidRPr="0054203F" w:rsidRDefault="004769EB" w:rsidP="004769EB">
      <w:pPr>
        <w:tabs>
          <w:tab w:val="clear" w:pos="794"/>
          <w:tab w:val="clear" w:pos="1191"/>
          <w:tab w:val="clear" w:pos="1588"/>
          <w:tab w:val="clear" w:pos="1985"/>
          <w:tab w:val="left" w:pos="1134"/>
        </w:tabs>
        <w:ind w:left="1134" w:hanging="1134"/>
        <w:rPr>
          <w:rFonts w:eastAsia="Malgun Gothic"/>
        </w:rPr>
      </w:pPr>
      <w:r w:rsidRPr="0054203F">
        <w:t>ACLR</w:t>
      </w:r>
      <w:r w:rsidRPr="0054203F">
        <w:tab/>
        <w:t>rapport de fuite de puissance dans un canal adjacent (</w:t>
      </w:r>
      <w:r w:rsidRPr="0054203F">
        <w:rPr>
          <w:i/>
          <w:iCs/>
        </w:rPr>
        <w:t>adjacent channel leakage power ratio</w:t>
      </w:r>
      <w:r w:rsidRPr="0054203F">
        <w:t>)</w:t>
      </w:r>
    </w:p>
    <w:p w14:paraId="36C9543B" w14:textId="314AF69F" w:rsidR="004769EB" w:rsidRPr="0054203F" w:rsidRDefault="004769EB" w:rsidP="004769EB">
      <w:pPr>
        <w:tabs>
          <w:tab w:val="clear" w:pos="794"/>
          <w:tab w:val="clear" w:pos="1191"/>
          <w:tab w:val="clear" w:pos="1588"/>
          <w:tab w:val="clear" w:pos="1985"/>
          <w:tab w:val="left" w:pos="1134"/>
        </w:tabs>
      </w:pPr>
      <w:r w:rsidRPr="0054203F">
        <w:t>DFT</w:t>
      </w:r>
      <w:r w:rsidRPr="0054203F">
        <w:tab/>
        <w:t>transformée de Fourier discrète (</w:t>
      </w:r>
      <w:r w:rsidRPr="0054203F">
        <w:rPr>
          <w:i/>
          <w:iCs/>
        </w:rPr>
        <w:t xml:space="preserve">discrete </w:t>
      </w:r>
      <w:r w:rsidR="0054203F">
        <w:rPr>
          <w:i/>
          <w:iCs/>
        </w:rPr>
        <w:t>F</w:t>
      </w:r>
      <w:r w:rsidRPr="0054203F">
        <w:rPr>
          <w:i/>
          <w:iCs/>
        </w:rPr>
        <w:t>ourier transform</w:t>
      </w:r>
      <w:r w:rsidRPr="0054203F">
        <w:t>)</w:t>
      </w:r>
    </w:p>
    <w:p w14:paraId="64B134E5" w14:textId="77777777" w:rsidR="004769EB" w:rsidRPr="0054203F" w:rsidRDefault="004769EB" w:rsidP="004769EB">
      <w:pPr>
        <w:tabs>
          <w:tab w:val="clear" w:pos="794"/>
          <w:tab w:val="clear" w:pos="1191"/>
          <w:tab w:val="clear" w:pos="1588"/>
          <w:tab w:val="clear" w:pos="1985"/>
          <w:tab w:val="left" w:pos="1134"/>
        </w:tabs>
      </w:pPr>
      <w:r w:rsidRPr="0054203F">
        <w:t>MBW</w:t>
      </w:r>
      <w:r w:rsidRPr="0054203F">
        <w:tab/>
        <w:t>largeur de bande de mesure (</w:t>
      </w:r>
      <w:r w:rsidRPr="0054203F">
        <w:rPr>
          <w:i/>
          <w:iCs/>
        </w:rPr>
        <w:t>measurement bandwidth</w:t>
      </w:r>
      <w:r w:rsidRPr="0054203F">
        <w:t>)</w:t>
      </w:r>
    </w:p>
    <w:p w14:paraId="7D4730BF" w14:textId="77777777" w:rsidR="004769EB" w:rsidRPr="0054203F" w:rsidRDefault="004769EB" w:rsidP="00CF425F">
      <w:pPr>
        <w:pStyle w:val="Heading1"/>
      </w:pPr>
      <w:bookmarkStart w:id="456" w:name="_Toc231217004"/>
      <w:bookmarkStart w:id="457" w:name="_Toc231292878"/>
      <w:bookmarkStart w:id="458" w:name="_Toc231377754"/>
      <w:r w:rsidRPr="0054203F">
        <w:t>2</w:t>
      </w:r>
      <w:r w:rsidRPr="0054203F">
        <w:tab/>
        <w:t>Caractéristiques des émissions spectrales de l'émetteur pour la technologie DECT-2020</w:t>
      </w:r>
      <w:bookmarkEnd w:id="456"/>
      <w:bookmarkEnd w:id="457"/>
      <w:bookmarkEnd w:id="458"/>
    </w:p>
    <w:p w14:paraId="2F25FD62" w14:textId="77777777" w:rsidR="004769EB" w:rsidRPr="0054203F" w:rsidRDefault="004769EB" w:rsidP="00CF425F">
      <w:pPr>
        <w:pStyle w:val="Heading2"/>
      </w:pPr>
      <w:bookmarkStart w:id="459" w:name="_Toc231217005"/>
      <w:bookmarkStart w:id="460" w:name="_Toc231292879"/>
      <w:bookmarkStart w:id="461" w:name="_Toc231377755"/>
      <w:r w:rsidRPr="0054203F">
        <w:t>2.1</w:t>
      </w:r>
      <w:r w:rsidRPr="0054203F">
        <w:tab/>
        <w:t>Généralités</w:t>
      </w:r>
      <w:bookmarkEnd w:id="459"/>
      <w:bookmarkEnd w:id="460"/>
      <w:bookmarkEnd w:id="461"/>
    </w:p>
    <w:p w14:paraId="5F7664F4" w14:textId="6065EDD9" w:rsidR="004769EB" w:rsidRPr="0054203F" w:rsidRDefault="004769EB" w:rsidP="00CF425F">
      <w:r w:rsidRPr="0054203F">
        <w:t>Les émissions spectrales des émetteurs des équipements radioélectriques comprennent les émissions dans les canaux occupés, les émissions hors bande et les rayonnements non essentiels. La relation entre ces composantes d'émission est illustrée à la Fig. A4-1.</w:t>
      </w:r>
    </w:p>
    <w:p w14:paraId="5C0BC200" w14:textId="1B8E768F" w:rsidR="004769EB" w:rsidRPr="0054203F" w:rsidRDefault="004769EB" w:rsidP="00CF425F">
      <w:r w:rsidRPr="0054203F">
        <w:t>Les caractéristiques de l'émetteur sont spécifiées au niveau du ou des connecteurs d'antenne de l'équipement radioélectrique. Pour les équipements radioélectriques avec une seule antenne intégrée, on supposera une ou plusieurs antennes de référence avec un gain de 0 dBi pour chaque port d'antenne.</w:t>
      </w:r>
    </w:p>
    <w:p w14:paraId="4A1E6047" w14:textId="1A7BD45B" w:rsidR="004769EB" w:rsidRPr="0054203F" w:rsidRDefault="004769EB" w:rsidP="00CF425F">
      <w:r w:rsidRPr="0054203F">
        <w:t>Les valeurs de puissance sont applicables pour un fonctionnement sans système AAS.</w:t>
      </w:r>
    </w:p>
    <w:p w14:paraId="0A605B50" w14:textId="77777777" w:rsidR="004769EB" w:rsidRPr="0054203F" w:rsidRDefault="004769EB" w:rsidP="004769EB">
      <w:pPr>
        <w:pStyle w:val="FigureNo"/>
      </w:pPr>
      <w:r w:rsidRPr="0054203F">
        <w:lastRenderedPageBreak/>
        <w:t>Figure A4-1</w:t>
      </w:r>
    </w:p>
    <w:p w14:paraId="2D9BC589" w14:textId="38C6ACF6" w:rsidR="004769EB" w:rsidRPr="0054203F" w:rsidRDefault="004769EB" w:rsidP="004769EB">
      <w:pPr>
        <w:pStyle w:val="Figuretitle"/>
      </w:pPr>
      <w:r w:rsidRPr="0054203F">
        <w:rPr>
          <w:bCs/>
        </w:rPr>
        <w:t>Spectre RF de l'émetteur</w:t>
      </w:r>
    </w:p>
    <w:p w14:paraId="2435C569" w14:textId="4CAE8B3C" w:rsidR="004769EB" w:rsidRPr="0054203F" w:rsidRDefault="00CF425F" w:rsidP="001D2405">
      <w:pPr>
        <w:pStyle w:val="Figure"/>
      </w:pPr>
      <w:r w:rsidRPr="0054203F">
        <w:rPr>
          <w:noProof/>
        </w:rPr>
        <w:drawing>
          <wp:inline distT="0" distB="0" distL="0" distR="0" wp14:anchorId="51060CAA" wp14:editId="16E00971">
            <wp:extent cx="4608000" cy="3182400"/>
            <wp:effectExtent l="0" t="0" r="2540" b="0"/>
            <wp:docPr id="1824754865" name="Picture 8" descr="Spectre RF de l'émett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754865" name="Picture 8" descr="Spectre RF de l'émetteu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4608000" cy="3182400"/>
                    </a:xfrm>
                    <a:prstGeom prst="rect">
                      <a:avLst/>
                    </a:prstGeom>
                    <a:noFill/>
                  </pic:spPr>
                </pic:pic>
              </a:graphicData>
            </a:graphic>
          </wp:inline>
        </w:drawing>
      </w:r>
    </w:p>
    <w:p w14:paraId="0A368F8B" w14:textId="77777777" w:rsidR="001D2405" w:rsidRPr="0054203F" w:rsidRDefault="001D2405" w:rsidP="00CF425F">
      <w:pPr>
        <w:pStyle w:val="Heading2"/>
      </w:pPr>
      <w:bookmarkStart w:id="462" w:name="_Toc231217006"/>
      <w:bookmarkStart w:id="463" w:name="_Toc231292880"/>
      <w:bookmarkStart w:id="464" w:name="_Toc231377756"/>
      <w:r w:rsidRPr="0054203F">
        <w:t>2.2</w:t>
      </w:r>
      <w:r w:rsidRPr="0054203F">
        <w:tab/>
        <w:t>Largeur de bande dans un canal occupé</w:t>
      </w:r>
      <w:bookmarkEnd w:id="462"/>
      <w:bookmarkEnd w:id="463"/>
      <w:bookmarkEnd w:id="464"/>
    </w:p>
    <w:p w14:paraId="6A2D8935" w14:textId="77777777" w:rsidR="001D2405" w:rsidRPr="0054203F" w:rsidRDefault="001D2405" w:rsidP="00CF425F">
      <w:pPr>
        <w:rPr>
          <w:szCs w:val="24"/>
        </w:rPr>
      </w:pPr>
      <w:r w:rsidRPr="0054203F">
        <w:t>La largeur de bande occupée est la largeur de la bande de fréquences telle que, au-dessous de sa fréquence limite inférieure et au-dessus de sa fréquence limite supérieure, soient émises des puissances moyennes égales chacune à 0,5% de la puissance d'émission moyenne totale.</w:t>
      </w:r>
    </w:p>
    <w:p w14:paraId="6FF59B8E" w14:textId="77777777" w:rsidR="001D2405" w:rsidRPr="0054203F" w:rsidRDefault="001D2405" w:rsidP="00CF425F">
      <w:r w:rsidRPr="0054203F">
        <w:t>La largeur de bande occupée devrait être inférieure à la largeur de bande nominale du canal définie dans le Tableau A4-3.</w:t>
      </w:r>
    </w:p>
    <w:p w14:paraId="3C5D869B" w14:textId="77777777" w:rsidR="001D2405" w:rsidRPr="0054203F" w:rsidRDefault="001D2405" w:rsidP="001D2405">
      <w:pPr>
        <w:pStyle w:val="TableNo"/>
      </w:pPr>
      <w:r w:rsidRPr="0054203F">
        <w:t>TABLEAU A4-3</w:t>
      </w:r>
    </w:p>
    <w:p w14:paraId="6B01B110" w14:textId="77777777" w:rsidR="001D2405" w:rsidRPr="0054203F" w:rsidRDefault="001D2405" w:rsidP="001D2405">
      <w:pPr>
        <w:pStyle w:val="Tabletitle"/>
        <w:rPr>
          <w:bCs/>
        </w:rPr>
      </w:pPr>
      <w:r w:rsidRPr="0054203F">
        <w:rPr>
          <w:bCs/>
        </w:rPr>
        <w:t>Largeur de bande du canal</w:t>
      </w:r>
    </w:p>
    <w:tbl>
      <w:tblPr>
        <w:tblStyle w:val="TableGrid"/>
        <w:tblW w:w="9634" w:type="dxa"/>
        <w:tblLook w:val="04A0" w:firstRow="1" w:lastRow="0" w:firstColumn="1" w:lastColumn="0" w:noHBand="0" w:noVBand="1"/>
      </w:tblPr>
      <w:tblGrid>
        <w:gridCol w:w="2547"/>
        <w:gridCol w:w="1984"/>
        <w:gridCol w:w="2127"/>
        <w:gridCol w:w="992"/>
        <w:gridCol w:w="992"/>
        <w:gridCol w:w="992"/>
      </w:tblGrid>
      <w:tr w:rsidR="00A07A46" w:rsidRPr="0054203F" w14:paraId="762C1028" w14:textId="77777777" w:rsidTr="00A07A46">
        <w:tc>
          <w:tcPr>
            <w:tcW w:w="2547" w:type="dxa"/>
            <w:vAlign w:val="center"/>
          </w:tcPr>
          <w:p w14:paraId="6974E333" w14:textId="351618E6" w:rsidR="00A07A46" w:rsidRPr="0054203F" w:rsidRDefault="00A07A46" w:rsidP="00A07A46">
            <w:pPr>
              <w:pStyle w:val="Tablehead0"/>
              <w:rPr>
                <w:rFonts w:ascii="Times New Roman" w:hAnsi="Times New Roman" w:cs="Times New Roman"/>
              </w:rPr>
            </w:pPr>
            <w:r w:rsidRPr="0054203F">
              <w:rPr>
                <w:rFonts w:ascii="Times New Roman" w:hAnsi="Times New Roman" w:cs="Times New Roman"/>
              </w:rPr>
              <w:t>Paramètre</w:t>
            </w:r>
          </w:p>
        </w:tc>
        <w:tc>
          <w:tcPr>
            <w:tcW w:w="1984" w:type="dxa"/>
          </w:tcPr>
          <w:p w14:paraId="443D03AE" w14:textId="2BC5FB9C" w:rsidR="00A07A46" w:rsidRPr="0054203F" w:rsidRDefault="00A07A46" w:rsidP="00A07A46">
            <w:pPr>
              <w:pStyle w:val="Tablehead0"/>
              <w:rPr>
                <w:rFonts w:ascii="Times New Roman" w:hAnsi="Times New Roman" w:cs="Times New Roman"/>
              </w:rPr>
            </w:pPr>
            <w:r w:rsidRPr="0054203F">
              <w:rPr>
                <w:rFonts w:ascii="Times New Roman" w:hAnsi="Times New Roman" w:cs="Times New Roman"/>
              </w:rPr>
              <w:t>Largeur de bande de canal de fonctionnement I</w:t>
            </w:r>
          </w:p>
        </w:tc>
        <w:tc>
          <w:tcPr>
            <w:tcW w:w="2127" w:type="dxa"/>
          </w:tcPr>
          <w:p w14:paraId="73C2F01E" w14:textId="65525128" w:rsidR="00A07A46" w:rsidRPr="0054203F" w:rsidRDefault="00A07A46" w:rsidP="00A07A46">
            <w:pPr>
              <w:pStyle w:val="Tablehead0"/>
              <w:rPr>
                <w:rFonts w:ascii="Times New Roman" w:hAnsi="Times New Roman" w:cs="Times New Roman"/>
              </w:rPr>
            </w:pPr>
            <w:r w:rsidRPr="0054203F">
              <w:rPr>
                <w:rFonts w:ascii="Times New Roman" w:hAnsi="Times New Roman" w:cs="Times New Roman"/>
              </w:rPr>
              <w:t>Largeur de bande de canal de fonctionnement II</w:t>
            </w:r>
          </w:p>
        </w:tc>
        <w:tc>
          <w:tcPr>
            <w:tcW w:w="2976" w:type="dxa"/>
            <w:gridSpan w:val="3"/>
          </w:tcPr>
          <w:p w14:paraId="799221EA" w14:textId="2200624B" w:rsidR="00A07A46" w:rsidRPr="0054203F" w:rsidRDefault="00A07A46" w:rsidP="00A07A46">
            <w:pPr>
              <w:pStyle w:val="Tablehead0"/>
              <w:rPr>
                <w:rFonts w:ascii="Times New Roman" w:hAnsi="Times New Roman" w:cs="Times New Roman"/>
              </w:rPr>
            </w:pPr>
            <w:r w:rsidRPr="0054203F">
              <w:rPr>
                <w:rFonts w:ascii="Times New Roman" w:hAnsi="Times New Roman" w:cs="Times New Roman"/>
              </w:rPr>
              <w:t>Largeur de bande de canal de fonctionnement III</w:t>
            </w:r>
          </w:p>
        </w:tc>
      </w:tr>
      <w:tr w:rsidR="00A07A46" w:rsidRPr="0054203F" w14:paraId="61411D66" w14:textId="77777777" w:rsidTr="00A07A46">
        <w:tc>
          <w:tcPr>
            <w:tcW w:w="2547" w:type="dxa"/>
          </w:tcPr>
          <w:p w14:paraId="1374BC01" w14:textId="78C29431" w:rsidR="00A07A46" w:rsidRPr="0054203F" w:rsidRDefault="00A07A46" w:rsidP="00A07A46">
            <w:pPr>
              <w:pStyle w:val="Tabletext"/>
              <w:jc w:val="left"/>
              <w:rPr>
                <w:rFonts w:ascii="Times New Roman" w:hAnsi="Times New Roman" w:cs="Times New Roman"/>
              </w:rPr>
            </w:pPr>
            <w:r w:rsidRPr="0054203F">
              <w:rPr>
                <w:rFonts w:ascii="Times New Roman" w:hAnsi="Times New Roman" w:cs="Times New Roman"/>
              </w:rPr>
              <w:t>Largeur de bande de canal nominale (MHz)</w:t>
            </w:r>
          </w:p>
        </w:tc>
        <w:tc>
          <w:tcPr>
            <w:tcW w:w="1984" w:type="dxa"/>
          </w:tcPr>
          <w:p w14:paraId="005D3461" w14:textId="17BCE833" w:rsidR="00A07A46" w:rsidRPr="0054203F" w:rsidRDefault="00A07A46" w:rsidP="00A07A46">
            <w:pPr>
              <w:pStyle w:val="Tabletext"/>
              <w:jc w:val="center"/>
              <w:rPr>
                <w:rFonts w:ascii="Times New Roman" w:hAnsi="Times New Roman" w:cs="Times New Roman"/>
              </w:rPr>
            </w:pPr>
            <w:r w:rsidRPr="0054203F">
              <w:rPr>
                <w:rFonts w:ascii="Times New Roman" w:hAnsi="Times New Roman" w:cs="Times New Roman"/>
              </w:rPr>
              <w:t>1 728</w:t>
            </w:r>
          </w:p>
        </w:tc>
        <w:tc>
          <w:tcPr>
            <w:tcW w:w="2127" w:type="dxa"/>
          </w:tcPr>
          <w:p w14:paraId="12AF21B1" w14:textId="452499A2" w:rsidR="00A07A46" w:rsidRPr="0054203F" w:rsidRDefault="00A07A46" w:rsidP="00A07A46">
            <w:pPr>
              <w:pStyle w:val="Tabletext"/>
              <w:jc w:val="center"/>
              <w:rPr>
                <w:rFonts w:ascii="Times New Roman" w:hAnsi="Times New Roman" w:cs="Times New Roman"/>
              </w:rPr>
            </w:pPr>
            <w:r w:rsidRPr="0054203F">
              <w:rPr>
                <w:rFonts w:ascii="Times New Roman" w:hAnsi="Times New Roman" w:cs="Times New Roman"/>
              </w:rPr>
              <w:t>3 456</w:t>
            </w:r>
          </w:p>
        </w:tc>
        <w:tc>
          <w:tcPr>
            <w:tcW w:w="2976" w:type="dxa"/>
            <w:gridSpan w:val="3"/>
          </w:tcPr>
          <w:p w14:paraId="3D041908" w14:textId="2826C308" w:rsidR="00A07A46" w:rsidRPr="0054203F" w:rsidRDefault="00A07A46" w:rsidP="00A07A46">
            <w:pPr>
              <w:pStyle w:val="Tabletext"/>
              <w:jc w:val="center"/>
              <w:rPr>
                <w:rFonts w:ascii="Times New Roman" w:hAnsi="Times New Roman" w:cs="Times New Roman"/>
              </w:rPr>
            </w:pPr>
            <w:r w:rsidRPr="0054203F">
              <w:rPr>
                <w:rFonts w:ascii="Times New Roman" w:hAnsi="Times New Roman" w:cs="Times New Roman"/>
              </w:rPr>
              <w:t>6 912</w:t>
            </w:r>
          </w:p>
        </w:tc>
      </w:tr>
      <w:tr w:rsidR="00681A20" w:rsidRPr="0054203F" w14:paraId="62A4B588" w14:textId="77777777" w:rsidTr="00A07A46">
        <w:tc>
          <w:tcPr>
            <w:tcW w:w="2547" w:type="dxa"/>
          </w:tcPr>
          <w:p w14:paraId="1A11B590" w14:textId="5BBC035A" w:rsidR="00681A20" w:rsidRPr="0054203F" w:rsidRDefault="00681A20" w:rsidP="00681A20">
            <w:pPr>
              <w:pStyle w:val="Tabletext"/>
              <w:jc w:val="left"/>
              <w:rPr>
                <w:rFonts w:ascii="Times New Roman" w:hAnsi="Times New Roman" w:cs="Times New Roman"/>
              </w:rPr>
            </w:pPr>
            <m:oMathPara>
              <m:oMathParaPr>
                <m:jc m:val="left"/>
              </m:oMathParaPr>
              <m:oMath>
                <m:r>
                  <m:rPr>
                    <m:sty m:val="p"/>
                  </m:rPr>
                  <w:rPr>
                    <w:rFonts w:ascii="Cambria Math" w:hAnsi="Cambria Math" w:cs="Times New Roman"/>
                  </w:rPr>
                  <m:t>(μ,β)</m:t>
                </m:r>
              </m:oMath>
            </m:oMathPara>
          </w:p>
        </w:tc>
        <w:tc>
          <w:tcPr>
            <w:tcW w:w="1984" w:type="dxa"/>
          </w:tcPr>
          <w:p w14:paraId="346F112E" w14:textId="660089A4" w:rsidR="00681A20" w:rsidRPr="0054203F" w:rsidRDefault="00681A20" w:rsidP="00681A20">
            <w:pPr>
              <w:pStyle w:val="Tabletext"/>
              <w:jc w:val="center"/>
              <w:rPr>
                <w:rFonts w:ascii="Times New Roman" w:hAnsi="Times New Roman" w:cs="Times New Roman"/>
              </w:rPr>
            </w:pPr>
            <w:r w:rsidRPr="0054203F">
              <w:rPr>
                <w:rFonts w:ascii="Times New Roman" w:hAnsi="Times New Roman" w:cs="Times New Roman"/>
              </w:rPr>
              <w:t>(1,1)</w:t>
            </w:r>
          </w:p>
        </w:tc>
        <w:tc>
          <w:tcPr>
            <w:tcW w:w="2127" w:type="dxa"/>
          </w:tcPr>
          <w:p w14:paraId="23F2F092" w14:textId="3D594C28" w:rsidR="00681A20" w:rsidRPr="0054203F" w:rsidRDefault="00681A20" w:rsidP="00681A20">
            <w:pPr>
              <w:pStyle w:val="Tabletext"/>
              <w:jc w:val="center"/>
              <w:rPr>
                <w:rFonts w:ascii="Times New Roman" w:hAnsi="Times New Roman" w:cs="Times New Roman"/>
              </w:rPr>
            </w:pPr>
            <w:r w:rsidRPr="0054203F">
              <w:rPr>
                <w:rFonts w:ascii="Times New Roman" w:hAnsi="Times New Roman" w:cs="Times New Roman"/>
              </w:rPr>
              <w:t>(1,2)</w:t>
            </w:r>
          </w:p>
        </w:tc>
        <w:tc>
          <w:tcPr>
            <w:tcW w:w="992" w:type="dxa"/>
          </w:tcPr>
          <w:p w14:paraId="3A03E93B" w14:textId="0A1C681A" w:rsidR="00681A20" w:rsidRPr="0054203F" w:rsidRDefault="00681A20" w:rsidP="00681A20">
            <w:pPr>
              <w:pStyle w:val="Tabletext"/>
              <w:jc w:val="center"/>
              <w:rPr>
                <w:rFonts w:ascii="Times New Roman" w:hAnsi="Times New Roman" w:cs="Times New Roman"/>
              </w:rPr>
            </w:pPr>
            <w:r w:rsidRPr="0054203F">
              <w:rPr>
                <w:rFonts w:ascii="Times New Roman" w:hAnsi="Times New Roman" w:cs="Times New Roman"/>
              </w:rPr>
              <w:t>(2,1)</w:t>
            </w:r>
          </w:p>
        </w:tc>
        <w:tc>
          <w:tcPr>
            <w:tcW w:w="992" w:type="dxa"/>
          </w:tcPr>
          <w:p w14:paraId="43174E41" w14:textId="659E2945" w:rsidR="00681A20" w:rsidRPr="0054203F" w:rsidRDefault="00681A20" w:rsidP="00681A20">
            <w:pPr>
              <w:pStyle w:val="Tabletext"/>
              <w:jc w:val="center"/>
              <w:rPr>
                <w:rFonts w:ascii="Times New Roman" w:hAnsi="Times New Roman" w:cs="Times New Roman"/>
              </w:rPr>
            </w:pPr>
            <w:r w:rsidRPr="0054203F">
              <w:rPr>
                <w:rFonts w:ascii="Times New Roman" w:hAnsi="Times New Roman" w:cs="Times New Roman"/>
              </w:rPr>
              <w:t>(1,4)</w:t>
            </w:r>
          </w:p>
        </w:tc>
        <w:tc>
          <w:tcPr>
            <w:tcW w:w="992" w:type="dxa"/>
          </w:tcPr>
          <w:p w14:paraId="7021FAF0" w14:textId="0AEC9767" w:rsidR="00681A20" w:rsidRPr="0054203F" w:rsidRDefault="00681A20" w:rsidP="00681A20">
            <w:pPr>
              <w:pStyle w:val="Tabletext"/>
              <w:jc w:val="center"/>
              <w:rPr>
                <w:rFonts w:ascii="Times New Roman" w:hAnsi="Times New Roman" w:cs="Times New Roman"/>
              </w:rPr>
            </w:pPr>
            <w:r w:rsidRPr="0054203F">
              <w:rPr>
                <w:rFonts w:ascii="Times New Roman" w:hAnsi="Times New Roman" w:cs="Times New Roman"/>
              </w:rPr>
              <w:t>(2,2)</w:t>
            </w:r>
          </w:p>
        </w:tc>
      </w:tr>
      <w:tr w:rsidR="00681A20" w:rsidRPr="0054203F" w14:paraId="63C3FC72" w14:textId="77777777" w:rsidTr="00A07A46">
        <w:tc>
          <w:tcPr>
            <w:tcW w:w="2547" w:type="dxa"/>
          </w:tcPr>
          <w:p w14:paraId="63D5156B" w14:textId="56D96EBB" w:rsidR="00681A20" w:rsidRPr="0054203F" w:rsidRDefault="00681A20" w:rsidP="00681A20">
            <w:pPr>
              <w:pStyle w:val="Tabletext"/>
              <w:jc w:val="left"/>
              <w:rPr>
                <w:rFonts w:ascii="Times New Roman" w:hAnsi="Times New Roman" w:cs="Times New Roman"/>
              </w:rPr>
            </w:pPr>
            <w:r w:rsidRPr="0054203F">
              <w:rPr>
                <w:rFonts w:ascii="Times New Roman" w:hAnsi="Times New Roman" w:cs="Times New Roman"/>
              </w:rPr>
              <w:t>Largeur de bande de canal nominale (MHz)</w:t>
            </w:r>
          </w:p>
        </w:tc>
        <w:tc>
          <w:tcPr>
            <w:tcW w:w="1984" w:type="dxa"/>
          </w:tcPr>
          <w:p w14:paraId="00A3A31C" w14:textId="3D817AC1" w:rsidR="00681A20" w:rsidRPr="0054203F" w:rsidRDefault="00681A20" w:rsidP="00681A20">
            <w:pPr>
              <w:pStyle w:val="Tabletext"/>
              <w:jc w:val="center"/>
              <w:rPr>
                <w:rFonts w:ascii="Times New Roman" w:hAnsi="Times New Roman" w:cs="Times New Roman"/>
              </w:rPr>
            </w:pPr>
            <w:r w:rsidRPr="0054203F">
              <w:rPr>
                <w:rFonts w:ascii="Times New Roman" w:hAnsi="Times New Roman" w:cs="Times New Roman"/>
              </w:rPr>
              <w:t>1 539</w:t>
            </w:r>
          </w:p>
        </w:tc>
        <w:tc>
          <w:tcPr>
            <w:tcW w:w="2127" w:type="dxa"/>
          </w:tcPr>
          <w:p w14:paraId="20B5189B" w14:textId="2B4F151B" w:rsidR="00681A20" w:rsidRPr="0054203F" w:rsidRDefault="00681A20" w:rsidP="00681A20">
            <w:pPr>
              <w:pStyle w:val="Tabletext"/>
              <w:jc w:val="center"/>
              <w:rPr>
                <w:rFonts w:ascii="Times New Roman" w:hAnsi="Times New Roman" w:cs="Times New Roman"/>
              </w:rPr>
            </w:pPr>
            <w:r w:rsidRPr="0054203F">
              <w:rPr>
                <w:rFonts w:ascii="Times New Roman" w:hAnsi="Times New Roman" w:cs="Times New Roman"/>
              </w:rPr>
              <w:t>3 051</w:t>
            </w:r>
          </w:p>
        </w:tc>
        <w:tc>
          <w:tcPr>
            <w:tcW w:w="992" w:type="dxa"/>
          </w:tcPr>
          <w:p w14:paraId="5E7DA4F6" w14:textId="0DD844CD" w:rsidR="00681A20" w:rsidRPr="0054203F" w:rsidRDefault="00681A20" w:rsidP="00681A20">
            <w:pPr>
              <w:pStyle w:val="Tabletext"/>
              <w:jc w:val="center"/>
              <w:rPr>
                <w:rFonts w:ascii="Times New Roman" w:hAnsi="Times New Roman" w:cs="Times New Roman"/>
              </w:rPr>
            </w:pPr>
            <w:r w:rsidRPr="0054203F">
              <w:rPr>
                <w:rFonts w:ascii="Times New Roman" w:hAnsi="Times New Roman" w:cs="Times New Roman"/>
              </w:rPr>
              <w:t>6 075</w:t>
            </w:r>
          </w:p>
        </w:tc>
        <w:tc>
          <w:tcPr>
            <w:tcW w:w="992" w:type="dxa"/>
          </w:tcPr>
          <w:p w14:paraId="152E4E9E" w14:textId="33C8BD32" w:rsidR="00681A20" w:rsidRPr="0054203F" w:rsidRDefault="00681A20" w:rsidP="00681A20">
            <w:pPr>
              <w:pStyle w:val="Tabletext"/>
              <w:jc w:val="center"/>
              <w:rPr>
                <w:rFonts w:ascii="Times New Roman" w:hAnsi="Times New Roman" w:cs="Times New Roman"/>
              </w:rPr>
            </w:pPr>
            <w:r w:rsidRPr="0054203F">
              <w:rPr>
                <w:rFonts w:ascii="Times New Roman" w:hAnsi="Times New Roman" w:cs="Times New Roman"/>
              </w:rPr>
              <w:t>6 102</w:t>
            </w:r>
          </w:p>
        </w:tc>
        <w:tc>
          <w:tcPr>
            <w:tcW w:w="992" w:type="dxa"/>
          </w:tcPr>
          <w:p w14:paraId="2C8ACC15" w14:textId="555E7844" w:rsidR="00681A20" w:rsidRPr="0054203F" w:rsidRDefault="00681A20" w:rsidP="00681A20">
            <w:pPr>
              <w:pStyle w:val="Tabletext"/>
              <w:jc w:val="center"/>
              <w:rPr>
                <w:rFonts w:ascii="Times New Roman" w:hAnsi="Times New Roman" w:cs="Times New Roman"/>
              </w:rPr>
            </w:pPr>
            <w:r w:rsidRPr="0054203F">
              <w:rPr>
                <w:rFonts w:ascii="Times New Roman" w:hAnsi="Times New Roman" w:cs="Times New Roman"/>
              </w:rPr>
              <w:t>6 156</w:t>
            </w:r>
          </w:p>
        </w:tc>
      </w:tr>
    </w:tbl>
    <w:p w14:paraId="159FF23D" w14:textId="77777777" w:rsidR="00681A20" w:rsidRPr="0054203F" w:rsidRDefault="00681A20" w:rsidP="00681A20">
      <w:pPr>
        <w:pStyle w:val="Tablefin"/>
      </w:pPr>
      <w:bookmarkStart w:id="465" w:name="_Toc231217007"/>
      <w:bookmarkStart w:id="466" w:name="_Toc231292881"/>
    </w:p>
    <w:p w14:paraId="4313B3F5" w14:textId="52D37798" w:rsidR="001D2405" w:rsidRPr="0054203F" w:rsidRDefault="001D2405" w:rsidP="001D2405">
      <w:pPr>
        <w:pStyle w:val="Heading2"/>
      </w:pPr>
      <w:bookmarkStart w:id="467" w:name="_Toc231377757"/>
      <w:r w:rsidRPr="0054203F">
        <w:rPr>
          <w:bCs/>
        </w:rPr>
        <w:t>2.3</w:t>
      </w:r>
      <w:r w:rsidRPr="0054203F">
        <w:tab/>
        <w:t>Puissance de sortie maximale</w:t>
      </w:r>
      <w:bookmarkEnd w:id="465"/>
      <w:bookmarkEnd w:id="466"/>
      <w:bookmarkEnd w:id="467"/>
    </w:p>
    <w:p w14:paraId="65EB8F73" w14:textId="1214D1F3" w:rsidR="001D2405" w:rsidRPr="0054203F" w:rsidRDefault="001D2405" w:rsidP="001D2405">
      <w:r w:rsidRPr="0054203F">
        <w:t>La puissance de sortie maximale (</w:t>
      </w:r>
      <w:r w:rsidRPr="0054203F">
        <w:rPr>
          <w:i/>
          <w:iCs/>
        </w:rPr>
        <w:t>P</w:t>
      </w:r>
      <w:r w:rsidRPr="0054203F">
        <w:rPr>
          <w:i/>
          <w:iCs/>
          <w:vertAlign w:val="subscript"/>
        </w:rPr>
        <w:t>max</w:t>
      </w:r>
      <w:r w:rsidRPr="0054203F">
        <w:t>) est définie comme étant la puissance moyenne du paquet transmis. La puissance de sortie maximale de l'émetteur est définie dans le Tableau A4-4. Un dispositif radioélectrique peut utiliser une ou plusieurs classes de puissance lors de son fonctionnement.</w:t>
      </w:r>
    </w:p>
    <w:p w14:paraId="18EB19A1" w14:textId="77777777" w:rsidR="001D2405" w:rsidRPr="0054203F" w:rsidRDefault="001D2405" w:rsidP="001D2405">
      <w:pPr>
        <w:pStyle w:val="TableNo"/>
      </w:pPr>
      <w:r w:rsidRPr="0054203F">
        <w:lastRenderedPageBreak/>
        <w:t>TABLEAU A4-4</w:t>
      </w:r>
    </w:p>
    <w:p w14:paraId="0E42E9B7" w14:textId="77777777" w:rsidR="001D2405" w:rsidRPr="0054203F" w:rsidRDefault="001D2405" w:rsidP="001D2405">
      <w:pPr>
        <w:pStyle w:val="Tabletitle"/>
      </w:pPr>
      <w:r w:rsidRPr="0054203F">
        <w:rPr>
          <w:bCs/>
        </w:rPr>
        <w:t>Puissance de sortie maximale</w:t>
      </w:r>
      <w:r w:rsidRPr="0054203F">
        <w:t xml:space="preserve"> </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17"/>
        <w:gridCol w:w="2318"/>
        <w:gridCol w:w="2497"/>
        <w:gridCol w:w="2507"/>
      </w:tblGrid>
      <w:tr w:rsidR="001D2405" w:rsidRPr="0054203F" w14:paraId="1C0CE274" w14:textId="77777777" w:rsidTr="00F15198">
        <w:trPr>
          <w:jc w:val="center"/>
        </w:trPr>
        <w:tc>
          <w:tcPr>
            <w:tcW w:w="1843" w:type="dxa"/>
            <w:vMerge w:val="restart"/>
            <w:tcBorders>
              <w:top w:val="single" w:sz="6" w:space="0" w:color="auto"/>
              <w:left w:val="single" w:sz="6" w:space="0" w:color="auto"/>
              <w:right w:val="single" w:sz="6" w:space="0" w:color="auto"/>
            </w:tcBorders>
            <w:tcMar>
              <w:top w:w="0" w:type="dxa"/>
              <w:left w:w="28" w:type="dxa"/>
              <w:bottom w:w="0" w:type="dxa"/>
              <w:right w:w="108" w:type="dxa"/>
            </w:tcMar>
          </w:tcPr>
          <w:p w14:paraId="380CDC1C" w14:textId="77777777" w:rsidR="001D2405" w:rsidRPr="0054203F" w:rsidRDefault="001D2405" w:rsidP="00A728F9">
            <w:pPr>
              <w:pStyle w:val="Tablehead0"/>
            </w:pPr>
            <w:r w:rsidRPr="0054203F">
              <w:t>Classe de puissance du dispositif radioélectrique</w:t>
            </w:r>
          </w:p>
        </w:tc>
        <w:tc>
          <w:tcPr>
            <w:tcW w:w="5821" w:type="dxa"/>
            <w:gridSpan w:val="3"/>
            <w:tcBorders>
              <w:top w:val="single" w:sz="6" w:space="0" w:color="auto"/>
              <w:left w:val="single" w:sz="6" w:space="0" w:color="auto"/>
              <w:bottom w:val="single" w:sz="6" w:space="0" w:color="auto"/>
              <w:right w:val="single" w:sz="6" w:space="0" w:color="auto"/>
            </w:tcBorders>
            <w:tcMar>
              <w:top w:w="0" w:type="dxa"/>
              <w:left w:w="28" w:type="dxa"/>
              <w:bottom w:w="0" w:type="dxa"/>
              <w:right w:w="108" w:type="dxa"/>
            </w:tcMar>
          </w:tcPr>
          <w:p w14:paraId="6064F4B6" w14:textId="77777777" w:rsidR="001D2405" w:rsidRPr="0054203F" w:rsidRDefault="001D2405" w:rsidP="00A728F9">
            <w:pPr>
              <w:pStyle w:val="Tablehead0"/>
            </w:pPr>
            <w:r w:rsidRPr="0054203F">
              <w:t>Largeur de bande de canal de fonctionnement (MHz)</w:t>
            </w:r>
          </w:p>
        </w:tc>
      </w:tr>
      <w:tr w:rsidR="001D2405" w:rsidRPr="0054203F" w14:paraId="352FA9BE" w14:textId="77777777" w:rsidTr="00F15198">
        <w:trPr>
          <w:jc w:val="center"/>
        </w:trPr>
        <w:tc>
          <w:tcPr>
            <w:tcW w:w="1843" w:type="dxa"/>
            <w:vMerge/>
            <w:tcMar>
              <w:top w:w="0" w:type="dxa"/>
              <w:left w:w="28" w:type="dxa"/>
              <w:bottom w:w="0" w:type="dxa"/>
              <w:right w:w="108" w:type="dxa"/>
            </w:tcMar>
          </w:tcPr>
          <w:p w14:paraId="35584B0B" w14:textId="77777777" w:rsidR="001D2405" w:rsidRPr="0054203F" w:rsidRDefault="001D2405" w:rsidP="00A728F9">
            <w:pPr>
              <w:pStyle w:val="Tablehead0"/>
            </w:pPr>
          </w:p>
        </w:tc>
        <w:tc>
          <w:tcPr>
            <w:tcW w:w="1843" w:type="dxa"/>
            <w:tcBorders>
              <w:top w:val="single" w:sz="6" w:space="0" w:color="auto"/>
              <w:left w:val="single" w:sz="6" w:space="0" w:color="auto"/>
              <w:bottom w:val="single" w:sz="6" w:space="0" w:color="auto"/>
              <w:right w:val="single" w:sz="4" w:space="0" w:color="auto"/>
            </w:tcBorders>
            <w:tcMar>
              <w:top w:w="0" w:type="dxa"/>
              <w:left w:w="28" w:type="dxa"/>
              <w:bottom w:w="0" w:type="dxa"/>
              <w:right w:w="108" w:type="dxa"/>
            </w:tcMar>
          </w:tcPr>
          <w:p w14:paraId="1743A2BD" w14:textId="77777777" w:rsidR="001D2405" w:rsidRPr="0054203F" w:rsidRDefault="001D2405" w:rsidP="00A728F9">
            <w:pPr>
              <w:pStyle w:val="Tablehead0"/>
            </w:pPr>
            <w:r w:rsidRPr="0054203F">
              <w:t>1 728</w:t>
            </w:r>
          </w:p>
        </w:tc>
        <w:tc>
          <w:tcPr>
            <w:tcW w:w="1985" w:type="dxa"/>
            <w:tcBorders>
              <w:top w:val="single" w:sz="6" w:space="0" w:color="auto"/>
              <w:left w:val="single" w:sz="4" w:space="0" w:color="auto"/>
              <w:bottom w:val="single" w:sz="6" w:space="0" w:color="auto"/>
              <w:right w:val="single" w:sz="4" w:space="0" w:color="auto"/>
            </w:tcBorders>
          </w:tcPr>
          <w:p w14:paraId="18C6F9EA" w14:textId="77777777" w:rsidR="001D2405" w:rsidRPr="0054203F" w:rsidRDefault="001D2405" w:rsidP="00A728F9">
            <w:pPr>
              <w:pStyle w:val="Tablehead0"/>
            </w:pPr>
            <w:r w:rsidRPr="0054203F">
              <w:t>3 456</w:t>
            </w:r>
          </w:p>
        </w:tc>
        <w:tc>
          <w:tcPr>
            <w:tcW w:w="1993" w:type="dxa"/>
            <w:tcBorders>
              <w:top w:val="single" w:sz="6" w:space="0" w:color="auto"/>
              <w:left w:val="single" w:sz="4" w:space="0" w:color="auto"/>
              <w:bottom w:val="single" w:sz="6" w:space="0" w:color="auto"/>
              <w:right w:val="single" w:sz="6" w:space="0" w:color="auto"/>
            </w:tcBorders>
          </w:tcPr>
          <w:p w14:paraId="246E43E7" w14:textId="77777777" w:rsidR="001D2405" w:rsidRPr="0054203F" w:rsidRDefault="001D2405" w:rsidP="00A728F9">
            <w:pPr>
              <w:pStyle w:val="Tablehead0"/>
            </w:pPr>
            <w:r w:rsidRPr="0054203F">
              <w:t>6 912</w:t>
            </w:r>
          </w:p>
        </w:tc>
      </w:tr>
      <w:tr w:rsidR="001D2405" w:rsidRPr="0054203F" w14:paraId="5E471139" w14:textId="77777777" w:rsidTr="00F15198">
        <w:trPr>
          <w:jc w:val="center"/>
        </w:trPr>
        <w:tc>
          <w:tcPr>
            <w:tcW w:w="1843" w:type="dxa"/>
            <w:vMerge/>
            <w:tcMar>
              <w:top w:w="0" w:type="dxa"/>
              <w:left w:w="28" w:type="dxa"/>
              <w:bottom w:w="0" w:type="dxa"/>
              <w:right w:w="108" w:type="dxa"/>
            </w:tcMar>
            <w:hideMark/>
          </w:tcPr>
          <w:p w14:paraId="008FBA0A" w14:textId="77777777" w:rsidR="001D2405" w:rsidRPr="0054203F" w:rsidRDefault="001D2405" w:rsidP="00A728F9">
            <w:pPr>
              <w:pStyle w:val="Tablehead0"/>
            </w:pPr>
          </w:p>
        </w:tc>
        <w:tc>
          <w:tcPr>
            <w:tcW w:w="5821" w:type="dxa"/>
            <w:gridSpan w:val="3"/>
            <w:tcBorders>
              <w:top w:val="single" w:sz="6" w:space="0" w:color="auto"/>
              <w:left w:val="single" w:sz="6" w:space="0" w:color="auto"/>
              <w:bottom w:val="single" w:sz="6" w:space="0" w:color="auto"/>
              <w:right w:val="single" w:sz="6" w:space="0" w:color="auto"/>
            </w:tcBorders>
            <w:tcMar>
              <w:top w:w="0" w:type="dxa"/>
              <w:left w:w="28" w:type="dxa"/>
              <w:bottom w:w="0" w:type="dxa"/>
              <w:right w:w="108" w:type="dxa"/>
            </w:tcMar>
            <w:hideMark/>
          </w:tcPr>
          <w:p w14:paraId="24E0C735" w14:textId="77777777" w:rsidR="001D2405" w:rsidRPr="0054203F" w:rsidRDefault="001D2405" w:rsidP="00A728F9">
            <w:pPr>
              <w:pStyle w:val="Tablehead0"/>
            </w:pPr>
            <w:r w:rsidRPr="0054203F">
              <w:t>Puissance de sortie (dBm)</w:t>
            </w:r>
          </w:p>
        </w:tc>
      </w:tr>
      <w:tr w:rsidR="001D2405" w:rsidRPr="0054203F" w14:paraId="4ED5578C" w14:textId="77777777" w:rsidTr="00F15198">
        <w:trPr>
          <w:jc w:val="center"/>
        </w:trPr>
        <w:tc>
          <w:tcPr>
            <w:tcW w:w="1843" w:type="dxa"/>
            <w:tcBorders>
              <w:top w:val="single" w:sz="6" w:space="0" w:color="auto"/>
              <w:left w:val="single" w:sz="6" w:space="0" w:color="auto"/>
              <w:bottom w:val="single" w:sz="6" w:space="0" w:color="auto"/>
              <w:right w:val="single" w:sz="6" w:space="0" w:color="auto"/>
            </w:tcBorders>
            <w:tcMar>
              <w:top w:w="0" w:type="dxa"/>
              <w:left w:w="28" w:type="dxa"/>
              <w:bottom w:w="0" w:type="dxa"/>
              <w:right w:w="108" w:type="dxa"/>
            </w:tcMar>
            <w:hideMark/>
          </w:tcPr>
          <w:p w14:paraId="676C9C4C" w14:textId="77777777" w:rsidR="001D2405" w:rsidRPr="0054203F" w:rsidRDefault="001D2405" w:rsidP="00A728F9">
            <w:pPr>
              <w:pStyle w:val="Tabletext"/>
              <w:jc w:val="center"/>
            </w:pPr>
            <w:r w:rsidRPr="0054203F">
              <w:t>Classe I</w:t>
            </w:r>
          </w:p>
        </w:tc>
        <w:tc>
          <w:tcPr>
            <w:tcW w:w="1843" w:type="dxa"/>
            <w:tcBorders>
              <w:top w:val="single" w:sz="6" w:space="0" w:color="auto"/>
              <w:left w:val="single" w:sz="6" w:space="0" w:color="auto"/>
              <w:bottom w:val="single" w:sz="6" w:space="0" w:color="auto"/>
              <w:right w:val="single" w:sz="4" w:space="0" w:color="auto"/>
            </w:tcBorders>
            <w:tcMar>
              <w:top w:w="0" w:type="dxa"/>
              <w:left w:w="28" w:type="dxa"/>
              <w:bottom w:w="0" w:type="dxa"/>
              <w:right w:w="108" w:type="dxa"/>
            </w:tcMar>
          </w:tcPr>
          <w:p w14:paraId="4CB4F703" w14:textId="77777777" w:rsidR="001D2405" w:rsidRPr="0054203F" w:rsidRDefault="001D2405" w:rsidP="00A728F9">
            <w:pPr>
              <w:pStyle w:val="Tabletext"/>
              <w:jc w:val="center"/>
            </w:pPr>
            <w:r w:rsidRPr="0054203F">
              <w:t>23</w:t>
            </w:r>
          </w:p>
        </w:tc>
        <w:tc>
          <w:tcPr>
            <w:tcW w:w="1985" w:type="dxa"/>
            <w:tcBorders>
              <w:top w:val="single" w:sz="6" w:space="0" w:color="auto"/>
              <w:left w:val="single" w:sz="4" w:space="0" w:color="auto"/>
              <w:bottom w:val="single" w:sz="6" w:space="0" w:color="auto"/>
              <w:right w:val="single" w:sz="4" w:space="0" w:color="auto"/>
            </w:tcBorders>
          </w:tcPr>
          <w:p w14:paraId="5574FB0A" w14:textId="77777777" w:rsidR="001D2405" w:rsidRPr="0054203F" w:rsidRDefault="001D2405" w:rsidP="00A728F9">
            <w:pPr>
              <w:pStyle w:val="Tabletext"/>
              <w:jc w:val="center"/>
            </w:pPr>
            <w:r w:rsidRPr="0054203F">
              <w:t>23</w:t>
            </w:r>
          </w:p>
        </w:tc>
        <w:tc>
          <w:tcPr>
            <w:tcW w:w="1993" w:type="dxa"/>
            <w:tcBorders>
              <w:top w:val="single" w:sz="6" w:space="0" w:color="auto"/>
              <w:left w:val="single" w:sz="4" w:space="0" w:color="auto"/>
              <w:bottom w:val="single" w:sz="6" w:space="0" w:color="auto"/>
              <w:right w:val="single" w:sz="6" w:space="0" w:color="auto"/>
            </w:tcBorders>
          </w:tcPr>
          <w:p w14:paraId="03CF9D61" w14:textId="77777777" w:rsidR="001D2405" w:rsidRPr="0054203F" w:rsidRDefault="001D2405" w:rsidP="00A728F9">
            <w:pPr>
              <w:pStyle w:val="Tabletext"/>
              <w:jc w:val="center"/>
            </w:pPr>
            <w:r w:rsidRPr="0054203F">
              <w:t>23</w:t>
            </w:r>
          </w:p>
        </w:tc>
      </w:tr>
      <w:tr w:rsidR="001D2405" w:rsidRPr="0054203F" w14:paraId="20741728" w14:textId="77777777" w:rsidTr="00F15198">
        <w:trPr>
          <w:jc w:val="center"/>
        </w:trPr>
        <w:tc>
          <w:tcPr>
            <w:tcW w:w="1843" w:type="dxa"/>
            <w:tcBorders>
              <w:top w:val="single" w:sz="6" w:space="0" w:color="auto"/>
              <w:left w:val="single" w:sz="6" w:space="0" w:color="auto"/>
              <w:bottom w:val="single" w:sz="6" w:space="0" w:color="auto"/>
              <w:right w:val="single" w:sz="6" w:space="0" w:color="auto"/>
            </w:tcBorders>
            <w:tcMar>
              <w:top w:w="0" w:type="dxa"/>
              <w:left w:w="28" w:type="dxa"/>
              <w:bottom w:w="0" w:type="dxa"/>
              <w:right w:w="108" w:type="dxa"/>
            </w:tcMar>
          </w:tcPr>
          <w:p w14:paraId="698C705F" w14:textId="77777777" w:rsidR="001D2405" w:rsidRPr="0054203F" w:rsidRDefault="001D2405" w:rsidP="00A728F9">
            <w:pPr>
              <w:pStyle w:val="Tabletext"/>
              <w:jc w:val="center"/>
            </w:pPr>
            <w:r w:rsidRPr="0054203F">
              <w:t>Classe II</w:t>
            </w:r>
          </w:p>
        </w:tc>
        <w:tc>
          <w:tcPr>
            <w:tcW w:w="1843" w:type="dxa"/>
            <w:tcBorders>
              <w:top w:val="single" w:sz="6" w:space="0" w:color="auto"/>
              <w:left w:val="single" w:sz="6" w:space="0" w:color="auto"/>
              <w:bottom w:val="single" w:sz="6" w:space="0" w:color="auto"/>
              <w:right w:val="single" w:sz="4" w:space="0" w:color="auto"/>
            </w:tcBorders>
            <w:tcMar>
              <w:top w:w="0" w:type="dxa"/>
              <w:left w:w="28" w:type="dxa"/>
              <w:bottom w:w="0" w:type="dxa"/>
              <w:right w:w="108" w:type="dxa"/>
            </w:tcMar>
          </w:tcPr>
          <w:p w14:paraId="4BBFD689" w14:textId="77777777" w:rsidR="001D2405" w:rsidRPr="0054203F" w:rsidRDefault="001D2405" w:rsidP="00A728F9">
            <w:pPr>
              <w:pStyle w:val="Tabletext"/>
              <w:jc w:val="center"/>
            </w:pPr>
            <w:r w:rsidRPr="0054203F">
              <w:t>21</w:t>
            </w:r>
          </w:p>
        </w:tc>
        <w:tc>
          <w:tcPr>
            <w:tcW w:w="1985" w:type="dxa"/>
            <w:tcBorders>
              <w:top w:val="single" w:sz="6" w:space="0" w:color="auto"/>
              <w:left w:val="single" w:sz="4" w:space="0" w:color="auto"/>
              <w:bottom w:val="single" w:sz="6" w:space="0" w:color="auto"/>
              <w:right w:val="single" w:sz="4" w:space="0" w:color="auto"/>
            </w:tcBorders>
          </w:tcPr>
          <w:p w14:paraId="1996206F" w14:textId="77777777" w:rsidR="001D2405" w:rsidRPr="0054203F" w:rsidRDefault="001D2405" w:rsidP="00A728F9">
            <w:pPr>
              <w:pStyle w:val="Tabletext"/>
              <w:jc w:val="center"/>
            </w:pPr>
            <w:r w:rsidRPr="0054203F">
              <w:t>21</w:t>
            </w:r>
          </w:p>
        </w:tc>
        <w:tc>
          <w:tcPr>
            <w:tcW w:w="1993" w:type="dxa"/>
            <w:tcBorders>
              <w:top w:val="single" w:sz="6" w:space="0" w:color="auto"/>
              <w:left w:val="single" w:sz="4" w:space="0" w:color="auto"/>
              <w:bottom w:val="single" w:sz="6" w:space="0" w:color="auto"/>
              <w:right w:val="single" w:sz="6" w:space="0" w:color="auto"/>
            </w:tcBorders>
          </w:tcPr>
          <w:p w14:paraId="2F6713EC" w14:textId="77777777" w:rsidR="001D2405" w:rsidRPr="0054203F" w:rsidRDefault="001D2405" w:rsidP="00A728F9">
            <w:pPr>
              <w:pStyle w:val="Tabletext"/>
              <w:jc w:val="center"/>
            </w:pPr>
            <w:r w:rsidRPr="0054203F">
              <w:t>21</w:t>
            </w:r>
          </w:p>
        </w:tc>
      </w:tr>
      <w:tr w:rsidR="001D2405" w:rsidRPr="0054203F" w14:paraId="4AAE575C" w14:textId="77777777" w:rsidTr="00F15198">
        <w:trPr>
          <w:jc w:val="center"/>
        </w:trPr>
        <w:tc>
          <w:tcPr>
            <w:tcW w:w="1843" w:type="dxa"/>
            <w:tcBorders>
              <w:top w:val="single" w:sz="6" w:space="0" w:color="auto"/>
              <w:left w:val="single" w:sz="6" w:space="0" w:color="auto"/>
              <w:bottom w:val="single" w:sz="6" w:space="0" w:color="auto"/>
              <w:right w:val="single" w:sz="6" w:space="0" w:color="auto"/>
            </w:tcBorders>
            <w:tcMar>
              <w:top w:w="0" w:type="dxa"/>
              <w:left w:w="28" w:type="dxa"/>
              <w:bottom w:w="0" w:type="dxa"/>
              <w:right w:w="108" w:type="dxa"/>
            </w:tcMar>
          </w:tcPr>
          <w:p w14:paraId="20A92BE1" w14:textId="77777777" w:rsidR="001D2405" w:rsidRPr="0054203F" w:rsidRDefault="001D2405" w:rsidP="00A728F9">
            <w:pPr>
              <w:pStyle w:val="Tabletext"/>
              <w:jc w:val="center"/>
            </w:pPr>
            <w:r w:rsidRPr="0054203F">
              <w:t>Classe III</w:t>
            </w:r>
          </w:p>
        </w:tc>
        <w:tc>
          <w:tcPr>
            <w:tcW w:w="1843" w:type="dxa"/>
            <w:tcBorders>
              <w:top w:val="single" w:sz="6" w:space="0" w:color="auto"/>
              <w:left w:val="single" w:sz="6" w:space="0" w:color="auto"/>
              <w:bottom w:val="single" w:sz="6" w:space="0" w:color="auto"/>
              <w:right w:val="single" w:sz="4" w:space="0" w:color="auto"/>
            </w:tcBorders>
            <w:tcMar>
              <w:top w:w="0" w:type="dxa"/>
              <w:left w:w="28" w:type="dxa"/>
              <w:bottom w:w="0" w:type="dxa"/>
              <w:right w:w="108" w:type="dxa"/>
            </w:tcMar>
          </w:tcPr>
          <w:p w14:paraId="1505221E" w14:textId="77777777" w:rsidR="001D2405" w:rsidRPr="0054203F" w:rsidRDefault="001D2405" w:rsidP="00A728F9">
            <w:pPr>
              <w:pStyle w:val="Tabletext"/>
              <w:jc w:val="center"/>
            </w:pPr>
            <w:r w:rsidRPr="0054203F">
              <w:t>19</w:t>
            </w:r>
          </w:p>
        </w:tc>
        <w:tc>
          <w:tcPr>
            <w:tcW w:w="1985" w:type="dxa"/>
            <w:tcBorders>
              <w:top w:val="single" w:sz="6" w:space="0" w:color="auto"/>
              <w:left w:val="single" w:sz="4" w:space="0" w:color="auto"/>
              <w:bottom w:val="single" w:sz="6" w:space="0" w:color="auto"/>
              <w:right w:val="single" w:sz="4" w:space="0" w:color="auto"/>
            </w:tcBorders>
          </w:tcPr>
          <w:p w14:paraId="00FAA867" w14:textId="77777777" w:rsidR="001D2405" w:rsidRPr="0054203F" w:rsidRDefault="001D2405" w:rsidP="00A728F9">
            <w:pPr>
              <w:pStyle w:val="Tabletext"/>
              <w:jc w:val="center"/>
            </w:pPr>
            <w:r w:rsidRPr="0054203F">
              <w:t>19</w:t>
            </w:r>
          </w:p>
        </w:tc>
        <w:tc>
          <w:tcPr>
            <w:tcW w:w="1993" w:type="dxa"/>
            <w:tcBorders>
              <w:top w:val="single" w:sz="6" w:space="0" w:color="auto"/>
              <w:left w:val="single" w:sz="4" w:space="0" w:color="auto"/>
              <w:bottom w:val="single" w:sz="6" w:space="0" w:color="auto"/>
              <w:right w:val="single" w:sz="6" w:space="0" w:color="auto"/>
            </w:tcBorders>
          </w:tcPr>
          <w:p w14:paraId="2B1B202E" w14:textId="77777777" w:rsidR="001D2405" w:rsidRPr="0054203F" w:rsidRDefault="001D2405" w:rsidP="00A728F9">
            <w:pPr>
              <w:pStyle w:val="Tabletext"/>
              <w:jc w:val="center"/>
            </w:pPr>
            <w:r w:rsidRPr="0054203F">
              <w:t>19</w:t>
            </w:r>
          </w:p>
        </w:tc>
      </w:tr>
      <w:tr w:rsidR="001D2405" w:rsidRPr="0054203F" w14:paraId="3080EDB6" w14:textId="77777777" w:rsidTr="00F15198">
        <w:trPr>
          <w:jc w:val="center"/>
        </w:trPr>
        <w:tc>
          <w:tcPr>
            <w:tcW w:w="1843" w:type="dxa"/>
            <w:tcBorders>
              <w:top w:val="single" w:sz="6" w:space="0" w:color="auto"/>
              <w:left w:val="single" w:sz="6" w:space="0" w:color="auto"/>
              <w:bottom w:val="single" w:sz="4" w:space="0" w:color="auto"/>
              <w:right w:val="single" w:sz="6" w:space="0" w:color="auto"/>
            </w:tcBorders>
            <w:tcMar>
              <w:top w:w="0" w:type="dxa"/>
              <w:left w:w="28" w:type="dxa"/>
              <w:bottom w:w="0" w:type="dxa"/>
              <w:right w:w="108" w:type="dxa"/>
            </w:tcMar>
          </w:tcPr>
          <w:p w14:paraId="1D5A30D0" w14:textId="77777777" w:rsidR="001D2405" w:rsidRPr="0054203F" w:rsidRDefault="001D2405" w:rsidP="00A728F9">
            <w:pPr>
              <w:pStyle w:val="Tabletext"/>
              <w:jc w:val="center"/>
            </w:pPr>
            <w:r w:rsidRPr="0054203F">
              <w:t>Classe IV</w:t>
            </w:r>
          </w:p>
        </w:tc>
        <w:tc>
          <w:tcPr>
            <w:tcW w:w="1843" w:type="dxa"/>
            <w:tcBorders>
              <w:top w:val="single" w:sz="6" w:space="0" w:color="auto"/>
              <w:left w:val="single" w:sz="6" w:space="0" w:color="auto"/>
              <w:bottom w:val="single" w:sz="4" w:space="0" w:color="auto"/>
              <w:right w:val="single" w:sz="4" w:space="0" w:color="auto"/>
            </w:tcBorders>
            <w:tcMar>
              <w:top w:w="0" w:type="dxa"/>
              <w:left w:w="28" w:type="dxa"/>
              <w:bottom w:w="0" w:type="dxa"/>
              <w:right w:w="108" w:type="dxa"/>
            </w:tcMar>
          </w:tcPr>
          <w:p w14:paraId="280F6931" w14:textId="77777777" w:rsidR="001D2405" w:rsidRPr="0054203F" w:rsidRDefault="001D2405" w:rsidP="00A728F9">
            <w:pPr>
              <w:pStyle w:val="Tabletext"/>
              <w:jc w:val="center"/>
            </w:pPr>
            <w:r w:rsidRPr="0054203F">
              <w:t>10</w:t>
            </w:r>
          </w:p>
        </w:tc>
        <w:tc>
          <w:tcPr>
            <w:tcW w:w="1985" w:type="dxa"/>
            <w:tcBorders>
              <w:top w:val="single" w:sz="6" w:space="0" w:color="auto"/>
              <w:left w:val="single" w:sz="4" w:space="0" w:color="auto"/>
              <w:bottom w:val="single" w:sz="4" w:space="0" w:color="auto"/>
              <w:right w:val="single" w:sz="4" w:space="0" w:color="auto"/>
            </w:tcBorders>
          </w:tcPr>
          <w:p w14:paraId="7243372B" w14:textId="77777777" w:rsidR="001D2405" w:rsidRPr="0054203F" w:rsidRDefault="001D2405" w:rsidP="00A728F9">
            <w:pPr>
              <w:pStyle w:val="Tabletext"/>
              <w:jc w:val="center"/>
            </w:pPr>
            <w:r w:rsidRPr="0054203F">
              <w:t>10</w:t>
            </w:r>
          </w:p>
        </w:tc>
        <w:tc>
          <w:tcPr>
            <w:tcW w:w="1993" w:type="dxa"/>
            <w:tcBorders>
              <w:top w:val="single" w:sz="6" w:space="0" w:color="auto"/>
              <w:left w:val="single" w:sz="4" w:space="0" w:color="auto"/>
              <w:bottom w:val="single" w:sz="4" w:space="0" w:color="auto"/>
              <w:right w:val="single" w:sz="6" w:space="0" w:color="auto"/>
            </w:tcBorders>
          </w:tcPr>
          <w:p w14:paraId="17A85992" w14:textId="77777777" w:rsidR="001D2405" w:rsidRPr="0054203F" w:rsidRDefault="001D2405" w:rsidP="00A728F9">
            <w:pPr>
              <w:pStyle w:val="Tabletext"/>
              <w:jc w:val="center"/>
            </w:pPr>
            <w:r w:rsidRPr="0054203F">
              <w:t>10</w:t>
            </w:r>
          </w:p>
        </w:tc>
      </w:tr>
      <w:tr w:rsidR="001D2405" w:rsidRPr="0054203F" w14:paraId="04558365" w14:textId="77777777" w:rsidTr="00F15198">
        <w:trPr>
          <w:jc w:val="center"/>
        </w:trPr>
        <w:tc>
          <w:tcPr>
            <w:tcW w:w="7664" w:type="dxa"/>
            <w:gridSpan w:val="4"/>
            <w:tcBorders>
              <w:top w:val="single" w:sz="4" w:space="0" w:color="auto"/>
              <w:left w:val="nil"/>
              <w:bottom w:val="nil"/>
              <w:right w:val="nil"/>
            </w:tcBorders>
            <w:tcMar>
              <w:top w:w="0" w:type="dxa"/>
              <w:left w:w="28" w:type="dxa"/>
              <w:bottom w:w="0" w:type="dxa"/>
              <w:right w:w="108" w:type="dxa"/>
            </w:tcMar>
          </w:tcPr>
          <w:p w14:paraId="5D2C3762" w14:textId="704EA786" w:rsidR="001D2405" w:rsidRPr="0054203F" w:rsidRDefault="001D2405" w:rsidP="00A728F9">
            <w:pPr>
              <w:pStyle w:val="Tabletext"/>
            </w:pPr>
            <w:r w:rsidRPr="0054203F">
              <w:t>NOTE 1 – La largeur de bande de mesure est égale à la largeur de bande d'émission de la largeur de bande du canal de fonctionnement définie dans le Tableau A4-3.</w:t>
            </w:r>
          </w:p>
        </w:tc>
      </w:tr>
    </w:tbl>
    <w:p w14:paraId="5F9E7688" w14:textId="77777777" w:rsidR="001D2405" w:rsidRPr="0054203F" w:rsidRDefault="001D2405" w:rsidP="001D2405">
      <w:pPr>
        <w:pStyle w:val="Tablefin0"/>
        <w:rPr>
          <w:lang w:val="fr-FR"/>
        </w:rPr>
      </w:pPr>
    </w:p>
    <w:p w14:paraId="5D362C20" w14:textId="77777777" w:rsidR="001D2405" w:rsidRPr="0054203F" w:rsidRDefault="001D2405" w:rsidP="001D2405">
      <w:pPr>
        <w:pStyle w:val="Heading2"/>
      </w:pPr>
      <w:bookmarkStart w:id="468" w:name="_Toc231217008"/>
      <w:bookmarkStart w:id="469" w:name="_Toc231292882"/>
      <w:bookmarkStart w:id="470" w:name="_Toc231377758"/>
      <w:r w:rsidRPr="0054203F">
        <w:rPr>
          <w:bCs/>
        </w:rPr>
        <w:t>2.4</w:t>
      </w:r>
      <w:r w:rsidRPr="0054203F">
        <w:tab/>
        <w:t>Émissions hors bande</w:t>
      </w:r>
      <w:bookmarkEnd w:id="468"/>
      <w:bookmarkEnd w:id="469"/>
      <w:bookmarkEnd w:id="470"/>
    </w:p>
    <w:p w14:paraId="0247B6F9" w14:textId="41BD6942" w:rsidR="001D2405" w:rsidRPr="0054203F" w:rsidRDefault="001D2405" w:rsidP="00681A20">
      <w:r w:rsidRPr="0054203F">
        <w:t>Les émissions hors bande sont des rayonnements non désirés qui se produisent immédiatement en dehors de la largeur de bande du canal assigné et qui résultent du processus de modulation et de la non</w:t>
      </w:r>
      <w:r w:rsidR="00F46E58" w:rsidRPr="0054203F">
        <w:noBreakHyphen/>
      </w:r>
      <w:r w:rsidRPr="0054203F">
        <w:t>linéarité dans l'émetteur, à l'exclusion des rayonnements non essentiels.</w:t>
      </w:r>
    </w:p>
    <w:p w14:paraId="6E00E4ED" w14:textId="7A3D91D5" w:rsidR="001D2405" w:rsidRPr="0054203F" w:rsidRDefault="001D2405" w:rsidP="00681A20">
      <w:pPr>
        <w:rPr>
          <w:snapToGrid w:val="0"/>
        </w:rPr>
      </w:pPr>
      <w:r w:rsidRPr="0054203F">
        <w:t>Le gabarit spectral d'émission du dispositif radioélectrique (RD) s'applique aux fréquences (Δ</w:t>
      </w:r>
      <w:r w:rsidRPr="0054203F">
        <w:rPr>
          <w:i/>
          <w:iCs/>
        </w:rPr>
        <w:t>f</w:t>
      </w:r>
      <w:r w:rsidRPr="0054203F">
        <w:rPr>
          <w:i/>
          <w:iCs/>
          <w:vertAlign w:val="subscript"/>
        </w:rPr>
        <w:t>OOB</w:t>
      </w:r>
      <w:r w:rsidRPr="0054203F">
        <w:t xml:space="preserve">) plus ou moins à partir du bord (à partir de </w:t>
      </w:r>
      <m:oMath>
        <m:sSub>
          <m:sSubPr>
            <m:ctrlPr>
              <w:rPr>
                <w:rFonts w:ascii="Cambria Math" w:hAnsi="Cambria Math"/>
                <w:i/>
                <w:szCs w:val="24"/>
              </w:rPr>
            </m:ctrlPr>
          </m:sSubPr>
          <m:e>
            <m:r>
              <w:rPr>
                <w:rFonts w:ascii="Cambria Math" w:hAnsi="Cambria Math"/>
              </w:rPr>
              <m:t>F</m:t>
            </m:r>
          </m:e>
          <m:sub>
            <m:r>
              <w:rPr>
                <w:rFonts w:ascii="Cambria Math" w:hAnsi="Cambria Math"/>
              </w:rPr>
              <m:t>c</m:t>
            </m:r>
          </m:sub>
        </m:sSub>
        <m:r>
          <w:rPr>
            <w:rFonts w:ascii="Cambria Math" w:hAnsi="Cambria Math"/>
          </w:rPr>
          <m:t>+</m:t>
        </m:r>
        <m:sSub>
          <m:sSubPr>
            <m:ctrlPr>
              <w:rPr>
                <w:rFonts w:ascii="Cambria Math" w:hAnsi="Cambria Math"/>
                <w:i/>
                <w:szCs w:val="24"/>
              </w:rPr>
            </m:ctrlPr>
          </m:sSubPr>
          <m:e>
            <m:r>
              <w:rPr>
                <w:rFonts w:ascii="Cambria Math" w:hAnsi="Cambria Math"/>
              </w:rPr>
              <m:t>B</m:t>
            </m:r>
          </m:e>
          <m:sub>
            <m:r>
              <w:rPr>
                <w:rFonts w:ascii="Cambria Math" w:hAnsi="Cambria Math"/>
              </w:rPr>
              <m:t>N</m:t>
            </m:r>
          </m:sub>
        </m:sSub>
        <m:r>
          <w:rPr>
            <w:rFonts w:ascii="Cambria Math" w:hAnsi="Cambria Math"/>
          </w:rPr>
          <m:t>/2</m:t>
        </m:r>
      </m:oMath>
      <w:r w:rsidRPr="0054203F">
        <w:t xml:space="preserve"> ou à partir de </w:t>
      </w:r>
      <m:oMath>
        <m:sSub>
          <m:sSubPr>
            <m:ctrlPr>
              <w:rPr>
                <w:rFonts w:ascii="Cambria Math" w:hAnsi="Cambria Math"/>
                <w:i/>
                <w:szCs w:val="24"/>
              </w:rPr>
            </m:ctrlPr>
          </m:sSubPr>
          <m:e>
            <m:r>
              <w:rPr>
                <w:rFonts w:ascii="Cambria Math" w:hAnsi="Cambria Math"/>
              </w:rPr>
              <m:t>F</m:t>
            </m:r>
          </m:e>
          <m:sub>
            <m:r>
              <w:rPr>
                <w:rFonts w:ascii="Cambria Math" w:hAnsi="Cambria Math"/>
              </w:rPr>
              <m:t>c</m:t>
            </m:r>
          </m:sub>
        </m:sSub>
        <m:r>
          <w:rPr>
            <w:rFonts w:ascii="Cambria Math" w:hAnsi="Cambria Math"/>
          </w:rPr>
          <m:t>-</m:t>
        </m:r>
        <m:sSub>
          <m:sSubPr>
            <m:ctrlPr>
              <w:rPr>
                <w:rFonts w:ascii="Cambria Math" w:hAnsi="Cambria Math"/>
                <w:i/>
                <w:szCs w:val="24"/>
              </w:rPr>
            </m:ctrlPr>
          </m:sSubPr>
          <m:e>
            <m:r>
              <w:rPr>
                <w:rFonts w:ascii="Cambria Math" w:hAnsi="Cambria Math"/>
              </w:rPr>
              <m:t>B</m:t>
            </m:r>
          </m:e>
          <m:sub>
            <m:r>
              <w:rPr>
                <w:rFonts w:ascii="Cambria Math" w:hAnsi="Cambria Math"/>
              </w:rPr>
              <m:t>N</m:t>
            </m:r>
          </m:sub>
        </m:sSub>
        <m:r>
          <w:rPr>
            <w:rFonts w:ascii="Cambria Math" w:hAnsi="Cambria Math"/>
          </w:rPr>
          <m:t>/2</m:t>
        </m:r>
      </m:oMath>
      <w:r w:rsidRPr="0054203F">
        <w:t>) du canal assigné. Pour les fréquences supérieures à Δ</w:t>
      </w:r>
      <w:r w:rsidRPr="0054203F">
        <w:rPr>
          <w:i/>
          <w:iCs/>
        </w:rPr>
        <w:t>f</w:t>
      </w:r>
      <w:r w:rsidRPr="0054203F">
        <w:rPr>
          <w:i/>
          <w:iCs/>
          <w:vertAlign w:val="subscript"/>
        </w:rPr>
        <w:t>OOB</w:t>
      </w:r>
      <w:r w:rsidRPr="0054203F">
        <w:t xml:space="preserve"> comme spécifié dans le Tableau A4-5, les exigences applicables aux rayonnements non essentiels du §</w:t>
      </w:r>
      <w:r w:rsidR="00F46E58" w:rsidRPr="0054203F">
        <w:t xml:space="preserve"> </w:t>
      </w:r>
      <w:r w:rsidRPr="0054203F">
        <w:t>2.5 s'appliquent.</w:t>
      </w:r>
    </w:p>
    <w:p w14:paraId="335B5C1F" w14:textId="77777777" w:rsidR="001D2405" w:rsidRPr="0054203F" w:rsidRDefault="001D2405" w:rsidP="001D2405">
      <w:pPr>
        <w:pStyle w:val="TableNo"/>
      </w:pPr>
      <w:r w:rsidRPr="0054203F">
        <w:t>TABLEAU A4-5</w:t>
      </w:r>
    </w:p>
    <w:p w14:paraId="52E9ED33" w14:textId="74DFFF20" w:rsidR="001D2405" w:rsidRPr="0054203F" w:rsidRDefault="001D2405" w:rsidP="001D2405">
      <w:pPr>
        <w:pStyle w:val="Tabletitle"/>
      </w:pPr>
      <w:r w:rsidRPr="0054203F">
        <w:rPr>
          <w:bCs/>
        </w:rPr>
        <w:t xml:space="preserve">Limite des émissions </w:t>
      </w:r>
      <w:r w:rsidR="00F46E58" w:rsidRPr="0054203F">
        <w:rPr>
          <w:bCs/>
        </w:rPr>
        <w:t>–</w:t>
      </w:r>
      <w:r w:rsidRPr="0054203F">
        <w:rPr>
          <w:bCs/>
        </w:rPr>
        <w:t xml:space="preserve"> </w:t>
      </w:r>
      <w:r w:rsidR="00681A20" w:rsidRPr="0054203F">
        <w:rPr>
          <w:bCs/>
        </w:rPr>
        <w:t>L</w:t>
      </w:r>
      <w:r w:rsidRPr="0054203F">
        <w:rPr>
          <w:bCs/>
        </w:rPr>
        <w:t>argeur de bande de mesure 30 kHz</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3"/>
        <w:gridCol w:w="2333"/>
        <w:gridCol w:w="3111"/>
        <w:gridCol w:w="2022"/>
      </w:tblGrid>
      <w:tr w:rsidR="001D2405" w:rsidRPr="0054203F" w14:paraId="08BF2321" w14:textId="77777777" w:rsidTr="00F15198">
        <w:trPr>
          <w:jc w:val="center"/>
        </w:trPr>
        <w:tc>
          <w:tcPr>
            <w:tcW w:w="4506" w:type="dxa"/>
            <w:gridSpan w:val="2"/>
            <w:tcBorders>
              <w:top w:val="single" w:sz="4" w:space="0" w:color="auto"/>
              <w:left w:val="single" w:sz="4" w:space="0" w:color="auto"/>
              <w:bottom w:val="single" w:sz="4" w:space="0" w:color="auto"/>
              <w:right w:val="single" w:sz="4" w:space="0" w:color="auto"/>
            </w:tcBorders>
            <w:hideMark/>
          </w:tcPr>
          <w:p w14:paraId="733D927E" w14:textId="77777777" w:rsidR="001D2405" w:rsidRPr="0054203F" w:rsidRDefault="00A402BB" w:rsidP="00F15198">
            <w:pPr>
              <w:pStyle w:val="Tabletitle"/>
              <w:rPr>
                <w:rFonts w:asciiTheme="majorBidi" w:hAnsiTheme="majorBidi" w:cstheme="majorBidi"/>
                <w:sz w:val="22"/>
                <w:szCs w:val="22"/>
              </w:rPr>
            </w:pPr>
            <m:oMathPara>
              <m:oMath>
                <m:sSub>
                  <m:sSubPr>
                    <m:ctrlPr>
                      <w:rPr>
                        <w:rFonts w:ascii="Cambria Math" w:hAnsi="Cambria Math" w:cstheme="majorBidi"/>
                        <w:sz w:val="22"/>
                        <w:szCs w:val="22"/>
                      </w:rPr>
                    </m:ctrlPr>
                  </m:sSubPr>
                  <m:e>
                    <m:r>
                      <m:rPr>
                        <m:sty m:val="b"/>
                      </m:rPr>
                      <w:rPr>
                        <w:rFonts w:ascii="Cambria Math" w:hAnsi="Cambria Math" w:cstheme="majorBidi"/>
                        <w:sz w:val="22"/>
                        <w:szCs w:val="22"/>
                      </w:rPr>
                      <m:t>Δ</m:t>
                    </m:r>
                    <m:r>
                      <m:rPr>
                        <m:sty m:val="bi"/>
                      </m:rPr>
                      <w:rPr>
                        <w:rFonts w:ascii="Cambria Math" w:hAnsi="Cambria Math" w:cstheme="majorBidi"/>
                        <w:sz w:val="22"/>
                        <w:szCs w:val="22"/>
                      </w:rPr>
                      <m:t>f</m:t>
                    </m:r>
                  </m:e>
                  <m:sub>
                    <m:r>
                      <m:rPr>
                        <m:sty m:val="bi"/>
                      </m:rPr>
                      <w:rPr>
                        <w:rFonts w:ascii="Cambria Math" w:hAnsi="Cambria Math" w:cstheme="majorBidi"/>
                        <w:sz w:val="22"/>
                        <w:szCs w:val="22"/>
                      </w:rPr>
                      <m:t>oob</m:t>
                    </m:r>
                  </m:sub>
                </m:sSub>
              </m:oMath>
            </m:oMathPara>
          </w:p>
        </w:tc>
        <w:tc>
          <w:tcPr>
            <w:tcW w:w="3111" w:type="dxa"/>
            <w:vMerge w:val="restart"/>
            <w:tcBorders>
              <w:top w:val="single" w:sz="4" w:space="0" w:color="auto"/>
              <w:left w:val="single" w:sz="4" w:space="0" w:color="auto"/>
              <w:bottom w:val="single" w:sz="4" w:space="0" w:color="auto"/>
              <w:right w:val="single" w:sz="4" w:space="0" w:color="auto"/>
            </w:tcBorders>
            <w:hideMark/>
          </w:tcPr>
          <w:p w14:paraId="1C29EB3B" w14:textId="77777777" w:rsidR="001D2405" w:rsidRPr="0054203F" w:rsidRDefault="001D2405" w:rsidP="00F15198">
            <w:pPr>
              <w:pStyle w:val="Tablehead0"/>
              <w:keepLines/>
            </w:pPr>
            <w:r w:rsidRPr="0054203F">
              <w:t>Limite (dBm)</w:t>
            </w:r>
          </w:p>
        </w:tc>
        <w:tc>
          <w:tcPr>
            <w:tcW w:w="2022" w:type="dxa"/>
            <w:vMerge w:val="restart"/>
            <w:tcBorders>
              <w:top w:val="single" w:sz="4" w:space="0" w:color="auto"/>
              <w:left w:val="single" w:sz="4" w:space="0" w:color="auto"/>
              <w:bottom w:val="single" w:sz="4" w:space="0" w:color="auto"/>
              <w:right w:val="single" w:sz="4" w:space="0" w:color="auto"/>
            </w:tcBorders>
            <w:hideMark/>
          </w:tcPr>
          <w:p w14:paraId="0F31E8DD" w14:textId="77777777" w:rsidR="001D2405" w:rsidRPr="0054203F" w:rsidRDefault="001D2405" w:rsidP="00F15198">
            <w:pPr>
              <w:pStyle w:val="Tablehead0"/>
              <w:keepLines/>
            </w:pPr>
            <w:r w:rsidRPr="0054203F">
              <w:t>Largeur de bande de mesure (kHz)</w:t>
            </w:r>
          </w:p>
        </w:tc>
      </w:tr>
      <w:tr w:rsidR="001D2405" w:rsidRPr="0054203F" w14:paraId="2CAAADD7" w14:textId="77777777" w:rsidTr="00F15198">
        <w:trPr>
          <w:jc w:val="center"/>
        </w:trPr>
        <w:tc>
          <w:tcPr>
            <w:tcW w:w="2173" w:type="dxa"/>
            <w:tcBorders>
              <w:top w:val="single" w:sz="4" w:space="0" w:color="auto"/>
              <w:left w:val="single" w:sz="4" w:space="0" w:color="auto"/>
              <w:bottom w:val="single" w:sz="4" w:space="0" w:color="auto"/>
              <w:right w:val="single" w:sz="4" w:space="0" w:color="auto"/>
            </w:tcBorders>
            <w:hideMark/>
          </w:tcPr>
          <w:p w14:paraId="27B36F59" w14:textId="382ECE51" w:rsidR="001D2405" w:rsidRPr="0054203F" w:rsidRDefault="00A402BB" w:rsidP="00F15198">
            <w:pPr>
              <w:pStyle w:val="Tabletitle"/>
              <w:rPr>
                <w:rFonts w:asciiTheme="majorBidi" w:hAnsiTheme="majorBidi" w:cstheme="majorBidi"/>
                <w:sz w:val="22"/>
                <w:szCs w:val="22"/>
              </w:rPr>
            </w:pPr>
            <m:oMath>
              <m:sSub>
                <m:sSubPr>
                  <m:ctrlPr>
                    <w:rPr>
                      <w:rFonts w:ascii="Cambria Math" w:eastAsia="MS Mincho" w:hAnsi="Cambria Math" w:cstheme="majorBidi"/>
                      <w:sz w:val="22"/>
                      <w:szCs w:val="22"/>
                    </w:rPr>
                  </m:ctrlPr>
                </m:sSubPr>
                <m:e>
                  <m:r>
                    <m:rPr>
                      <m:sty m:val="bi"/>
                    </m:rPr>
                    <w:rPr>
                      <w:rFonts w:ascii="Cambria Math" w:eastAsia="MS Mincho" w:hAnsi="Cambria Math" w:cstheme="majorBidi"/>
                      <w:sz w:val="22"/>
                      <w:szCs w:val="22"/>
                    </w:rPr>
                    <m:t>B</m:t>
                  </m:r>
                </m:e>
                <m:sub>
                  <m:r>
                    <m:rPr>
                      <m:sty m:val="bi"/>
                    </m:rPr>
                    <w:rPr>
                      <w:rFonts w:ascii="Cambria Math" w:eastAsia="MS Mincho" w:hAnsi="Cambria Math" w:cstheme="majorBidi"/>
                      <w:sz w:val="22"/>
                      <w:szCs w:val="22"/>
                    </w:rPr>
                    <m:t>G</m:t>
                  </m:r>
                </m:sub>
              </m:sSub>
              <m:r>
                <m:rPr>
                  <m:sty m:val="b"/>
                </m:rPr>
                <w:rPr>
                  <w:rFonts w:ascii="Cambria Math" w:eastAsia="MS Mincho" w:hAnsi="Cambria Math" w:cstheme="majorBidi"/>
                  <w:sz w:val="22"/>
                  <w:szCs w:val="22"/>
                </w:rPr>
                <m:t>/2</m:t>
              </m:r>
            </m:oMath>
            <w:r w:rsidR="001D2405" w:rsidRPr="0054203F">
              <w:rPr>
                <w:color w:val="000000"/>
              </w:rPr>
              <w:t xml:space="preserve"> </w:t>
            </w:r>
            <w:r w:rsidR="001D2405" w:rsidRPr="0054203F">
              <w:rPr>
                <w:bCs/>
                <w:color w:val="000000"/>
              </w:rPr>
              <w:t>1 MHz</w:t>
            </w:r>
            <m:oMath>
              <m:r>
                <m:rPr>
                  <m:sty m:val="b"/>
                </m:rPr>
                <w:rPr>
                  <w:rFonts w:ascii="Cambria Math" w:hAnsi="Cambria Math" w:cstheme="majorBidi"/>
                  <w:sz w:val="22"/>
                  <w:szCs w:val="22"/>
                </w:rPr>
                <m:t>≥</m:t>
              </m:r>
            </m:oMath>
          </w:p>
        </w:tc>
        <w:tc>
          <w:tcPr>
            <w:tcW w:w="2333" w:type="dxa"/>
            <w:tcBorders>
              <w:top w:val="single" w:sz="4" w:space="0" w:color="auto"/>
              <w:left w:val="single" w:sz="4" w:space="0" w:color="auto"/>
              <w:bottom w:val="single" w:sz="4" w:space="0" w:color="auto"/>
              <w:right w:val="single" w:sz="4" w:space="0" w:color="auto"/>
            </w:tcBorders>
          </w:tcPr>
          <w:p w14:paraId="29C37250" w14:textId="77777777" w:rsidR="001D2405" w:rsidRPr="0054203F" w:rsidRDefault="00A402BB" w:rsidP="00F15198">
            <w:pPr>
              <w:pStyle w:val="Tabletitle"/>
              <w:rPr>
                <w:rFonts w:asciiTheme="majorBidi" w:hAnsiTheme="majorBidi" w:cstheme="majorBidi"/>
                <w:sz w:val="22"/>
                <w:szCs w:val="22"/>
              </w:rPr>
            </w:pPr>
            <m:oMath>
              <m:sSub>
                <m:sSubPr>
                  <m:ctrlPr>
                    <w:rPr>
                      <w:rFonts w:ascii="Cambria Math" w:eastAsia="MS Mincho" w:hAnsi="Cambria Math" w:cstheme="majorBidi"/>
                      <w:sz w:val="22"/>
                      <w:szCs w:val="22"/>
                    </w:rPr>
                  </m:ctrlPr>
                </m:sSubPr>
                <m:e>
                  <m:r>
                    <m:rPr>
                      <m:sty m:val="bi"/>
                    </m:rPr>
                    <w:rPr>
                      <w:rFonts w:ascii="Cambria Math" w:eastAsia="MS Mincho" w:hAnsi="Cambria Math" w:cstheme="majorBidi"/>
                      <w:sz w:val="22"/>
                      <w:szCs w:val="22"/>
                    </w:rPr>
                    <m:t>B</m:t>
                  </m:r>
                </m:e>
                <m:sub>
                  <m:r>
                    <m:rPr>
                      <m:sty m:val="bi"/>
                    </m:rPr>
                    <w:rPr>
                      <w:rFonts w:ascii="Cambria Math" w:eastAsia="MS Mincho" w:hAnsi="Cambria Math" w:cstheme="majorBidi"/>
                      <w:sz w:val="22"/>
                      <w:szCs w:val="22"/>
                    </w:rPr>
                    <m:t>G</m:t>
                  </m:r>
                </m:sub>
              </m:sSub>
              <m:r>
                <m:rPr>
                  <m:sty m:val="b"/>
                </m:rPr>
                <w:rPr>
                  <w:rFonts w:ascii="Cambria Math" w:eastAsia="MS Mincho" w:hAnsi="Cambria Math" w:cstheme="majorBidi"/>
                  <w:sz w:val="22"/>
                  <w:szCs w:val="22"/>
                </w:rPr>
                <m:t>/2</m:t>
              </m:r>
            </m:oMath>
            <w:r w:rsidR="001D2405" w:rsidRPr="0054203F">
              <w:rPr>
                <w:color w:val="000000"/>
              </w:rPr>
              <w:t xml:space="preserve"> </w:t>
            </w:r>
            <w:r w:rsidR="001D2405" w:rsidRPr="0054203F">
              <w:rPr>
                <w:bCs/>
                <w:color w:val="000000"/>
              </w:rPr>
              <w:t>&lt; 1 MHz</w:t>
            </w:r>
          </w:p>
        </w:tc>
        <w:tc>
          <w:tcPr>
            <w:tcW w:w="3111" w:type="dxa"/>
            <w:vMerge/>
            <w:tcBorders>
              <w:top w:val="single" w:sz="4" w:space="0" w:color="auto"/>
              <w:left w:val="single" w:sz="4" w:space="0" w:color="auto"/>
              <w:bottom w:val="single" w:sz="4" w:space="0" w:color="auto"/>
              <w:right w:val="single" w:sz="4" w:space="0" w:color="auto"/>
            </w:tcBorders>
            <w:hideMark/>
          </w:tcPr>
          <w:p w14:paraId="4A053DC1" w14:textId="77777777" w:rsidR="001D2405" w:rsidRPr="0054203F" w:rsidRDefault="001D2405" w:rsidP="00F15198">
            <w:pPr>
              <w:overflowPunct/>
              <w:autoSpaceDE/>
              <w:autoSpaceDN/>
              <w:adjustRightInd/>
              <w:spacing w:line="276" w:lineRule="auto"/>
              <w:jc w:val="center"/>
              <w:rPr>
                <w:rFonts w:asciiTheme="majorBidi" w:hAnsiTheme="majorBidi" w:cstheme="majorBidi"/>
                <w:b/>
                <w:sz w:val="22"/>
                <w:szCs w:val="22"/>
              </w:rPr>
            </w:pPr>
          </w:p>
        </w:tc>
        <w:tc>
          <w:tcPr>
            <w:tcW w:w="2022" w:type="dxa"/>
            <w:vMerge/>
            <w:tcBorders>
              <w:top w:val="single" w:sz="4" w:space="0" w:color="auto"/>
              <w:left w:val="single" w:sz="4" w:space="0" w:color="auto"/>
              <w:bottom w:val="single" w:sz="4" w:space="0" w:color="auto"/>
              <w:right w:val="single" w:sz="4" w:space="0" w:color="auto"/>
            </w:tcBorders>
            <w:hideMark/>
          </w:tcPr>
          <w:p w14:paraId="461EF505" w14:textId="77777777" w:rsidR="001D2405" w:rsidRPr="0054203F" w:rsidRDefault="001D2405" w:rsidP="00F15198">
            <w:pPr>
              <w:overflowPunct/>
              <w:autoSpaceDE/>
              <w:autoSpaceDN/>
              <w:adjustRightInd/>
              <w:spacing w:line="276" w:lineRule="auto"/>
              <w:jc w:val="center"/>
              <w:rPr>
                <w:rFonts w:asciiTheme="majorBidi" w:hAnsiTheme="majorBidi" w:cstheme="majorBidi"/>
                <w:b/>
                <w:sz w:val="22"/>
                <w:szCs w:val="22"/>
              </w:rPr>
            </w:pPr>
          </w:p>
        </w:tc>
      </w:tr>
      <w:tr w:rsidR="001D2405" w:rsidRPr="0054203F" w14:paraId="2D536A96" w14:textId="77777777" w:rsidTr="00F15198">
        <w:trPr>
          <w:jc w:val="center"/>
        </w:trPr>
        <w:tc>
          <w:tcPr>
            <w:tcW w:w="2173" w:type="dxa"/>
            <w:tcBorders>
              <w:top w:val="single" w:sz="4" w:space="0" w:color="auto"/>
              <w:left w:val="single" w:sz="4" w:space="0" w:color="auto"/>
              <w:bottom w:val="single" w:sz="4" w:space="0" w:color="auto"/>
              <w:right w:val="single" w:sz="4" w:space="0" w:color="auto"/>
            </w:tcBorders>
          </w:tcPr>
          <w:p w14:paraId="2ADBCF99" w14:textId="05524C18" w:rsidR="001D2405" w:rsidRPr="0054203F" w:rsidRDefault="00F46E58" w:rsidP="00A728F9">
            <w:pPr>
              <w:pStyle w:val="Tabletitle"/>
              <w:rPr>
                <w:rFonts w:asciiTheme="majorBidi" w:hAnsiTheme="majorBidi" w:cstheme="majorBidi"/>
                <w:b w:val="0"/>
                <w:bCs/>
                <w:sz w:val="22"/>
                <w:szCs w:val="22"/>
              </w:rPr>
            </w:pPr>
            <w:r w:rsidRPr="0054203F">
              <w:rPr>
                <w:rFonts w:asciiTheme="majorBidi" w:hAnsiTheme="majorBidi" w:cstheme="majorBidi"/>
                <w:b w:val="0"/>
                <w:bCs/>
                <w:color w:val="000000"/>
                <w:sz w:val="22"/>
                <w:szCs w:val="22"/>
              </w:rPr>
              <w:t>–</w:t>
            </w:r>
          </w:p>
        </w:tc>
        <w:tc>
          <w:tcPr>
            <w:tcW w:w="2333" w:type="dxa"/>
            <w:tcBorders>
              <w:top w:val="single" w:sz="4" w:space="0" w:color="auto"/>
              <w:left w:val="single" w:sz="4" w:space="0" w:color="auto"/>
              <w:bottom w:val="single" w:sz="4" w:space="0" w:color="auto"/>
              <w:right w:val="single" w:sz="4" w:space="0" w:color="auto"/>
            </w:tcBorders>
            <w:hideMark/>
          </w:tcPr>
          <w:p w14:paraId="4DB7E6CA" w14:textId="436C12AF" w:rsidR="001D2405" w:rsidRPr="0054203F" w:rsidRDefault="00681A20" w:rsidP="00A728F9">
            <w:pPr>
              <w:pStyle w:val="Tabletitle"/>
              <w:rPr>
                <w:rFonts w:asciiTheme="majorBidi" w:hAnsiTheme="majorBidi" w:cstheme="majorBidi"/>
                <w:b w:val="0"/>
                <w:bCs/>
                <w:sz w:val="22"/>
                <w:szCs w:val="22"/>
              </w:rPr>
            </w:pPr>
            <m:oMath>
              <m:r>
                <m:rPr>
                  <m:sty m:val="bi"/>
                </m:rPr>
                <w:rPr>
                  <w:rFonts w:ascii="Cambria Math" w:eastAsia="MS Mincho" w:hAnsi="Cambria Math" w:cstheme="majorBidi"/>
                  <w:sz w:val="22"/>
                  <w:szCs w:val="22"/>
                </w:rPr>
                <m:t xml:space="preserve"> </m:t>
              </m:r>
            </m:oMath>
            <w:r w:rsidR="001D2405" w:rsidRPr="0054203F">
              <w:rPr>
                <w:b w:val="0"/>
                <w:bCs/>
                <w:color w:val="000000"/>
              </w:rPr>
              <w:t>0 à</w:t>
            </w:r>
            <w:r w:rsidR="001D2405" w:rsidRPr="0054203F">
              <w:rPr>
                <w:color w:val="000000"/>
              </w:rPr>
              <w:t xml:space="preserve"> </w:t>
            </w:r>
            <m:oMath>
              <m:sSub>
                <m:sSubPr>
                  <m:ctrlPr>
                    <w:rPr>
                      <w:rFonts w:ascii="Cambria Math" w:eastAsia="MS Mincho" w:hAnsi="Cambria Math" w:cstheme="majorBidi"/>
                      <w:b w:val="0"/>
                      <w:bCs/>
                      <w:i/>
                      <w:sz w:val="22"/>
                      <w:szCs w:val="22"/>
                    </w:rPr>
                  </m:ctrlPr>
                </m:sSubPr>
                <m:e>
                  <m:r>
                    <m:rPr>
                      <m:sty m:val="bi"/>
                    </m:rPr>
                    <w:rPr>
                      <w:rFonts w:ascii="Cambria Math" w:eastAsia="MS Mincho" w:hAnsi="Cambria Math" w:cstheme="majorBidi"/>
                      <w:sz w:val="22"/>
                      <w:szCs w:val="22"/>
                    </w:rPr>
                    <m:t>B</m:t>
                  </m:r>
                </m:e>
                <m:sub>
                  <m:r>
                    <m:rPr>
                      <m:sty m:val="bi"/>
                    </m:rPr>
                    <w:rPr>
                      <w:rFonts w:ascii="Cambria Math" w:eastAsia="MS Mincho" w:hAnsi="Cambria Math" w:cstheme="majorBidi"/>
                      <w:sz w:val="22"/>
                      <w:szCs w:val="22"/>
                    </w:rPr>
                    <m:t>G</m:t>
                  </m:r>
                </m:sub>
              </m:sSub>
              <m:r>
                <m:rPr>
                  <m:sty m:val="bi"/>
                </m:rPr>
                <w:rPr>
                  <w:rFonts w:ascii="Cambria Math" w:eastAsia="MS Mincho" w:hAnsi="Cambria Math" w:cstheme="majorBidi"/>
                  <w:sz w:val="22"/>
                  <w:szCs w:val="22"/>
                </w:rPr>
                <m:t>/2</m:t>
              </m:r>
            </m:oMath>
          </w:p>
        </w:tc>
        <w:tc>
          <w:tcPr>
            <w:tcW w:w="3111" w:type="dxa"/>
            <w:tcBorders>
              <w:top w:val="single" w:sz="4" w:space="0" w:color="auto"/>
              <w:left w:val="single" w:sz="4" w:space="0" w:color="auto"/>
              <w:bottom w:val="single" w:sz="4" w:space="0" w:color="auto"/>
              <w:right w:val="single" w:sz="4" w:space="0" w:color="auto"/>
            </w:tcBorders>
            <w:hideMark/>
          </w:tcPr>
          <w:p w14:paraId="231DB4CB" w14:textId="53C86CDA" w:rsidR="001D2405" w:rsidRPr="0054203F" w:rsidRDefault="00681A20" w:rsidP="00A728F9">
            <w:pPr>
              <w:pStyle w:val="Tabletitle"/>
              <w:rPr>
                <w:rFonts w:asciiTheme="majorBidi" w:hAnsiTheme="majorBidi" w:cstheme="majorBidi"/>
                <w:sz w:val="22"/>
                <w:szCs w:val="22"/>
              </w:rPr>
            </w:pPr>
            <m:oMathPara>
              <m:oMath>
                <m:r>
                  <m:rPr>
                    <m:sty m:val="bi"/>
                  </m:rPr>
                  <w:rPr>
                    <w:rFonts w:ascii="Cambria Math" w:hAnsi="Cambria Math" w:cstheme="majorBidi"/>
                    <w:sz w:val="22"/>
                    <w:szCs w:val="22"/>
                  </w:rPr>
                  <m:t xml:space="preserve">-10-10 </m:t>
                </m:r>
                <m:r>
                  <m:rPr>
                    <m:sty m:val="b"/>
                  </m:rPr>
                  <w:rPr>
                    <w:rFonts w:ascii="Cambria Math" w:hAnsi="Cambria Math" w:cstheme="majorBidi"/>
                    <w:sz w:val="22"/>
                    <w:szCs w:val="22"/>
                  </w:rPr>
                  <m:t>log</m:t>
                </m:r>
                <m:r>
                  <m:rPr>
                    <m:sty m:val="bi"/>
                  </m:rPr>
                  <w:rPr>
                    <w:rFonts w:ascii="Cambria Math" w:hAnsi="Cambria Math" w:cstheme="majorBidi"/>
                    <w:sz w:val="22"/>
                    <w:szCs w:val="22"/>
                  </w:rPr>
                  <m:t>10(</m:t>
                </m:r>
                <m:sSub>
                  <m:sSubPr>
                    <m:ctrlPr>
                      <w:rPr>
                        <w:rFonts w:ascii="Cambria Math" w:hAnsi="Cambria Math" w:cstheme="majorBidi"/>
                        <w:i/>
                        <w:sz w:val="22"/>
                        <w:szCs w:val="22"/>
                      </w:rPr>
                    </m:ctrlPr>
                  </m:sSubPr>
                  <m:e>
                    <m:r>
                      <m:rPr>
                        <m:sty m:val="bi"/>
                      </m:rPr>
                      <w:rPr>
                        <w:rFonts w:ascii="Cambria Math" w:hAnsi="Cambria Math" w:cstheme="majorBidi"/>
                        <w:sz w:val="22"/>
                        <w:szCs w:val="22"/>
                      </w:rPr>
                      <m:t>B</m:t>
                    </m:r>
                  </m:e>
                  <m:sub>
                    <m:r>
                      <m:rPr>
                        <m:sty m:val="bi"/>
                      </m:rPr>
                      <w:rPr>
                        <w:rFonts w:ascii="Cambria Math" w:hAnsi="Cambria Math" w:cstheme="majorBidi"/>
                        <w:sz w:val="22"/>
                        <w:szCs w:val="22"/>
                      </w:rPr>
                      <m:t>N</m:t>
                    </m:r>
                  </m:sub>
                </m:sSub>
                <m:r>
                  <m:rPr>
                    <m:sty m:val="bi"/>
                  </m:rPr>
                  <w:rPr>
                    <w:rFonts w:ascii="Cambria Math" w:hAnsi="Cambria Math" w:cstheme="majorBidi"/>
                    <w:sz w:val="22"/>
                    <w:szCs w:val="22"/>
                  </w:rPr>
                  <m:t>/1,728)</m:t>
                </m:r>
              </m:oMath>
            </m:oMathPara>
          </w:p>
        </w:tc>
        <w:tc>
          <w:tcPr>
            <w:tcW w:w="2022" w:type="dxa"/>
            <w:tcBorders>
              <w:top w:val="single" w:sz="4" w:space="0" w:color="auto"/>
              <w:left w:val="single" w:sz="4" w:space="0" w:color="auto"/>
              <w:bottom w:val="single" w:sz="4" w:space="0" w:color="auto"/>
              <w:right w:val="single" w:sz="4" w:space="0" w:color="auto"/>
            </w:tcBorders>
            <w:hideMark/>
          </w:tcPr>
          <w:p w14:paraId="45AD8851" w14:textId="77777777" w:rsidR="001D2405" w:rsidRPr="0054203F" w:rsidRDefault="001D2405" w:rsidP="00F46E58">
            <w:pPr>
              <w:pStyle w:val="Tabletext"/>
              <w:jc w:val="center"/>
            </w:pPr>
            <w:r w:rsidRPr="0054203F">
              <w:t>30</w:t>
            </w:r>
          </w:p>
        </w:tc>
      </w:tr>
      <w:tr w:rsidR="001D2405" w:rsidRPr="0054203F" w14:paraId="3E861343" w14:textId="77777777" w:rsidTr="00F15198">
        <w:trPr>
          <w:jc w:val="center"/>
        </w:trPr>
        <w:tc>
          <w:tcPr>
            <w:tcW w:w="2173" w:type="dxa"/>
            <w:tcBorders>
              <w:top w:val="single" w:sz="4" w:space="0" w:color="auto"/>
              <w:left w:val="single" w:sz="4" w:space="0" w:color="auto"/>
              <w:bottom w:val="single" w:sz="4" w:space="0" w:color="auto"/>
              <w:right w:val="single" w:sz="4" w:space="0" w:color="auto"/>
            </w:tcBorders>
          </w:tcPr>
          <w:p w14:paraId="742CCA31" w14:textId="006BC78C" w:rsidR="001D2405" w:rsidRPr="0054203F" w:rsidRDefault="00F46E58" w:rsidP="00A728F9">
            <w:pPr>
              <w:pStyle w:val="Tabletitle"/>
              <w:rPr>
                <w:rFonts w:asciiTheme="majorBidi" w:hAnsiTheme="majorBidi" w:cstheme="majorBidi"/>
                <w:b w:val="0"/>
                <w:bCs/>
                <w:sz w:val="22"/>
                <w:szCs w:val="22"/>
              </w:rPr>
            </w:pPr>
            <w:r w:rsidRPr="0054203F">
              <w:rPr>
                <w:rFonts w:asciiTheme="majorBidi" w:hAnsiTheme="majorBidi" w:cstheme="majorBidi"/>
                <w:b w:val="0"/>
                <w:bCs/>
                <w:color w:val="000000"/>
                <w:sz w:val="22"/>
                <w:szCs w:val="22"/>
              </w:rPr>
              <w:t>–</w:t>
            </w:r>
          </w:p>
        </w:tc>
        <w:tc>
          <w:tcPr>
            <w:tcW w:w="2333" w:type="dxa"/>
            <w:tcBorders>
              <w:top w:val="single" w:sz="4" w:space="0" w:color="auto"/>
              <w:left w:val="single" w:sz="4" w:space="0" w:color="auto"/>
              <w:bottom w:val="single" w:sz="4" w:space="0" w:color="auto"/>
              <w:right w:val="single" w:sz="4" w:space="0" w:color="auto"/>
            </w:tcBorders>
            <w:hideMark/>
          </w:tcPr>
          <w:p w14:paraId="7555A180" w14:textId="1BF64C00" w:rsidR="001D2405" w:rsidRPr="0054203F" w:rsidRDefault="00681A20" w:rsidP="00A728F9">
            <w:pPr>
              <w:pStyle w:val="Tabletitle"/>
              <w:rPr>
                <w:rFonts w:asciiTheme="majorBidi" w:hAnsiTheme="majorBidi" w:cstheme="majorBidi"/>
                <w:b w:val="0"/>
                <w:bCs/>
                <w:sz w:val="22"/>
                <w:szCs w:val="22"/>
              </w:rPr>
            </w:pPr>
            <m:oMath>
              <m:r>
                <m:rPr>
                  <m:sty m:val="bi"/>
                </m:rPr>
                <w:rPr>
                  <w:rFonts w:ascii="Cambria Math" w:eastAsia="MS Mincho" w:hAnsi="Cambria Math" w:cstheme="majorBidi"/>
                  <w:sz w:val="22"/>
                  <w:szCs w:val="22"/>
                </w:rPr>
                <m:t>-</m:t>
              </m:r>
            </m:oMath>
            <w:r w:rsidR="001D2405" w:rsidRPr="0054203F">
              <w:rPr>
                <w:b w:val="0"/>
                <w:bCs/>
                <w:color w:val="000000"/>
              </w:rPr>
              <w:t xml:space="preserve">0 à </w:t>
            </w:r>
            <m:oMath>
              <m:r>
                <m:rPr>
                  <m:sty m:val="bi"/>
                </m:rPr>
                <w:rPr>
                  <w:rFonts w:ascii="Cambria Math" w:eastAsia="MS Mincho" w:hAnsi="Cambria Math" w:cstheme="majorBidi"/>
                  <w:sz w:val="22"/>
                  <w:szCs w:val="22"/>
                </w:rPr>
                <m:t>-</m:t>
              </m:r>
              <m:sSub>
                <m:sSubPr>
                  <m:ctrlPr>
                    <w:rPr>
                      <w:rFonts w:ascii="Cambria Math" w:eastAsia="MS Mincho" w:hAnsi="Cambria Math" w:cstheme="majorBidi"/>
                      <w:b w:val="0"/>
                      <w:bCs/>
                      <w:i/>
                      <w:sz w:val="22"/>
                      <w:szCs w:val="22"/>
                    </w:rPr>
                  </m:ctrlPr>
                </m:sSubPr>
                <m:e>
                  <m:r>
                    <m:rPr>
                      <m:sty m:val="bi"/>
                    </m:rPr>
                    <w:rPr>
                      <w:rFonts w:ascii="Cambria Math" w:eastAsia="MS Mincho" w:hAnsi="Cambria Math" w:cstheme="majorBidi"/>
                      <w:sz w:val="22"/>
                      <w:szCs w:val="22"/>
                    </w:rPr>
                    <m:t>B</m:t>
                  </m:r>
                </m:e>
                <m:sub>
                  <m:r>
                    <m:rPr>
                      <m:sty m:val="bi"/>
                    </m:rPr>
                    <w:rPr>
                      <w:rFonts w:ascii="Cambria Math" w:eastAsia="MS Mincho" w:hAnsi="Cambria Math" w:cstheme="majorBidi"/>
                      <w:sz w:val="22"/>
                      <w:szCs w:val="22"/>
                    </w:rPr>
                    <m:t>G</m:t>
                  </m:r>
                </m:sub>
              </m:sSub>
              <m:r>
                <m:rPr>
                  <m:sty m:val="bi"/>
                </m:rPr>
                <w:rPr>
                  <w:rFonts w:ascii="Cambria Math" w:eastAsia="MS Mincho" w:hAnsi="Cambria Math" w:cstheme="majorBidi"/>
                  <w:sz w:val="22"/>
                  <w:szCs w:val="22"/>
                </w:rPr>
                <m:t>/2</m:t>
              </m:r>
            </m:oMath>
          </w:p>
        </w:tc>
        <w:tc>
          <w:tcPr>
            <w:tcW w:w="3111" w:type="dxa"/>
            <w:tcBorders>
              <w:top w:val="single" w:sz="4" w:space="0" w:color="auto"/>
              <w:left w:val="single" w:sz="4" w:space="0" w:color="auto"/>
              <w:bottom w:val="single" w:sz="4" w:space="0" w:color="auto"/>
              <w:right w:val="single" w:sz="4" w:space="0" w:color="auto"/>
            </w:tcBorders>
            <w:hideMark/>
          </w:tcPr>
          <w:p w14:paraId="71219452" w14:textId="4334E67D" w:rsidR="001D2405" w:rsidRPr="0054203F" w:rsidRDefault="00681A20" w:rsidP="00A728F9">
            <w:pPr>
              <w:pStyle w:val="Tabletitle"/>
              <w:rPr>
                <w:rFonts w:asciiTheme="majorBidi" w:hAnsiTheme="majorBidi" w:cstheme="majorBidi"/>
                <w:sz w:val="22"/>
                <w:szCs w:val="22"/>
              </w:rPr>
            </w:pPr>
            <m:oMathPara>
              <m:oMath>
                <m:r>
                  <m:rPr>
                    <m:sty m:val="bi"/>
                  </m:rPr>
                  <w:rPr>
                    <w:rFonts w:ascii="Cambria Math" w:hAnsi="Cambria Math" w:cstheme="majorBidi"/>
                    <w:sz w:val="22"/>
                    <w:szCs w:val="22"/>
                  </w:rPr>
                  <m:t xml:space="preserve">-10-10 </m:t>
                </m:r>
                <m:r>
                  <m:rPr>
                    <m:sty m:val="b"/>
                  </m:rPr>
                  <w:rPr>
                    <w:rFonts w:ascii="Cambria Math" w:hAnsi="Cambria Math" w:cstheme="majorBidi"/>
                    <w:sz w:val="22"/>
                    <w:szCs w:val="22"/>
                  </w:rPr>
                  <m:t>log</m:t>
                </m:r>
                <m:r>
                  <m:rPr>
                    <m:sty m:val="bi"/>
                  </m:rPr>
                  <w:rPr>
                    <w:rFonts w:ascii="Cambria Math" w:hAnsi="Cambria Math" w:cstheme="majorBidi"/>
                    <w:sz w:val="22"/>
                    <w:szCs w:val="22"/>
                  </w:rPr>
                  <m:t>10(</m:t>
                </m:r>
                <m:sSub>
                  <m:sSubPr>
                    <m:ctrlPr>
                      <w:rPr>
                        <w:rFonts w:ascii="Cambria Math" w:hAnsi="Cambria Math" w:cstheme="majorBidi"/>
                        <w:i/>
                        <w:sz w:val="22"/>
                        <w:szCs w:val="22"/>
                      </w:rPr>
                    </m:ctrlPr>
                  </m:sSubPr>
                  <m:e>
                    <m:r>
                      <m:rPr>
                        <m:sty m:val="bi"/>
                      </m:rPr>
                      <w:rPr>
                        <w:rFonts w:ascii="Cambria Math" w:hAnsi="Cambria Math" w:cstheme="majorBidi"/>
                        <w:sz w:val="22"/>
                        <w:szCs w:val="22"/>
                      </w:rPr>
                      <m:t>B</m:t>
                    </m:r>
                  </m:e>
                  <m:sub>
                    <m:r>
                      <m:rPr>
                        <m:sty m:val="bi"/>
                      </m:rPr>
                      <w:rPr>
                        <w:rFonts w:ascii="Cambria Math" w:hAnsi="Cambria Math" w:cstheme="majorBidi"/>
                        <w:sz w:val="22"/>
                        <w:szCs w:val="22"/>
                      </w:rPr>
                      <m:t>N</m:t>
                    </m:r>
                  </m:sub>
                </m:sSub>
                <m:r>
                  <m:rPr>
                    <m:sty m:val="bi"/>
                  </m:rPr>
                  <w:rPr>
                    <w:rFonts w:ascii="Cambria Math" w:hAnsi="Cambria Math" w:cstheme="majorBidi"/>
                    <w:sz w:val="22"/>
                    <w:szCs w:val="22"/>
                  </w:rPr>
                  <m:t>/1,728)</m:t>
                </m:r>
              </m:oMath>
            </m:oMathPara>
          </w:p>
        </w:tc>
        <w:tc>
          <w:tcPr>
            <w:tcW w:w="2022" w:type="dxa"/>
            <w:tcBorders>
              <w:top w:val="single" w:sz="4" w:space="0" w:color="auto"/>
              <w:left w:val="single" w:sz="4" w:space="0" w:color="auto"/>
              <w:bottom w:val="single" w:sz="4" w:space="0" w:color="auto"/>
              <w:right w:val="single" w:sz="4" w:space="0" w:color="auto"/>
            </w:tcBorders>
            <w:hideMark/>
          </w:tcPr>
          <w:p w14:paraId="3044127D" w14:textId="77777777" w:rsidR="001D2405" w:rsidRPr="0054203F" w:rsidRDefault="001D2405" w:rsidP="00F46E58">
            <w:pPr>
              <w:pStyle w:val="Tabletext"/>
              <w:jc w:val="center"/>
            </w:pPr>
            <w:r w:rsidRPr="0054203F">
              <w:t>30</w:t>
            </w:r>
          </w:p>
        </w:tc>
      </w:tr>
      <w:tr w:rsidR="001D2405" w:rsidRPr="0054203F" w14:paraId="7C101239" w14:textId="77777777" w:rsidTr="00F15198">
        <w:trPr>
          <w:jc w:val="center"/>
        </w:trPr>
        <w:tc>
          <w:tcPr>
            <w:tcW w:w="2173" w:type="dxa"/>
            <w:tcBorders>
              <w:top w:val="single" w:sz="4" w:space="0" w:color="auto"/>
              <w:left w:val="single" w:sz="4" w:space="0" w:color="auto"/>
              <w:bottom w:val="single" w:sz="4" w:space="0" w:color="auto"/>
              <w:right w:val="single" w:sz="4" w:space="0" w:color="auto"/>
            </w:tcBorders>
            <w:hideMark/>
          </w:tcPr>
          <w:p w14:paraId="389DC09D" w14:textId="77777777" w:rsidR="001D2405" w:rsidRPr="0054203F" w:rsidRDefault="001D2405" w:rsidP="00A728F9">
            <w:pPr>
              <w:pStyle w:val="Tabletitle"/>
              <w:rPr>
                <w:rFonts w:asciiTheme="majorBidi" w:hAnsiTheme="majorBidi" w:cstheme="majorBidi"/>
                <w:b w:val="0"/>
                <w:bCs/>
                <w:sz w:val="22"/>
                <w:szCs w:val="22"/>
              </w:rPr>
            </w:pPr>
            <w:r w:rsidRPr="0054203F">
              <w:rPr>
                <w:b w:val="0"/>
                <w:bCs/>
                <w:color w:val="000000"/>
              </w:rPr>
              <w:t>0 à 1 MHz</w:t>
            </w:r>
          </w:p>
        </w:tc>
        <w:tc>
          <w:tcPr>
            <w:tcW w:w="2333" w:type="dxa"/>
            <w:tcBorders>
              <w:top w:val="single" w:sz="4" w:space="0" w:color="auto"/>
              <w:left w:val="single" w:sz="4" w:space="0" w:color="auto"/>
              <w:bottom w:val="single" w:sz="4" w:space="0" w:color="auto"/>
              <w:right w:val="single" w:sz="4" w:space="0" w:color="auto"/>
            </w:tcBorders>
            <w:hideMark/>
          </w:tcPr>
          <w:p w14:paraId="16F3279F" w14:textId="166AF07A" w:rsidR="001D2405" w:rsidRPr="0054203F" w:rsidRDefault="00A402BB" w:rsidP="00A728F9">
            <w:pPr>
              <w:pStyle w:val="Tabletitle"/>
              <w:rPr>
                <w:rFonts w:asciiTheme="majorBidi" w:hAnsiTheme="majorBidi" w:cstheme="majorBidi"/>
                <w:b w:val="0"/>
                <w:bCs/>
                <w:sz w:val="22"/>
                <w:szCs w:val="22"/>
              </w:rPr>
            </w:pPr>
            <m:oMath>
              <m:sSub>
                <m:sSubPr>
                  <m:ctrlPr>
                    <w:rPr>
                      <w:rFonts w:ascii="Cambria Math" w:eastAsia="MS Mincho" w:hAnsi="Cambria Math" w:cstheme="majorBidi"/>
                      <w:b w:val="0"/>
                      <w:bCs/>
                      <w:i/>
                      <w:sz w:val="22"/>
                      <w:szCs w:val="22"/>
                    </w:rPr>
                  </m:ctrlPr>
                </m:sSubPr>
                <m:e>
                  <m:r>
                    <m:rPr>
                      <m:sty m:val="bi"/>
                    </m:rPr>
                    <w:rPr>
                      <w:rFonts w:ascii="Cambria Math" w:eastAsia="MS Mincho" w:hAnsi="Cambria Math" w:cstheme="majorBidi"/>
                      <w:sz w:val="22"/>
                      <w:szCs w:val="22"/>
                    </w:rPr>
                    <m:t>B</m:t>
                  </m:r>
                </m:e>
                <m:sub>
                  <m:r>
                    <m:rPr>
                      <m:sty m:val="bi"/>
                    </m:rPr>
                    <w:rPr>
                      <w:rFonts w:ascii="Cambria Math" w:eastAsia="MS Mincho" w:hAnsi="Cambria Math" w:cstheme="majorBidi"/>
                      <w:sz w:val="22"/>
                      <w:szCs w:val="22"/>
                    </w:rPr>
                    <m:t>G</m:t>
                  </m:r>
                </m:sub>
              </m:sSub>
              <m:r>
                <m:rPr>
                  <m:sty m:val="bi"/>
                </m:rPr>
                <w:rPr>
                  <w:rFonts w:ascii="Cambria Math" w:eastAsia="MS Mincho" w:hAnsi="Cambria Math" w:cstheme="majorBidi"/>
                  <w:sz w:val="22"/>
                  <w:szCs w:val="22"/>
                </w:rPr>
                <m:t>/2</m:t>
              </m:r>
            </m:oMath>
            <w:r w:rsidR="001D2405" w:rsidRPr="0054203F">
              <w:rPr>
                <w:color w:val="000000"/>
              </w:rPr>
              <w:t xml:space="preserve"> </w:t>
            </w:r>
            <w:r w:rsidR="001D2405" w:rsidRPr="0054203F">
              <w:rPr>
                <w:b w:val="0"/>
                <w:bCs/>
                <w:color w:val="000000"/>
              </w:rPr>
              <w:t>à 1 MHz</w:t>
            </w:r>
          </w:p>
        </w:tc>
        <w:tc>
          <w:tcPr>
            <w:tcW w:w="3111" w:type="dxa"/>
            <w:tcBorders>
              <w:top w:val="single" w:sz="4" w:space="0" w:color="auto"/>
              <w:left w:val="single" w:sz="4" w:space="0" w:color="auto"/>
              <w:bottom w:val="single" w:sz="4" w:space="0" w:color="auto"/>
              <w:right w:val="single" w:sz="4" w:space="0" w:color="auto"/>
            </w:tcBorders>
            <w:hideMark/>
          </w:tcPr>
          <w:p w14:paraId="0943B769" w14:textId="7682AC73" w:rsidR="001D2405" w:rsidRPr="0054203F" w:rsidRDefault="00681A20" w:rsidP="00A728F9">
            <w:pPr>
              <w:pStyle w:val="Tabletitle"/>
              <w:rPr>
                <w:rFonts w:asciiTheme="majorBidi" w:hAnsiTheme="majorBidi" w:cstheme="majorBidi"/>
                <w:sz w:val="22"/>
                <w:szCs w:val="22"/>
              </w:rPr>
            </w:pPr>
            <m:oMathPara>
              <m:oMath>
                <m:r>
                  <m:rPr>
                    <m:sty m:val="bi"/>
                  </m:rPr>
                  <w:rPr>
                    <w:rFonts w:ascii="Cambria Math" w:hAnsi="Cambria Math" w:cstheme="majorBidi"/>
                    <w:sz w:val="22"/>
                    <w:szCs w:val="22"/>
                  </w:rPr>
                  <m:t xml:space="preserve">-21-10 </m:t>
                </m:r>
                <m:r>
                  <m:rPr>
                    <m:sty m:val="b"/>
                  </m:rPr>
                  <w:rPr>
                    <w:rFonts w:ascii="Cambria Math" w:hAnsi="Cambria Math" w:cstheme="majorBidi"/>
                    <w:sz w:val="22"/>
                    <w:szCs w:val="22"/>
                  </w:rPr>
                  <m:t>log</m:t>
                </m:r>
                <m:r>
                  <m:rPr>
                    <m:sty m:val="bi"/>
                  </m:rPr>
                  <w:rPr>
                    <w:rFonts w:ascii="Cambria Math" w:hAnsi="Cambria Math" w:cstheme="majorBidi"/>
                    <w:sz w:val="22"/>
                    <w:szCs w:val="22"/>
                  </w:rPr>
                  <m:t>10(</m:t>
                </m:r>
                <m:sSub>
                  <m:sSubPr>
                    <m:ctrlPr>
                      <w:rPr>
                        <w:rFonts w:ascii="Cambria Math" w:hAnsi="Cambria Math" w:cstheme="majorBidi"/>
                        <w:i/>
                        <w:sz w:val="22"/>
                        <w:szCs w:val="22"/>
                      </w:rPr>
                    </m:ctrlPr>
                  </m:sSubPr>
                  <m:e>
                    <m:r>
                      <m:rPr>
                        <m:sty m:val="bi"/>
                      </m:rPr>
                      <w:rPr>
                        <w:rFonts w:ascii="Cambria Math" w:hAnsi="Cambria Math" w:cstheme="majorBidi"/>
                        <w:sz w:val="22"/>
                        <w:szCs w:val="22"/>
                      </w:rPr>
                      <m:t>B</m:t>
                    </m:r>
                  </m:e>
                  <m:sub>
                    <m:r>
                      <m:rPr>
                        <m:sty m:val="bi"/>
                      </m:rPr>
                      <w:rPr>
                        <w:rFonts w:ascii="Cambria Math" w:hAnsi="Cambria Math" w:cstheme="majorBidi"/>
                        <w:sz w:val="22"/>
                        <w:szCs w:val="22"/>
                      </w:rPr>
                      <m:t>N</m:t>
                    </m:r>
                  </m:sub>
                </m:sSub>
                <m:r>
                  <m:rPr>
                    <m:sty m:val="bi"/>
                  </m:rPr>
                  <w:rPr>
                    <w:rFonts w:ascii="Cambria Math" w:hAnsi="Cambria Math" w:cstheme="majorBidi"/>
                    <w:sz w:val="22"/>
                    <w:szCs w:val="22"/>
                  </w:rPr>
                  <m:t>/1,728)</m:t>
                </m:r>
              </m:oMath>
            </m:oMathPara>
          </w:p>
        </w:tc>
        <w:tc>
          <w:tcPr>
            <w:tcW w:w="2022" w:type="dxa"/>
            <w:tcBorders>
              <w:top w:val="single" w:sz="4" w:space="0" w:color="auto"/>
              <w:left w:val="single" w:sz="4" w:space="0" w:color="auto"/>
              <w:bottom w:val="single" w:sz="4" w:space="0" w:color="auto"/>
              <w:right w:val="single" w:sz="4" w:space="0" w:color="auto"/>
            </w:tcBorders>
            <w:hideMark/>
          </w:tcPr>
          <w:p w14:paraId="05DFF6EA" w14:textId="77777777" w:rsidR="001D2405" w:rsidRPr="0054203F" w:rsidRDefault="001D2405" w:rsidP="00F46E58">
            <w:pPr>
              <w:pStyle w:val="Tabletext"/>
              <w:jc w:val="center"/>
            </w:pPr>
            <w:r w:rsidRPr="0054203F">
              <w:t>30</w:t>
            </w:r>
          </w:p>
        </w:tc>
      </w:tr>
      <w:tr w:rsidR="001D2405" w:rsidRPr="0054203F" w14:paraId="22848B4F" w14:textId="77777777" w:rsidTr="00F15198">
        <w:trPr>
          <w:jc w:val="center"/>
        </w:trPr>
        <w:tc>
          <w:tcPr>
            <w:tcW w:w="2173" w:type="dxa"/>
            <w:tcBorders>
              <w:top w:val="single" w:sz="4" w:space="0" w:color="auto"/>
              <w:left w:val="single" w:sz="4" w:space="0" w:color="auto"/>
              <w:bottom w:val="single" w:sz="4" w:space="0" w:color="auto"/>
              <w:right w:val="single" w:sz="4" w:space="0" w:color="auto"/>
            </w:tcBorders>
            <w:hideMark/>
          </w:tcPr>
          <w:p w14:paraId="0F97FCC9" w14:textId="48D8C8B6" w:rsidR="001D2405" w:rsidRPr="0054203F" w:rsidRDefault="001D2405" w:rsidP="00A728F9">
            <w:pPr>
              <w:pStyle w:val="Tabletitle"/>
              <w:rPr>
                <w:rFonts w:asciiTheme="majorBidi" w:hAnsiTheme="majorBidi" w:cstheme="majorBidi"/>
                <w:b w:val="0"/>
                <w:bCs/>
                <w:sz w:val="22"/>
                <w:szCs w:val="22"/>
              </w:rPr>
            </w:pPr>
            <w:r w:rsidRPr="0054203F">
              <w:rPr>
                <w:b w:val="0"/>
                <w:bCs/>
                <w:color w:val="000000"/>
              </w:rPr>
              <w:t xml:space="preserve">0 à </w:t>
            </w:r>
            <m:oMath>
              <m:r>
                <m:rPr>
                  <m:sty m:val="bi"/>
                </m:rPr>
                <w:rPr>
                  <w:rFonts w:ascii="Cambria Math" w:eastAsia="MS Mincho" w:hAnsi="Cambria Math" w:cstheme="majorBidi"/>
                  <w:sz w:val="22"/>
                  <w:szCs w:val="22"/>
                </w:rPr>
                <m:t>-</m:t>
              </m:r>
            </m:oMath>
            <w:r w:rsidRPr="0054203F">
              <w:rPr>
                <w:b w:val="0"/>
                <w:bCs/>
                <w:color w:val="000000"/>
              </w:rPr>
              <w:t>1 MHz</w:t>
            </w:r>
          </w:p>
        </w:tc>
        <w:tc>
          <w:tcPr>
            <w:tcW w:w="2333" w:type="dxa"/>
            <w:tcBorders>
              <w:top w:val="single" w:sz="4" w:space="0" w:color="auto"/>
              <w:left w:val="single" w:sz="4" w:space="0" w:color="auto"/>
              <w:bottom w:val="single" w:sz="4" w:space="0" w:color="auto"/>
              <w:right w:val="single" w:sz="4" w:space="0" w:color="auto"/>
            </w:tcBorders>
            <w:hideMark/>
          </w:tcPr>
          <w:p w14:paraId="54C96A09" w14:textId="70D039D5" w:rsidR="001D2405" w:rsidRPr="0054203F" w:rsidRDefault="00A402BB" w:rsidP="00A728F9">
            <w:pPr>
              <w:pStyle w:val="Tabletitle"/>
              <w:rPr>
                <w:rFonts w:asciiTheme="majorBidi" w:hAnsiTheme="majorBidi" w:cstheme="majorBidi"/>
                <w:b w:val="0"/>
                <w:bCs/>
                <w:sz w:val="22"/>
                <w:szCs w:val="22"/>
              </w:rPr>
            </w:pPr>
            <m:oMath>
              <m:sSub>
                <m:sSubPr>
                  <m:ctrlPr>
                    <w:rPr>
                      <w:rFonts w:ascii="Cambria Math" w:eastAsia="MS Mincho" w:hAnsi="Cambria Math" w:cstheme="majorBidi"/>
                      <w:b w:val="0"/>
                      <w:bCs/>
                      <w:i/>
                      <w:sz w:val="22"/>
                      <w:szCs w:val="22"/>
                    </w:rPr>
                  </m:ctrlPr>
                </m:sSubPr>
                <m:e>
                  <m:r>
                    <m:rPr>
                      <m:sty m:val="bi"/>
                    </m:rPr>
                    <w:rPr>
                      <w:rFonts w:ascii="Cambria Math" w:eastAsia="MS Mincho" w:hAnsi="Cambria Math" w:cstheme="majorBidi"/>
                      <w:sz w:val="22"/>
                      <w:szCs w:val="22"/>
                    </w:rPr>
                    <m:t>-B</m:t>
                  </m:r>
                </m:e>
                <m:sub>
                  <m:r>
                    <m:rPr>
                      <m:sty m:val="bi"/>
                    </m:rPr>
                    <w:rPr>
                      <w:rFonts w:ascii="Cambria Math" w:eastAsia="MS Mincho" w:hAnsi="Cambria Math" w:cstheme="majorBidi"/>
                      <w:sz w:val="22"/>
                      <w:szCs w:val="22"/>
                    </w:rPr>
                    <m:t>G</m:t>
                  </m:r>
                </m:sub>
              </m:sSub>
              <m:r>
                <m:rPr>
                  <m:sty m:val="bi"/>
                </m:rPr>
                <w:rPr>
                  <w:rFonts w:ascii="Cambria Math" w:eastAsia="MS Mincho" w:hAnsi="Cambria Math" w:cstheme="majorBidi"/>
                  <w:sz w:val="22"/>
                  <w:szCs w:val="22"/>
                </w:rPr>
                <m:t>/2</m:t>
              </m:r>
            </m:oMath>
            <w:r w:rsidR="001D2405" w:rsidRPr="0054203F">
              <w:rPr>
                <w:color w:val="000000"/>
              </w:rPr>
              <w:t xml:space="preserve"> </w:t>
            </w:r>
            <w:r w:rsidR="001D2405" w:rsidRPr="0054203F">
              <w:rPr>
                <w:b w:val="0"/>
                <w:bCs/>
                <w:color w:val="000000"/>
              </w:rPr>
              <w:t xml:space="preserve">à </w:t>
            </w:r>
            <m:oMath>
              <m:r>
                <m:rPr>
                  <m:sty m:val="bi"/>
                </m:rPr>
                <w:rPr>
                  <w:rFonts w:ascii="Cambria Math" w:eastAsia="MS Mincho" w:hAnsi="Cambria Math" w:cstheme="majorBidi"/>
                  <w:sz w:val="22"/>
                  <w:szCs w:val="22"/>
                </w:rPr>
                <m:t>-</m:t>
              </m:r>
            </m:oMath>
            <w:r w:rsidR="001D2405" w:rsidRPr="0054203F">
              <w:rPr>
                <w:b w:val="0"/>
                <w:bCs/>
                <w:color w:val="000000"/>
              </w:rPr>
              <w:t>1 MHz</w:t>
            </w:r>
          </w:p>
        </w:tc>
        <w:tc>
          <w:tcPr>
            <w:tcW w:w="3111" w:type="dxa"/>
            <w:tcBorders>
              <w:top w:val="single" w:sz="4" w:space="0" w:color="auto"/>
              <w:left w:val="single" w:sz="4" w:space="0" w:color="auto"/>
              <w:bottom w:val="single" w:sz="4" w:space="0" w:color="auto"/>
              <w:right w:val="single" w:sz="4" w:space="0" w:color="auto"/>
            </w:tcBorders>
            <w:hideMark/>
          </w:tcPr>
          <w:p w14:paraId="4DF5ABE4" w14:textId="3FB204F3" w:rsidR="001D2405" w:rsidRPr="0054203F" w:rsidRDefault="00681A20" w:rsidP="00A728F9">
            <w:pPr>
              <w:pStyle w:val="Tabletitle"/>
              <w:rPr>
                <w:rFonts w:asciiTheme="majorBidi" w:hAnsiTheme="majorBidi" w:cstheme="majorBidi"/>
                <w:sz w:val="22"/>
                <w:szCs w:val="22"/>
              </w:rPr>
            </w:pPr>
            <m:oMathPara>
              <m:oMath>
                <m:r>
                  <m:rPr>
                    <m:sty m:val="bi"/>
                  </m:rPr>
                  <w:rPr>
                    <w:rFonts w:ascii="Cambria Math" w:hAnsi="Cambria Math" w:cstheme="majorBidi"/>
                    <w:sz w:val="22"/>
                    <w:szCs w:val="22"/>
                  </w:rPr>
                  <m:t xml:space="preserve">-21-10 </m:t>
                </m:r>
                <m:r>
                  <m:rPr>
                    <m:sty m:val="b"/>
                  </m:rPr>
                  <w:rPr>
                    <w:rFonts w:ascii="Cambria Math" w:hAnsi="Cambria Math" w:cstheme="majorBidi"/>
                    <w:sz w:val="22"/>
                    <w:szCs w:val="22"/>
                  </w:rPr>
                  <m:t>log</m:t>
                </m:r>
                <m:r>
                  <m:rPr>
                    <m:sty m:val="bi"/>
                  </m:rPr>
                  <w:rPr>
                    <w:rFonts w:ascii="Cambria Math" w:hAnsi="Cambria Math" w:cstheme="majorBidi"/>
                    <w:sz w:val="22"/>
                    <w:szCs w:val="22"/>
                  </w:rPr>
                  <m:t>10(</m:t>
                </m:r>
                <m:sSub>
                  <m:sSubPr>
                    <m:ctrlPr>
                      <w:rPr>
                        <w:rFonts w:ascii="Cambria Math" w:hAnsi="Cambria Math" w:cstheme="majorBidi"/>
                        <w:i/>
                        <w:sz w:val="22"/>
                        <w:szCs w:val="22"/>
                      </w:rPr>
                    </m:ctrlPr>
                  </m:sSubPr>
                  <m:e>
                    <m:r>
                      <m:rPr>
                        <m:sty m:val="bi"/>
                      </m:rPr>
                      <w:rPr>
                        <w:rFonts w:ascii="Cambria Math" w:hAnsi="Cambria Math" w:cstheme="majorBidi"/>
                        <w:sz w:val="22"/>
                        <w:szCs w:val="22"/>
                      </w:rPr>
                      <m:t>B</m:t>
                    </m:r>
                  </m:e>
                  <m:sub>
                    <m:r>
                      <m:rPr>
                        <m:sty m:val="bi"/>
                      </m:rPr>
                      <w:rPr>
                        <w:rFonts w:ascii="Cambria Math" w:hAnsi="Cambria Math" w:cstheme="majorBidi"/>
                        <w:sz w:val="22"/>
                        <w:szCs w:val="22"/>
                      </w:rPr>
                      <m:t>N</m:t>
                    </m:r>
                  </m:sub>
                </m:sSub>
                <m:r>
                  <m:rPr>
                    <m:sty m:val="bi"/>
                  </m:rPr>
                  <w:rPr>
                    <w:rFonts w:ascii="Cambria Math" w:hAnsi="Cambria Math" w:cstheme="majorBidi"/>
                    <w:sz w:val="22"/>
                    <w:szCs w:val="22"/>
                  </w:rPr>
                  <m:t>/1,728)</m:t>
                </m:r>
              </m:oMath>
            </m:oMathPara>
          </w:p>
        </w:tc>
        <w:tc>
          <w:tcPr>
            <w:tcW w:w="2022" w:type="dxa"/>
            <w:tcBorders>
              <w:top w:val="single" w:sz="4" w:space="0" w:color="auto"/>
              <w:left w:val="single" w:sz="4" w:space="0" w:color="auto"/>
              <w:bottom w:val="single" w:sz="4" w:space="0" w:color="auto"/>
              <w:right w:val="single" w:sz="4" w:space="0" w:color="auto"/>
            </w:tcBorders>
            <w:hideMark/>
          </w:tcPr>
          <w:p w14:paraId="64D034C0" w14:textId="77777777" w:rsidR="001D2405" w:rsidRPr="0054203F" w:rsidRDefault="001D2405" w:rsidP="00F46E58">
            <w:pPr>
              <w:pStyle w:val="Tabletext"/>
              <w:jc w:val="center"/>
            </w:pPr>
            <w:r w:rsidRPr="0054203F">
              <w:t>30</w:t>
            </w:r>
          </w:p>
        </w:tc>
      </w:tr>
      <w:tr w:rsidR="001D2405" w:rsidRPr="0054203F" w14:paraId="308C24FC" w14:textId="77777777" w:rsidTr="00F15198">
        <w:trPr>
          <w:jc w:val="center"/>
        </w:trPr>
        <w:tc>
          <w:tcPr>
            <w:tcW w:w="9639" w:type="dxa"/>
            <w:gridSpan w:val="4"/>
            <w:tcBorders>
              <w:top w:val="single" w:sz="4" w:space="0" w:color="auto"/>
              <w:left w:val="nil"/>
              <w:bottom w:val="nil"/>
              <w:right w:val="nil"/>
            </w:tcBorders>
            <w:hideMark/>
          </w:tcPr>
          <w:p w14:paraId="51E11C35" w14:textId="5E76CF8C" w:rsidR="001D2405" w:rsidRPr="0054203F" w:rsidRDefault="001D2405" w:rsidP="00A728F9">
            <w:pPr>
              <w:pStyle w:val="Tabletext"/>
              <w:rPr>
                <w:snapToGrid w:val="0"/>
                <w:szCs w:val="22"/>
              </w:rPr>
            </w:pPr>
            <w:r w:rsidRPr="0054203F">
              <w:rPr>
                <w:color w:val="000000"/>
              </w:rPr>
              <w:t>NOTE 1</w:t>
            </w:r>
            <w:r w:rsidR="00F46E58" w:rsidRPr="0054203F">
              <w:rPr>
                <w:color w:val="000000"/>
              </w:rPr>
              <w:t xml:space="preserve"> –</w:t>
            </w:r>
            <w:r w:rsidRPr="0054203F">
              <w:rPr>
                <w:color w:val="000000"/>
              </w:rPr>
              <w:t xml:space="preserve"> La première fréquence centrale d'un filtre de mesure de 30 kHz est à </w:t>
            </w:r>
            <m:oMath>
              <m:sSub>
                <m:sSubPr>
                  <m:ctrlPr>
                    <w:rPr>
                      <w:rFonts w:ascii="Cambria Math" w:eastAsia="MS Mincho" w:hAnsi="Cambria Math"/>
                      <w:i/>
                      <w:szCs w:val="22"/>
                    </w:rPr>
                  </m:ctrlPr>
                </m:sSubPr>
                <m:e>
                  <m:r>
                    <m:rPr>
                      <m:sty m:val="p"/>
                    </m:rPr>
                    <w:rPr>
                      <w:rFonts w:ascii="Cambria Math" w:eastAsia="MS Mincho" w:hAnsi="Cambria Math"/>
                      <w:szCs w:val="22"/>
                    </w:rPr>
                    <m:t>Δ</m:t>
                  </m:r>
                  <m:r>
                    <w:rPr>
                      <w:rFonts w:ascii="Cambria Math" w:eastAsia="MS Mincho" w:hAnsi="Cambria Math"/>
                      <w:szCs w:val="22"/>
                    </w:rPr>
                    <m:t>f</m:t>
                  </m:r>
                </m:e>
                <m:sub>
                  <m:r>
                    <w:rPr>
                      <w:rFonts w:ascii="Cambria Math" w:eastAsia="MS Mincho" w:hAnsi="Cambria Math"/>
                      <w:szCs w:val="22"/>
                    </w:rPr>
                    <m:t>oob</m:t>
                  </m:r>
                </m:sub>
              </m:sSub>
            </m:oMath>
            <w:r w:rsidRPr="0054203F">
              <w:rPr>
                <w:color w:val="000000"/>
              </w:rPr>
              <w:t xml:space="preserve">= 0,015 MHz, soit </w:t>
            </w:r>
            <m:oMath>
              <m:sSub>
                <m:sSubPr>
                  <m:ctrlPr>
                    <w:rPr>
                      <w:rFonts w:ascii="Cambria Math" w:hAnsi="Cambria Math"/>
                      <w:i/>
                      <w:szCs w:val="22"/>
                    </w:rPr>
                  </m:ctrlPr>
                </m:sSubPr>
                <m:e>
                  <m:r>
                    <w:rPr>
                      <w:rFonts w:ascii="Cambria Math" w:hAnsi="Cambria Math"/>
                      <w:szCs w:val="22"/>
                    </w:rPr>
                    <m:t>B</m:t>
                  </m:r>
                </m:e>
                <m:sub>
                  <m:r>
                    <w:rPr>
                      <w:rFonts w:ascii="Cambria Math" w:hAnsi="Cambria Math"/>
                      <w:szCs w:val="22"/>
                    </w:rPr>
                    <m:t>N</m:t>
                  </m:r>
                </m:sub>
              </m:sSub>
              <m:r>
                <w:rPr>
                  <w:rFonts w:ascii="Cambria Math" w:hAnsi="Cambria Math"/>
                  <w:szCs w:val="22"/>
                </w:rPr>
                <m:t xml:space="preserve">/2 </m:t>
              </m:r>
            </m:oMath>
            <w:r w:rsidRPr="0054203F">
              <w:rPr>
                <w:color w:val="000000"/>
              </w:rPr>
              <w:t>+ 0,015 MHz par rapport à la fréquence centrale de la porteuse.</w:t>
            </w:r>
          </w:p>
          <w:p w14:paraId="4403F42C" w14:textId="77262248" w:rsidR="001D2405" w:rsidRPr="0054203F" w:rsidRDefault="001D2405" w:rsidP="00A728F9">
            <w:pPr>
              <w:pStyle w:val="Tabletext"/>
              <w:rPr>
                <w:snapToGrid w:val="0"/>
                <w:szCs w:val="22"/>
              </w:rPr>
            </w:pPr>
            <w:r w:rsidRPr="0054203F">
              <w:rPr>
                <w:color w:val="000000"/>
              </w:rPr>
              <w:t>NOTE 2</w:t>
            </w:r>
            <w:r w:rsidR="00F46E58" w:rsidRPr="0054203F">
              <w:rPr>
                <w:color w:val="000000"/>
              </w:rPr>
              <w:t xml:space="preserve"> –</w:t>
            </w:r>
            <w:r w:rsidRPr="0054203F">
              <w:rPr>
                <w:color w:val="000000"/>
              </w:rPr>
              <w:t xml:space="preserve"> La première fréquence centrale pour un filtre de mesure de 30 kHz compris entre </w:t>
            </w:r>
            <m:oMath>
              <m:sSub>
                <m:sSubPr>
                  <m:ctrlPr>
                    <w:rPr>
                      <w:rFonts w:ascii="Cambria Math" w:eastAsia="MS Mincho" w:hAnsi="Cambria Math"/>
                      <w:bCs/>
                      <w:i/>
                      <w:szCs w:val="22"/>
                    </w:rPr>
                  </m:ctrlPr>
                </m:sSubPr>
                <m:e>
                  <m:r>
                    <w:rPr>
                      <w:rFonts w:ascii="Cambria Math" w:eastAsia="MS Mincho" w:hAnsi="Cambria Math"/>
                      <w:szCs w:val="22"/>
                    </w:rPr>
                    <m:t>B</m:t>
                  </m:r>
                </m:e>
                <m:sub>
                  <m:r>
                    <w:rPr>
                      <w:rFonts w:ascii="Cambria Math" w:eastAsia="MS Mincho" w:hAnsi="Cambria Math"/>
                      <w:szCs w:val="22"/>
                    </w:rPr>
                    <m:t>G</m:t>
                  </m:r>
                </m:sub>
              </m:sSub>
              <m:r>
                <w:rPr>
                  <w:rFonts w:ascii="Cambria Math" w:eastAsia="MS Mincho" w:hAnsi="Cambria Math"/>
                  <w:szCs w:val="22"/>
                </w:rPr>
                <m:t>/2</m:t>
              </m:r>
            </m:oMath>
            <w:r w:rsidRPr="0054203F">
              <w:rPr>
                <w:color w:val="000000"/>
              </w:rPr>
              <w:t xml:space="preserve"> et 1 MHz est à </w:t>
            </w:r>
            <m:oMath>
              <m:sSub>
                <m:sSubPr>
                  <m:ctrlPr>
                    <w:rPr>
                      <w:rFonts w:ascii="Cambria Math" w:eastAsia="MS Mincho" w:hAnsi="Cambria Math"/>
                      <w:i/>
                      <w:szCs w:val="22"/>
                    </w:rPr>
                  </m:ctrlPr>
                </m:sSubPr>
                <m:e>
                  <m:r>
                    <m:rPr>
                      <m:sty m:val="p"/>
                    </m:rPr>
                    <w:rPr>
                      <w:rFonts w:ascii="Cambria Math" w:eastAsia="MS Mincho" w:hAnsi="Cambria Math"/>
                      <w:szCs w:val="22"/>
                    </w:rPr>
                    <m:t>Δ</m:t>
                  </m:r>
                  <m:r>
                    <w:rPr>
                      <w:rFonts w:ascii="Cambria Math" w:eastAsia="MS Mincho" w:hAnsi="Cambria Math"/>
                      <w:szCs w:val="22"/>
                    </w:rPr>
                    <m:t>f</m:t>
                  </m:r>
                </m:e>
                <m:sub>
                  <m:r>
                    <w:rPr>
                      <w:rFonts w:ascii="Cambria Math" w:eastAsia="MS Mincho" w:hAnsi="Cambria Math"/>
                      <w:szCs w:val="22"/>
                    </w:rPr>
                    <m:t>oob</m:t>
                  </m:r>
                </m:sub>
              </m:sSub>
            </m:oMath>
            <w:r w:rsidRPr="0054203F">
              <w:rPr>
                <w:snapToGrid w:val="0"/>
                <w:szCs w:val="22"/>
                <w:lang w:eastAsia="ko-KR"/>
              </w:rPr>
              <w:t xml:space="preserve"> = </w:t>
            </w:r>
            <m:oMath>
              <m:sSub>
                <m:sSubPr>
                  <m:ctrlPr>
                    <w:rPr>
                      <w:rFonts w:ascii="Cambria Math" w:eastAsia="MS Mincho" w:hAnsi="Cambria Math"/>
                      <w:bCs/>
                      <w:i/>
                      <w:szCs w:val="22"/>
                    </w:rPr>
                  </m:ctrlPr>
                </m:sSubPr>
                <m:e>
                  <m:r>
                    <w:rPr>
                      <w:rFonts w:ascii="Cambria Math" w:eastAsia="MS Mincho" w:hAnsi="Cambria Math"/>
                      <w:szCs w:val="22"/>
                    </w:rPr>
                    <m:t>B</m:t>
                  </m:r>
                </m:e>
                <m:sub>
                  <m:r>
                    <w:rPr>
                      <w:rFonts w:ascii="Cambria Math" w:eastAsia="MS Mincho" w:hAnsi="Cambria Math"/>
                      <w:szCs w:val="22"/>
                    </w:rPr>
                    <m:t>G</m:t>
                  </m:r>
                </m:sub>
              </m:sSub>
              <m:r>
                <w:rPr>
                  <w:rFonts w:ascii="Cambria Math" w:eastAsia="MS Mincho" w:hAnsi="Cambria Math"/>
                  <w:szCs w:val="22"/>
                </w:rPr>
                <m:t>/2+</m:t>
              </m:r>
              <m:r>
                <m:rPr>
                  <m:sty m:val="p"/>
                </m:rPr>
                <w:rPr>
                  <w:rFonts w:ascii="Cambria Math" w:hAnsi="Cambria Math"/>
                  <w:snapToGrid w:val="0"/>
                  <w:szCs w:val="22"/>
                  <w:lang w:eastAsia="ko-KR"/>
                </w:rPr>
                <m:t>0,015</m:t>
              </m:r>
            </m:oMath>
            <w:r w:rsidRPr="0054203F">
              <w:rPr>
                <w:snapToGrid w:val="0"/>
                <w:szCs w:val="22"/>
                <w:lang w:eastAsia="ko-KR"/>
              </w:rPr>
              <w:t xml:space="preserve"> MHz</w:t>
            </w:r>
            <w:r w:rsidRPr="0054203F">
              <w:rPr>
                <w:color w:val="000000"/>
              </w:rPr>
              <w:t xml:space="preserve">, qui est à </w:t>
            </w:r>
            <m:oMath>
              <m:sSub>
                <m:sSubPr>
                  <m:ctrlPr>
                    <w:rPr>
                      <w:rFonts w:ascii="Cambria Math" w:hAnsi="Cambria Math"/>
                      <w:i/>
                      <w:szCs w:val="22"/>
                    </w:rPr>
                  </m:ctrlPr>
                </m:sSubPr>
                <m:e>
                  <m:r>
                    <w:rPr>
                      <w:rFonts w:ascii="Cambria Math" w:hAnsi="Cambria Math"/>
                      <w:szCs w:val="22"/>
                    </w:rPr>
                    <m:t>B</m:t>
                  </m:r>
                </m:e>
                <m:sub>
                  <m:r>
                    <w:rPr>
                      <w:rFonts w:ascii="Cambria Math" w:hAnsi="Cambria Math"/>
                      <w:szCs w:val="22"/>
                    </w:rPr>
                    <m:t>N</m:t>
                  </m:r>
                </m:sub>
              </m:sSub>
              <m:r>
                <w:rPr>
                  <w:rFonts w:ascii="Cambria Math" w:hAnsi="Cambria Math"/>
                  <w:szCs w:val="22"/>
                </w:rPr>
                <m:t xml:space="preserve">/2+ </m:t>
              </m:r>
              <m:sSub>
                <m:sSubPr>
                  <m:ctrlPr>
                    <w:rPr>
                      <w:rFonts w:ascii="Cambria Math" w:eastAsia="MS Mincho" w:hAnsi="Cambria Math"/>
                      <w:bCs/>
                      <w:i/>
                      <w:szCs w:val="22"/>
                    </w:rPr>
                  </m:ctrlPr>
                </m:sSubPr>
                <m:e>
                  <m:r>
                    <w:rPr>
                      <w:rFonts w:ascii="Cambria Math" w:eastAsia="MS Mincho" w:hAnsi="Cambria Math"/>
                      <w:szCs w:val="22"/>
                    </w:rPr>
                    <m:t>B</m:t>
                  </m:r>
                </m:e>
                <m:sub>
                  <m:r>
                    <w:rPr>
                      <w:rFonts w:ascii="Cambria Math" w:eastAsia="MS Mincho" w:hAnsi="Cambria Math"/>
                      <w:szCs w:val="22"/>
                    </w:rPr>
                    <m:t>G</m:t>
                  </m:r>
                </m:sub>
              </m:sSub>
              <m:r>
                <w:rPr>
                  <w:rFonts w:ascii="Cambria Math" w:eastAsia="MS Mincho" w:hAnsi="Cambria Math"/>
                  <w:szCs w:val="22"/>
                </w:rPr>
                <m:t>/2+</m:t>
              </m:r>
              <m:r>
                <m:rPr>
                  <m:sty m:val="p"/>
                </m:rPr>
                <w:rPr>
                  <w:rFonts w:ascii="Cambria Math" w:hAnsi="Cambria Math"/>
                  <w:snapToGrid w:val="0"/>
                  <w:szCs w:val="22"/>
                  <w:lang w:eastAsia="ko-KR"/>
                </w:rPr>
                <m:t xml:space="preserve">0,015 </m:t>
              </m:r>
            </m:oMath>
            <w:r w:rsidRPr="0054203F">
              <w:rPr>
                <w:color w:val="000000"/>
              </w:rPr>
              <w:t>MHz de la fréquence centrale de la porteuse.</w:t>
            </w:r>
          </w:p>
          <w:p w14:paraId="66BB0A6F" w14:textId="23402638" w:rsidR="001D2405" w:rsidRPr="0054203F" w:rsidRDefault="001D2405" w:rsidP="00A728F9">
            <w:pPr>
              <w:pStyle w:val="Tabletext"/>
              <w:rPr>
                <w:rFonts w:asciiTheme="majorBidi" w:hAnsiTheme="majorBidi" w:cstheme="majorBidi"/>
                <w:snapToGrid w:val="0"/>
                <w:szCs w:val="22"/>
              </w:rPr>
            </w:pPr>
            <w:r w:rsidRPr="0054203F">
              <w:rPr>
                <w:color w:val="000000"/>
              </w:rPr>
              <w:t>NOTE 3</w:t>
            </w:r>
            <w:r w:rsidR="00F46E58" w:rsidRPr="0054203F">
              <w:rPr>
                <w:color w:val="000000"/>
              </w:rPr>
              <w:t xml:space="preserve"> –</w:t>
            </w:r>
            <w:r w:rsidRPr="0054203F">
              <w:rPr>
                <w:color w:val="000000"/>
              </w:rPr>
              <w:t xml:space="preserve"> Symétriquement comme dans la Note 1 et la Note 2 pour les fréquences </w:t>
            </w:r>
            <m:oMath>
              <m:sSub>
                <m:sSubPr>
                  <m:ctrlPr>
                    <w:rPr>
                      <w:rFonts w:ascii="Cambria Math" w:eastAsia="MS Mincho" w:hAnsi="Cambria Math"/>
                      <w:i/>
                      <w:szCs w:val="22"/>
                    </w:rPr>
                  </m:ctrlPr>
                </m:sSubPr>
                <m:e>
                  <m:r>
                    <m:rPr>
                      <m:sty m:val="p"/>
                    </m:rPr>
                    <w:rPr>
                      <w:rFonts w:ascii="Cambria Math" w:eastAsia="MS Mincho" w:hAnsi="Cambria Math"/>
                      <w:szCs w:val="22"/>
                    </w:rPr>
                    <m:t>Δ</m:t>
                  </m:r>
                  <m:r>
                    <w:rPr>
                      <w:rFonts w:ascii="Cambria Math" w:eastAsia="MS Mincho" w:hAnsi="Cambria Math"/>
                      <w:szCs w:val="22"/>
                    </w:rPr>
                    <m:t>f</m:t>
                  </m:r>
                </m:e>
                <m:sub>
                  <m:r>
                    <w:rPr>
                      <w:rFonts w:ascii="Cambria Math" w:eastAsia="MS Mincho" w:hAnsi="Cambria Math"/>
                      <w:szCs w:val="22"/>
                    </w:rPr>
                    <m:t>oob</m:t>
                  </m:r>
                </m:sub>
              </m:sSub>
            </m:oMath>
            <w:r w:rsidRPr="0054203F">
              <w:rPr>
                <w:szCs w:val="22"/>
              </w:rPr>
              <w:t xml:space="preserve"> négatives.</w:t>
            </w:r>
          </w:p>
        </w:tc>
      </w:tr>
    </w:tbl>
    <w:p w14:paraId="0B73972A" w14:textId="77777777" w:rsidR="001D2405" w:rsidRPr="0054203F" w:rsidRDefault="001D2405" w:rsidP="00F46E58">
      <w:pPr>
        <w:pStyle w:val="Tablefin"/>
      </w:pPr>
    </w:p>
    <w:p w14:paraId="413924DF" w14:textId="77777777" w:rsidR="001D2405" w:rsidRPr="0054203F" w:rsidRDefault="001D2405" w:rsidP="001D2405">
      <w:pPr>
        <w:pStyle w:val="TableNo"/>
      </w:pPr>
      <w:r w:rsidRPr="0054203F">
        <w:lastRenderedPageBreak/>
        <w:t>TABLEAU A4-6</w:t>
      </w:r>
    </w:p>
    <w:p w14:paraId="484863A4" w14:textId="2D5423C4" w:rsidR="001D2405" w:rsidRPr="0054203F" w:rsidRDefault="001D2405" w:rsidP="001D2405">
      <w:pPr>
        <w:pStyle w:val="Tabletitle"/>
      </w:pPr>
      <w:r w:rsidRPr="0054203F">
        <w:rPr>
          <w:bCs/>
        </w:rPr>
        <w:t xml:space="preserve">Limite des émissions – </w:t>
      </w:r>
      <w:r w:rsidR="00681A20" w:rsidRPr="0054203F">
        <w:rPr>
          <w:bCs/>
        </w:rPr>
        <w:t>L</w:t>
      </w:r>
      <w:r w:rsidRPr="0054203F">
        <w:rPr>
          <w:bCs/>
        </w:rPr>
        <w:t>argeur de bande de mesure 1 MHz</w:t>
      </w:r>
      <w:r w:rsidRPr="0054203F">
        <w:t xml:space="preserve">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7"/>
        <w:gridCol w:w="2332"/>
        <w:gridCol w:w="3109"/>
        <w:gridCol w:w="2021"/>
      </w:tblGrid>
      <w:tr w:rsidR="001D2405" w:rsidRPr="0054203F" w14:paraId="71DDB3CF" w14:textId="77777777" w:rsidTr="00F15198">
        <w:trPr>
          <w:jc w:val="center"/>
        </w:trPr>
        <w:tc>
          <w:tcPr>
            <w:tcW w:w="1985" w:type="dxa"/>
            <w:vMerge w:val="restart"/>
            <w:tcBorders>
              <w:top w:val="single" w:sz="4" w:space="0" w:color="auto"/>
              <w:left w:val="single" w:sz="4" w:space="0" w:color="auto"/>
              <w:bottom w:val="single" w:sz="4" w:space="0" w:color="auto"/>
              <w:right w:val="single" w:sz="4" w:space="0" w:color="auto"/>
            </w:tcBorders>
            <w:hideMark/>
          </w:tcPr>
          <w:p w14:paraId="1C23623F" w14:textId="77777777" w:rsidR="001D2405" w:rsidRPr="0054203F" w:rsidRDefault="00A402BB" w:rsidP="00F15198">
            <w:pPr>
              <w:pStyle w:val="Tabletitle"/>
              <w:rPr>
                <w:sz w:val="22"/>
                <w:szCs w:val="22"/>
              </w:rPr>
            </w:pPr>
            <m:oMathPara>
              <m:oMath>
                <m:sSub>
                  <m:sSubPr>
                    <m:ctrlPr>
                      <w:rPr>
                        <w:rFonts w:ascii="Cambria Math" w:hAnsi="Cambria Math"/>
                        <w:sz w:val="22"/>
                        <w:szCs w:val="22"/>
                      </w:rPr>
                    </m:ctrlPr>
                  </m:sSubPr>
                  <m:e>
                    <m:r>
                      <m:rPr>
                        <m:sty m:val="b"/>
                      </m:rPr>
                      <w:rPr>
                        <w:rFonts w:ascii="Cambria Math" w:hAnsi="Cambria Math"/>
                        <w:sz w:val="22"/>
                        <w:szCs w:val="22"/>
                      </w:rPr>
                      <m:t>Δ</m:t>
                    </m:r>
                    <m:r>
                      <m:rPr>
                        <m:sty m:val="bi"/>
                      </m:rPr>
                      <w:rPr>
                        <w:rFonts w:ascii="Cambria Math" w:hAnsi="Cambria Math"/>
                        <w:sz w:val="22"/>
                        <w:szCs w:val="22"/>
                      </w:rPr>
                      <m:t>f</m:t>
                    </m:r>
                  </m:e>
                  <m:sub>
                    <m:r>
                      <m:rPr>
                        <m:sty m:val="bi"/>
                      </m:rPr>
                      <w:rPr>
                        <w:rFonts w:ascii="Cambria Math" w:hAnsi="Cambria Math"/>
                        <w:sz w:val="22"/>
                        <w:szCs w:val="22"/>
                      </w:rPr>
                      <m:t>oob</m:t>
                    </m:r>
                  </m:sub>
                </m:sSub>
              </m:oMath>
            </m:oMathPara>
          </w:p>
        </w:tc>
        <w:tc>
          <w:tcPr>
            <w:tcW w:w="4961" w:type="dxa"/>
            <w:gridSpan w:val="2"/>
            <w:tcBorders>
              <w:top w:val="single" w:sz="4" w:space="0" w:color="auto"/>
              <w:left w:val="single" w:sz="4" w:space="0" w:color="auto"/>
              <w:bottom w:val="single" w:sz="4" w:space="0" w:color="auto"/>
              <w:right w:val="single" w:sz="4" w:space="0" w:color="auto"/>
            </w:tcBorders>
            <w:hideMark/>
          </w:tcPr>
          <w:p w14:paraId="147CD24C" w14:textId="77777777" w:rsidR="001D2405" w:rsidRPr="0054203F" w:rsidRDefault="001D2405" w:rsidP="00F15198">
            <w:pPr>
              <w:pStyle w:val="Tablehead0"/>
              <w:keepLines/>
              <w:rPr>
                <w:szCs w:val="22"/>
              </w:rPr>
            </w:pPr>
            <w:r w:rsidRPr="0054203F">
              <w:t>Limite (dbm)</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139C650F" w14:textId="77777777" w:rsidR="001D2405" w:rsidRPr="0054203F" w:rsidRDefault="001D2405" w:rsidP="00F15198">
            <w:pPr>
              <w:pStyle w:val="Tablehead0"/>
              <w:keepLines/>
            </w:pPr>
            <w:r w:rsidRPr="0054203F">
              <w:t>Largeur de bande de mesure</w:t>
            </w:r>
          </w:p>
        </w:tc>
      </w:tr>
      <w:tr w:rsidR="001D2405" w:rsidRPr="0054203F" w14:paraId="1F4CCBFD" w14:textId="77777777" w:rsidTr="00F15198">
        <w:trPr>
          <w:jc w:val="center"/>
        </w:trPr>
        <w:tc>
          <w:tcPr>
            <w:tcW w:w="1985" w:type="dxa"/>
            <w:vMerge/>
            <w:tcBorders>
              <w:top w:val="single" w:sz="4" w:space="0" w:color="auto"/>
              <w:left w:val="single" w:sz="4" w:space="0" w:color="auto"/>
              <w:bottom w:val="single" w:sz="4" w:space="0" w:color="auto"/>
              <w:right w:val="single" w:sz="4" w:space="0" w:color="auto"/>
            </w:tcBorders>
            <w:hideMark/>
          </w:tcPr>
          <w:p w14:paraId="6147F15A" w14:textId="77777777" w:rsidR="001D2405" w:rsidRPr="0054203F" w:rsidRDefault="001D2405" w:rsidP="00F15198">
            <w:pPr>
              <w:overflowPunct/>
              <w:autoSpaceDE/>
              <w:autoSpaceDN/>
              <w:adjustRightInd/>
              <w:spacing w:line="276" w:lineRule="auto"/>
              <w:jc w:val="center"/>
              <w:rPr>
                <w:rFonts w:ascii="Arial" w:hAnsi="Arial"/>
                <w:b/>
                <w:i/>
                <w:sz w:val="22"/>
                <w:szCs w:val="22"/>
              </w:rPr>
            </w:pPr>
          </w:p>
        </w:tc>
        <w:tc>
          <w:tcPr>
            <w:tcW w:w="2126" w:type="dxa"/>
            <w:tcBorders>
              <w:top w:val="single" w:sz="4" w:space="0" w:color="auto"/>
              <w:left w:val="single" w:sz="4" w:space="0" w:color="auto"/>
              <w:bottom w:val="single" w:sz="4" w:space="0" w:color="auto"/>
              <w:right w:val="single" w:sz="4" w:space="0" w:color="auto"/>
            </w:tcBorders>
            <w:hideMark/>
          </w:tcPr>
          <w:p w14:paraId="2002EBEE" w14:textId="77777777" w:rsidR="001D2405" w:rsidRPr="0054203F" w:rsidRDefault="00A402BB" w:rsidP="00F15198">
            <w:pPr>
              <w:pStyle w:val="Tabletitle"/>
              <w:rPr>
                <w:sz w:val="22"/>
                <w:szCs w:val="22"/>
              </w:rPr>
            </w:pPr>
            <m:oMathPara>
              <m:oMath>
                <m:sSub>
                  <m:sSubPr>
                    <m:ctrlPr>
                      <w:rPr>
                        <w:rFonts w:ascii="Cambria Math" w:hAnsi="Cambria Math"/>
                        <w:sz w:val="22"/>
                        <w:szCs w:val="22"/>
                      </w:rPr>
                    </m:ctrlPr>
                  </m:sSubPr>
                  <m:e>
                    <m:r>
                      <m:rPr>
                        <m:sty m:val="bi"/>
                      </m:rPr>
                      <w:rPr>
                        <w:rFonts w:ascii="Cambria Math" w:hAnsi="Cambria Math"/>
                        <w:sz w:val="22"/>
                        <w:szCs w:val="22"/>
                      </w:rPr>
                      <m:t>B</m:t>
                    </m:r>
                  </m:e>
                  <m:sub>
                    <m:r>
                      <m:rPr>
                        <m:sty m:val="bi"/>
                      </m:rPr>
                      <w:rPr>
                        <w:rFonts w:ascii="Cambria Math" w:hAnsi="Cambria Math"/>
                        <w:sz w:val="22"/>
                        <w:szCs w:val="22"/>
                      </w:rPr>
                      <m:t>N</m:t>
                    </m:r>
                  </m:sub>
                </m:sSub>
                <m:r>
                  <m:rPr>
                    <m:sty m:val="b"/>
                  </m:rPr>
                  <w:rPr>
                    <w:rFonts w:ascii="Cambria Math" w:hAnsi="Cambria Math"/>
                    <w:sz w:val="22"/>
                    <w:szCs w:val="22"/>
                  </w:rPr>
                  <m:t>≤6,912 MHz</m:t>
                </m:r>
              </m:oMath>
            </m:oMathPara>
          </w:p>
        </w:tc>
        <w:tc>
          <w:tcPr>
            <w:tcW w:w="2835" w:type="dxa"/>
            <w:tcBorders>
              <w:top w:val="single" w:sz="4" w:space="0" w:color="auto"/>
              <w:left w:val="single" w:sz="4" w:space="0" w:color="auto"/>
              <w:bottom w:val="single" w:sz="4" w:space="0" w:color="auto"/>
              <w:right w:val="single" w:sz="4" w:space="0" w:color="auto"/>
            </w:tcBorders>
          </w:tcPr>
          <w:p w14:paraId="2B21C1F5" w14:textId="77777777" w:rsidR="001D2405" w:rsidRPr="0054203F" w:rsidRDefault="00A402BB" w:rsidP="00F15198">
            <w:pPr>
              <w:pStyle w:val="Tabletitle"/>
              <w:rPr>
                <w:sz w:val="22"/>
                <w:szCs w:val="22"/>
              </w:rPr>
            </w:pPr>
            <m:oMathPara>
              <m:oMath>
                <m:sSub>
                  <m:sSubPr>
                    <m:ctrlPr>
                      <w:rPr>
                        <w:rFonts w:ascii="Cambria Math" w:hAnsi="Cambria Math"/>
                        <w:sz w:val="22"/>
                        <w:szCs w:val="22"/>
                      </w:rPr>
                    </m:ctrlPr>
                  </m:sSubPr>
                  <m:e>
                    <m:r>
                      <m:rPr>
                        <m:sty m:val="bi"/>
                      </m:rPr>
                      <w:rPr>
                        <w:rFonts w:ascii="Cambria Math" w:hAnsi="Cambria Math"/>
                        <w:sz w:val="22"/>
                        <w:szCs w:val="22"/>
                      </w:rPr>
                      <m:t>B</m:t>
                    </m:r>
                  </m:e>
                  <m:sub>
                    <m:r>
                      <m:rPr>
                        <m:sty m:val="bi"/>
                      </m:rPr>
                      <w:rPr>
                        <w:rFonts w:ascii="Cambria Math" w:hAnsi="Cambria Math"/>
                        <w:sz w:val="22"/>
                        <w:szCs w:val="22"/>
                      </w:rPr>
                      <m:t>N</m:t>
                    </m:r>
                  </m:sub>
                </m:sSub>
                <m:r>
                  <m:rPr>
                    <m:sty m:val="b"/>
                  </m:rPr>
                  <w:rPr>
                    <w:rFonts w:ascii="Cambria Math" w:hAnsi="Cambria Math"/>
                    <w:sz w:val="22"/>
                    <w:szCs w:val="22"/>
                  </w:rPr>
                  <m:t>&gt;6,912 MHz</m:t>
                </m:r>
              </m:oMath>
            </m:oMathPara>
          </w:p>
        </w:tc>
        <w:tc>
          <w:tcPr>
            <w:tcW w:w="1843" w:type="dxa"/>
            <w:vMerge/>
            <w:tcBorders>
              <w:top w:val="single" w:sz="4" w:space="0" w:color="auto"/>
              <w:left w:val="single" w:sz="4" w:space="0" w:color="auto"/>
              <w:bottom w:val="single" w:sz="4" w:space="0" w:color="auto"/>
              <w:right w:val="single" w:sz="4" w:space="0" w:color="auto"/>
            </w:tcBorders>
            <w:hideMark/>
          </w:tcPr>
          <w:p w14:paraId="491AAC32" w14:textId="77777777" w:rsidR="001D2405" w:rsidRPr="0054203F" w:rsidRDefault="001D2405" w:rsidP="00F15198">
            <w:pPr>
              <w:overflowPunct/>
              <w:autoSpaceDE/>
              <w:autoSpaceDN/>
              <w:adjustRightInd/>
              <w:spacing w:line="276" w:lineRule="auto"/>
              <w:jc w:val="center"/>
              <w:rPr>
                <w:rFonts w:ascii="Arial" w:hAnsi="Arial"/>
                <w:b/>
                <w:sz w:val="22"/>
                <w:szCs w:val="22"/>
              </w:rPr>
            </w:pPr>
          </w:p>
        </w:tc>
      </w:tr>
      <w:tr w:rsidR="001D2405" w:rsidRPr="0054203F" w14:paraId="5A1CFEF1" w14:textId="77777777" w:rsidTr="00681A20">
        <w:trPr>
          <w:jc w:val="center"/>
        </w:trPr>
        <w:tc>
          <w:tcPr>
            <w:tcW w:w="1985" w:type="dxa"/>
            <w:tcBorders>
              <w:top w:val="single" w:sz="4" w:space="0" w:color="auto"/>
              <w:left w:val="single" w:sz="4" w:space="0" w:color="auto"/>
              <w:bottom w:val="single" w:sz="4" w:space="0" w:color="auto"/>
              <w:right w:val="single" w:sz="4" w:space="0" w:color="auto"/>
            </w:tcBorders>
            <w:hideMark/>
          </w:tcPr>
          <w:p w14:paraId="603A69DF" w14:textId="77777777" w:rsidR="001D2405" w:rsidRPr="0054203F" w:rsidRDefault="001D2405" w:rsidP="00A728F9">
            <w:pPr>
              <w:pStyle w:val="Tabletext"/>
              <w:rPr>
                <w:szCs w:val="22"/>
              </w:rPr>
            </w:pPr>
            <w:r w:rsidRPr="0054203F">
              <w:rPr>
                <w:color w:val="000000"/>
              </w:rPr>
              <w:t xml:space="preserve">1 MHz à </w:t>
            </w:r>
            <m:oMath>
              <m:sSub>
                <m:sSubPr>
                  <m:ctrlPr>
                    <w:rPr>
                      <w:rFonts w:ascii="Cambria Math" w:eastAsia="MS Mincho" w:hAnsi="Cambria Math" w:cs="Arial"/>
                      <w:i/>
                      <w:szCs w:val="22"/>
                    </w:rPr>
                  </m:ctrlPr>
                </m:sSubPr>
                <m:e>
                  <m:r>
                    <w:rPr>
                      <w:rFonts w:ascii="Cambria Math" w:eastAsia="MS Mincho" w:hAnsi="Cambria Math" w:cs="Arial"/>
                      <w:szCs w:val="22"/>
                    </w:rPr>
                    <m:t>B</m:t>
                  </m:r>
                </m:e>
                <m:sub>
                  <m:r>
                    <w:rPr>
                      <w:rFonts w:ascii="Cambria Math" w:eastAsia="MS Mincho" w:hAnsi="Cambria Math" w:cs="Arial"/>
                      <w:szCs w:val="22"/>
                    </w:rPr>
                    <m:t>N</m:t>
                  </m:r>
                </m:sub>
              </m:sSub>
            </m:oMath>
          </w:p>
        </w:tc>
        <w:tc>
          <w:tcPr>
            <w:tcW w:w="2126" w:type="dxa"/>
            <w:tcBorders>
              <w:top w:val="single" w:sz="4" w:space="0" w:color="auto"/>
              <w:left w:val="single" w:sz="4" w:space="0" w:color="auto"/>
              <w:bottom w:val="single" w:sz="4" w:space="0" w:color="auto"/>
              <w:right w:val="single" w:sz="4" w:space="0" w:color="auto"/>
            </w:tcBorders>
            <w:hideMark/>
          </w:tcPr>
          <w:p w14:paraId="3BFC7C5C" w14:textId="77777777" w:rsidR="001D2405" w:rsidRPr="0054203F" w:rsidRDefault="001D2405" w:rsidP="00A728F9">
            <w:pPr>
              <w:pStyle w:val="Tabletext"/>
              <w:jc w:val="center"/>
              <w:rPr>
                <w:szCs w:val="22"/>
              </w:rPr>
            </w:pPr>
            <m:oMathPara>
              <m:oMath>
                <m:r>
                  <w:rPr>
                    <w:rFonts w:ascii="Cambria Math" w:hAnsi="Cambria Math"/>
                    <w:szCs w:val="22"/>
                  </w:rPr>
                  <m:t>-10</m:t>
                </m:r>
              </m:oMath>
            </m:oMathPara>
          </w:p>
        </w:tc>
        <w:tc>
          <w:tcPr>
            <w:tcW w:w="2835" w:type="dxa"/>
            <w:tcBorders>
              <w:top w:val="single" w:sz="4" w:space="0" w:color="auto"/>
              <w:left w:val="single" w:sz="4" w:space="0" w:color="auto"/>
              <w:bottom w:val="single" w:sz="4" w:space="0" w:color="auto"/>
              <w:right w:val="single" w:sz="4" w:space="0" w:color="auto"/>
            </w:tcBorders>
            <w:hideMark/>
          </w:tcPr>
          <w:p w14:paraId="603BA1EC" w14:textId="77777777" w:rsidR="001D2405" w:rsidRPr="0054203F" w:rsidRDefault="001D2405" w:rsidP="00A728F9">
            <w:pPr>
              <w:pStyle w:val="Tabletext"/>
              <w:rPr>
                <w:szCs w:val="22"/>
              </w:rPr>
            </w:pPr>
            <m:oMath>
              <m:r>
                <w:rPr>
                  <w:rFonts w:ascii="Cambria Math" w:hAnsi="Cambria Math"/>
                  <w:szCs w:val="22"/>
                </w:rPr>
                <m:t xml:space="preserve">-10-10 </m:t>
              </m:r>
              <m:r>
                <m:rPr>
                  <m:sty m:val="p"/>
                </m:rPr>
                <w:rPr>
                  <w:rFonts w:ascii="Cambria Math" w:hAnsi="Cambria Math"/>
                  <w:szCs w:val="22"/>
                </w:rPr>
                <m:t>log</m:t>
              </m:r>
              <m:r>
                <w:rPr>
                  <w:rFonts w:ascii="Cambria Math" w:hAnsi="Cambria Math"/>
                  <w:szCs w:val="22"/>
                </w:rPr>
                <m:t>10(</m:t>
              </m:r>
              <m:sSub>
                <m:sSubPr>
                  <m:ctrlPr>
                    <w:rPr>
                      <w:rFonts w:ascii="Cambria Math" w:hAnsi="Cambria Math"/>
                      <w:i/>
                      <w:szCs w:val="22"/>
                    </w:rPr>
                  </m:ctrlPr>
                </m:sSubPr>
                <m:e>
                  <m:r>
                    <w:rPr>
                      <w:rFonts w:ascii="Cambria Math" w:hAnsi="Cambria Math"/>
                      <w:szCs w:val="22"/>
                    </w:rPr>
                    <m:t>B</m:t>
                  </m:r>
                </m:e>
                <m:sub>
                  <m:r>
                    <w:rPr>
                      <w:rFonts w:ascii="Cambria Math" w:hAnsi="Cambria Math"/>
                      <w:szCs w:val="22"/>
                    </w:rPr>
                    <m:t>N</m:t>
                  </m:r>
                </m:sub>
              </m:sSub>
              <m:r>
                <w:rPr>
                  <w:rFonts w:ascii="Cambria Math" w:hAnsi="Cambria Math"/>
                  <w:szCs w:val="22"/>
                </w:rPr>
                <m:t>/6,912)</m:t>
              </m:r>
            </m:oMath>
            <w:r w:rsidRPr="0054203F">
              <w:rPr>
                <w:color w:val="000000"/>
                <w:szCs w:val="22"/>
              </w:rPr>
              <w:t xml:space="preserve"> </w:t>
            </w:r>
          </w:p>
        </w:tc>
        <w:tc>
          <w:tcPr>
            <w:tcW w:w="1843" w:type="dxa"/>
            <w:tcBorders>
              <w:top w:val="single" w:sz="4" w:space="0" w:color="auto"/>
              <w:left w:val="single" w:sz="4" w:space="0" w:color="auto"/>
              <w:bottom w:val="single" w:sz="4" w:space="0" w:color="auto"/>
              <w:right w:val="single" w:sz="4" w:space="0" w:color="auto"/>
            </w:tcBorders>
            <w:hideMark/>
          </w:tcPr>
          <w:p w14:paraId="6ABFC608" w14:textId="77777777" w:rsidR="001D2405" w:rsidRPr="0054203F" w:rsidRDefault="001D2405" w:rsidP="00864FEA">
            <w:pPr>
              <w:pStyle w:val="Tabletext"/>
              <w:jc w:val="center"/>
            </w:pPr>
            <w:r w:rsidRPr="0054203F">
              <w:t>1 MHz</w:t>
            </w:r>
          </w:p>
        </w:tc>
      </w:tr>
      <w:tr w:rsidR="001D2405" w:rsidRPr="0054203F" w14:paraId="5584FE97" w14:textId="77777777" w:rsidTr="00681A20">
        <w:trPr>
          <w:jc w:val="center"/>
        </w:trPr>
        <w:tc>
          <w:tcPr>
            <w:tcW w:w="1985" w:type="dxa"/>
            <w:tcBorders>
              <w:top w:val="single" w:sz="4" w:space="0" w:color="auto"/>
              <w:left w:val="single" w:sz="4" w:space="0" w:color="auto"/>
              <w:bottom w:val="single" w:sz="4" w:space="0" w:color="auto"/>
              <w:right w:val="single" w:sz="4" w:space="0" w:color="auto"/>
            </w:tcBorders>
            <w:hideMark/>
          </w:tcPr>
          <w:p w14:paraId="256D3BD1" w14:textId="77777777" w:rsidR="001D2405" w:rsidRPr="0054203F" w:rsidRDefault="001D2405" w:rsidP="00A728F9">
            <w:pPr>
              <w:pStyle w:val="Tabletext"/>
              <w:rPr>
                <w:szCs w:val="22"/>
              </w:rPr>
            </w:pPr>
            <m:oMath>
              <m:r>
                <w:rPr>
                  <w:rFonts w:ascii="Cambria Math" w:hAnsi="Cambria Math"/>
                  <w:szCs w:val="22"/>
                </w:rPr>
                <m:t>-</m:t>
              </m:r>
            </m:oMath>
            <w:r w:rsidRPr="0054203F">
              <w:rPr>
                <w:color w:val="000000"/>
              </w:rPr>
              <w:t xml:space="preserve">1 MHz à </w:t>
            </w:r>
            <m:oMath>
              <m:sSub>
                <m:sSubPr>
                  <m:ctrlPr>
                    <w:rPr>
                      <w:rFonts w:ascii="Cambria Math" w:eastAsia="MS Mincho" w:hAnsi="Cambria Math" w:cs="Arial"/>
                      <w:i/>
                      <w:szCs w:val="22"/>
                    </w:rPr>
                  </m:ctrlPr>
                </m:sSubPr>
                <m:e>
                  <m:r>
                    <w:rPr>
                      <w:rFonts w:ascii="Cambria Math" w:eastAsia="MS Mincho" w:hAnsi="Cambria Math" w:cs="Arial"/>
                      <w:szCs w:val="22"/>
                    </w:rPr>
                    <m:t>-B</m:t>
                  </m:r>
                </m:e>
                <m:sub>
                  <m:r>
                    <w:rPr>
                      <w:rFonts w:ascii="Cambria Math" w:eastAsia="MS Mincho" w:hAnsi="Cambria Math" w:cs="Arial"/>
                      <w:szCs w:val="22"/>
                    </w:rPr>
                    <m:t>N</m:t>
                  </m:r>
                </m:sub>
              </m:sSub>
            </m:oMath>
          </w:p>
        </w:tc>
        <w:tc>
          <w:tcPr>
            <w:tcW w:w="2126" w:type="dxa"/>
            <w:tcBorders>
              <w:top w:val="single" w:sz="4" w:space="0" w:color="auto"/>
              <w:left w:val="single" w:sz="4" w:space="0" w:color="auto"/>
              <w:bottom w:val="single" w:sz="4" w:space="0" w:color="auto"/>
              <w:right w:val="single" w:sz="4" w:space="0" w:color="auto"/>
            </w:tcBorders>
            <w:hideMark/>
          </w:tcPr>
          <w:p w14:paraId="6A9C99B7" w14:textId="77777777" w:rsidR="001D2405" w:rsidRPr="0054203F" w:rsidRDefault="001D2405" w:rsidP="00A728F9">
            <w:pPr>
              <w:pStyle w:val="Tabletext"/>
              <w:jc w:val="center"/>
              <w:rPr>
                <w:szCs w:val="22"/>
              </w:rPr>
            </w:pPr>
            <m:oMathPara>
              <m:oMath>
                <m:r>
                  <w:rPr>
                    <w:rFonts w:ascii="Cambria Math" w:hAnsi="Cambria Math"/>
                    <w:szCs w:val="22"/>
                  </w:rPr>
                  <m:t>-10</m:t>
                </m:r>
              </m:oMath>
            </m:oMathPara>
          </w:p>
        </w:tc>
        <w:tc>
          <w:tcPr>
            <w:tcW w:w="2835" w:type="dxa"/>
            <w:tcBorders>
              <w:top w:val="single" w:sz="4" w:space="0" w:color="auto"/>
              <w:left w:val="single" w:sz="4" w:space="0" w:color="auto"/>
              <w:bottom w:val="single" w:sz="4" w:space="0" w:color="auto"/>
              <w:right w:val="single" w:sz="4" w:space="0" w:color="auto"/>
            </w:tcBorders>
            <w:hideMark/>
          </w:tcPr>
          <w:p w14:paraId="14C1E4B0" w14:textId="77777777" w:rsidR="001D2405" w:rsidRPr="0054203F" w:rsidRDefault="001D2405" w:rsidP="00A728F9">
            <w:pPr>
              <w:pStyle w:val="Tabletext"/>
              <w:rPr>
                <w:szCs w:val="22"/>
              </w:rPr>
            </w:pPr>
            <m:oMath>
              <m:r>
                <w:rPr>
                  <w:rFonts w:ascii="Cambria Math" w:hAnsi="Cambria Math"/>
                  <w:szCs w:val="22"/>
                </w:rPr>
                <m:t xml:space="preserve">-10-10 </m:t>
              </m:r>
              <m:r>
                <m:rPr>
                  <m:sty m:val="p"/>
                </m:rPr>
                <w:rPr>
                  <w:rFonts w:ascii="Cambria Math" w:hAnsi="Cambria Math"/>
                  <w:szCs w:val="22"/>
                </w:rPr>
                <m:t>log</m:t>
              </m:r>
              <m:r>
                <w:rPr>
                  <w:rFonts w:ascii="Cambria Math" w:hAnsi="Cambria Math"/>
                  <w:szCs w:val="22"/>
                </w:rPr>
                <m:t>10(</m:t>
              </m:r>
              <m:sSub>
                <m:sSubPr>
                  <m:ctrlPr>
                    <w:rPr>
                      <w:rFonts w:ascii="Cambria Math" w:hAnsi="Cambria Math"/>
                      <w:i/>
                      <w:szCs w:val="22"/>
                    </w:rPr>
                  </m:ctrlPr>
                </m:sSubPr>
                <m:e>
                  <m:r>
                    <w:rPr>
                      <w:rFonts w:ascii="Cambria Math" w:hAnsi="Cambria Math"/>
                      <w:szCs w:val="22"/>
                    </w:rPr>
                    <m:t>B</m:t>
                  </m:r>
                </m:e>
                <m:sub>
                  <m:r>
                    <w:rPr>
                      <w:rFonts w:ascii="Cambria Math" w:hAnsi="Cambria Math"/>
                      <w:szCs w:val="22"/>
                    </w:rPr>
                    <m:t>N</m:t>
                  </m:r>
                </m:sub>
              </m:sSub>
              <m:r>
                <w:rPr>
                  <w:rFonts w:ascii="Cambria Math" w:hAnsi="Cambria Math"/>
                  <w:szCs w:val="22"/>
                </w:rPr>
                <m:t>/6,912)</m:t>
              </m:r>
            </m:oMath>
            <w:r w:rsidRPr="0054203F">
              <w:rPr>
                <w:color w:val="000000"/>
                <w:szCs w:val="22"/>
              </w:rPr>
              <w:t xml:space="preserve"> </w:t>
            </w:r>
          </w:p>
        </w:tc>
        <w:tc>
          <w:tcPr>
            <w:tcW w:w="1843" w:type="dxa"/>
            <w:tcBorders>
              <w:top w:val="single" w:sz="4" w:space="0" w:color="auto"/>
              <w:left w:val="single" w:sz="4" w:space="0" w:color="auto"/>
              <w:bottom w:val="single" w:sz="4" w:space="0" w:color="auto"/>
              <w:right w:val="single" w:sz="4" w:space="0" w:color="auto"/>
            </w:tcBorders>
            <w:hideMark/>
          </w:tcPr>
          <w:p w14:paraId="6D6EFA4B" w14:textId="77777777" w:rsidR="001D2405" w:rsidRPr="0054203F" w:rsidRDefault="001D2405" w:rsidP="00864FEA">
            <w:pPr>
              <w:pStyle w:val="Tabletext"/>
              <w:jc w:val="center"/>
            </w:pPr>
            <w:r w:rsidRPr="0054203F">
              <w:t>1 MHz</w:t>
            </w:r>
          </w:p>
        </w:tc>
      </w:tr>
      <w:tr w:rsidR="001D2405" w:rsidRPr="0054203F" w14:paraId="5F6E9742" w14:textId="77777777" w:rsidTr="00681A20">
        <w:trPr>
          <w:jc w:val="center"/>
        </w:trPr>
        <w:tc>
          <w:tcPr>
            <w:tcW w:w="1985" w:type="dxa"/>
            <w:tcBorders>
              <w:top w:val="single" w:sz="4" w:space="0" w:color="auto"/>
              <w:left w:val="single" w:sz="4" w:space="0" w:color="auto"/>
              <w:bottom w:val="single" w:sz="4" w:space="0" w:color="auto"/>
              <w:right w:val="single" w:sz="4" w:space="0" w:color="auto"/>
            </w:tcBorders>
            <w:hideMark/>
          </w:tcPr>
          <w:p w14:paraId="6A27BDB2" w14:textId="77777777" w:rsidR="001D2405" w:rsidRPr="0054203F" w:rsidRDefault="00A402BB" w:rsidP="00A728F9">
            <w:pPr>
              <w:pStyle w:val="Tabletext"/>
              <w:rPr>
                <w:rFonts w:cs="Arial"/>
                <w:szCs w:val="22"/>
              </w:rPr>
            </w:pPr>
            <m:oMath>
              <m:sSub>
                <m:sSubPr>
                  <m:ctrlPr>
                    <w:rPr>
                      <w:rFonts w:ascii="Cambria Math" w:eastAsia="MS Mincho" w:hAnsi="Cambria Math" w:cs="Arial"/>
                      <w:i/>
                      <w:szCs w:val="22"/>
                    </w:rPr>
                  </m:ctrlPr>
                </m:sSubPr>
                <m:e>
                  <m:r>
                    <w:rPr>
                      <w:rFonts w:ascii="Cambria Math" w:eastAsia="MS Mincho" w:hAnsi="Cambria Math" w:cs="Arial"/>
                      <w:szCs w:val="22"/>
                    </w:rPr>
                    <m:t>B</m:t>
                  </m:r>
                </m:e>
                <m:sub>
                  <m:r>
                    <w:rPr>
                      <w:rFonts w:ascii="Cambria Math" w:eastAsia="MS Mincho" w:hAnsi="Cambria Math" w:cs="Arial"/>
                      <w:szCs w:val="22"/>
                    </w:rPr>
                    <m:t>N</m:t>
                  </m:r>
                </m:sub>
              </m:sSub>
            </m:oMath>
            <w:r w:rsidR="001D2405" w:rsidRPr="0054203F">
              <w:rPr>
                <w:color w:val="000000"/>
              </w:rPr>
              <w:t xml:space="preserve"> à </w:t>
            </w:r>
            <m:oMath>
              <m:sSub>
                <m:sSubPr>
                  <m:ctrlPr>
                    <w:rPr>
                      <w:rFonts w:ascii="Cambria Math" w:eastAsia="MS Mincho" w:hAnsi="Cambria Math" w:cs="Arial"/>
                      <w:i/>
                      <w:szCs w:val="22"/>
                    </w:rPr>
                  </m:ctrlPr>
                </m:sSubPr>
                <m:e>
                  <m:r>
                    <w:rPr>
                      <w:rFonts w:ascii="Cambria Math" w:eastAsia="MS Mincho" w:hAnsi="Cambria Math" w:cs="Arial"/>
                      <w:szCs w:val="22"/>
                    </w:rPr>
                    <m:t>2B</m:t>
                  </m:r>
                </m:e>
                <m:sub>
                  <m:r>
                    <w:rPr>
                      <w:rFonts w:ascii="Cambria Math" w:eastAsia="MS Mincho" w:hAnsi="Cambria Math" w:cs="Arial"/>
                      <w:szCs w:val="22"/>
                    </w:rPr>
                    <m:t>N</m:t>
                  </m:r>
                </m:sub>
              </m:sSub>
            </m:oMath>
          </w:p>
        </w:tc>
        <w:tc>
          <w:tcPr>
            <w:tcW w:w="2126" w:type="dxa"/>
            <w:tcBorders>
              <w:top w:val="single" w:sz="4" w:space="0" w:color="auto"/>
              <w:left w:val="single" w:sz="4" w:space="0" w:color="auto"/>
              <w:bottom w:val="single" w:sz="4" w:space="0" w:color="auto"/>
              <w:right w:val="single" w:sz="4" w:space="0" w:color="auto"/>
            </w:tcBorders>
            <w:hideMark/>
          </w:tcPr>
          <w:p w14:paraId="11A54383" w14:textId="77777777" w:rsidR="001D2405" w:rsidRPr="0054203F" w:rsidRDefault="001D2405" w:rsidP="00A728F9">
            <w:pPr>
              <w:pStyle w:val="Tabletext"/>
              <w:jc w:val="center"/>
              <w:rPr>
                <w:szCs w:val="22"/>
              </w:rPr>
            </w:pPr>
            <m:oMathPara>
              <m:oMath>
                <m:r>
                  <w:rPr>
                    <w:rFonts w:ascii="Cambria Math" w:hAnsi="Cambria Math"/>
                    <w:szCs w:val="22"/>
                  </w:rPr>
                  <m:t>-25</m:t>
                </m:r>
              </m:oMath>
            </m:oMathPara>
          </w:p>
        </w:tc>
        <w:tc>
          <w:tcPr>
            <w:tcW w:w="2835" w:type="dxa"/>
            <w:tcBorders>
              <w:top w:val="single" w:sz="4" w:space="0" w:color="auto"/>
              <w:left w:val="single" w:sz="4" w:space="0" w:color="auto"/>
              <w:bottom w:val="single" w:sz="4" w:space="0" w:color="auto"/>
              <w:right w:val="single" w:sz="4" w:space="0" w:color="auto"/>
            </w:tcBorders>
            <w:hideMark/>
          </w:tcPr>
          <w:p w14:paraId="0C1BB702" w14:textId="77777777" w:rsidR="001D2405" w:rsidRPr="0054203F" w:rsidRDefault="001D2405" w:rsidP="00A728F9">
            <w:pPr>
              <w:pStyle w:val="Tabletext"/>
              <w:rPr>
                <w:szCs w:val="22"/>
              </w:rPr>
            </w:pPr>
            <m:oMathPara>
              <m:oMath>
                <m:r>
                  <w:rPr>
                    <w:rFonts w:ascii="Cambria Math" w:hAnsi="Cambria Math"/>
                    <w:szCs w:val="22"/>
                  </w:rPr>
                  <m:t>-25-10</m:t>
                </m:r>
                <m:r>
                  <m:rPr>
                    <m:sty m:val="p"/>
                  </m:rPr>
                  <w:rPr>
                    <w:rFonts w:ascii="Cambria Math" w:hAnsi="Cambria Math"/>
                    <w:szCs w:val="22"/>
                  </w:rPr>
                  <m:t>log</m:t>
                </m:r>
                <m:r>
                  <w:rPr>
                    <w:rFonts w:ascii="Cambria Math" w:hAnsi="Cambria Math"/>
                    <w:szCs w:val="22"/>
                  </w:rPr>
                  <m:t>10(</m:t>
                </m:r>
                <m:sSub>
                  <m:sSubPr>
                    <m:ctrlPr>
                      <w:rPr>
                        <w:rFonts w:ascii="Cambria Math" w:hAnsi="Cambria Math"/>
                        <w:i/>
                        <w:szCs w:val="22"/>
                      </w:rPr>
                    </m:ctrlPr>
                  </m:sSubPr>
                  <m:e>
                    <m:r>
                      <w:rPr>
                        <w:rFonts w:ascii="Cambria Math" w:hAnsi="Cambria Math"/>
                        <w:szCs w:val="22"/>
                      </w:rPr>
                      <m:t>B</m:t>
                    </m:r>
                  </m:e>
                  <m:sub>
                    <m:r>
                      <w:rPr>
                        <w:rFonts w:ascii="Cambria Math" w:hAnsi="Cambria Math"/>
                        <w:szCs w:val="22"/>
                      </w:rPr>
                      <m:t>N</m:t>
                    </m:r>
                  </m:sub>
                </m:sSub>
                <m:r>
                  <w:rPr>
                    <w:rFonts w:ascii="Cambria Math" w:hAnsi="Cambria Math"/>
                    <w:szCs w:val="22"/>
                  </w:rPr>
                  <m:t>/6,912)</m:t>
                </m:r>
              </m:oMath>
            </m:oMathPara>
          </w:p>
        </w:tc>
        <w:tc>
          <w:tcPr>
            <w:tcW w:w="1843" w:type="dxa"/>
            <w:tcBorders>
              <w:top w:val="single" w:sz="4" w:space="0" w:color="auto"/>
              <w:left w:val="single" w:sz="4" w:space="0" w:color="auto"/>
              <w:bottom w:val="single" w:sz="4" w:space="0" w:color="auto"/>
              <w:right w:val="single" w:sz="4" w:space="0" w:color="auto"/>
            </w:tcBorders>
            <w:hideMark/>
          </w:tcPr>
          <w:p w14:paraId="1E4886F8" w14:textId="77777777" w:rsidR="001D2405" w:rsidRPr="0054203F" w:rsidRDefault="001D2405" w:rsidP="00864FEA">
            <w:pPr>
              <w:pStyle w:val="Tabletext"/>
              <w:jc w:val="center"/>
            </w:pPr>
            <w:r w:rsidRPr="0054203F">
              <w:t>1 MHz</w:t>
            </w:r>
          </w:p>
        </w:tc>
      </w:tr>
      <w:tr w:rsidR="001D2405" w:rsidRPr="0054203F" w14:paraId="72BF28A5" w14:textId="77777777" w:rsidTr="00681A20">
        <w:trPr>
          <w:jc w:val="center"/>
        </w:trPr>
        <w:tc>
          <w:tcPr>
            <w:tcW w:w="1985" w:type="dxa"/>
            <w:tcBorders>
              <w:top w:val="single" w:sz="4" w:space="0" w:color="auto"/>
              <w:left w:val="single" w:sz="4" w:space="0" w:color="auto"/>
              <w:bottom w:val="single" w:sz="4" w:space="0" w:color="auto"/>
              <w:right w:val="single" w:sz="4" w:space="0" w:color="auto"/>
            </w:tcBorders>
            <w:hideMark/>
          </w:tcPr>
          <w:p w14:paraId="30AD9D8A" w14:textId="77777777" w:rsidR="001D2405" w:rsidRPr="0054203F" w:rsidRDefault="001D2405" w:rsidP="00A728F9">
            <w:pPr>
              <w:pStyle w:val="Tabletext"/>
              <w:rPr>
                <w:szCs w:val="22"/>
              </w:rPr>
            </w:pPr>
            <m:oMath>
              <m:r>
                <w:rPr>
                  <w:rFonts w:ascii="Cambria Math" w:hAnsi="Cambria Math"/>
                  <w:szCs w:val="22"/>
                </w:rPr>
                <m:t>-</m:t>
              </m:r>
              <m:sSub>
                <m:sSubPr>
                  <m:ctrlPr>
                    <w:rPr>
                      <w:rFonts w:ascii="Cambria Math" w:eastAsia="MS Mincho" w:hAnsi="Cambria Math" w:cs="Arial"/>
                      <w:i/>
                      <w:szCs w:val="22"/>
                    </w:rPr>
                  </m:ctrlPr>
                </m:sSubPr>
                <m:e>
                  <m:r>
                    <w:rPr>
                      <w:rFonts w:ascii="Cambria Math" w:eastAsia="MS Mincho" w:hAnsi="Cambria Math" w:cs="Arial"/>
                      <w:szCs w:val="22"/>
                    </w:rPr>
                    <m:t>B</m:t>
                  </m:r>
                </m:e>
                <m:sub>
                  <m:r>
                    <w:rPr>
                      <w:rFonts w:ascii="Cambria Math" w:eastAsia="MS Mincho" w:hAnsi="Cambria Math" w:cs="Arial"/>
                      <w:szCs w:val="22"/>
                    </w:rPr>
                    <m:t>N</m:t>
                  </m:r>
                </m:sub>
              </m:sSub>
            </m:oMath>
            <w:r w:rsidRPr="0054203F">
              <w:rPr>
                <w:color w:val="000000"/>
              </w:rPr>
              <w:t xml:space="preserve"> à </w:t>
            </w:r>
            <m:oMath>
              <m:sSub>
                <m:sSubPr>
                  <m:ctrlPr>
                    <w:rPr>
                      <w:rFonts w:ascii="Cambria Math" w:eastAsia="MS Mincho" w:hAnsi="Cambria Math" w:cs="Arial"/>
                      <w:i/>
                      <w:szCs w:val="22"/>
                    </w:rPr>
                  </m:ctrlPr>
                </m:sSubPr>
                <m:e>
                  <m:r>
                    <w:rPr>
                      <w:rFonts w:ascii="Cambria Math" w:eastAsia="MS Mincho" w:hAnsi="Cambria Math" w:cs="Arial"/>
                      <w:szCs w:val="22"/>
                    </w:rPr>
                    <m:t>-2B</m:t>
                  </m:r>
                </m:e>
                <m:sub>
                  <m:r>
                    <w:rPr>
                      <w:rFonts w:ascii="Cambria Math" w:eastAsia="MS Mincho" w:hAnsi="Cambria Math" w:cs="Arial"/>
                      <w:szCs w:val="22"/>
                    </w:rPr>
                    <m:t>N</m:t>
                  </m:r>
                </m:sub>
              </m:sSub>
            </m:oMath>
          </w:p>
        </w:tc>
        <w:tc>
          <w:tcPr>
            <w:tcW w:w="2126" w:type="dxa"/>
            <w:tcBorders>
              <w:top w:val="single" w:sz="4" w:space="0" w:color="auto"/>
              <w:left w:val="single" w:sz="4" w:space="0" w:color="auto"/>
              <w:bottom w:val="single" w:sz="4" w:space="0" w:color="auto"/>
              <w:right w:val="single" w:sz="4" w:space="0" w:color="auto"/>
            </w:tcBorders>
            <w:hideMark/>
          </w:tcPr>
          <w:p w14:paraId="0F817374" w14:textId="77777777" w:rsidR="001D2405" w:rsidRPr="0054203F" w:rsidRDefault="001D2405" w:rsidP="00A728F9">
            <w:pPr>
              <w:pStyle w:val="Tabletext"/>
              <w:jc w:val="center"/>
              <w:rPr>
                <w:rFonts w:cs="Arial"/>
                <w:szCs w:val="22"/>
              </w:rPr>
            </w:pPr>
            <m:oMathPara>
              <m:oMath>
                <m:r>
                  <w:rPr>
                    <w:rFonts w:ascii="Cambria Math" w:hAnsi="Cambria Math"/>
                    <w:szCs w:val="22"/>
                  </w:rPr>
                  <m:t>-25</m:t>
                </m:r>
              </m:oMath>
            </m:oMathPara>
          </w:p>
        </w:tc>
        <w:tc>
          <w:tcPr>
            <w:tcW w:w="2835" w:type="dxa"/>
            <w:tcBorders>
              <w:top w:val="single" w:sz="4" w:space="0" w:color="auto"/>
              <w:left w:val="single" w:sz="4" w:space="0" w:color="auto"/>
              <w:bottom w:val="single" w:sz="4" w:space="0" w:color="auto"/>
              <w:right w:val="single" w:sz="4" w:space="0" w:color="auto"/>
            </w:tcBorders>
            <w:hideMark/>
          </w:tcPr>
          <w:p w14:paraId="7436E515" w14:textId="77777777" w:rsidR="001D2405" w:rsidRPr="0054203F" w:rsidRDefault="001D2405" w:rsidP="00A728F9">
            <w:pPr>
              <w:pStyle w:val="Tabletext"/>
              <w:rPr>
                <w:szCs w:val="22"/>
              </w:rPr>
            </w:pPr>
            <m:oMathPara>
              <m:oMath>
                <m:r>
                  <w:rPr>
                    <w:rFonts w:ascii="Cambria Math" w:hAnsi="Cambria Math"/>
                    <w:szCs w:val="22"/>
                  </w:rPr>
                  <m:t>-25-10</m:t>
                </m:r>
                <m:r>
                  <m:rPr>
                    <m:sty m:val="p"/>
                  </m:rPr>
                  <w:rPr>
                    <w:rFonts w:ascii="Cambria Math" w:hAnsi="Cambria Math"/>
                    <w:szCs w:val="22"/>
                  </w:rPr>
                  <m:t>log</m:t>
                </m:r>
                <m:r>
                  <w:rPr>
                    <w:rFonts w:ascii="Cambria Math" w:hAnsi="Cambria Math"/>
                    <w:szCs w:val="22"/>
                  </w:rPr>
                  <m:t>10(</m:t>
                </m:r>
                <m:sSub>
                  <m:sSubPr>
                    <m:ctrlPr>
                      <w:rPr>
                        <w:rFonts w:ascii="Cambria Math" w:hAnsi="Cambria Math"/>
                        <w:i/>
                        <w:szCs w:val="22"/>
                      </w:rPr>
                    </m:ctrlPr>
                  </m:sSubPr>
                  <m:e>
                    <m:r>
                      <w:rPr>
                        <w:rFonts w:ascii="Cambria Math" w:hAnsi="Cambria Math"/>
                        <w:szCs w:val="22"/>
                      </w:rPr>
                      <m:t>B</m:t>
                    </m:r>
                  </m:e>
                  <m:sub>
                    <m:r>
                      <w:rPr>
                        <w:rFonts w:ascii="Cambria Math" w:hAnsi="Cambria Math"/>
                        <w:szCs w:val="22"/>
                      </w:rPr>
                      <m:t>N</m:t>
                    </m:r>
                  </m:sub>
                </m:sSub>
                <m:r>
                  <w:rPr>
                    <w:rFonts w:ascii="Cambria Math" w:hAnsi="Cambria Math"/>
                    <w:szCs w:val="22"/>
                  </w:rPr>
                  <m:t>/6,912)</m:t>
                </m:r>
              </m:oMath>
            </m:oMathPara>
          </w:p>
        </w:tc>
        <w:tc>
          <w:tcPr>
            <w:tcW w:w="1843" w:type="dxa"/>
            <w:tcBorders>
              <w:top w:val="single" w:sz="4" w:space="0" w:color="auto"/>
              <w:left w:val="single" w:sz="4" w:space="0" w:color="auto"/>
              <w:bottom w:val="single" w:sz="4" w:space="0" w:color="auto"/>
              <w:right w:val="single" w:sz="4" w:space="0" w:color="auto"/>
            </w:tcBorders>
            <w:hideMark/>
          </w:tcPr>
          <w:p w14:paraId="78FF3C74" w14:textId="77777777" w:rsidR="001D2405" w:rsidRPr="0054203F" w:rsidRDefault="001D2405" w:rsidP="00864FEA">
            <w:pPr>
              <w:pStyle w:val="Tabletext"/>
              <w:jc w:val="center"/>
            </w:pPr>
            <w:r w:rsidRPr="0054203F">
              <w:t>1 MHz</w:t>
            </w:r>
          </w:p>
        </w:tc>
      </w:tr>
      <w:tr w:rsidR="001D2405" w:rsidRPr="0054203F" w14:paraId="6AE15697" w14:textId="77777777" w:rsidTr="00681A20">
        <w:trPr>
          <w:jc w:val="center"/>
        </w:trPr>
        <w:tc>
          <w:tcPr>
            <w:tcW w:w="8789" w:type="dxa"/>
            <w:gridSpan w:val="4"/>
            <w:tcBorders>
              <w:top w:val="single" w:sz="4" w:space="0" w:color="auto"/>
              <w:left w:val="nil"/>
              <w:bottom w:val="nil"/>
              <w:right w:val="nil"/>
            </w:tcBorders>
            <w:hideMark/>
          </w:tcPr>
          <w:p w14:paraId="2A87418C" w14:textId="0B468923" w:rsidR="001D2405" w:rsidRPr="0054203F" w:rsidRDefault="001D2405" w:rsidP="00A728F9">
            <w:pPr>
              <w:pStyle w:val="Tabletext"/>
              <w:rPr>
                <w:snapToGrid w:val="0"/>
                <w:szCs w:val="22"/>
              </w:rPr>
            </w:pPr>
            <w:r w:rsidRPr="0054203F">
              <w:rPr>
                <w:color w:val="000000"/>
              </w:rPr>
              <w:t>NOTE 1</w:t>
            </w:r>
            <w:r w:rsidR="00F46E58" w:rsidRPr="0054203F">
              <w:rPr>
                <w:color w:val="000000"/>
              </w:rPr>
              <w:t xml:space="preserve"> –</w:t>
            </w:r>
            <w:r w:rsidRPr="0054203F">
              <w:rPr>
                <w:color w:val="000000"/>
              </w:rPr>
              <w:t xml:space="preserve"> La première fréquence centrale pour un filtre de mesure de 1 MHz dans la gamme de 1 MHz à </w:t>
            </w:r>
            <m:oMath>
              <m:sSub>
                <m:sSubPr>
                  <m:ctrlPr>
                    <w:rPr>
                      <w:rFonts w:ascii="Cambria Math" w:eastAsia="MS Mincho" w:hAnsi="Cambria Math" w:cs="Arial"/>
                      <w:bCs/>
                      <w:i/>
                      <w:szCs w:val="22"/>
                    </w:rPr>
                  </m:ctrlPr>
                </m:sSubPr>
                <m:e>
                  <m:r>
                    <w:rPr>
                      <w:rFonts w:ascii="Cambria Math" w:eastAsia="MS Mincho" w:hAnsi="Cambria Math" w:cs="Arial"/>
                      <w:szCs w:val="22"/>
                    </w:rPr>
                    <m:t>B</m:t>
                  </m:r>
                </m:e>
                <m:sub>
                  <m:r>
                    <w:rPr>
                      <w:rFonts w:ascii="Cambria Math" w:eastAsia="MS Mincho" w:hAnsi="Cambria Math" w:cs="Arial"/>
                      <w:szCs w:val="22"/>
                    </w:rPr>
                    <m:t>N</m:t>
                  </m:r>
                </m:sub>
              </m:sSub>
            </m:oMath>
            <w:r w:rsidRPr="0054203F">
              <w:rPr>
                <w:color w:val="000000"/>
              </w:rPr>
              <w:t xml:space="preserve"> est à </w:t>
            </w:r>
            <m:oMath>
              <m:sSub>
                <m:sSubPr>
                  <m:ctrlPr>
                    <w:rPr>
                      <w:rFonts w:ascii="Cambria Math" w:eastAsia="MS Mincho" w:hAnsi="Cambria Math" w:cs="Arial"/>
                      <w:i/>
                      <w:szCs w:val="22"/>
                    </w:rPr>
                  </m:ctrlPr>
                </m:sSubPr>
                <m:e>
                  <m:r>
                    <m:rPr>
                      <m:sty m:val="p"/>
                    </m:rPr>
                    <w:rPr>
                      <w:rFonts w:ascii="Cambria Math" w:eastAsia="MS Mincho" w:hAnsi="Cambria Math" w:cs="Arial"/>
                      <w:szCs w:val="22"/>
                    </w:rPr>
                    <m:t>Δ</m:t>
                  </m:r>
                  <m:r>
                    <w:rPr>
                      <w:rFonts w:ascii="Cambria Math" w:eastAsia="MS Mincho" w:hAnsi="Cambria Math" w:cs="Arial"/>
                      <w:szCs w:val="22"/>
                    </w:rPr>
                    <m:t>f</m:t>
                  </m:r>
                </m:e>
                <m:sub>
                  <m:r>
                    <w:rPr>
                      <w:rFonts w:ascii="Cambria Math" w:eastAsia="MS Mincho" w:hAnsi="Cambria Math" w:cs="Arial"/>
                      <w:szCs w:val="22"/>
                    </w:rPr>
                    <m:t>oob</m:t>
                  </m:r>
                </m:sub>
              </m:sSub>
            </m:oMath>
            <w:r w:rsidRPr="0054203F">
              <w:rPr>
                <w:color w:val="000000"/>
              </w:rPr>
              <w:t>= 1,5 MHz.</w:t>
            </w:r>
          </w:p>
          <w:p w14:paraId="21EA583A" w14:textId="20C87DB4" w:rsidR="001D2405" w:rsidRPr="0054203F" w:rsidRDefault="001D2405" w:rsidP="00A728F9">
            <w:pPr>
              <w:pStyle w:val="Tabletext"/>
              <w:rPr>
                <w:snapToGrid w:val="0"/>
                <w:szCs w:val="22"/>
              </w:rPr>
            </w:pPr>
            <w:r w:rsidRPr="0054203F">
              <w:rPr>
                <w:color w:val="000000"/>
              </w:rPr>
              <w:t>NOTE 2</w:t>
            </w:r>
            <w:r w:rsidR="00F46E58" w:rsidRPr="0054203F">
              <w:rPr>
                <w:color w:val="000000"/>
              </w:rPr>
              <w:t xml:space="preserve"> –</w:t>
            </w:r>
            <w:r w:rsidRPr="0054203F">
              <w:rPr>
                <w:color w:val="000000"/>
              </w:rPr>
              <w:t xml:space="preserve"> Première fréquence centrale pour un filtre de mesure de 1 MHz dans la gamme </w:t>
            </w:r>
            <m:oMath>
              <m:sSub>
                <m:sSubPr>
                  <m:ctrlPr>
                    <w:rPr>
                      <w:rFonts w:ascii="Cambria Math" w:eastAsia="MS Mincho" w:hAnsi="Cambria Math" w:cs="Arial"/>
                      <w:bCs/>
                      <w:i/>
                      <w:szCs w:val="22"/>
                    </w:rPr>
                  </m:ctrlPr>
                </m:sSubPr>
                <m:e>
                  <m:r>
                    <w:rPr>
                      <w:rFonts w:ascii="Cambria Math" w:eastAsia="MS Mincho" w:hAnsi="Cambria Math" w:cs="Arial"/>
                      <w:szCs w:val="22"/>
                    </w:rPr>
                    <m:t>B</m:t>
                  </m:r>
                </m:e>
                <m:sub>
                  <m:r>
                    <w:rPr>
                      <w:rFonts w:ascii="Cambria Math" w:eastAsia="MS Mincho" w:hAnsi="Cambria Math" w:cs="Arial"/>
                      <w:szCs w:val="22"/>
                    </w:rPr>
                    <m:t>N</m:t>
                  </m:r>
                </m:sub>
              </m:sSub>
            </m:oMath>
            <w:r w:rsidRPr="0054203F">
              <w:rPr>
                <w:color w:val="000000"/>
              </w:rPr>
              <w:t xml:space="preserve"> à </w:t>
            </w:r>
            <m:oMath>
              <m:sSub>
                <m:sSubPr>
                  <m:ctrlPr>
                    <w:rPr>
                      <w:rFonts w:ascii="Cambria Math" w:eastAsia="MS Mincho" w:hAnsi="Cambria Math" w:cs="Arial"/>
                      <w:bCs/>
                      <w:i/>
                      <w:szCs w:val="22"/>
                    </w:rPr>
                  </m:ctrlPr>
                </m:sSubPr>
                <m:e>
                  <m:r>
                    <w:rPr>
                      <w:rFonts w:ascii="Cambria Math" w:eastAsia="MS Mincho" w:hAnsi="Cambria Math" w:cs="Arial"/>
                      <w:szCs w:val="22"/>
                    </w:rPr>
                    <m:t>2B</m:t>
                  </m:r>
                </m:e>
                <m:sub>
                  <m:r>
                    <w:rPr>
                      <w:rFonts w:ascii="Cambria Math" w:eastAsia="MS Mincho" w:hAnsi="Cambria Math" w:cs="Arial"/>
                      <w:szCs w:val="22"/>
                    </w:rPr>
                    <m:t>N</m:t>
                  </m:r>
                </m:sub>
              </m:sSub>
            </m:oMath>
            <w:r w:rsidRPr="0054203F">
              <w:rPr>
                <w:color w:val="000000"/>
              </w:rPr>
              <w:t xml:space="preserve"> à</w:t>
            </w:r>
            <w:r w:rsidR="00F46E58" w:rsidRPr="0054203F">
              <w:rPr>
                <w:color w:val="000000"/>
              </w:rPr>
              <w:t> </w:t>
            </w:r>
            <m:oMath>
              <m:sSub>
                <m:sSubPr>
                  <m:ctrlPr>
                    <w:rPr>
                      <w:rFonts w:ascii="Cambria Math" w:eastAsia="MS Mincho" w:hAnsi="Cambria Math" w:cs="Arial"/>
                      <w:i/>
                      <w:szCs w:val="22"/>
                    </w:rPr>
                  </m:ctrlPr>
                </m:sSubPr>
                <m:e>
                  <m:r>
                    <m:rPr>
                      <m:sty m:val="p"/>
                    </m:rPr>
                    <w:rPr>
                      <w:rFonts w:ascii="Cambria Math" w:eastAsia="MS Mincho" w:hAnsi="Cambria Math" w:cs="Arial"/>
                      <w:szCs w:val="22"/>
                    </w:rPr>
                    <m:t>Δ</m:t>
                  </m:r>
                  <m:r>
                    <w:rPr>
                      <w:rFonts w:ascii="Cambria Math" w:eastAsia="MS Mincho" w:hAnsi="Cambria Math" w:cs="Arial"/>
                      <w:szCs w:val="22"/>
                    </w:rPr>
                    <m:t>f</m:t>
                  </m:r>
                </m:e>
                <m:sub>
                  <m:r>
                    <w:rPr>
                      <w:rFonts w:ascii="Cambria Math" w:eastAsia="MS Mincho" w:hAnsi="Cambria Math" w:cs="Arial"/>
                      <w:szCs w:val="22"/>
                    </w:rPr>
                    <m:t>oob</m:t>
                  </m:r>
                </m:sub>
              </m:sSub>
            </m:oMath>
            <w:r w:rsidRPr="0054203F">
              <w:rPr>
                <w:color w:val="000000"/>
              </w:rPr>
              <w:t>=</w:t>
            </w:r>
            <w:r w:rsidR="00F46E58" w:rsidRPr="0054203F">
              <w:rPr>
                <w:color w:val="000000"/>
              </w:rPr>
              <w:t> </w:t>
            </w:r>
            <m:oMath>
              <m:sSub>
                <m:sSubPr>
                  <m:ctrlPr>
                    <w:rPr>
                      <w:rFonts w:ascii="Cambria Math" w:eastAsia="MS Mincho" w:hAnsi="Cambria Math" w:cs="Arial"/>
                      <w:bCs/>
                      <w:i/>
                      <w:szCs w:val="22"/>
                    </w:rPr>
                  </m:ctrlPr>
                </m:sSubPr>
                <m:e>
                  <m:r>
                    <w:rPr>
                      <w:rFonts w:ascii="Cambria Math" w:eastAsia="MS Mincho" w:hAnsi="Cambria Math" w:cs="Arial"/>
                      <w:szCs w:val="22"/>
                    </w:rPr>
                    <m:t>B</m:t>
                  </m:r>
                </m:e>
                <m:sub>
                  <m:r>
                    <w:rPr>
                      <w:rFonts w:ascii="Cambria Math" w:eastAsia="MS Mincho" w:hAnsi="Cambria Math" w:cs="Arial"/>
                      <w:szCs w:val="22"/>
                    </w:rPr>
                    <m:t>N</m:t>
                  </m:r>
                </m:sub>
              </m:sSub>
            </m:oMath>
            <w:r w:rsidRPr="0054203F">
              <w:rPr>
                <w:color w:val="000000"/>
              </w:rPr>
              <w:t>+0,5 MHz.</w:t>
            </w:r>
          </w:p>
          <w:p w14:paraId="36475DAC" w14:textId="781838F8" w:rsidR="001D2405" w:rsidRPr="0054203F" w:rsidRDefault="001D2405" w:rsidP="00A728F9">
            <w:pPr>
              <w:pStyle w:val="Tabletext"/>
              <w:rPr>
                <w:szCs w:val="22"/>
              </w:rPr>
            </w:pPr>
            <w:r w:rsidRPr="0054203F">
              <w:rPr>
                <w:color w:val="000000"/>
              </w:rPr>
              <w:t>NOTE 3</w:t>
            </w:r>
            <w:r w:rsidR="00F46E58" w:rsidRPr="0054203F">
              <w:rPr>
                <w:color w:val="000000"/>
              </w:rPr>
              <w:t xml:space="preserve"> –</w:t>
            </w:r>
            <w:r w:rsidRPr="0054203F">
              <w:rPr>
                <w:color w:val="000000"/>
              </w:rPr>
              <w:t xml:space="preserve"> Symétriquement comme dans la Note 1 et la Note 2 pour les fréquences </w:t>
            </w:r>
            <m:oMath>
              <m:sSub>
                <m:sSubPr>
                  <m:ctrlPr>
                    <w:rPr>
                      <w:rFonts w:ascii="Cambria Math" w:eastAsia="MS Mincho" w:hAnsi="Cambria Math" w:cs="Arial"/>
                      <w:i/>
                      <w:szCs w:val="22"/>
                    </w:rPr>
                  </m:ctrlPr>
                </m:sSubPr>
                <m:e>
                  <m:r>
                    <m:rPr>
                      <m:sty m:val="p"/>
                    </m:rPr>
                    <w:rPr>
                      <w:rFonts w:ascii="Cambria Math" w:eastAsia="MS Mincho" w:hAnsi="Cambria Math" w:cs="Arial"/>
                      <w:szCs w:val="22"/>
                    </w:rPr>
                    <m:t>Δ</m:t>
                  </m:r>
                  <m:r>
                    <w:rPr>
                      <w:rFonts w:ascii="Cambria Math" w:eastAsia="MS Mincho" w:hAnsi="Cambria Math" w:cs="Arial"/>
                      <w:szCs w:val="22"/>
                    </w:rPr>
                    <m:t>f</m:t>
                  </m:r>
                </m:e>
                <m:sub>
                  <m:r>
                    <w:rPr>
                      <w:rFonts w:ascii="Cambria Math" w:eastAsia="MS Mincho" w:hAnsi="Cambria Math" w:cs="Arial"/>
                      <w:szCs w:val="22"/>
                    </w:rPr>
                    <m:t>oob</m:t>
                  </m:r>
                </m:sub>
              </m:sSub>
            </m:oMath>
            <w:r w:rsidRPr="0054203F">
              <w:rPr>
                <w:szCs w:val="22"/>
              </w:rPr>
              <w:t xml:space="preserve"> </w:t>
            </w:r>
            <w:r w:rsidRPr="0054203F">
              <w:rPr>
                <w:color w:val="000000"/>
              </w:rPr>
              <w:t>négatives.</w:t>
            </w:r>
          </w:p>
        </w:tc>
      </w:tr>
    </w:tbl>
    <w:p w14:paraId="61C3C727" w14:textId="77777777" w:rsidR="001D2405" w:rsidRPr="0054203F" w:rsidRDefault="001D2405" w:rsidP="001D2405">
      <w:pPr>
        <w:pStyle w:val="Tablefin"/>
      </w:pPr>
    </w:p>
    <w:p w14:paraId="2EBC1D61" w14:textId="5D268B10" w:rsidR="001D2405" w:rsidRPr="0054203F" w:rsidRDefault="001D2405" w:rsidP="001D2405">
      <w:pPr>
        <w:rPr>
          <w:snapToGrid w:val="0"/>
        </w:rPr>
      </w:pPr>
      <w:r w:rsidRPr="0054203F">
        <w:t>La largeur de bande de résolution de l'équipement de mesure doit être égale à la largeur de bande de mesure. Toutefois, pour améliorer la précision, la sensibilité et l'efficacité de la mesure, la largeur de bande de résolution peut être inférieure à la largeur de bande de mesure, ou un filtre de canal de type rectangulaire avec une réponse de transition très raide peut être utilisé. Lorsque la largeur de bande de résolution est inférieure à la largeur de bande de mesure, le résultat devrait être intégré sur la largeur de bande de mesure afin que la largeur de bande de bruit soit équivalente à la largeur de bande de mesure.</w:t>
      </w:r>
    </w:p>
    <w:p w14:paraId="01BFCF89" w14:textId="77777777" w:rsidR="001D2405" w:rsidRPr="0054203F" w:rsidRDefault="001D2405" w:rsidP="00681A20">
      <w:pPr>
        <w:pStyle w:val="Heading2"/>
      </w:pPr>
      <w:bookmarkStart w:id="471" w:name="_Toc231217009"/>
      <w:bookmarkStart w:id="472" w:name="_Toc231292883"/>
      <w:bookmarkStart w:id="473" w:name="_Toc231377759"/>
      <w:r w:rsidRPr="0054203F">
        <w:t>2.5</w:t>
      </w:r>
      <w:r w:rsidRPr="0054203F">
        <w:tab/>
        <w:t>Rayonnements non essentiels</w:t>
      </w:r>
      <w:bookmarkEnd w:id="471"/>
      <w:bookmarkEnd w:id="472"/>
      <w:bookmarkEnd w:id="473"/>
    </w:p>
    <w:p w14:paraId="36895E36" w14:textId="77777777" w:rsidR="001D2405" w:rsidRPr="0054203F" w:rsidRDefault="001D2405" w:rsidP="001D2405">
      <w:r w:rsidRPr="0054203F">
        <w:t>Les rayonnements non essentiels sont des rayonnements dus à des effets indésirables de l'émetteur, comme les rayonnements harmoniques, les rayonnements parasites, les produits d'intermodulation et les produits de conversion de fréquence; les émissions hors bande en sont exclues, sauf indication contraire. Les limites des rayonnements non essentiels sont spécifiées en termes de conditions générales conformément à la Recommandation UIT-R SM.329.</w:t>
      </w:r>
    </w:p>
    <w:p w14:paraId="4EF0143C" w14:textId="77777777" w:rsidR="001D2405" w:rsidRPr="0054203F" w:rsidRDefault="001D2405" w:rsidP="001D2405">
      <w:r w:rsidRPr="0054203F">
        <w:t>Sauf indication contraire, les limites des rayonnements non essentiels s'appliquent pour les gammes de fréquences dont l'éloignement par rapport au bord de la largeur de bande de canal est supérieur à la valeur de Δ</w:t>
      </w:r>
      <w:r w:rsidRPr="0054203F">
        <w:rPr>
          <w:i/>
          <w:iCs/>
        </w:rPr>
        <w:t>f</w:t>
      </w:r>
      <w:r w:rsidRPr="0054203F">
        <w:rPr>
          <w:i/>
          <w:iCs/>
          <w:vertAlign w:val="subscript"/>
        </w:rPr>
        <w:t>oob</w:t>
      </w:r>
      <w:r w:rsidRPr="0054203F">
        <w:t xml:space="preserve"> (MHz) indiquée dans le Tableau A4-4. Les limites des rayonnements non essentiels indiquées dans le Tableau A4-5 s'appliquent pour toutes les bandes de l'émetteur et toutes les largeurs de bande de canal.</w:t>
      </w:r>
    </w:p>
    <w:p w14:paraId="6B4531BD" w14:textId="7F46C3A0" w:rsidR="001D2405" w:rsidRPr="0054203F" w:rsidRDefault="001D2405" w:rsidP="001D2405">
      <w:r w:rsidRPr="0054203F">
        <w:t>Les rayonnements non essentiels devraient être mesurés pendant la période pendant laquelle l'émetteur est actif, à l'exclusion de toute période transitoire.</w:t>
      </w:r>
    </w:p>
    <w:p w14:paraId="589207BC" w14:textId="77777777" w:rsidR="001D2405" w:rsidRPr="0054203F" w:rsidRDefault="001D2405" w:rsidP="001D2405">
      <w:r w:rsidRPr="0054203F">
        <w:t>Pour les mesures à effectuer au bord de chaque gamme de fréquences, la fréquence la plus basse de la position de mesure dans chaque gamme de fréquences devrait être déterminée en ajoutant MBW/2 à la frontière inférieure de la gamme de fréquences. La fréquence la plus élevée de la position de mesure dans chaque gamme de fréquences devrait être déterminée en soustrayant MBW/2 de la frontière supérieure de la gamme de fréquences. MBW désigne la largeur de bande de mesure définie pour la bande protégée.</w:t>
      </w:r>
    </w:p>
    <w:p w14:paraId="753F9CAC" w14:textId="77777777" w:rsidR="001D2405" w:rsidRPr="0054203F" w:rsidRDefault="001D2405" w:rsidP="001D2405">
      <w:pPr>
        <w:pStyle w:val="TableNo"/>
        <w:keepLines/>
      </w:pPr>
      <w:r w:rsidRPr="0054203F">
        <w:lastRenderedPageBreak/>
        <w:t>TABLEAU A4-7</w:t>
      </w:r>
    </w:p>
    <w:p w14:paraId="246A6979" w14:textId="77777777" w:rsidR="001D2405" w:rsidRPr="0054203F" w:rsidRDefault="001D2405" w:rsidP="001D2405">
      <w:pPr>
        <w:pStyle w:val="Tabletitle"/>
        <w:keepLines/>
        <w:rPr>
          <w:bCs/>
        </w:rPr>
      </w:pPr>
      <w:r w:rsidRPr="0054203F">
        <w:rPr>
          <w:bCs/>
        </w:rPr>
        <w:t>Limite des rayonnements non essentiels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1706"/>
        <w:gridCol w:w="2262"/>
      </w:tblGrid>
      <w:tr w:rsidR="001D2405" w:rsidRPr="0054203F" w14:paraId="2E194600" w14:textId="77777777" w:rsidTr="00681A20">
        <w:trPr>
          <w:jc w:val="center"/>
        </w:trPr>
        <w:tc>
          <w:tcPr>
            <w:tcW w:w="3261" w:type="dxa"/>
            <w:tcBorders>
              <w:top w:val="single" w:sz="4" w:space="0" w:color="auto"/>
              <w:left w:val="single" w:sz="4" w:space="0" w:color="auto"/>
              <w:bottom w:val="single" w:sz="4" w:space="0" w:color="auto"/>
              <w:right w:val="single" w:sz="4" w:space="0" w:color="auto"/>
            </w:tcBorders>
            <w:vAlign w:val="center"/>
            <w:hideMark/>
          </w:tcPr>
          <w:p w14:paraId="215D0B85" w14:textId="77777777" w:rsidR="001D2405" w:rsidRPr="0054203F" w:rsidRDefault="001D2405" w:rsidP="00F15198">
            <w:pPr>
              <w:pStyle w:val="Tablehead0"/>
            </w:pPr>
            <w:r w:rsidRPr="0054203F">
              <w:t>Gamme de fréquences</w:t>
            </w:r>
          </w:p>
        </w:tc>
        <w:tc>
          <w:tcPr>
            <w:tcW w:w="1706" w:type="dxa"/>
            <w:tcBorders>
              <w:top w:val="single" w:sz="4" w:space="0" w:color="auto"/>
              <w:left w:val="single" w:sz="4" w:space="0" w:color="auto"/>
              <w:bottom w:val="single" w:sz="4" w:space="0" w:color="auto"/>
              <w:right w:val="single" w:sz="4" w:space="0" w:color="auto"/>
            </w:tcBorders>
            <w:hideMark/>
          </w:tcPr>
          <w:p w14:paraId="098FA883" w14:textId="77777777" w:rsidR="001D2405" w:rsidRPr="0054203F" w:rsidRDefault="001D2405" w:rsidP="00F15198">
            <w:pPr>
              <w:pStyle w:val="Tablehead0"/>
            </w:pPr>
            <w:r w:rsidRPr="0054203F">
              <w:t>Niveau maximum (dBm)</w:t>
            </w:r>
          </w:p>
        </w:tc>
        <w:tc>
          <w:tcPr>
            <w:tcW w:w="2262" w:type="dxa"/>
            <w:tcBorders>
              <w:top w:val="single" w:sz="4" w:space="0" w:color="auto"/>
              <w:left w:val="single" w:sz="4" w:space="0" w:color="auto"/>
              <w:bottom w:val="single" w:sz="4" w:space="0" w:color="auto"/>
              <w:right w:val="single" w:sz="4" w:space="0" w:color="auto"/>
            </w:tcBorders>
            <w:hideMark/>
          </w:tcPr>
          <w:p w14:paraId="67407018" w14:textId="77777777" w:rsidR="001D2405" w:rsidRPr="0054203F" w:rsidRDefault="001D2405" w:rsidP="00F15198">
            <w:pPr>
              <w:pStyle w:val="Tablehead0"/>
            </w:pPr>
            <w:r w:rsidRPr="0054203F">
              <w:t>Largeur de bande de mesure</w:t>
            </w:r>
          </w:p>
        </w:tc>
      </w:tr>
      <w:tr w:rsidR="001D2405" w:rsidRPr="0054203F" w14:paraId="204EFBFB" w14:textId="77777777" w:rsidTr="00681A20">
        <w:trPr>
          <w:jc w:val="center"/>
        </w:trPr>
        <w:tc>
          <w:tcPr>
            <w:tcW w:w="3261" w:type="dxa"/>
            <w:tcBorders>
              <w:top w:val="single" w:sz="4" w:space="0" w:color="auto"/>
              <w:left w:val="single" w:sz="4" w:space="0" w:color="auto"/>
              <w:bottom w:val="single" w:sz="4" w:space="0" w:color="auto"/>
              <w:right w:val="single" w:sz="4" w:space="0" w:color="auto"/>
            </w:tcBorders>
            <w:hideMark/>
          </w:tcPr>
          <w:p w14:paraId="1A9F3C74" w14:textId="77777777" w:rsidR="001D2405" w:rsidRPr="0054203F" w:rsidRDefault="001D2405" w:rsidP="00A728F9">
            <w:pPr>
              <w:pStyle w:val="Tabletext"/>
              <w:keepNext/>
              <w:keepLines/>
              <w:jc w:val="center"/>
            </w:pPr>
            <w:r w:rsidRPr="0054203F">
              <w:t xml:space="preserve">9 kHz ≤ </w:t>
            </w:r>
            <w:r w:rsidRPr="0054203F">
              <w:rPr>
                <w:i/>
                <w:iCs/>
              </w:rPr>
              <w:t>f</w:t>
            </w:r>
            <w:r w:rsidRPr="0054203F">
              <w:t xml:space="preserve"> &lt; 150 kHz</w:t>
            </w:r>
          </w:p>
        </w:tc>
        <w:tc>
          <w:tcPr>
            <w:tcW w:w="1706" w:type="dxa"/>
            <w:tcBorders>
              <w:top w:val="single" w:sz="4" w:space="0" w:color="auto"/>
              <w:left w:val="single" w:sz="4" w:space="0" w:color="auto"/>
              <w:bottom w:val="single" w:sz="4" w:space="0" w:color="auto"/>
              <w:right w:val="single" w:sz="4" w:space="0" w:color="auto"/>
            </w:tcBorders>
            <w:hideMark/>
          </w:tcPr>
          <w:p w14:paraId="69DEE86F" w14:textId="77777777" w:rsidR="001D2405" w:rsidRPr="0054203F" w:rsidRDefault="001D2405" w:rsidP="00A728F9">
            <w:pPr>
              <w:pStyle w:val="Tabletext"/>
              <w:keepNext/>
              <w:keepLines/>
              <w:jc w:val="center"/>
            </w:pPr>
            <w:r w:rsidRPr="0054203F">
              <w:t>−36</w:t>
            </w:r>
          </w:p>
        </w:tc>
        <w:tc>
          <w:tcPr>
            <w:tcW w:w="2262" w:type="dxa"/>
            <w:tcBorders>
              <w:top w:val="single" w:sz="4" w:space="0" w:color="auto"/>
              <w:left w:val="single" w:sz="4" w:space="0" w:color="auto"/>
              <w:bottom w:val="single" w:sz="4" w:space="0" w:color="auto"/>
              <w:right w:val="single" w:sz="4" w:space="0" w:color="auto"/>
            </w:tcBorders>
            <w:hideMark/>
          </w:tcPr>
          <w:p w14:paraId="2787D04E" w14:textId="77777777" w:rsidR="001D2405" w:rsidRPr="0054203F" w:rsidRDefault="001D2405" w:rsidP="00A728F9">
            <w:pPr>
              <w:pStyle w:val="Tabletext"/>
              <w:keepNext/>
              <w:keepLines/>
              <w:jc w:val="center"/>
            </w:pPr>
            <w:r w:rsidRPr="0054203F">
              <w:t>1 kHz</w:t>
            </w:r>
          </w:p>
        </w:tc>
      </w:tr>
      <w:tr w:rsidR="001D2405" w:rsidRPr="0054203F" w14:paraId="795DBEBA" w14:textId="77777777" w:rsidTr="00681A20">
        <w:trPr>
          <w:jc w:val="center"/>
        </w:trPr>
        <w:tc>
          <w:tcPr>
            <w:tcW w:w="3261" w:type="dxa"/>
            <w:tcBorders>
              <w:top w:val="single" w:sz="4" w:space="0" w:color="auto"/>
              <w:left w:val="single" w:sz="4" w:space="0" w:color="auto"/>
              <w:bottom w:val="single" w:sz="4" w:space="0" w:color="auto"/>
              <w:right w:val="single" w:sz="4" w:space="0" w:color="auto"/>
            </w:tcBorders>
            <w:hideMark/>
          </w:tcPr>
          <w:p w14:paraId="11259624" w14:textId="77777777" w:rsidR="001D2405" w:rsidRPr="0054203F" w:rsidRDefault="001D2405" w:rsidP="00A728F9">
            <w:pPr>
              <w:pStyle w:val="Tabletext"/>
              <w:keepNext/>
              <w:keepLines/>
              <w:jc w:val="center"/>
            </w:pPr>
            <w:r w:rsidRPr="0054203F">
              <w:t xml:space="preserve">150 kHz ≤ </w:t>
            </w:r>
            <w:r w:rsidRPr="0054203F">
              <w:rPr>
                <w:i/>
                <w:iCs/>
              </w:rPr>
              <w:t>f</w:t>
            </w:r>
            <w:r w:rsidRPr="0054203F">
              <w:t xml:space="preserve"> &lt; 30 kHz</w:t>
            </w:r>
          </w:p>
        </w:tc>
        <w:tc>
          <w:tcPr>
            <w:tcW w:w="1706" w:type="dxa"/>
            <w:tcBorders>
              <w:top w:val="single" w:sz="4" w:space="0" w:color="auto"/>
              <w:left w:val="single" w:sz="4" w:space="0" w:color="auto"/>
              <w:bottom w:val="single" w:sz="4" w:space="0" w:color="auto"/>
              <w:right w:val="single" w:sz="4" w:space="0" w:color="auto"/>
            </w:tcBorders>
            <w:hideMark/>
          </w:tcPr>
          <w:p w14:paraId="69FDA144" w14:textId="77777777" w:rsidR="001D2405" w:rsidRPr="0054203F" w:rsidRDefault="001D2405" w:rsidP="00A728F9">
            <w:pPr>
              <w:pStyle w:val="Tabletext"/>
              <w:keepNext/>
              <w:keepLines/>
              <w:jc w:val="center"/>
            </w:pPr>
            <w:r w:rsidRPr="0054203F">
              <w:t>−36</w:t>
            </w:r>
          </w:p>
        </w:tc>
        <w:tc>
          <w:tcPr>
            <w:tcW w:w="2262" w:type="dxa"/>
            <w:tcBorders>
              <w:top w:val="single" w:sz="4" w:space="0" w:color="auto"/>
              <w:left w:val="single" w:sz="4" w:space="0" w:color="auto"/>
              <w:bottom w:val="single" w:sz="4" w:space="0" w:color="auto"/>
              <w:right w:val="single" w:sz="4" w:space="0" w:color="auto"/>
            </w:tcBorders>
            <w:hideMark/>
          </w:tcPr>
          <w:p w14:paraId="4220A4C4" w14:textId="77777777" w:rsidR="001D2405" w:rsidRPr="0054203F" w:rsidRDefault="001D2405" w:rsidP="00A728F9">
            <w:pPr>
              <w:pStyle w:val="Tabletext"/>
              <w:keepNext/>
              <w:keepLines/>
              <w:jc w:val="center"/>
            </w:pPr>
            <w:r w:rsidRPr="0054203F">
              <w:t>10 kHz</w:t>
            </w:r>
          </w:p>
        </w:tc>
      </w:tr>
      <w:tr w:rsidR="001D2405" w:rsidRPr="0054203F" w14:paraId="1E8DDC18" w14:textId="77777777" w:rsidTr="00681A20">
        <w:trPr>
          <w:jc w:val="center"/>
        </w:trPr>
        <w:tc>
          <w:tcPr>
            <w:tcW w:w="3261" w:type="dxa"/>
            <w:tcBorders>
              <w:top w:val="single" w:sz="4" w:space="0" w:color="auto"/>
              <w:left w:val="single" w:sz="4" w:space="0" w:color="auto"/>
              <w:bottom w:val="single" w:sz="4" w:space="0" w:color="auto"/>
              <w:right w:val="single" w:sz="4" w:space="0" w:color="auto"/>
            </w:tcBorders>
            <w:hideMark/>
          </w:tcPr>
          <w:p w14:paraId="1C6AE95F" w14:textId="26B43195" w:rsidR="001D2405" w:rsidRPr="0054203F" w:rsidRDefault="001D2405" w:rsidP="00A728F9">
            <w:pPr>
              <w:pStyle w:val="Tabletext"/>
              <w:keepNext/>
              <w:keepLines/>
              <w:jc w:val="center"/>
            </w:pPr>
            <w:r w:rsidRPr="0054203F">
              <w:t xml:space="preserve">30 MHz ≤ </w:t>
            </w:r>
            <w:r w:rsidRPr="0054203F">
              <w:rPr>
                <w:i/>
                <w:iCs/>
              </w:rPr>
              <w:t>f</w:t>
            </w:r>
            <w:r w:rsidRPr="0054203F">
              <w:t xml:space="preserve"> &lt; 1 000 MHz</w:t>
            </w:r>
          </w:p>
        </w:tc>
        <w:tc>
          <w:tcPr>
            <w:tcW w:w="1706" w:type="dxa"/>
            <w:tcBorders>
              <w:top w:val="single" w:sz="4" w:space="0" w:color="auto"/>
              <w:left w:val="single" w:sz="4" w:space="0" w:color="auto"/>
              <w:bottom w:val="single" w:sz="4" w:space="0" w:color="auto"/>
              <w:right w:val="single" w:sz="4" w:space="0" w:color="auto"/>
            </w:tcBorders>
            <w:hideMark/>
          </w:tcPr>
          <w:p w14:paraId="4C87A878" w14:textId="77777777" w:rsidR="001D2405" w:rsidRPr="0054203F" w:rsidRDefault="001D2405" w:rsidP="00A728F9">
            <w:pPr>
              <w:pStyle w:val="Tabletext"/>
              <w:keepNext/>
              <w:keepLines/>
              <w:jc w:val="center"/>
            </w:pPr>
            <w:r w:rsidRPr="0054203F">
              <w:t>−36</w:t>
            </w:r>
          </w:p>
        </w:tc>
        <w:tc>
          <w:tcPr>
            <w:tcW w:w="2262" w:type="dxa"/>
            <w:tcBorders>
              <w:top w:val="single" w:sz="4" w:space="0" w:color="auto"/>
              <w:left w:val="single" w:sz="4" w:space="0" w:color="auto"/>
              <w:bottom w:val="single" w:sz="4" w:space="0" w:color="auto"/>
              <w:right w:val="single" w:sz="4" w:space="0" w:color="auto"/>
            </w:tcBorders>
            <w:hideMark/>
          </w:tcPr>
          <w:p w14:paraId="0B56DDF6" w14:textId="77777777" w:rsidR="001D2405" w:rsidRPr="0054203F" w:rsidRDefault="001D2405" w:rsidP="00A728F9">
            <w:pPr>
              <w:pStyle w:val="Tabletext"/>
              <w:keepNext/>
              <w:keepLines/>
              <w:jc w:val="center"/>
            </w:pPr>
            <w:r w:rsidRPr="0054203F">
              <w:t>100 kHz</w:t>
            </w:r>
          </w:p>
        </w:tc>
      </w:tr>
      <w:tr w:rsidR="001D2405" w:rsidRPr="0054203F" w14:paraId="52A24D1C" w14:textId="77777777" w:rsidTr="00681A20">
        <w:trPr>
          <w:jc w:val="center"/>
        </w:trPr>
        <w:tc>
          <w:tcPr>
            <w:tcW w:w="3261" w:type="dxa"/>
            <w:tcBorders>
              <w:top w:val="single" w:sz="4" w:space="0" w:color="auto"/>
              <w:left w:val="single" w:sz="4" w:space="0" w:color="auto"/>
              <w:bottom w:val="single" w:sz="4" w:space="0" w:color="auto"/>
              <w:right w:val="single" w:sz="4" w:space="0" w:color="auto"/>
            </w:tcBorders>
            <w:hideMark/>
          </w:tcPr>
          <w:p w14:paraId="43414143" w14:textId="77777777" w:rsidR="001D2405" w:rsidRPr="0054203F" w:rsidRDefault="001D2405" w:rsidP="00A728F9">
            <w:pPr>
              <w:pStyle w:val="Tabletext"/>
              <w:keepNext/>
              <w:keepLines/>
              <w:jc w:val="center"/>
            </w:pPr>
            <w:r w:rsidRPr="0054203F">
              <w:t xml:space="preserve">1 GHz ≤ </w:t>
            </w:r>
            <w:r w:rsidRPr="0054203F">
              <w:rPr>
                <w:i/>
                <w:iCs/>
              </w:rPr>
              <w:t>f</w:t>
            </w:r>
            <w:r w:rsidRPr="0054203F">
              <w:t xml:space="preserve"> &lt; 12,75 GHz</w:t>
            </w:r>
          </w:p>
        </w:tc>
        <w:tc>
          <w:tcPr>
            <w:tcW w:w="1706" w:type="dxa"/>
            <w:tcBorders>
              <w:top w:val="single" w:sz="4" w:space="0" w:color="auto"/>
              <w:left w:val="single" w:sz="4" w:space="0" w:color="auto"/>
              <w:bottom w:val="single" w:sz="4" w:space="0" w:color="auto"/>
              <w:right w:val="single" w:sz="4" w:space="0" w:color="auto"/>
            </w:tcBorders>
            <w:hideMark/>
          </w:tcPr>
          <w:p w14:paraId="39717830" w14:textId="77777777" w:rsidR="001D2405" w:rsidRPr="0054203F" w:rsidRDefault="001D2405" w:rsidP="00A728F9">
            <w:pPr>
              <w:pStyle w:val="Tabletext"/>
              <w:keepNext/>
              <w:keepLines/>
              <w:jc w:val="center"/>
            </w:pPr>
            <w:r w:rsidRPr="0054203F">
              <w:t>−30</w:t>
            </w:r>
          </w:p>
        </w:tc>
        <w:tc>
          <w:tcPr>
            <w:tcW w:w="2262" w:type="dxa"/>
            <w:tcBorders>
              <w:top w:val="single" w:sz="4" w:space="0" w:color="auto"/>
              <w:left w:val="single" w:sz="4" w:space="0" w:color="auto"/>
              <w:bottom w:val="single" w:sz="4" w:space="0" w:color="auto"/>
              <w:right w:val="single" w:sz="4" w:space="0" w:color="auto"/>
            </w:tcBorders>
            <w:hideMark/>
          </w:tcPr>
          <w:p w14:paraId="511CA2E7" w14:textId="77777777" w:rsidR="001D2405" w:rsidRPr="0054203F" w:rsidRDefault="001D2405" w:rsidP="00A728F9">
            <w:pPr>
              <w:pStyle w:val="Tabletext"/>
              <w:keepNext/>
              <w:keepLines/>
              <w:jc w:val="center"/>
            </w:pPr>
            <w:r w:rsidRPr="0054203F">
              <w:t>1 MHz</w:t>
            </w:r>
          </w:p>
        </w:tc>
      </w:tr>
      <w:tr w:rsidR="001D2405" w:rsidRPr="0054203F" w14:paraId="1409F335" w14:textId="77777777" w:rsidTr="00681A20">
        <w:trPr>
          <w:jc w:val="center"/>
        </w:trPr>
        <w:tc>
          <w:tcPr>
            <w:tcW w:w="3261" w:type="dxa"/>
            <w:tcBorders>
              <w:top w:val="single" w:sz="4" w:space="0" w:color="auto"/>
              <w:left w:val="single" w:sz="4" w:space="0" w:color="auto"/>
              <w:bottom w:val="single" w:sz="4" w:space="0" w:color="auto"/>
              <w:right w:val="single" w:sz="4" w:space="0" w:color="auto"/>
            </w:tcBorders>
          </w:tcPr>
          <w:p w14:paraId="3775192B" w14:textId="77777777" w:rsidR="001D2405" w:rsidRPr="0054203F" w:rsidRDefault="001D2405" w:rsidP="00A728F9">
            <w:pPr>
              <w:pStyle w:val="Tabletext"/>
              <w:keepNext/>
              <w:keepLines/>
              <w:jc w:val="center"/>
            </w:pPr>
            <w:r w:rsidRPr="0054203F">
              <w:t xml:space="preserve">12,75 GHz ≤ </w:t>
            </w:r>
            <w:r w:rsidRPr="0054203F">
              <w:rPr>
                <w:i/>
                <w:iCs/>
              </w:rPr>
              <w:t xml:space="preserve">f </w:t>
            </w:r>
            <w:r w:rsidRPr="0054203F">
              <w:t>&lt; 5ème harmonique du bord supérieur de la fréquence en GHz</w:t>
            </w:r>
          </w:p>
        </w:tc>
        <w:tc>
          <w:tcPr>
            <w:tcW w:w="1706" w:type="dxa"/>
            <w:tcBorders>
              <w:top w:val="single" w:sz="4" w:space="0" w:color="auto"/>
              <w:left w:val="single" w:sz="4" w:space="0" w:color="auto"/>
              <w:bottom w:val="single" w:sz="4" w:space="0" w:color="auto"/>
              <w:right w:val="single" w:sz="4" w:space="0" w:color="auto"/>
            </w:tcBorders>
          </w:tcPr>
          <w:p w14:paraId="225352FA" w14:textId="77777777" w:rsidR="001D2405" w:rsidRPr="0054203F" w:rsidRDefault="001D2405" w:rsidP="00A728F9">
            <w:pPr>
              <w:pStyle w:val="Tabletext"/>
              <w:keepNext/>
              <w:keepLines/>
              <w:jc w:val="center"/>
            </w:pPr>
            <w:r w:rsidRPr="0054203F">
              <w:t>−30</w:t>
            </w:r>
          </w:p>
        </w:tc>
        <w:tc>
          <w:tcPr>
            <w:tcW w:w="2262" w:type="dxa"/>
            <w:tcBorders>
              <w:top w:val="single" w:sz="4" w:space="0" w:color="auto"/>
              <w:left w:val="single" w:sz="4" w:space="0" w:color="auto"/>
              <w:bottom w:val="single" w:sz="4" w:space="0" w:color="auto"/>
              <w:right w:val="single" w:sz="4" w:space="0" w:color="auto"/>
            </w:tcBorders>
          </w:tcPr>
          <w:p w14:paraId="71A2F7D1" w14:textId="77777777" w:rsidR="001D2405" w:rsidRPr="0054203F" w:rsidRDefault="001D2405" w:rsidP="00A728F9">
            <w:pPr>
              <w:pStyle w:val="Tabletext"/>
              <w:keepNext/>
              <w:keepLines/>
              <w:jc w:val="center"/>
            </w:pPr>
            <w:r w:rsidRPr="0054203F">
              <w:t>1 MHz</w:t>
            </w:r>
          </w:p>
        </w:tc>
      </w:tr>
    </w:tbl>
    <w:p w14:paraId="47DDA7B7" w14:textId="77777777" w:rsidR="00681A20" w:rsidRPr="0054203F" w:rsidRDefault="00681A20" w:rsidP="00681A20">
      <w:pPr>
        <w:pStyle w:val="Tablefin"/>
      </w:pPr>
      <w:bookmarkStart w:id="474" w:name="_Toc231217010"/>
      <w:bookmarkStart w:id="475" w:name="_Toc231292884"/>
    </w:p>
    <w:p w14:paraId="5CC3E97B" w14:textId="5C376B23" w:rsidR="001D2405" w:rsidRPr="0054203F" w:rsidRDefault="001D2405" w:rsidP="001D2405">
      <w:pPr>
        <w:pStyle w:val="Heading2"/>
      </w:pPr>
      <w:bookmarkStart w:id="476" w:name="_Toc231377760"/>
      <w:r w:rsidRPr="0054203F">
        <w:rPr>
          <w:bCs/>
        </w:rPr>
        <w:t>2.6</w:t>
      </w:r>
      <w:r w:rsidRPr="0054203F">
        <w:tab/>
        <w:t>Rapport de fuite de puissance dans un canal adjacent</w:t>
      </w:r>
      <w:bookmarkEnd w:id="474"/>
      <w:bookmarkEnd w:id="475"/>
      <w:bookmarkEnd w:id="476"/>
    </w:p>
    <w:p w14:paraId="62E0FA7C" w14:textId="0CCBD25D" w:rsidR="001D2405" w:rsidRPr="0054203F" w:rsidRDefault="001D2405" w:rsidP="001D2405">
      <w:r w:rsidRPr="0054203F">
        <w:t>Le rapport de fuite de puissance dans un canal adjacent (ACLR) est utilisé pour mesurer la quantité de puissance de transmission qui s'échappe dans les canaux adjacents. Le rapport ACLR est le rapport de la puissance moyenne filtrée centrée sur la fréquence du canal assigné à la puissance moyenne filtrée centrée sur une fréquence de canal adjacent avec une largeur de bande de mesure égale à la largeur de bande d'émission.</w:t>
      </w:r>
    </w:p>
    <w:p w14:paraId="6BF648FA" w14:textId="1F35706A" w:rsidR="001D2405" w:rsidRPr="0054203F" w:rsidRDefault="001D2405" w:rsidP="001D2405">
      <w:r w:rsidRPr="0054203F">
        <w:t>Le rapport ACLR est mesuré avec une fenêtre carrée sur le canal adjacent. On prend une DFT du signal de transmission et on utilise l'énergie des segments appropriés pour calculer les puissances dans les canaux adjacents.</w:t>
      </w:r>
    </w:p>
    <w:p w14:paraId="625A882B" w14:textId="6534BBE1" w:rsidR="001D2405" w:rsidRPr="0054203F" w:rsidRDefault="001D2405" w:rsidP="001D2405">
      <w:r w:rsidRPr="0054203F">
        <w:t xml:space="preserve">La limite indiquée dans le Tableau A4-8 relative au rapport ACLR devrait être respectée pour toutes les puissances d'émission comprises entre </w:t>
      </w:r>
      <w:r w:rsidR="003D6DF1" w:rsidRPr="0054203F">
        <w:t>−</w:t>
      </w:r>
      <w:r w:rsidRPr="0054203F">
        <w:t xml:space="preserve">40 dBm et la classe de puissance maximale </w:t>
      </w:r>
      <w:r w:rsidRPr="0054203F">
        <w:rPr>
          <w:i/>
          <w:iCs/>
        </w:rPr>
        <w:t>PM</w:t>
      </w:r>
      <w:r w:rsidRPr="0054203F">
        <w:t>ax.</w:t>
      </w:r>
    </w:p>
    <w:p w14:paraId="4626C272" w14:textId="77777777" w:rsidR="001D2405" w:rsidRPr="0054203F" w:rsidRDefault="001D2405" w:rsidP="001D2405">
      <w:pPr>
        <w:pStyle w:val="TableNo"/>
      </w:pPr>
      <w:r w:rsidRPr="0054203F">
        <w:t>TABLEAU A4-8</w:t>
      </w:r>
    </w:p>
    <w:p w14:paraId="57FE6DAC" w14:textId="77777777" w:rsidR="001D2405" w:rsidRPr="0054203F" w:rsidRDefault="001D2405" w:rsidP="001D2405">
      <w:pPr>
        <w:pStyle w:val="Tabletitle"/>
      </w:pPr>
      <w:r w:rsidRPr="0054203F">
        <w:rPr>
          <w:bCs/>
        </w:rPr>
        <w:t>Rapport de fuite de puissance dans un canal adjacent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579"/>
      </w:tblGrid>
      <w:tr w:rsidR="001D2405" w:rsidRPr="0054203F" w14:paraId="77039574" w14:textId="77777777" w:rsidTr="00A728F9">
        <w:trPr>
          <w:jc w:val="center"/>
        </w:trPr>
        <w:tc>
          <w:tcPr>
            <w:tcW w:w="3579" w:type="dxa"/>
            <w:tcBorders>
              <w:top w:val="single" w:sz="4" w:space="0" w:color="auto"/>
              <w:left w:val="single" w:sz="4" w:space="0" w:color="auto"/>
              <w:bottom w:val="single" w:sz="4" w:space="0" w:color="auto"/>
              <w:right w:val="single" w:sz="4" w:space="0" w:color="auto"/>
            </w:tcBorders>
            <w:hideMark/>
          </w:tcPr>
          <w:p w14:paraId="56C24CA7" w14:textId="77777777" w:rsidR="001D2405" w:rsidRPr="0054203F" w:rsidRDefault="001D2405" w:rsidP="00A728F9">
            <w:pPr>
              <w:pStyle w:val="Tablehead0"/>
            </w:pPr>
            <w:r w:rsidRPr="0054203F">
              <w:t>Limite (dBc)</w:t>
            </w:r>
          </w:p>
        </w:tc>
      </w:tr>
      <w:tr w:rsidR="001D2405" w:rsidRPr="0054203F" w14:paraId="3B13069C" w14:textId="77777777" w:rsidTr="00A728F9">
        <w:trPr>
          <w:jc w:val="center"/>
        </w:trPr>
        <w:tc>
          <w:tcPr>
            <w:tcW w:w="3579" w:type="dxa"/>
            <w:tcBorders>
              <w:top w:val="single" w:sz="4" w:space="0" w:color="auto"/>
              <w:left w:val="single" w:sz="4" w:space="0" w:color="auto"/>
              <w:bottom w:val="single" w:sz="4" w:space="0" w:color="auto"/>
              <w:right w:val="single" w:sz="4" w:space="0" w:color="auto"/>
            </w:tcBorders>
            <w:hideMark/>
          </w:tcPr>
          <w:p w14:paraId="5F898DD5" w14:textId="012B0B4D" w:rsidR="001D2405" w:rsidRPr="0054203F" w:rsidRDefault="00681A20" w:rsidP="00A728F9">
            <w:pPr>
              <w:pStyle w:val="Tabletext"/>
              <w:jc w:val="center"/>
            </w:pPr>
            <w:r w:rsidRPr="0054203F">
              <w:t>−</w:t>
            </w:r>
            <w:r w:rsidR="001D2405" w:rsidRPr="0054203F">
              <w:t>30</w:t>
            </w:r>
          </w:p>
        </w:tc>
      </w:tr>
    </w:tbl>
    <w:p w14:paraId="63F16D87" w14:textId="77777777" w:rsidR="001D2405" w:rsidRPr="0054203F" w:rsidRDefault="001D2405" w:rsidP="001D2405">
      <w:pPr>
        <w:pStyle w:val="Tablefin"/>
      </w:pPr>
    </w:p>
    <w:p w14:paraId="4003D299" w14:textId="77777777" w:rsidR="001D2405" w:rsidRPr="0054203F" w:rsidRDefault="001D2405" w:rsidP="00681A20">
      <w:pPr>
        <w:pStyle w:val="Heading1"/>
      </w:pPr>
      <w:bookmarkStart w:id="477" w:name="_Toc231217011"/>
      <w:bookmarkStart w:id="478" w:name="_Toc231292885"/>
      <w:bookmarkStart w:id="479" w:name="_Toc231377761"/>
      <w:r w:rsidRPr="0054203F">
        <w:t>3</w:t>
      </w:r>
      <w:r w:rsidRPr="0054203F">
        <w:tab/>
        <w:t>Références</w:t>
      </w:r>
      <w:bookmarkEnd w:id="477"/>
      <w:bookmarkEnd w:id="478"/>
      <w:bookmarkEnd w:id="479"/>
    </w:p>
    <w:p w14:paraId="6DB30967" w14:textId="247E0587" w:rsidR="001D2405" w:rsidRPr="0054203F" w:rsidRDefault="001D2405" w:rsidP="00681A20">
      <w:pPr>
        <w:pStyle w:val="Reftext"/>
      </w:pPr>
      <w:r w:rsidRPr="0054203F">
        <w:t>[1]</w:t>
      </w:r>
      <w:r w:rsidRPr="0054203F">
        <w:tab/>
        <w:t xml:space="preserve">ETSI TS 103 636-2 v1.5.1 – </w:t>
      </w:r>
      <w:r w:rsidRPr="0054203F">
        <w:rPr>
          <w:i/>
          <w:iCs/>
        </w:rPr>
        <w:t>DECT-2020 NR New Radio (NR); Part 2: Radio reception and transmission requirements, Release 1</w:t>
      </w:r>
      <w:r w:rsidR="00681A20" w:rsidRPr="0054203F">
        <w:t>.</w:t>
      </w:r>
    </w:p>
    <w:p w14:paraId="087C9BBF" w14:textId="4F1225C3" w:rsidR="001D2405" w:rsidRPr="0054203F" w:rsidRDefault="001D2405" w:rsidP="00681A20">
      <w:pPr>
        <w:pStyle w:val="Reftext"/>
      </w:pPr>
      <w:r w:rsidRPr="0054203F">
        <w:t>[2]</w:t>
      </w:r>
      <w:r w:rsidRPr="0054203F">
        <w:tab/>
        <w:t xml:space="preserve">ETSI TS 103 636-3 v1.5.1 – </w:t>
      </w:r>
      <w:r w:rsidRPr="0054203F">
        <w:rPr>
          <w:i/>
          <w:iCs/>
        </w:rPr>
        <w:t>DECT-2020 NR New Radio (NR); Part 3: Physical layer, Release 1</w:t>
      </w:r>
      <w:r w:rsidRPr="0054203F">
        <w:t>.</w:t>
      </w:r>
    </w:p>
    <w:p w14:paraId="2F6FB472" w14:textId="11A6BFAC" w:rsidR="001D2405" w:rsidRPr="0054203F" w:rsidRDefault="001D2405" w:rsidP="00681A20">
      <w:pPr>
        <w:pStyle w:val="Reftext"/>
      </w:pPr>
      <w:r w:rsidRPr="0054203F">
        <w:t>[3]</w:t>
      </w:r>
      <w:r w:rsidRPr="0054203F">
        <w:tab/>
        <w:t>Recommandation UIT-R SM.329 – Rayonnements non désirés dans le domaine des rayonnements non essentiels</w:t>
      </w:r>
      <w:r w:rsidR="00681A20" w:rsidRPr="0054203F">
        <w:t>.</w:t>
      </w:r>
    </w:p>
    <w:p w14:paraId="6B6A4CE2" w14:textId="4513E2BB" w:rsidR="001D2405" w:rsidRPr="0054203F" w:rsidRDefault="001D2405" w:rsidP="00681A20">
      <w:pPr>
        <w:pStyle w:val="Reftext"/>
      </w:pPr>
      <w:r w:rsidRPr="0054203F">
        <w:t>[4]</w:t>
      </w:r>
      <w:r w:rsidRPr="0054203F">
        <w:tab/>
        <w:t>Recommandation UIT-R M.1545 – Application de l'incertitude de mesure aux limites d'essai pour la composante de Terre des télécommunications mobiles internationales-2000</w:t>
      </w:r>
      <w:r w:rsidR="00681A20" w:rsidRPr="0054203F">
        <w:t>.</w:t>
      </w:r>
    </w:p>
    <w:p w14:paraId="68146147" w14:textId="1C96C06D" w:rsidR="001D2405" w:rsidRPr="0054203F" w:rsidRDefault="001D2405" w:rsidP="001762E2">
      <w:pPr>
        <w:pStyle w:val="AppendixNoTitle"/>
      </w:pPr>
      <w:bookmarkStart w:id="480" w:name="_Toc228874088"/>
      <w:bookmarkStart w:id="481" w:name="_Toc231217012"/>
      <w:bookmarkStart w:id="482" w:name="_Toc231377762"/>
      <w:r w:rsidRPr="0054203F">
        <w:rPr>
          <w:bCs/>
        </w:rPr>
        <w:lastRenderedPageBreak/>
        <w:t xml:space="preserve">Pièce jointe 1 </w:t>
      </w:r>
      <w:r w:rsidRPr="0054203F">
        <w:rPr>
          <w:bCs/>
        </w:rPr>
        <w:br/>
        <w:t>à l'Annexe 4</w:t>
      </w:r>
      <w:r w:rsidRPr="0054203F">
        <w:br/>
      </w:r>
      <w:r w:rsidRPr="0054203F">
        <w:br/>
      </w:r>
      <w:bookmarkEnd w:id="480"/>
      <w:r w:rsidRPr="0054203F">
        <w:rPr>
          <w:bCs/>
        </w:rPr>
        <w:t>Définition de la tolérance d'essai</w:t>
      </w:r>
      <w:bookmarkEnd w:id="481"/>
      <w:bookmarkEnd w:id="482"/>
    </w:p>
    <w:p w14:paraId="70E4BF46" w14:textId="77777777" w:rsidR="001D2405" w:rsidRPr="0054203F" w:rsidRDefault="001D2405" w:rsidP="001D2405">
      <w:pPr>
        <w:pStyle w:val="Headingb"/>
      </w:pPr>
      <w:r w:rsidRPr="0054203F">
        <w:rPr>
          <w:bCs/>
        </w:rPr>
        <w:t>Tolérance d'essai</w:t>
      </w:r>
    </w:p>
    <w:p w14:paraId="74B6DDA2" w14:textId="5474150D" w:rsidR="00F33C65" w:rsidRPr="0054203F" w:rsidRDefault="001D2405" w:rsidP="007743FD">
      <w:r w:rsidRPr="0054203F">
        <w:t xml:space="preserve">Si l'on se réfère à la Recommandation UIT-R M.1545 [10], la «tolérance d'essai» correspond au degré d'assouplissement mentionné au point 2 du </w:t>
      </w:r>
      <w:r w:rsidRPr="0054203F">
        <w:rPr>
          <w:i/>
          <w:iCs/>
        </w:rPr>
        <w:t>recommande</w:t>
      </w:r>
      <w:r w:rsidRPr="0054203F">
        <w:t xml:space="preserve"> de la Recommandation UIT-R M.1545 [10], en d'autres termes, c'est la différence entre la valeur de base spécifiée et la limite pour les tests, évaluée en appliquant le principe du risque partagé conformément aux Fig. 2 et 3 de l'Annexe 1 de la Recommandation UIT-R M.1545 [10]. Lorsque la valeur de base spécifiée est égale à la limite pour les tests (Fig. 3 de l'Annexe 1 de la Recommandation UIT-R M.1545 [10]), les «tolérances d'essai» sont égales à 0.</w:t>
      </w:r>
    </w:p>
    <w:p w14:paraId="26617E5F" w14:textId="77777777" w:rsidR="00F33C65" w:rsidRPr="0054203F" w:rsidRDefault="00F33C65">
      <w:pPr>
        <w:jc w:val="center"/>
      </w:pPr>
      <w:r w:rsidRPr="0054203F">
        <w:t>______________</w:t>
      </w:r>
    </w:p>
    <w:sectPr w:rsidR="00F33C65" w:rsidRPr="0054203F" w:rsidSect="00083198">
      <w:footerReference w:type="default" r:id="rId62"/>
      <w:pgSz w:w="11907" w:h="16834" w:code="9"/>
      <w:pgMar w:top="1418" w:right="1134" w:bottom="1134" w:left="1134" w:header="720" w:footer="48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A61DE" w14:textId="77777777" w:rsidR="00A402BB" w:rsidRPr="0054203F" w:rsidRDefault="00A402BB">
      <w:r w:rsidRPr="0054203F">
        <w:separator/>
      </w:r>
    </w:p>
  </w:endnote>
  <w:endnote w:type="continuationSeparator" w:id="0">
    <w:p w14:paraId="5776CA95" w14:textId="77777777" w:rsidR="00A402BB" w:rsidRPr="0054203F" w:rsidRDefault="00A402BB">
      <w:r w:rsidRPr="0054203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Hei">
    <w:panose1 w:val="02010600030101010101"/>
    <w:charset w:val="86"/>
    <w:family w:val="modern"/>
    <w:pitch w:val="fixed"/>
    <w:sig w:usb0="800002BF" w:usb1="38CF7CFA" w:usb2="00000016" w:usb3="00000000" w:csb0="00040001" w:csb1="00000000"/>
  </w:font>
  <w:font w:name="Garamond">
    <w:panose1 w:val="02020404030301010803"/>
    <w:charset w:val="CC"/>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ZapfDingbats">
    <w:altName w:val="Wingdings"/>
    <w:panose1 w:val="00000000000000000000"/>
    <w:charset w:val="00"/>
    <w:family w:val="decorative"/>
    <w:notTrueType/>
    <w:pitch w:val="variable"/>
    <w:sig w:usb0="00000000" w:usb1="10000000" w:usb2="00000000" w:usb3="00000000" w:csb0="80000000" w:csb1="00000000"/>
  </w:font>
  <w:font w:name="Times New Roman Bold">
    <w:altName w:val="Times New Roman"/>
    <w:panose1 w:val="02020803070505020304"/>
    <w:charset w:val="00"/>
    <w:family w:val="roman"/>
    <w:pitch w:val="variable"/>
    <w:sig w:usb0="00003A87" w:usb1="00000000" w:usb2="00000000" w:usb3="00000000" w:csb0="000000FF" w:csb1="00000000"/>
  </w:font>
  <w:font w:name="AvenirNext LT Pro Medium">
    <w:altName w:val="Calibri"/>
    <w:panose1 w:val="00000000000000000000"/>
    <w:charset w:val="00"/>
    <w:family w:val="swiss"/>
    <w:notTrueType/>
    <w:pitch w:val="variable"/>
    <w:sig w:usb0="800000AF" w:usb1="5000204A" w:usb2="00000000" w:usb3="00000000" w:csb0="00000093" w:csb1="00000000"/>
  </w:font>
  <w:font w:name="AvenirNext LT Pro Regular">
    <w:altName w:val="Calibri"/>
    <w:panose1 w:val="00000000000000000000"/>
    <w:charset w:val="00"/>
    <w:family w:val="swiss"/>
    <w:notTrueType/>
    <w:pitch w:val="variable"/>
    <w:sig w:usb0="800000AF" w:usb1="5000204A" w:usb2="00000000" w:usb3="00000000" w:csb0="00000093" w:csb1="00000000"/>
  </w:font>
  <w:font w:name="Aptos">
    <w:charset w:val="00"/>
    <w:family w:val="swiss"/>
    <w:pitch w:val="variable"/>
    <w:sig w:usb0="20000287" w:usb1="00000003" w:usb2="00000000" w:usb3="00000000" w:csb0="0000019F" w:csb1="00000000"/>
  </w:font>
  <w:font w:name="Verdana">
    <w:panose1 w:val="020B0604030504040204"/>
    <w:charset w:val="CC"/>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Segoe UI">
    <w:altName w:val="Sylfaen"/>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panose1 w:val="02030600000101010101"/>
    <w:charset w:val="81"/>
    <w:family w:val="roman"/>
    <w:pitch w:val="variable"/>
    <w:sig w:usb0="B00002AF" w:usb1="69D77CFB" w:usb2="00000030" w:usb3="00000000" w:csb0="0008009F" w:csb1="00000000"/>
  </w:font>
  <w:font w:name="TimesNewRomanPSMT">
    <w:altName w:val="Times New Roman"/>
    <w:charset w:val="00"/>
    <w:family w:val="roman"/>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CG Times">
    <w:altName w:val="Times New Roman"/>
    <w:charset w:val="00"/>
    <w:family w:val="roman"/>
    <w:pitch w:val="variable"/>
    <w:sig w:usb0="00000007" w:usb1="00000000" w:usb2="00000000" w:usb3="00000000" w:csb0="00000093" w:csb1="00000000"/>
  </w:font>
  <w:font w:name="Angsana New">
    <w:panose1 w:val="02020603050405020304"/>
    <w:charset w:val="DE"/>
    <w:family w:val="roman"/>
    <w:pitch w:val="variable"/>
    <w:sig w:usb0="81000003" w:usb1="00000000" w:usb2="00000000" w:usb3="00000000" w:csb0="00010001" w:csb1="00000000"/>
  </w:font>
  <w:font w:name="Arial Narrow">
    <w:panose1 w:val="020B0606020202030204"/>
    <w:charset w:val="CC"/>
    <w:family w:val="swiss"/>
    <w:pitch w:val="variable"/>
    <w:sig w:usb0="00000287" w:usb1="000008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4.2.0">
    <w:altName w:val="Times New Roman"/>
    <w:charset w:val="00"/>
    <w:family w:val="auto"/>
    <w:pitch w:val="default"/>
  </w:font>
  <w:font w:name="Times">
    <w:panose1 w:val="02020603050405020304"/>
    <w:charset w:val="CC"/>
    <w:family w:val="roman"/>
    <w:pitch w:val="variable"/>
    <w:sig w:usb0="E0002EFF" w:usb1="C000785B" w:usb2="00000009" w:usb3="00000000" w:csb0="000001FF" w:csb1="00000000"/>
  </w:font>
  <w:font w:name="ヒラギノ角ゴ Pro W3">
    <w:panose1 w:val="00000000000000000000"/>
    <w:charset w:val="80"/>
    <w:family w:val="auto"/>
    <w:notTrueType/>
    <w:pitch w:val="variable"/>
    <w:sig w:usb0="00000001" w:usb1="08070000" w:usb2="00000010" w:usb3="00000000" w:csb0="00020000" w:csb1="00000000"/>
  </w:font>
  <w:font w:name="Helvetica">
    <w:panose1 w:val="020B0604020202020204"/>
    <w:charset w:val="CC"/>
    <w:family w:val="swiss"/>
    <w:pitch w:val="variable"/>
    <w:sig w:usb0="E0002EFF" w:usb1="C000785B" w:usb2="00000009" w:usb3="00000000" w:csb0="000001FF" w:csb1="00000000"/>
  </w:font>
  <w:font w:name="Heiti SC Light">
    <w:altName w:val="Calibri"/>
    <w:charset w:val="50"/>
    <w:family w:val="auto"/>
    <w:pitch w:val="variable"/>
    <w:sig w:usb0="00000000" w:usb1="080E004A" w:usb2="00000010" w:usb3="00000000" w:csb0="003E0000" w:csb1="00000000"/>
  </w:font>
  <w:font w:name="DJPEKE+TimesNewRoman">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Century">
    <w:panose1 w:val="02040604050505020304"/>
    <w:charset w:val="CC"/>
    <w:family w:val="roman"/>
    <w:pitch w:val="variable"/>
    <w:sig w:usb0="00000287" w:usb1="00000000" w:usb2="00000000" w:usb3="00000000" w:csb0="0000009F" w:csb1="00000000"/>
  </w:font>
  <w:font w:name="DengXian">
    <w:panose1 w:val="02010600030101010101"/>
    <w:charset w:val="86"/>
    <w:family w:val="auto"/>
    <w:pitch w:val="variable"/>
    <w:sig w:usb0="A00002BF" w:usb1="38CF7CFA" w:usb2="00000016" w:usb3="00000000" w:csb0="0004000F" w:csb1="00000000"/>
  </w:font>
  <w:font w:name="Futura Lt BT">
    <w:altName w:val="Arial"/>
    <w:charset w:val="00"/>
    <w:family w:val="swiss"/>
    <w:pitch w:val="variable"/>
    <w:sig w:usb0="00000087" w:usb1="00000000" w:usb2="00000000" w:usb3="00000000" w:csb0="0000001B"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v5.0.0">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
    <w:altName w:val="Yu Gothic"/>
    <w:charset w:val="80"/>
    <w:family w:val="roman"/>
    <w:pitch w:val="default"/>
    <w:sig w:usb0="00000000" w:usb1="0000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504BB" w14:textId="77777777" w:rsidR="00CC1A68" w:rsidRPr="0054203F" w:rsidRDefault="00CC1A68">
    <w:pPr>
      <w:pStyle w:val="Footer"/>
      <w:rPr>
        <w:noProof w:val="0"/>
      </w:rPr>
    </w:pPr>
    <w:r w:rsidRPr="0054203F">
      <w:drawing>
        <wp:anchor distT="0" distB="0" distL="0" distR="0" simplePos="0" relativeHeight="251656192" behindDoc="0" locked="0" layoutInCell="1" allowOverlap="1" wp14:anchorId="2E9102DD" wp14:editId="0C27B6EC">
          <wp:simplePos x="0" y="0"/>
          <wp:positionH relativeFrom="page">
            <wp:posOffset>6346190</wp:posOffset>
          </wp:positionH>
          <wp:positionV relativeFrom="page">
            <wp:posOffset>9479559</wp:posOffset>
          </wp:positionV>
          <wp:extent cx="738000" cy="813600"/>
          <wp:effectExtent l="0" t="0" r="0" b="0"/>
          <wp:wrapNone/>
          <wp:docPr id="1" name="image1.png" descr="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ITU logo"/>
                  <pic:cNvPicPr/>
                </pic:nvPicPr>
                <pic:blipFill>
                  <a:blip r:embed="rId1" cstate="print"/>
                  <a:stretch>
                    <a:fillRect/>
                  </a:stretch>
                </pic:blipFill>
                <pic:spPr>
                  <a:xfrm>
                    <a:off x="0" y="0"/>
                    <a:ext cx="738000" cy="813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FC6DC" w14:textId="77777777" w:rsidR="00C15F3E" w:rsidRPr="0054203F" w:rsidRDefault="00C15F3E">
    <w:pPr>
      <w:pStyle w:val="Footer"/>
      <w:rPr>
        <w:noProof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FAAC9" w14:textId="77777777" w:rsidR="00A402BB" w:rsidRPr="0054203F" w:rsidRDefault="00A402BB">
      <w:r w:rsidRPr="0054203F">
        <w:separator/>
      </w:r>
    </w:p>
  </w:footnote>
  <w:footnote w:type="continuationSeparator" w:id="0">
    <w:p w14:paraId="2B020F4B" w14:textId="77777777" w:rsidR="00A402BB" w:rsidRPr="0054203F" w:rsidRDefault="00A402BB">
      <w:r w:rsidRPr="0054203F">
        <w:continuationSeparator/>
      </w:r>
    </w:p>
  </w:footnote>
  <w:footnote w:id="1">
    <w:p w14:paraId="51A7C5AF" w14:textId="654AD86D" w:rsidR="00A744BE" w:rsidRPr="0054203F" w:rsidRDefault="00A744BE">
      <w:pPr>
        <w:pStyle w:val="FootnoteText"/>
      </w:pPr>
      <w:r w:rsidRPr="0054203F">
        <w:rPr>
          <w:rStyle w:val="FootnoteReference"/>
        </w:rPr>
        <w:footnoteRef/>
      </w:r>
      <w:r w:rsidRPr="0054203F">
        <w:tab/>
        <w:t>Il convient d'utiliser la dernière édition de la Recommandation/du Rapport en vigueur.</w:t>
      </w:r>
    </w:p>
  </w:footnote>
  <w:footnote w:id="2">
    <w:p w14:paraId="31429410" w14:textId="0F381EB3" w:rsidR="00D32877" w:rsidRPr="0054203F" w:rsidRDefault="00D32877">
      <w:pPr>
        <w:pStyle w:val="FootnoteText"/>
      </w:pPr>
      <w:r w:rsidRPr="0054203F">
        <w:rPr>
          <w:rStyle w:val="FootnoteReference"/>
        </w:rPr>
        <w:footnoteRef/>
      </w:r>
      <w:r w:rsidRPr="0054203F">
        <w:tab/>
        <w:t>Pour les stations de base 3GPP-5G SRIT dans des bandes non identifiées pour les IMT dans le Règlement des radiocommunications, les caractéristiques des rayonnements non désirés données dans l'Annexe 1 sont fournies à titre d'information et peuvent être utilisées pour prendre des décisions au niveau national.</w:t>
      </w:r>
    </w:p>
  </w:footnote>
  <w:footnote w:id="3">
    <w:p w14:paraId="47A24922" w14:textId="5E169C1A" w:rsidR="00D32877" w:rsidRPr="0054203F" w:rsidRDefault="00D32877">
      <w:pPr>
        <w:pStyle w:val="FootnoteText"/>
      </w:pPr>
      <w:r w:rsidRPr="0054203F">
        <w:rPr>
          <w:rStyle w:val="FootnoteReference"/>
        </w:rPr>
        <w:footnoteRef/>
      </w:r>
      <w:r w:rsidRPr="0054203F">
        <w:tab/>
        <w:t>Pour les stations de base 3GPP-5G RIT dans des bandes spécifiées dans les Tableaux 1-2B et 1-3B, les caractéristiques des rayonnements non désirés données dans l'Annexe 2 sont fournies à titre d'information et peuvent être utilisées pour prendre des décisions au niveau national.</w:t>
      </w:r>
    </w:p>
  </w:footnote>
  <w:footnote w:id="4">
    <w:p w14:paraId="0E3D2E2B" w14:textId="476DE1BE" w:rsidR="00D32877" w:rsidRPr="0054203F" w:rsidRDefault="00D32877">
      <w:pPr>
        <w:pStyle w:val="FootnoteText"/>
      </w:pPr>
      <w:r w:rsidRPr="0054203F">
        <w:rPr>
          <w:rStyle w:val="FootnoteReference"/>
        </w:rPr>
        <w:footnoteRef/>
      </w:r>
      <w:r w:rsidRPr="0054203F">
        <w:tab/>
        <w:t>Pour les stations de base 5Gi dans des bandes non identifiées pour les IMT dans le Règlement des radiocommunications, les caractéristiques des rayonnements non désirés données dans l'Annexe 3 sont fournies à titre d'information et peuvent être utilisées pour prendre des décisions au niveau national.</w:t>
      </w:r>
    </w:p>
  </w:footnote>
  <w:footnote w:id="5">
    <w:p w14:paraId="0ED8A23A" w14:textId="03FACA82" w:rsidR="00D32877" w:rsidRPr="0054203F" w:rsidRDefault="00D32877">
      <w:pPr>
        <w:pStyle w:val="FootnoteText"/>
      </w:pPr>
      <w:r w:rsidRPr="0054203F">
        <w:rPr>
          <w:rStyle w:val="FootnoteReference"/>
        </w:rPr>
        <w:footnoteRef/>
      </w:r>
      <w:r w:rsidRPr="0054203F">
        <w:tab/>
        <w:t>Pour les stations de base de la composante DECT-2020 NR de la RIT dans des bandes non identifiées pour les IMT dans le Règlement des radiocommunications, les caractéristiques des rayonnements non désirés données dans l'Annexe 4 sont fournies à titre d'information et peuvent être utilisées pour prendre des décisions au niveau national.</w:t>
      </w:r>
    </w:p>
  </w:footnote>
  <w:footnote w:id="6">
    <w:p w14:paraId="4562F60F" w14:textId="528504A7" w:rsidR="00D32877" w:rsidRPr="0054203F" w:rsidRDefault="00D32877">
      <w:pPr>
        <w:pStyle w:val="FootnoteText"/>
      </w:pPr>
      <w:r w:rsidRPr="0054203F">
        <w:rPr>
          <w:rStyle w:val="FootnoteReference"/>
        </w:rPr>
        <w:footnoteRef/>
      </w:r>
      <w:r w:rsidRPr="0054203F">
        <w:tab/>
        <w:t>Mise au point par les auteurs de la proposition du Partenariat 3GPP intitulée: «5G, Release 15 and beyond − LTE + NR SRIT».</w:t>
      </w:r>
    </w:p>
  </w:footnote>
  <w:footnote w:id="7">
    <w:p w14:paraId="0CCE20B0" w14:textId="305F38C5" w:rsidR="00D32877" w:rsidRPr="0054203F" w:rsidRDefault="00D32877">
      <w:pPr>
        <w:pStyle w:val="FootnoteText"/>
      </w:pPr>
      <w:r w:rsidRPr="0054203F">
        <w:rPr>
          <w:rStyle w:val="FootnoteReference"/>
        </w:rPr>
        <w:footnoteRef/>
      </w:r>
      <w:r w:rsidRPr="0054203F">
        <w:tab/>
        <w:t>Mise au point par les auteurs de la proposition du Partenariat 3GPP intitulée: «5G, Release 15 and beyond − NR RIT».</w:t>
      </w:r>
    </w:p>
  </w:footnote>
  <w:footnote w:id="8">
    <w:p w14:paraId="317DE97B" w14:textId="699B6DE6" w:rsidR="004769EB" w:rsidRPr="00D2307C" w:rsidRDefault="004769EB" w:rsidP="004769EB">
      <w:pPr>
        <w:pStyle w:val="FootnoteText"/>
      </w:pPr>
      <w:r w:rsidRPr="0054203F">
        <w:rPr>
          <w:rStyle w:val="FootnoteReference"/>
        </w:rPr>
        <w:footnoteRef/>
      </w:r>
      <w:r w:rsidRPr="0054203F">
        <w:tab/>
        <w:t>Élaborée par la Société de normalisation des télécommunications de l'Inde (TSDSI) dans le document intitulé «5Gi RIT».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BBB3F" w14:textId="77777777" w:rsidR="00CC1A68" w:rsidRPr="0054203F" w:rsidRDefault="00CC1A68">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90" w:type="dxa"/>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6"/>
      <w:gridCol w:w="5914"/>
    </w:tblGrid>
    <w:tr w:rsidR="00CC1A68" w:rsidRPr="0054203F" w14:paraId="7119E410" w14:textId="77777777" w:rsidTr="0019307B">
      <w:tc>
        <w:tcPr>
          <w:tcW w:w="4634" w:type="dxa"/>
          <w:vAlign w:val="center"/>
        </w:tcPr>
        <w:p w14:paraId="7A762A10" w14:textId="77777777" w:rsidR="00CC1A68" w:rsidRPr="0054203F" w:rsidRDefault="00CC1A68" w:rsidP="00B9169E">
          <w:pPr>
            <w:pStyle w:val="Header"/>
            <w:jc w:val="left"/>
            <w:rPr>
              <w:rFonts w:ascii="Arial Black" w:hAnsi="Arial Black" w:cs="Arial"/>
              <w:color w:val="FFFFFF" w:themeColor="background1"/>
              <w:sz w:val="32"/>
              <w:szCs w:val="32"/>
            </w:rPr>
          </w:pPr>
          <w:r w:rsidRPr="0054203F">
            <w:rPr>
              <w:rFonts w:ascii="Arial Black" w:hAnsi="Arial Black" w:cs="Arial"/>
              <w:color w:val="FFFFFF" w:themeColor="background1"/>
              <w:sz w:val="32"/>
              <w:szCs w:val="32"/>
            </w:rPr>
            <w:t xml:space="preserve"> </w:t>
          </w:r>
        </w:p>
      </w:tc>
      <w:tc>
        <w:tcPr>
          <w:tcW w:w="5998" w:type="dxa"/>
          <w:vAlign w:val="center"/>
        </w:tcPr>
        <w:p w14:paraId="22389E34" w14:textId="77777777" w:rsidR="00CC1A68" w:rsidRPr="0054203F" w:rsidRDefault="00CC1A68" w:rsidP="00744F8B">
          <w:pPr>
            <w:pStyle w:val="Header"/>
            <w:jc w:val="right"/>
            <w:rPr>
              <w:rFonts w:asciiTheme="minorBidi" w:hAnsiTheme="minorBidi"/>
              <w:b/>
              <w:spacing w:val="4"/>
              <w:szCs w:val="24"/>
            </w:rPr>
          </w:pPr>
          <w:r w:rsidRPr="0054203F">
            <w:rPr>
              <w:rFonts w:asciiTheme="minorBidi" w:hAnsiTheme="minorBidi"/>
              <w:b/>
              <w:spacing w:val="4"/>
              <w:szCs w:val="24"/>
            </w:rPr>
            <w:t>Union internationale des télécommunications</w:t>
          </w:r>
        </w:p>
      </w:tc>
    </w:tr>
    <w:tr w:rsidR="00CC1A68" w:rsidRPr="0054203F" w14:paraId="5A66A05D" w14:textId="77777777" w:rsidTr="0019307B">
      <w:tc>
        <w:tcPr>
          <w:tcW w:w="4634" w:type="dxa"/>
          <w:vAlign w:val="center"/>
        </w:tcPr>
        <w:p w14:paraId="094F3C57" w14:textId="77777777" w:rsidR="00CC1A68" w:rsidRPr="0054203F" w:rsidRDefault="00CC1A68" w:rsidP="00744F8B">
          <w:pPr>
            <w:pStyle w:val="Header"/>
            <w:jc w:val="left"/>
            <w:rPr>
              <w:rFonts w:asciiTheme="minorBidi" w:hAnsiTheme="minorBidi"/>
              <w:spacing w:val="4"/>
              <w:sz w:val="21"/>
              <w:szCs w:val="21"/>
            </w:rPr>
          </w:pPr>
          <w:r w:rsidRPr="0054203F">
            <w:rPr>
              <w:rFonts w:asciiTheme="minorBidi" w:hAnsiTheme="minorBidi"/>
              <w:spacing w:val="4"/>
              <w:szCs w:val="24"/>
            </w:rPr>
            <w:t>Recommandations</w:t>
          </w:r>
        </w:p>
      </w:tc>
      <w:tc>
        <w:tcPr>
          <w:tcW w:w="5998" w:type="dxa"/>
          <w:vAlign w:val="center"/>
        </w:tcPr>
        <w:p w14:paraId="3FCA9944" w14:textId="77777777" w:rsidR="00CC1A68" w:rsidRPr="0054203F" w:rsidRDefault="00CC1A68" w:rsidP="00744F8B">
          <w:pPr>
            <w:pStyle w:val="Header"/>
            <w:jc w:val="right"/>
            <w:rPr>
              <w:rFonts w:asciiTheme="minorBidi" w:hAnsiTheme="minorBidi"/>
              <w:spacing w:val="4"/>
              <w:szCs w:val="24"/>
            </w:rPr>
          </w:pPr>
          <w:r w:rsidRPr="0054203F">
            <w:rPr>
              <w:rFonts w:asciiTheme="minorBidi" w:hAnsiTheme="minorBidi"/>
              <w:spacing w:val="4"/>
              <w:szCs w:val="24"/>
            </w:rPr>
            <w:t>Secteur des radiocommunications</w:t>
          </w:r>
        </w:p>
      </w:tc>
    </w:tr>
  </w:tbl>
  <w:p w14:paraId="2E2307BF" w14:textId="77777777" w:rsidR="00CC1A68" w:rsidRPr="0054203F" w:rsidRDefault="00CC1A68" w:rsidP="004A6FEB">
    <w:pPr>
      <w:pStyle w:val="Header"/>
    </w:pPr>
    <w:r w:rsidRPr="0054203F">
      <w:rPr>
        <w:rFonts w:ascii="Arial Black" w:hAnsi="Arial Black" w:cs="Arial"/>
        <w:noProof/>
        <w:sz w:val="32"/>
        <w:szCs w:val="32"/>
      </w:rPr>
      <w:drawing>
        <wp:anchor distT="0" distB="0" distL="114300" distR="114300" simplePos="0" relativeHeight="251657216" behindDoc="0" locked="0" layoutInCell="1" allowOverlap="1" wp14:anchorId="4016BD3D" wp14:editId="43669CCF">
          <wp:simplePos x="0" y="0"/>
          <wp:positionH relativeFrom="column">
            <wp:posOffset>-358302</wp:posOffset>
          </wp:positionH>
          <wp:positionV relativeFrom="paragraph">
            <wp:posOffset>-534670</wp:posOffset>
          </wp:positionV>
          <wp:extent cx="1945758" cy="414616"/>
          <wp:effectExtent l="0" t="0" r="0" b="0"/>
          <wp:wrapNone/>
          <wp:docPr id="5" name="Picture 5" descr="ITUPubl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TUPublicati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5758" cy="41461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4203F">
      <w:rPr>
        <w:rFonts w:ascii="Arial" w:hAnsi="Arial" w:cs="Arial"/>
        <w:noProof/>
      </w:rPr>
      <mc:AlternateContent>
        <mc:Choice Requires="wps">
          <w:drawing>
            <wp:anchor distT="0" distB="0" distL="114300" distR="114300" simplePos="0" relativeHeight="251658240" behindDoc="0" locked="0" layoutInCell="1" allowOverlap="1" wp14:anchorId="529A8E42" wp14:editId="0E506ABF">
              <wp:simplePos x="0" y="0"/>
              <wp:positionH relativeFrom="column">
                <wp:posOffset>-106045</wp:posOffset>
              </wp:positionH>
              <wp:positionV relativeFrom="paragraph">
                <wp:posOffset>164465</wp:posOffset>
              </wp:positionV>
              <wp:extent cx="301625" cy="172085"/>
              <wp:effectExtent l="17780" t="12065" r="23495" b="15875"/>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01625" cy="172085"/>
                      </a:xfrm>
                      <a:prstGeom prst="triangle">
                        <a:avLst>
                          <a:gd name="adj" fmla="val 50000"/>
                        </a:avLst>
                      </a:prstGeom>
                      <a:solidFill>
                        <a:schemeClr val="bg1">
                          <a:lumMod val="100000"/>
                          <a:lumOff val="0"/>
                        </a:schemeClr>
                      </a:solidFill>
                      <a:ln w="9525">
                        <a:solidFill>
                          <a:srgbClr val="F8F8F8"/>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F08659"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 o:spid="_x0000_s1026" type="#_x0000_t5" style="position:absolute;margin-left:-8.35pt;margin-top:12.95pt;width:23.75pt;height:13.55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" fillcolor="white [3212]" strokecolor="#f8f8f8"/>
          </w:pict>
        </mc:Fallback>
      </mc:AlternateContent>
    </w:r>
  </w:p>
  <w:p w14:paraId="10ECFCD0" w14:textId="77777777" w:rsidR="00CC1A68" w:rsidRPr="0054203F" w:rsidRDefault="00CC1A68" w:rsidP="004A6FEB">
    <w:pPr>
      <w:pStyle w:val="Header"/>
      <w:ind w:right="360"/>
      <w:jc w:val="both"/>
    </w:pPr>
    <w:r w:rsidRPr="0054203F">
      <w:rPr>
        <w:noProof/>
      </w:rPr>
      <mc:AlternateContent>
        <mc:Choice Requires="wpg">
          <w:drawing>
            <wp:anchor distT="0" distB="0" distL="114300" distR="114300" simplePos="0" relativeHeight="251659264" behindDoc="0" locked="0" layoutInCell="1" allowOverlap="1" wp14:anchorId="3E1BE306" wp14:editId="4EE13B84">
              <wp:simplePos x="0" y="0"/>
              <wp:positionH relativeFrom="page">
                <wp:posOffset>0</wp:posOffset>
              </wp:positionH>
              <wp:positionV relativeFrom="page">
                <wp:posOffset>1196340</wp:posOffset>
              </wp:positionV>
              <wp:extent cx="7560310" cy="236220"/>
              <wp:effectExtent l="9525" t="5715" r="12065" b="5715"/>
              <wp:wrapNone/>
              <wp:docPr id="2" name="docshapegroup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36220"/>
                        <a:chOff x="0" y="1884"/>
                        <a:chExt cx="11906" cy="372"/>
                      </a:xfrm>
                    </wpg:grpSpPr>
                    <wps:wsp>
                      <wps:cNvPr id="3" name="docshape7" descr="Header separator line"/>
                      <wps:cNvSpPr>
                        <a:spLocks noChangeArrowheads="1"/>
                      </wps:cNvSpPr>
                      <wps:spPr bwMode="auto">
                        <a:xfrm>
                          <a:off x="0" y="1944"/>
                          <a:ext cx="11906" cy="312"/>
                        </a:xfrm>
                        <a:prstGeom prst="rect">
                          <a:avLst/>
                        </a:prstGeom>
                        <a:solidFill>
                          <a:srgbClr val="009CD6"/>
                        </a:solidFill>
                        <a:ln w="9525">
                          <a:solidFill>
                            <a:srgbClr val="009CD6"/>
                          </a:solidFill>
                          <a:miter lim="800000"/>
                          <a:headEnd/>
                          <a:tailEnd/>
                        </a:ln>
                      </wps:spPr>
                      <wps:bodyPr rot="0" vert="horz" wrap="square" lIns="91440" tIns="45720" rIns="91440" bIns="45720" anchor="t" anchorCtr="0" upright="1">
                        <a:noAutofit/>
                      </wps:bodyPr>
                    </wps:wsp>
                    <wps:wsp>
                      <wps:cNvPr id="4" name="docshape8">
                        <a:extLst>
                          <a:ext uri="{C183D7F6-B498-43B3-948B-1728B52AA6E4}">
                            <adec:decorative xmlns:adec="http://schemas.microsoft.com/office/drawing/2017/decorative" val="1"/>
                          </a:ext>
                        </a:extLst>
                      </wps:cNvPr>
                      <wps:cNvSpPr>
                        <a:spLocks/>
                      </wps:cNvSpPr>
                      <wps:spPr bwMode="auto">
                        <a:xfrm>
                          <a:off x="1109" y="1884"/>
                          <a:ext cx="627" cy="314"/>
                        </a:xfrm>
                        <a:custGeom>
                          <a:avLst/>
                          <a:gdLst>
                            <a:gd name="T0" fmla="+- 0 1736 1109"/>
                            <a:gd name="T1" fmla="*/ T0 w 627"/>
                            <a:gd name="T2" fmla="+- 0 1884 1884"/>
                            <a:gd name="T3" fmla="*/ 1884 h 314"/>
                            <a:gd name="T4" fmla="+- 0 1109 1109"/>
                            <a:gd name="T5" fmla="*/ T4 w 627"/>
                            <a:gd name="T6" fmla="+- 0 1884 1884"/>
                            <a:gd name="T7" fmla="*/ 1884 h 314"/>
                            <a:gd name="T8" fmla="+- 0 1423 1109"/>
                            <a:gd name="T9" fmla="*/ T8 w 627"/>
                            <a:gd name="T10" fmla="+- 0 2197 1884"/>
                            <a:gd name="T11" fmla="*/ 2197 h 314"/>
                            <a:gd name="T12" fmla="+- 0 1736 1109"/>
                            <a:gd name="T13" fmla="*/ T12 w 627"/>
                            <a:gd name="T14" fmla="+- 0 1884 1884"/>
                            <a:gd name="T15" fmla="*/ 18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chemeClr val="bg1">
                            <a:lumMod val="100000"/>
                            <a:lumOff val="0"/>
                          </a:schemeClr>
                        </a:solidFill>
                        <a:ln>
                          <a:noFill/>
                        </a:ln>
                        <a:extLst>
                          <a:ext uri="{91240B29-F687-4F45-9708-019B960494DF}">
                            <a14:hiddenLine xmlns:a14="http://schemas.microsoft.com/office/drawing/2010/main" w="9525">
                              <a:solidFill>
                                <a:srgbClr val="009CD6"/>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011D52" id="docshapegroup6" o:spid="_x0000_s1026" alt="&quot;&quot;" style="position:absolute;margin-left:0;margin-top:94.2pt;width:595.3pt;height:18.6pt;z-index:251659264;mso-position-horizontal-relative:page;mso-position-vertical-relative:page" coordorigin=",1884" coordsize="11906,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">
              <v:rect id="docshape7" o:spid="_x0000_s1027" alt="Header separator line" style="position:absolute;top:1944;width:1190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" fillcolor="#009cd6" strokecolor="#009cd6"/>
              <v:shape id="docshape8" o:spid="_x0000_s1028" alt="&quot;&quot;" style="position:absolute;left:1109;top:18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" path="m627,l,,314,313,627,xe" fillcolor="white [3212]" stroked="f" strokecolor="#009cd6">
                <v:path arrowok="t" o:connecttype="custom" o:connectlocs="627,1884;0,1884;314,2197;627,1884" o:connectangles="0,0,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2808F" w14:textId="195C89F1" w:rsidR="001B164E" w:rsidRPr="0054203F" w:rsidRDefault="00D72623" w:rsidP="00D72623">
    <w:pPr>
      <w:pStyle w:val="Header"/>
      <w:jc w:val="left"/>
    </w:pPr>
    <w:r w:rsidRPr="0054203F">
      <w:rPr>
        <w:rStyle w:val="PageNumber"/>
        <w:b/>
        <w:bCs/>
      </w:rPr>
      <w:fldChar w:fldCharType="begin"/>
    </w:r>
    <w:r w:rsidRPr="0054203F">
      <w:rPr>
        <w:rStyle w:val="PageNumber"/>
        <w:b/>
        <w:bCs/>
      </w:rPr>
      <w:instrText xml:space="preserve"> PAGE </w:instrText>
    </w:r>
    <w:r w:rsidRPr="0054203F">
      <w:rPr>
        <w:rStyle w:val="PageNumber"/>
        <w:b/>
        <w:bCs/>
      </w:rPr>
      <w:fldChar w:fldCharType="separate"/>
    </w:r>
    <w:r w:rsidRPr="0054203F">
      <w:rPr>
        <w:rStyle w:val="PageNumber"/>
        <w:b/>
        <w:bCs/>
      </w:rPr>
      <w:t>ii</w:t>
    </w:r>
    <w:r w:rsidRPr="0054203F">
      <w:rPr>
        <w:rStyle w:val="PageNumber"/>
        <w:b/>
        <w:bCs/>
      </w:rPr>
      <w:fldChar w:fldCharType="end"/>
    </w:r>
    <w:r w:rsidRPr="0054203F">
      <w:tab/>
    </w:r>
    <w:r w:rsidR="00434DAE" w:rsidRPr="0054203F">
      <w:rPr>
        <w:b/>
        <w:bCs/>
      </w:rPr>
      <w:t xml:space="preserve">Rec. </w:t>
    </w:r>
    <w:r w:rsidR="00B4522F" w:rsidRPr="0054203F">
      <w:rPr>
        <w:b/>
        <w:bCs/>
      </w:rPr>
      <w:t xml:space="preserve"> </w:t>
    </w:r>
    <w:r w:rsidR="00434DAE" w:rsidRPr="0054203F">
      <w:rPr>
        <w:b/>
        <w:bCs/>
      </w:rPr>
      <w:t xml:space="preserve">UIT-R </w:t>
    </w:r>
    <w:r w:rsidR="00B4522F" w:rsidRPr="0054203F">
      <w:rPr>
        <w:b/>
        <w:bCs/>
      </w:rPr>
      <w:t xml:space="preserve"> </w:t>
    </w:r>
    <w:r w:rsidR="00434DAE" w:rsidRPr="0054203F">
      <w:rPr>
        <w:b/>
        <w:bCs/>
      </w:rPr>
      <w:t>M.217</w:t>
    </w:r>
    <w:r w:rsidR="00A744BE" w:rsidRPr="0054203F">
      <w:rPr>
        <w:b/>
        <w:bCs/>
      </w:rPr>
      <w:t>4</w:t>
    </w:r>
    <w:r w:rsidR="00434DAE" w:rsidRPr="0054203F">
      <w:rPr>
        <w:b/>
        <w:bCs/>
      </w:rPr>
      <w:t>-0</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500B1" w14:textId="0E28EC47" w:rsidR="001B164E" w:rsidRPr="0054203F" w:rsidRDefault="001B164E">
    <w:pPr>
      <w:pStyle w:val="Header"/>
    </w:pPr>
    <w:r w:rsidRPr="0054203F">
      <w:tab/>
    </w:r>
    <w:r w:rsidR="00434DAE" w:rsidRPr="0054203F">
      <w:rPr>
        <w:b/>
        <w:bCs/>
      </w:rPr>
      <w:t xml:space="preserve">Rec. </w:t>
    </w:r>
    <w:r w:rsidR="00B4522F" w:rsidRPr="0054203F">
      <w:rPr>
        <w:b/>
        <w:bCs/>
      </w:rPr>
      <w:t xml:space="preserve"> </w:t>
    </w:r>
    <w:r w:rsidR="00434DAE" w:rsidRPr="0054203F">
      <w:rPr>
        <w:b/>
        <w:bCs/>
      </w:rPr>
      <w:t xml:space="preserve">UIT-R </w:t>
    </w:r>
    <w:r w:rsidR="00B4522F" w:rsidRPr="0054203F">
      <w:rPr>
        <w:b/>
        <w:bCs/>
      </w:rPr>
      <w:t xml:space="preserve"> </w:t>
    </w:r>
    <w:r w:rsidR="00434DAE" w:rsidRPr="0054203F">
      <w:rPr>
        <w:b/>
        <w:bCs/>
      </w:rPr>
      <w:t>M.217</w:t>
    </w:r>
    <w:r w:rsidR="00A744BE" w:rsidRPr="0054203F">
      <w:rPr>
        <w:b/>
        <w:bCs/>
      </w:rPr>
      <w:t>4</w:t>
    </w:r>
    <w:r w:rsidR="00434DAE" w:rsidRPr="0054203F">
      <w:rPr>
        <w:b/>
        <w:bCs/>
      </w:rPr>
      <w:t>-0</w:t>
    </w:r>
    <w:r w:rsidRPr="0054203F">
      <w:tab/>
    </w:r>
    <w:r w:rsidR="006C37D5" w:rsidRPr="0054203F">
      <w:rPr>
        <w:rStyle w:val="PageNumber"/>
        <w:b/>
        <w:bCs/>
      </w:rPr>
      <w:fldChar w:fldCharType="begin"/>
    </w:r>
    <w:r w:rsidRPr="0054203F">
      <w:rPr>
        <w:rStyle w:val="PageNumber"/>
        <w:b/>
        <w:bCs/>
      </w:rPr>
      <w:instrText xml:space="preserve"> PAGE </w:instrText>
    </w:r>
    <w:r w:rsidR="006C37D5" w:rsidRPr="0054203F">
      <w:rPr>
        <w:rStyle w:val="PageNumber"/>
        <w:b/>
        <w:bCs/>
      </w:rPr>
      <w:fldChar w:fldCharType="separate"/>
    </w:r>
    <w:r w:rsidR="00C84DB7" w:rsidRPr="0054203F">
      <w:rPr>
        <w:rStyle w:val="PageNumber"/>
        <w:b/>
        <w:bCs/>
      </w:rPr>
      <w:t>1</w:t>
    </w:r>
    <w:r w:rsidR="006C37D5" w:rsidRPr="0054203F">
      <w:rPr>
        <w:rStyle w:val="PageNumbe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D3941"/>
    <w:multiLevelType w:val="singleLevel"/>
    <w:tmpl w:val="485416EE"/>
    <w:lvl w:ilvl="0">
      <w:start w:val="1"/>
      <w:numFmt w:val="lowerLetter"/>
      <w:lvlText w:val="(%1)"/>
      <w:lvlJc w:val="left"/>
      <w:pPr>
        <w:tabs>
          <w:tab w:val="num" w:pos="2880"/>
        </w:tabs>
        <w:ind w:left="2880" w:hanging="720"/>
      </w:pPr>
      <w:rPr>
        <w:rFonts w:ascii="Arial" w:hAnsi="Arial" w:hint="default"/>
        <w:b w:val="0"/>
        <w:i w:val="0"/>
        <w:caps w:val="0"/>
        <w:strike w:val="0"/>
        <w:dstrike w:val="0"/>
        <w:vanish w:val="0"/>
        <w:color w:val="000000"/>
        <w:sz w:val="22"/>
        <w:u w:val="none"/>
        <w:vertAlign w:val="baseline"/>
      </w:rPr>
    </w:lvl>
  </w:abstractNum>
  <w:abstractNum w:abstractNumId="1" w15:restartNumberingAfterBreak="0">
    <w:nsid w:val="04247A8A"/>
    <w:multiLevelType w:val="multilevel"/>
    <w:tmpl w:val="8DA81258"/>
    <w:lvl w:ilvl="0">
      <w:start w:val="1"/>
      <w:numFmt w:val="decimal"/>
      <w:pStyle w:val="Heading1H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79102AD"/>
    <w:multiLevelType w:val="multilevel"/>
    <w:tmpl w:val="079102AD"/>
    <w:lvl w:ilvl="0">
      <w:start w:val="1"/>
      <w:numFmt w:val="decimal"/>
      <w:suff w:val="nothing"/>
      <w:lvlText w:val="注%1："/>
      <w:lvlJc w:val="left"/>
      <w:pPr>
        <w:ind w:left="811" w:hanging="448"/>
      </w:pPr>
      <w:rPr>
        <w:rFonts w:ascii="SimHei" w:eastAsia="SimHei" w:hint="eastAsia"/>
        <w:b w:val="0"/>
        <w:i w:val="0"/>
        <w:sz w:val="18"/>
        <w:lang w:val="en-US"/>
      </w:rPr>
    </w:lvl>
    <w:lvl w:ilvl="1">
      <w:start w:val="1"/>
      <w:numFmt w:val="lowerLetter"/>
      <w:lvlText w:val="%2)"/>
      <w:lvlJc w:val="left"/>
      <w:pPr>
        <w:tabs>
          <w:tab w:val="left" w:pos="0"/>
        </w:tabs>
        <w:ind w:left="992" w:hanging="629"/>
      </w:pPr>
    </w:lvl>
    <w:lvl w:ilvl="2">
      <w:start w:val="1"/>
      <w:numFmt w:val="lowerRoman"/>
      <w:lvlText w:val="%3."/>
      <w:lvlJc w:val="right"/>
      <w:pPr>
        <w:tabs>
          <w:tab w:val="left" w:pos="0"/>
        </w:tabs>
        <w:ind w:left="992" w:hanging="629"/>
      </w:pPr>
    </w:lvl>
    <w:lvl w:ilvl="3">
      <w:start w:val="1"/>
      <w:numFmt w:val="decimal"/>
      <w:lvlText w:val="%4."/>
      <w:lvlJc w:val="left"/>
      <w:pPr>
        <w:tabs>
          <w:tab w:val="left" w:pos="0"/>
        </w:tabs>
        <w:ind w:left="992" w:hanging="629"/>
      </w:pPr>
    </w:lvl>
    <w:lvl w:ilvl="4">
      <w:start w:val="1"/>
      <w:numFmt w:val="lowerLetter"/>
      <w:lvlText w:val="%5)"/>
      <w:lvlJc w:val="left"/>
      <w:pPr>
        <w:tabs>
          <w:tab w:val="left" w:pos="0"/>
        </w:tabs>
        <w:ind w:left="992" w:hanging="629"/>
      </w:pPr>
    </w:lvl>
    <w:lvl w:ilvl="5">
      <w:start w:val="1"/>
      <w:numFmt w:val="lowerRoman"/>
      <w:lvlText w:val="%6."/>
      <w:lvlJc w:val="right"/>
      <w:pPr>
        <w:tabs>
          <w:tab w:val="left" w:pos="0"/>
        </w:tabs>
        <w:ind w:left="992" w:hanging="629"/>
      </w:pPr>
    </w:lvl>
    <w:lvl w:ilvl="6">
      <w:start w:val="1"/>
      <w:numFmt w:val="decimal"/>
      <w:lvlText w:val="%7."/>
      <w:lvlJc w:val="left"/>
      <w:pPr>
        <w:tabs>
          <w:tab w:val="left" w:pos="0"/>
        </w:tabs>
        <w:ind w:left="992" w:hanging="629"/>
      </w:pPr>
    </w:lvl>
    <w:lvl w:ilvl="7">
      <w:start w:val="1"/>
      <w:numFmt w:val="lowerLetter"/>
      <w:lvlText w:val="%8)"/>
      <w:lvlJc w:val="left"/>
      <w:pPr>
        <w:tabs>
          <w:tab w:val="left" w:pos="0"/>
        </w:tabs>
        <w:ind w:left="992" w:hanging="629"/>
      </w:pPr>
    </w:lvl>
    <w:lvl w:ilvl="8">
      <w:start w:val="1"/>
      <w:numFmt w:val="lowerRoman"/>
      <w:lvlText w:val="%9."/>
      <w:lvlJc w:val="right"/>
      <w:pPr>
        <w:tabs>
          <w:tab w:val="left" w:pos="0"/>
        </w:tabs>
        <w:ind w:left="992" w:hanging="629"/>
      </w:pPr>
    </w:lvl>
  </w:abstractNum>
  <w:abstractNum w:abstractNumId="3" w15:restartNumberingAfterBreak="0">
    <w:nsid w:val="0CB231BF"/>
    <w:multiLevelType w:val="hybridMultilevel"/>
    <w:tmpl w:val="4C4095FE"/>
    <w:lvl w:ilvl="0" w:tplc="D5CA5C58">
      <w:start w:val="14"/>
      <w:numFmt w:val="bullet"/>
      <w:pStyle w:val="Tabelltext"/>
      <w:lvlText w:val="-"/>
      <w:lvlJc w:val="left"/>
      <w:pPr>
        <w:tabs>
          <w:tab w:val="num" w:pos="360"/>
        </w:tabs>
        <w:ind w:left="340" w:hanging="340"/>
      </w:pPr>
      <w:rPr>
        <w:rFonts w:ascii="Garamond" w:hAnsi="Garamond" w:cs="Times New Roman" w:hint="default"/>
        <w:sz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0FEB4A7C"/>
    <w:multiLevelType w:val="hybridMultilevel"/>
    <w:tmpl w:val="5E38DE4A"/>
    <w:lvl w:ilvl="0" w:tplc="61B83010">
      <w:start w:val="1"/>
      <w:numFmt w:val="bullet"/>
      <w:pStyle w:val="ECCBulletsLv1"/>
      <w:lvlText w:val=""/>
      <w:lvlJc w:val="left"/>
      <w:pPr>
        <w:ind w:left="360" w:hanging="360"/>
      </w:pPr>
      <w:rPr>
        <w:rFonts w:ascii="Wingdings" w:hAnsi="Wingdings" w:hint="default"/>
        <w:color w:val="D2232A"/>
      </w:rPr>
    </w:lvl>
    <w:lvl w:ilvl="1" w:tplc="0A327E22">
      <w:start w:val="1"/>
      <w:numFmt w:val="bullet"/>
      <w:lvlText w:val=""/>
      <w:lvlJc w:val="left"/>
      <w:pPr>
        <w:ind w:left="1440" w:hanging="360"/>
      </w:pPr>
      <w:rPr>
        <w:rFonts w:ascii="Wingdings" w:hAnsi="Wingdings" w:hint="default"/>
      </w:rPr>
    </w:lvl>
    <w:lvl w:ilvl="2" w:tplc="D4FA002A">
      <w:numFmt w:val="bullet"/>
      <w:lvlText w:val="-"/>
      <w:lvlJc w:val="left"/>
      <w:pPr>
        <w:ind w:left="2160" w:hanging="360"/>
      </w:pPr>
      <w:rPr>
        <w:rFonts w:ascii="Arial" w:eastAsia="Calibri" w:hAnsi="Arial" w:cs="Arial"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1E3597B"/>
    <w:multiLevelType w:val="singleLevel"/>
    <w:tmpl w:val="8318B2A8"/>
    <w:styleLink w:val="StyleBulleted3"/>
    <w:lvl w:ilvl="0">
      <w:start w:val="1"/>
      <w:numFmt w:val="lowerLetter"/>
      <w:lvlText w:val="(%1)"/>
      <w:lvlJc w:val="left"/>
      <w:pPr>
        <w:tabs>
          <w:tab w:val="num" w:pos="720"/>
        </w:tabs>
        <w:ind w:left="720" w:hanging="720"/>
      </w:pPr>
      <w:rPr>
        <w:rFonts w:ascii="Arial" w:hAnsi="Arial" w:hint="default"/>
        <w:b w:val="0"/>
        <w:i w:val="0"/>
        <w:caps w:val="0"/>
        <w:strike w:val="0"/>
        <w:dstrike w:val="0"/>
        <w:vanish w:val="0"/>
        <w:color w:val="000000"/>
        <w:sz w:val="22"/>
        <w:u w:val="none"/>
        <w:vertAlign w:val="baseline"/>
      </w:rPr>
    </w:lvl>
  </w:abstractNum>
  <w:abstractNum w:abstractNumId="7" w15:restartNumberingAfterBreak="0">
    <w:nsid w:val="1344577C"/>
    <w:multiLevelType w:val="singleLevel"/>
    <w:tmpl w:val="4C98D726"/>
    <w:lvl w:ilvl="0">
      <w:start w:val="1"/>
      <w:numFmt w:val="bullet"/>
      <w:pStyle w:val="Bulletedo2"/>
      <w:lvlText w:val=""/>
      <w:lvlJc w:val="left"/>
      <w:pPr>
        <w:tabs>
          <w:tab w:val="num" w:pos="360"/>
        </w:tabs>
        <w:ind w:left="360" w:hanging="360"/>
      </w:pPr>
      <w:rPr>
        <w:rFonts w:ascii="Symbol" w:hAnsi="Symbol" w:hint="default"/>
      </w:rPr>
    </w:lvl>
  </w:abstractNum>
  <w:abstractNum w:abstractNumId="8" w15:restartNumberingAfterBreak="0">
    <w:nsid w:val="16C0774C"/>
    <w:multiLevelType w:val="singleLevel"/>
    <w:tmpl w:val="AED24850"/>
    <w:lvl w:ilvl="0">
      <w:start w:val="1"/>
      <w:numFmt w:val="lowerLetter"/>
      <w:pStyle w:val="ListLetterSub"/>
      <w:lvlText w:val="%1)"/>
      <w:lvlJc w:val="left"/>
      <w:pPr>
        <w:tabs>
          <w:tab w:val="num" w:pos="644"/>
        </w:tabs>
        <w:ind w:left="644" w:hanging="360"/>
      </w:pPr>
      <w:rPr>
        <w:rFonts w:hint="default"/>
      </w:rPr>
    </w:lvl>
  </w:abstractNum>
  <w:abstractNum w:abstractNumId="9" w15:restartNumberingAfterBreak="0">
    <w:nsid w:val="1DB71C10"/>
    <w:multiLevelType w:val="multilevel"/>
    <w:tmpl w:val="CA582DF8"/>
    <w:styleLink w:val="StyleBulleted"/>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C91163"/>
    <w:multiLevelType w:val="multilevel"/>
    <w:tmpl w:val="1FC91163"/>
    <w:lvl w:ilvl="0">
      <w:start w:val="1"/>
      <w:numFmt w:val="decimal"/>
      <w:suff w:val="nothing"/>
      <w:lvlText w:val="%1　"/>
      <w:lvlJc w:val="left"/>
      <w:pPr>
        <w:ind w:left="0" w:firstLine="0"/>
      </w:pPr>
      <w:rPr>
        <w:rFonts w:ascii="SimHei" w:eastAsia="SimHei" w:hAnsi="Times New Roman" w:hint="eastAsia"/>
        <w:b w:val="0"/>
        <w:i w:val="0"/>
        <w:sz w:val="21"/>
        <w:szCs w:val="21"/>
      </w:rPr>
    </w:lvl>
    <w:lvl w:ilvl="1">
      <w:start w:val="1"/>
      <w:numFmt w:val="decimal"/>
      <w:suff w:val="nothing"/>
      <w:lvlText w:val="%1.%2　"/>
      <w:lvlJc w:val="left"/>
      <w:pPr>
        <w:ind w:left="0" w:firstLine="0"/>
      </w:pPr>
      <w:rPr>
        <w:rFonts w:ascii="SimHei" w:eastAsia="SimHei" w:hAnsi="Times New Roman" w:cs="Times New Roman" w:hint="eastAsia"/>
        <w:b w:val="0"/>
        <w:bCs w:val="0"/>
        <w:i w:val="0"/>
        <w:iCs w:val="0"/>
        <w:caps w:val="0"/>
        <w:strike w:val="0"/>
        <w:dstrike w:val="0"/>
        <w:vanish w:val="0"/>
        <w:webHidden w:val="0"/>
        <w:spacing w:val="0"/>
        <w:kern w:val="0"/>
        <w:position w:val="0"/>
        <w:sz w:val="21"/>
        <w:szCs w:val="21"/>
        <w:u w:val="none"/>
        <w:effect w:val="none"/>
        <w:vertAlign w:val="baseline"/>
        <w:specVanish w:val="0"/>
      </w:rPr>
    </w:lvl>
    <w:lvl w:ilvl="2">
      <w:start w:val="1"/>
      <w:numFmt w:val="decimal"/>
      <w:suff w:val="nothing"/>
      <w:lvlText w:val="%1.%2.%3　"/>
      <w:lvlJc w:val="left"/>
      <w:pPr>
        <w:ind w:left="284" w:firstLine="0"/>
      </w:pPr>
      <w:rPr>
        <w:rFonts w:ascii="SimHei" w:eastAsia="SimHei" w:hAnsi="Times New Roman" w:hint="eastAsia"/>
        <w:b w:val="0"/>
        <w:i w:val="0"/>
        <w:sz w:val="21"/>
      </w:rPr>
    </w:lvl>
    <w:lvl w:ilvl="3">
      <w:start w:val="1"/>
      <w:numFmt w:val="decimal"/>
      <w:suff w:val="nothing"/>
      <w:lvlText w:val="%1.%2.%3.%4　"/>
      <w:lvlJc w:val="left"/>
      <w:pPr>
        <w:ind w:left="284" w:firstLine="0"/>
      </w:pPr>
      <w:rPr>
        <w:rFonts w:ascii="SimHei" w:eastAsia="SimHei" w:hAnsi="Times New Roman" w:hint="eastAsia"/>
        <w:b w:val="0"/>
        <w:i w:val="0"/>
        <w:sz w:val="21"/>
      </w:rPr>
    </w:lvl>
    <w:lvl w:ilvl="4">
      <w:start w:val="1"/>
      <w:numFmt w:val="decimal"/>
      <w:suff w:val="nothing"/>
      <w:lvlText w:val="%1.%2.%3.%4.%5　"/>
      <w:lvlJc w:val="left"/>
      <w:pPr>
        <w:ind w:left="0" w:firstLine="0"/>
      </w:pPr>
      <w:rPr>
        <w:rFonts w:ascii="SimHei" w:eastAsia="SimHei" w:hAnsi="Times New Roman" w:hint="eastAsia"/>
        <w:b w:val="0"/>
        <w:i w:val="0"/>
        <w:sz w:val="21"/>
      </w:rPr>
    </w:lvl>
    <w:lvl w:ilvl="5">
      <w:start w:val="1"/>
      <w:numFmt w:val="decimal"/>
      <w:suff w:val="nothing"/>
      <w:lvlText w:val="%1.%2.%3.%4.%5.%6　"/>
      <w:lvlJc w:val="left"/>
      <w:pPr>
        <w:ind w:left="0" w:firstLine="0"/>
      </w:pPr>
      <w:rPr>
        <w:rFonts w:ascii="SimHei" w:eastAsia="SimHei" w:hAnsi="Times New Roman" w:hint="eastAsia"/>
        <w:b w:val="0"/>
        <w:i w:val="0"/>
        <w:sz w:val="21"/>
      </w:rPr>
    </w:lvl>
    <w:lvl w:ilvl="6">
      <w:start w:val="1"/>
      <w:numFmt w:val="decimal"/>
      <w:suff w:val="nothing"/>
      <w:lvlText w:val="%1%2.%3.%4.%5.%6.%7　"/>
      <w:lvlJc w:val="left"/>
      <w:pPr>
        <w:ind w:left="0" w:firstLine="0"/>
      </w:pPr>
      <w:rPr>
        <w:rFonts w:ascii="SimHei" w:eastAsia="SimHei" w:hAnsi="Times New Roman" w:hint="eastAsia"/>
        <w:b w:val="0"/>
        <w:i w:val="0"/>
        <w:sz w:val="21"/>
      </w:rPr>
    </w:lvl>
    <w:lvl w:ilvl="7">
      <w:start w:val="1"/>
      <w:numFmt w:val="decimal"/>
      <w:lvlText w:val="%1.%2.%3.%4.%5.%6.%7.%8"/>
      <w:lvlJc w:val="left"/>
      <w:pPr>
        <w:tabs>
          <w:tab w:val="left" w:pos="4351"/>
        </w:tabs>
        <w:ind w:left="3969" w:hanging="1418"/>
      </w:pPr>
    </w:lvl>
    <w:lvl w:ilvl="8">
      <w:start w:val="1"/>
      <w:numFmt w:val="decimal"/>
      <w:lvlText w:val="%1.%2.%3.%4.%5.%6.%7.%8.%9"/>
      <w:lvlJc w:val="left"/>
      <w:pPr>
        <w:tabs>
          <w:tab w:val="left" w:pos="4777"/>
        </w:tabs>
        <w:ind w:left="4677" w:hanging="1700"/>
      </w:pPr>
    </w:lvl>
  </w:abstractNum>
  <w:abstractNum w:abstractNumId="11" w15:restartNumberingAfterBreak="0">
    <w:nsid w:val="2097753B"/>
    <w:multiLevelType w:val="singleLevel"/>
    <w:tmpl w:val="46AA7670"/>
    <w:lvl w:ilvl="0">
      <w:start w:val="1"/>
      <w:numFmt w:val="lowerLetter"/>
      <w:lvlText w:val="(%1)"/>
      <w:lvlJc w:val="left"/>
      <w:pPr>
        <w:tabs>
          <w:tab w:val="num" w:pos="1440"/>
        </w:tabs>
        <w:ind w:left="1440" w:hanging="720"/>
      </w:pPr>
      <w:rPr>
        <w:rFonts w:ascii="Arial" w:hAnsi="Arial" w:hint="default"/>
        <w:b w:val="0"/>
        <w:i w:val="0"/>
        <w:caps w:val="0"/>
        <w:strike w:val="0"/>
        <w:dstrike w:val="0"/>
        <w:vanish w:val="0"/>
        <w:color w:val="000000"/>
        <w:sz w:val="22"/>
        <w:u w:val="none"/>
        <w:vertAlign w:val="baseline"/>
      </w:rPr>
    </w:lvl>
  </w:abstractNum>
  <w:abstractNum w:abstractNumId="12" w15:restartNumberingAfterBreak="0">
    <w:nsid w:val="20DC44E5"/>
    <w:multiLevelType w:val="singleLevel"/>
    <w:tmpl w:val="14B85F44"/>
    <w:lvl w:ilvl="0">
      <w:start w:val="1"/>
      <w:numFmt w:val="lowerLetter"/>
      <w:lvlText w:val="(%1)"/>
      <w:lvlJc w:val="left"/>
      <w:pPr>
        <w:tabs>
          <w:tab w:val="num" w:pos="3600"/>
        </w:tabs>
        <w:ind w:left="3600" w:hanging="720"/>
      </w:pPr>
      <w:rPr>
        <w:rFonts w:ascii="Arial" w:hAnsi="Arial" w:hint="default"/>
        <w:b w:val="0"/>
        <w:i w:val="0"/>
        <w:caps w:val="0"/>
        <w:strike w:val="0"/>
        <w:dstrike w:val="0"/>
        <w:vanish w:val="0"/>
        <w:color w:val="000000"/>
        <w:sz w:val="22"/>
        <w:u w:val="none"/>
        <w:vertAlign w:val="baseline"/>
      </w:rPr>
    </w:lvl>
  </w:abstractNum>
  <w:abstractNum w:abstractNumId="13" w15:restartNumberingAfterBreak="0">
    <w:nsid w:val="22B24566"/>
    <w:multiLevelType w:val="singleLevel"/>
    <w:tmpl w:val="0EF88D56"/>
    <w:lvl w:ilvl="0">
      <w:start w:val="1"/>
      <w:numFmt w:val="decimal"/>
      <w:pStyle w:val="Refe"/>
      <w:lvlText w:val="[%1]"/>
      <w:lvlJc w:val="left"/>
      <w:pPr>
        <w:tabs>
          <w:tab w:val="num" w:pos="357"/>
        </w:tabs>
        <w:ind w:left="397" w:hanging="397"/>
      </w:pPr>
      <w:rPr>
        <w:rFonts w:hint="default"/>
      </w:rPr>
    </w:lvl>
  </w:abstractNum>
  <w:abstractNum w:abstractNumId="14" w15:restartNumberingAfterBreak="0">
    <w:nsid w:val="23F770FC"/>
    <w:multiLevelType w:val="hybridMultilevel"/>
    <w:tmpl w:val="C1E04130"/>
    <w:lvl w:ilvl="0" w:tplc="FFFFFFFF">
      <w:start w:val="1"/>
      <w:numFmt w:val="bullet"/>
      <w:pStyle w:val="Bullet1"/>
      <w:lvlText w:val=""/>
      <w:lvlJc w:val="left"/>
      <w:pPr>
        <w:tabs>
          <w:tab w:val="num" w:pos="360"/>
        </w:tabs>
        <w:ind w:left="360" w:hanging="360"/>
      </w:pPr>
      <w:rPr>
        <w:rFonts w:ascii="Symbol" w:hAnsi="Symbol" w:hint="default"/>
        <w:color w:val="auto"/>
      </w:rPr>
    </w:lvl>
    <w:lvl w:ilvl="1" w:tplc="FFFFFFFF">
      <w:start w:val="1"/>
      <w:numFmt w:val="bullet"/>
      <w:lvlText w:val="o"/>
      <w:lvlJc w:val="left"/>
      <w:pPr>
        <w:tabs>
          <w:tab w:val="num" w:pos="2880"/>
        </w:tabs>
        <w:ind w:left="2880" w:hanging="360"/>
      </w:pPr>
      <w:rPr>
        <w:rFonts w:ascii="Courier New" w:hAnsi="Courier New" w:cs="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cs="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cs="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15" w15:restartNumberingAfterBreak="0">
    <w:nsid w:val="26901629"/>
    <w:multiLevelType w:val="singleLevel"/>
    <w:tmpl w:val="B9CC6176"/>
    <w:lvl w:ilvl="0">
      <w:start w:val="1"/>
      <w:numFmt w:val="bullet"/>
      <w:lvlText w:val=""/>
      <w:lvlJc w:val="left"/>
      <w:pPr>
        <w:tabs>
          <w:tab w:val="num" w:pos="425"/>
        </w:tabs>
        <w:ind w:left="425" w:hanging="425"/>
      </w:pPr>
      <w:rPr>
        <w:rFonts w:ascii="Symbol" w:hAnsi="Symbol" w:hint="default"/>
      </w:rPr>
    </w:lvl>
  </w:abstractNum>
  <w:abstractNum w:abstractNumId="16" w15:restartNumberingAfterBreak="0">
    <w:nsid w:val="2C5917C3"/>
    <w:multiLevelType w:val="multilevel"/>
    <w:tmpl w:val="2C5917C3"/>
    <w:lvl w:ilvl="0">
      <w:start w:val="1"/>
      <w:numFmt w:val="none"/>
      <w:suff w:val="nothing"/>
      <w:lvlText w:val="%1——"/>
      <w:lvlJc w:val="left"/>
      <w:pPr>
        <w:ind w:left="833" w:hanging="408"/>
      </w:pPr>
    </w:lvl>
    <w:lvl w:ilvl="1">
      <w:start w:val="1"/>
      <w:numFmt w:val="bullet"/>
      <w:lvlText w:val=""/>
      <w:lvlJc w:val="left"/>
      <w:pPr>
        <w:tabs>
          <w:tab w:val="left" w:pos="760"/>
        </w:tabs>
        <w:ind w:left="1264" w:hanging="413"/>
      </w:pPr>
      <w:rPr>
        <w:rFonts w:ascii="Symbol" w:hAnsi="Symbol" w:hint="default"/>
        <w:color w:val="auto"/>
      </w:rPr>
    </w:lvl>
    <w:lvl w:ilvl="2">
      <w:start w:val="1"/>
      <w:numFmt w:val="bullet"/>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lvl>
    <w:lvl w:ilvl="4">
      <w:start w:val="1"/>
      <w:numFmt w:val="lowerLetter"/>
      <w:lvlText w:val="%5)"/>
      <w:lvlJc w:val="left"/>
      <w:pPr>
        <w:tabs>
          <w:tab w:val="left" w:pos="2383"/>
        </w:tabs>
        <w:ind w:left="2196" w:hanging="528"/>
      </w:pPr>
    </w:lvl>
    <w:lvl w:ilvl="5">
      <w:start w:val="1"/>
      <w:numFmt w:val="lowerRoman"/>
      <w:lvlText w:val="%6."/>
      <w:lvlJc w:val="right"/>
      <w:pPr>
        <w:tabs>
          <w:tab w:val="left" w:pos="2695"/>
        </w:tabs>
        <w:ind w:left="2508" w:hanging="528"/>
      </w:pPr>
    </w:lvl>
    <w:lvl w:ilvl="6">
      <w:start w:val="1"/>
      <w:numFmt w:val="decimal"/>
      <w:lvlText w:val="%7."/>
      <w:lvlJc w:val="left"/>
      <w:pPr>
        <w:tabs>
          <w:tab w:val="left" w:pos="3007"/>
        </w:tabs>
        <w:ind w:left="2820" w:hanging="528"/>
      </w:pPr>
    </w:lvl>
    <w:lvl w:ilvl="7">
      <w:start w:val="1"/>
      <w:numFmt w:val="lowerLetter"/>
      <w:lvlText w:val="%8)"/>
      <w:lvlJc w:val="left"/>
      <w:pPr>
        <w:tabs>
          <w:tab w:val="left" w:pos="3319"/>
        </w:tabs>
        <w:ind w:left="3132" w:hanging="528"/>
      </w:pPr>
    </w:lvl>
    <w:lvl w:ilvl="8">
      <w:start w:val="1"/>
      <w:numFmt w:val="lowerRoman"/>
      <w:lvlText w:val="%9."/>
      <w:lvlJc w:val="right"/>
      <w:pPr>
        <w:tabs>
          <w:tab w:val="left" w:pos="3631"/>
        </w:tabs>
        <w:ind w:left="3444" w:hanging="528"/>
      </w:pPr>
    </w:lvl>
  </w:abstractNum>
  <w:abstractNum w:abstractNumId="17"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1913D55"/>
    <w:multiLevelType w:val="hybridMultilevel"/>
    <w:tmpl w:val="814E2198"/>
    <w:lvl w:ilvl="0" w:tplc="A1C81294">
      <w:start w:val="1"/>
      <w:numFmt w:val="decimal"/>
      <w:lvlText w:val="%1"/>
      <w:lvlJc w:val="left"/>
      <w:pPr>
        <w:ind w:left="360" w:hanging="36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3DF3E95"/>
    <w:multiLevelType w:val="singleLevel"/>
    <w:tmpl w:val="2AB6D350"/>
    <w:lvl w:ilvl="0">
      <w:start w:val="1"/>
      <w:numFmt w:val="lowerLetter"/>
      <w:lvlText w:val="(%1)"/>
      <w:lvlJc w:val="left"/>
      <w:pPr>
        <w:tabs>
          <w:tab w:val="num" w:pos="2160"/>
        </w:tabs>
        <w:ind w:left="2160" w:hanging="720"/>
      </w:pPr>
      <w:rPr>
        <w:rFonts w:ascii="Arial" w:hAnsi="Arial" w:hint="default"/>
        <w:b w:val="0"/>
        <w:i w:val="0"/>
        <w:caps w:val="0"/>
        <w:strike w:val="0"/>
        <w:dstrike w:val="0"/>
        <w:vanish w:val="0"/>
        <w:color w:val="000000"/>
        <w:sz w:val="22"/>
        <w:u w:val="none"/>
        <w:vertAlign w:val="baseline"/>
      </w:rPr>
    </w:lvl>
  </w:abstractNum>
  <w:abstractNum w:abstractNumId="20" w15:restartNumberingAfterBreak="0">
    <w:nsid w:val="3A85404A"/>
    <w:multiLevelType w:val="singleLevel"/>
    <w:tmpl w:val="C480D6E8"/>
    <w:lvl w:ilvl="0">
      <w:start w:val="1"/>
      <w:numFmt w:val="bullet"/>
      <w:lvlText w:val=""/>
      <w:lvlJc w:val="left"/>
      <w:pPr>
        <w:tabs>
          <w:tab w:val="num" w:pos="709"/>
        </w:tabs>
        <w:ind w:left="709" w:hanging="425"/>
      </w:pPr>
      <w:rPr>
        <w:rFonts w:ascii="Symbol" w:hAnsi="Symbol" w:hint="default"/>
      </w:rPr>
    </w:lvl>
  </w:abstractNum>
  <w:abstractNum w:abstractNumId="21" w15:restartNumberingAfterBreak="0">
    <w:nsid w:val="3B1D7BA1"/>
    <w:multiLevelType w:val="singleLevel"/>
    <w:tmpl w:val="D7C8D694"/>
    <w:lvl w:ilvl="0">
      <w:start w:val="1"/>
      <w:numFmt w:val="decimal"/>
      <w:pStyle w:val="ObjectID"/>
      <w:lvlText w:val="(%1)"/>
      <w:lvlJc w:val="left"/>
      <w:pPr>
        <w:tabs>
          <w:tab w:val="num" w:pos="720"/>
        </w:tabs>
        <w:ind w:left="720" w:hanging="720"/>
      </w:pPr>
      <w:rPr>
        <w:rFonts w:ascii="Arial" w:hAnsi="Arial" w:hint="default"/>
        <w:b w:val="0"/>
        <w:i w:val="0"/>
        <w:caps w:val="0"/>
        <w:strike w:val="0"/>
        <w:dstrike w:val="0"/>
        <w:vanish w:val="0"/>
        <w:color w:val="000000"/>
        <w:sz w:val="22"/>
        <w:u w:val="none"/>
        <w:vertAlign w:val="baseline"/>
      </w:rPr>
    </w:lvl>
  </w:abstractNum>
  <w:abstractNum w:abstractNumId="22" w15:restartNumberingAfterBreak="0">
    <w:nsid w:val="401F2C8D"/>
    <w:multiLevelType w:val="hybridMultilevel"/>
    <w:tmpl w:val="B88E8D00"/>
    <w:styleLink w:val="StyleBulletedSymbolsymbol1"/>
    <w:lvl w:ilvl="0" w:tplc="5C4C5066">
      <w:start w:val="1"/>
      <w:numFmt w:val="bullet"/>
      <w:lvlText w:val="–"/>
      <w:lvlJc w:val="left"/>
      <w:pPr>
        <w:tabs>
          <w:tab w:val="num" w:pos="360"/>
        </w:tabs>
        <w:ind w:left="360" w:hanging="360"/>
      </w:pPr>
      <w:rPr>
        <w:rFonts w:ascii="Times New Roman" w:eastAsia="SimSu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B0704A"/>
    <w:multiLevelType w:val="multilevel"/>
    <w:tmpl w:val="21EA8CE0"/>
    <w:lvl w:ilvl="0">
      <w:start w:val="1"/>
      <w:numFmt w:val="upperLetter"/>
      <w:pStyle w:val="Appendix1"/>
      <w:lvlText w:val="APPENDIX %1."/>
      <w:lvlJc w:val="left"/>
      <w:pPr>
        <w:tabs>
          <w:tab w:val="num" w:pos="432"/>
        </w:tabs>
        <w:ind w:left="432" w:hanging="432"/>
      </w:pPr>
      <w:rPr>
        <w:rFonts w:hint="default"/>
        <w:b/>
      </w:rPr>
    </w:lvl>
    <w:lvl w:ilvl="1">
      <w:start w:val="1"/>
      <w:numFmt w:val="decimal"/>
      <w:pStyle w:val="Appendix2"/>
      <w:lvlText w:val="%1.%2"/>
      <w:lvlJc w:val="left"/>
      <w:pPr>
        <w:tabs>
          <w:tab w:val="num" w:pos="576"/>
        </w:tabs>
        <w:ind w:left="576" w:hanging="576"/>
      </w:pPr>
      <w:rPr>
        <w:rFonts w:hint="default"/>
      </w:rPr>
    </w:lvl>
    <w:lvl w:ilvl="2">
      <w:start w:val="1"/>
      <w:numFmt w:val="decimal"/>
      <w:pStyle w:val="Appendix3"/>
      <w:lvlText w:val="%1.%2.%3"/>
      <w:lvlJc w:val="left"/>
      <w:pPr>
        <w:tabs>
          <w:tab w:val="num" w:pos="720"/>
        </w:tabs>
        <w:ind w:left="720" w:hanging="720"/>
      </w:pPr>
      <w:rPr>
        <w:rFonts w:hint="default"/>
      </w:rPr>
    </w:lvl>
    <w:lvl w:ilvl="3">
      <w:start w:val="1"/>
      <w:numFmt w:val="decimal"/>
      <w:pStyle w:val="Appendix4"/>
      <w:lvlText w:val="%1.%2.%3.%4"/>
      <w:lvlJc w:val="left"/>
      <w:pPr>
        <w:tabs>
          <w:tab w:val="num" w:pos="864"/>
        </w:tabs>
        <w:ind w:left="864" w:hanging="864"/>
      </w:pPr>
      <w:rPr>
        <w:rFonts w:hint="default"/>
        <w:b/>
        <w:sz w:val="20"/>
      </w:rPr>
    </w:lvl>
    <w:lvl w:ilvl="4">
      <w:start w:val="1"/>
      <w:numFmt w:val="decimal"/>
      <w:pStyle w:val="Appendix5"/>
      <w:lvlText w:val="%1.%2.%3.%4.%5"/>
      <w:lvlJc w:val="left"/>
      <w:pPr>
        <w:tabs>
          <w:tab w:val="num" w:pos="1440"/>
        </w:tabs>
        <w:ind w:left="1008" w:hanging="1008"/>
      </w:pPr>
      <w:rPr>
        <w:rFonts w:hint="default"/>
      </w:rPr>
    </w:lvl>
    <w:lvl w:ilvl="5">
      <w:start w:val="1"/>
      <w:numFmt w:val="decimal"/>
      <w:pStyle w:val="Appendix6"/>
      <w:lvlText w:val="%1.%2.%3.%4.%5.%6"/>
      <w:lvlJc w:val="left"/>
      <w:pPr>
        <w:tabs>
          <w:tab w:val="num" w:pos="1152"/>
        </w:tabs>
        <w:ind w:left="1152" w:hanging="1152"/>
      </w:pPr>
      <w:rPr>
        <w:rFonts w:hint="default"/>
      </w:rPr>
    </w:lvl>
    <w:lvl w:ilvl="6">
      <w:start w:val="1"/>
      <w:numFmt w:val="decimal"/>
      <w:pStyle w:val="Appendix7"/>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464D3319"/>
    <w:multiLevelType w:val="multilevel"/>
    <w:tmpl w:val="C61CA6A6"/>
    <w:lvl w:ilvl="0">
      <w:start w:val="1"/>
      <w:numFmt w:val="decimal"/>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66E3D87"/>
    <w:multiLevelType w:val="singleLevel"/>
    <w:tmpl w:val="08CAA164"/>
    <w:lvl w:ilvl="0">
      <w:start w:val="1"/>
      <w:numFmt w:val="lowerRoman"/>
      <w:lvlText w:val="(%1)"/>
      <w:lvlJc w:val="left"/>
      <w:pPr>
        <w:tabs>
          <w:tab w:val="num" w:pos="2160"/>
        </w:tabs>
        <w:ind w:left="2160" w:hanging="720"/>
      </w:pPr>
      <w:rPr>
        <w:rFonts w:ascii="Arial" w:hAnsi="Arial" w:hint="default"/>
        <w:b w:val="0"/>
        <w:i w:val="0"/>
        <w:caps w:val="0"/>
        <w:strike w:val="0"/>
        <w:dstrike w:val="0"/>
        <w:vanish w:val="0"/>
        <w:color w:val="000000"/>
        <w:sz w:val="22"/>
        <w:u w:val="none"/>
        <w:vertAlign w:val="baseline"/>
      </w:rPr>
    </w:lvl>
  </w:abstractNum>
  <w:abstractNum w:abstractNumId="26" w15:restartNumberingAfterBreak="0">
    <w:nsid w:val="49B867EC"/>
    <w:multiLevelType w:val="hybridMultilevel"/>
    <w:tmpl w:val="CBF89A82"/>
    <w:lvl w:ilvl="0" w:tplc="04090001">
      <w:start w:val="1"/>
      <w:numFmt w:val="bullet"/>
      <w:pStyle w:val="Bullet-1"/>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8" w15:restartNumberingAfterBreak="0">
    <w:nsid w:val="4AF01494"/>
    <w:multiLevelType w:val="hybridMultilevel"/>
    <w:tmpl w:val="47145A1E"/>
    <w:lvl w:ilvl="0" w:tplc="8FD0C4B4">
      <w:start w:val="1"/>
      <w:numFmt w:val="decimal"/>
      <w:pStyle w:val="NewHeading1"/>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30" w15:restartNumberingAfterBreak="0">
    <w:nsid w:val="4ED5192A"/>
    <w:multiLevelType w:val="hybridMultilevel"/>
    <w:tmpl w:val="42F40A1A"/>
    <w:lvl w:ilvl="0" w:tplc="5C4C5066">
      <w:start w:val="1"/>
      <w:numFmt w:val="bullet"/>
      <w:lvlText w:val="–"/>
      <w:lvlJc w:val="left"/>
      <w:pPr>
        <w:tabs>
          <w:tab w:val="num" w:pos="360"/>
        </w:tabs>
        <w:ind w:left="360" w:hanging="360"/>
      </w:pPr>
      <w:rPr>
        <w:rFonts w:ascii="Times New Roman" w:eastAsia="SimSu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11D094F"/>
    <w:multiLevelType w:val="hybridMultilevel"/>
    <w:tmpl w:val="8C04D5C2"/>
    <w:lvl w:ilvl="0" w:tplc="93A48A96">
      <w:start w:val="1"/>
      <w:numFmt w:val="bullet"/>
      <w:pStyle w:val="List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1E16AE6"/>
    <w:multiLevelType w:val="hybridMultilevel"/>
    <w:tmpl w:val="87AAF698"/>
    <w:lvl w:ilvl="0" w:tplc="72E06706">
      <w:start w:val="1"/>
      <w:numFmt w:val="bullet"/>
      <w:lvlText w:val=""/>
      <w:lvlJc w:val="left"/>
      <w:pPr>
        <w:tabs>
          <w:tab w:val="num" w:pos="928"/>
        </w:tabs>
        <w:ind w:left="92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57C2AF5"/>
    <w:multiLevelType w:val="multilevel"/>
    <w:tmpl w:val="557C2AF5"/>
    <w:lvl w:ilvl="0">
      <w:start w:val="1"/>
      <w:numFmt w:val="decimal"/>
      <w:suff w:val="nothing"/>
      <w:lvlText w:val="图%1　"/>
      <w:lvlJc w:val="left"/>
      <w:pPr>
        <w:ind w:left="0" w:firstLine="0"/>
      </w:pPr>
      <w:rPr>
        <w:rFonts w:ascii="SimHei" w:eastAsia="SimHei" w:hAnsi="Times New Roman" w:hint="eastAsia"/>
        <w:b w:val="0"/>
        <w:i w:val="0"/>
        <w:sz w:val="21"/>
      </w:rPr>
    </w:lvl>
    <w:lvl w:ilvl="1">
      <w:start w:val="1"/>
      <w:numFmt w:val="decimal"/>
      <w:suff w:val="nothing"/>
      <w:lvlText w:val="%1%2　"/>
      <w:lvlJc w:val="left"/>
      <w:pPr>
        <w:ind w:left="0" w:firstLine="0"/>
      </w:pPr>
      <w:rPr>
        <w:rFonts w:ascii="Times New Roman" w:eastAsia="SimHei" w:hAnsi="Times New Roman" w:cs="Times New Roman" w:hint="default"/>
        <w:b w:val="0"/>
        <w:i w:val="0"/>
        <w:sz w:val="21"/>
      </w:rPr>
    </w:lvl>
    <w:lvl w:ilvl="2">
      <w:start w:val="1"/>
      <w:numFmt w:val="decimal"/>
      <w:suff w:val="nothing"/>
      <w:lvlText w:val="%1%2.%3　"/>
      <w:lvlJc w:val="left"/>
      <w:pPr>
        <w:ind w:left="0" w:firstLine="0"/>
      </w:pPr>
      <w:rPr>
        <w:rFonts w:ascii="Times New Roman" w:eastAsia="SimHei" w:hAnsi="Times New Roman" w:cs="Times New Roman" w:hint="default"/>
        <w:b w:val="0"/>
        <w:i w:val="0"/>
        <w:sz w:val="21"/>
      </w:rPr>
    </w:lvl>
    <w:lvl w:ilvl="3">
      <w:start w:val="1"/>
      <w:numFmt w:val="decimal"/>
      <w:suff w:val="nothing"/>
      <w:lvlText w:val="%1%2.%3.%4　"/>
      <w:lvlJc w:val="left"/>
      <w:pPr>
        <w:ind w:left="0" w:firstLine="0"/>
      </w:pPr>
      <w:rPr>
        <w:rFonts w:ascii="Times New Roman" w:eastAsia="SimHei" w:hAnsi="Times New Roman" w:cs="Times New Roman" w:hint="default"/>
        <w:b w:val="0"/>
        <w:i w:val="0"/>
        <w:sz w:val="21"/>
      </w:rPr>
    </w:lvl>
    <w:lvl w:ilvl="4">
      <w:start w:val="1"/>
      <w:numFmt w:val="decimal"/>
      <w:suff w:val="nothing"/>
      <w:lvlText w:val="%1%2.%3.%4.%5　"/>
      <w:lvlJc w:val="left"/>
      <w:pPr>
        <w:ind w:left="0" w:firstLine="0"/>
      </w:pPr>
      <w:rPr>
        <w:rFonts w:ascii="Times New Roman" w:eastAsia="SimHei" w:hAnsi="Times New Roman" w:cs="Times New Roman" w:hint="default"/>
        <w:b w:val="0"/>
        <w:i w:val="0"/>
        <w:sz w:val="21"/>
      </w:rPr>
    </w:lvl>
    <w:lvl w:ilvl="5">
      <w:start w:val="1"/>
      <w:numFmt w:val="decimal"/>
      <w:suff w:val="nothing"/>
      <w:lvlText w:val="%1%2.%3.%4.%5.%6　"/>
      <w:lvlJc w:val="left"/>
      <w:pPr>
        <w:ind w:left="0" w:firstLine="0"/>
      </w:pPr>
      <w:rPr>
        <w:rFonts w:ascii="Times New Roman" w:eastAsia="SimHei" w:hAnsi="Times New Roman" w:cs="Times New Roman" w:hint="default"/>
        <w:b w:val="0"/>
        <w:i w:val="0"/>
        <w:sz w:val="21"/>
      </w:rPr>
    </w:lvl>
    <w:lvl w:ilvl="6">
      <w:start w:val="1"/>
      <w:numFmt w:val="decimal"/>
      <w:suff w:val="nothing"/>
      <w:lvlText w:val="%1%2.%3.%4.%5.%6.%7　"/>
      <w:lvlJc w:val="left"/>
      <w:pPr>
        <w:ind w:left="0" w:firstLine="0"/>
      </w:pPr>
      <w:rPr>
        <w:rFonts w:ascii="Times New Roman" w:eastAsia="SimHei" w:hAnsi="Times New Roman" w:cs="Times New Roman" w:hint="default"/>
        <w:b w:val="0"/>
        <w:i w:val="0"/>
        <w:sz w:val="21"/>
      </w:rPr>
    </w:lvl>
    <w:lvl w:ilvl="7">
      <w:start w:val="1"/>
      <w:numFmt w:val="decimal"/>
      <w:lvlText w:val="%1.%2.%3.%4.%5.%6.%7.%8"/>
      <w:lvlJc w:val="left"/>
      <w:pPr>
        <w:tabs>
          <w:tab w:val="left" w:pos="4351"/>
        </w:tabs>
        <w:ind w:left="3969" w:hanging="1418"/>
      </w:pPr>
    </w:lvl>
    <w:lvl w:ilvl="8">
      <w:start w:val="1"/>
      <w:numFmt w:val="decimal"/>
      <w:lvlText w:val="%1.%2.%3.%4.%5.%6.%7.%8.%9"/>
      <w:lvlJc w:val="left"/>
      <w:pPr>
        <w:tabs>
          <w:tab w:val="left" w:pos="4777"/>
        </w:tabs>
        <w:ind w:left="4677" w:hanging="1700"/>
      </w:pPr>
    </w:lvl>
  </w:abstractNum>
  <w:abstractNum w:abstractNumId="34" w15:restartNumberingAfterBreak="0">
    <w:nsid w:val="57AD5E67"/>
    <w:multiLevelType w:val="multilevel"/>
    <w:tmpl w:val="A000A726"/>
    <w:styleLink w:val="StyleBulletedSymbolsymbol3"/>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9850FDA"/>
    <w:multiLevelType w:val="multilevel"/>
    <w:tmpl w:val="8A12787E"/>
    <w:styleLink w:val="StyleBulletedSymbolsymbol"/>
    <w:lvl w:ilvl="0">
      <w:start w:val="1"/>
      <w:numFmt w:val="bullet"/>
      <w:lvlText w:val=""/>
      <w:lvlJc w:val="left"/>
      <w:pPr>
        <w:tabs>
          <w:tab w:val="num" w:pos="284"/>
        </w:tabs>
        <w:ind w:left="0" w:firstLine="0"/>
      </w:pPr>
      <w:rPr>
        <w:rFonts w:ascii="Symbol" w:hAnsi="Symbol"/>
        <w:spacing w:val="0"/>
        <w:w w:val="100"/>
        <w:position w:val="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988756D"/>
    <w:multiLevelType w:val="multilevel"/>
    <w:tmpl w:val="BC906E64"/>
    <w:lvl w:ilvl="0">
      <w:start w:val="1"/>
      <w:numFmt w:val="decimal"/>
      <w:lvlText w:val="(%1)"/>
      <w:lvlJc w:val="right"/>
      <w:pPr>
        <w:tabs>
          <w:tab w:val="num" w:pos="2160"/>
        </w:tabs>
        <w:ind w:left="1800" w:firstLine="0"/>
      </w:pPr>
      <w:rPr>
        <w:rFonts w:hint="default"/>
      </w:rPr>
    </w:lvl>
    <w:lvl w:ilvl="1">
      <w:start w:val="1"/>
      <w:numFmt w:val="lowerLetter"/>
      <w:lvlText w:val="%2)"/>
      <w:lvlJc w:val="left"/>
      <w:pPr>
        <w:tabs>
          <w:tab w:val="num" w:pos="2376"/>
        </w:tabs>
        <w:ind w:left="2376" w:hanging="360"/>
      </w:pPr>
      <w:rPr>
        <w:rFonts w:hint="default"/>
      </w:rPr>
    </w:lvl>
    <w:lvl w:ilvl="2">
      <w:start w:val="1"/>
      <w:numFmt w:val="lowerRoman"/>
      <w:lvlText w:val="%3)"/>
      <w:lvlJc w:val="left"/>
      <w:pPr>
        <w:tabs>
          <w:tab w:val="num" w:pos="2736"/>
        </w:tabs>
        <w:ind w:left="2736" w:hanging="360"/>
      </w:pPr>
      <w:rPr>
        <w:rFonts w:hint="default"/>
      </w:rPr>
    </w:lvl>
    <w:lvl w:ilvl="3">
      <w:start w:val="1"/>
      <w:numFmt w:val="decimal"/>
      <w:lvlText w:val="(%4)"/>
      <w:lvlJc w:val="left"/>
      <w:pPr>
        <w:tabs>
          <w:tab w:val="num" w:pos="3096"/>
        </w:tabs>
        <w:ind w:left="3096" w:hanging="360"/>
      </w:pPr>
      <w:rPr>
        <w:rFonts w:hint="default"/>
      </w:rPr>
    </w:lvl>
    <w:lvl w:ilvl="4">
      <w:start w:val="1"/>
      <w:numFmt w:val="lowerLetter"/>
      <w:lvlText w:val="(%5)"/>
      <w:lvlJc w:val="left"/>
      <w:pPr>
        <w:tabs>
          <w:tab w:val="num" w:pos="3456"/>
        </w:tabs>
        <w:ind w:left="3456" w:hanging="360"/>
      </w:pPr>
      <w:rPr>
        <w:rFonts w:hint="default"/>
      </w:rPr>
    </w:lvl>
    <w:lvl w:ilvl="5">
      <w:start w:val="1"/>
      <w:numFmt w:val="lowerRoman"/>
      <w:lvlText w:val="(%6)"/>
      <w:lvlJc w:val="left"/>
      <w:pPr>
        <w:tabs>
          <w:tab w:val="num" w:pos="3816"/>
        </w:tabs>
        <w:ind w:left="3816" w:hanging="360"/>
      </w:pPr>
      <w:rPr>
        <w:rFonts w:hint="default"/>
      </w:rPr>
    </w:lvl>
    <w:lvl w:ilvl="6">
      <w:start w:val="1"/>
      <w:numFmt w:val="decimal"/>
      <w:lvlText w:val="%7."/>
      <w:lvlJc w:val="left"/>
      <w:pPr>
        <w:tabs>
          <w:tab w:val="num" w:pos="4176"/>
        </w:tabs>
        <w:ind w:left="4176" w:hanging="360"/>
      </w:pPr>
      <w:rPr>
        <w:rFonts w:hint="default"/>
      </w:rPr>
    </w:lvl>
    <w:lvl w:ilvl="7">
      <w:start w:val="1"/>
      <w:numFmt w:val="lowerLetter"/>
      <w:lvlText w:val="%8."/>
      <w:lvlJc w:val="left"/>
      <w:pPr>
        <w:tabs>
          <w:tab w:val="num" w:pos="4536"/>
        </w:tabs>
        <w:ind w:left="4536" w:hanging="360"/>
      </w:pPr>
      <w:rPr>
        <w:rFonts w:hint="default"/>
      </w:rPr>
    </w:lvl>
    <w:lvl w:ilvl="8">
      <w:start w:val="1"/>
      <w:numFmt w:val="lowerRoman"/>
      <w:lvlText w:val="%9."/>
      <w:lvlJc w:val="left"/>
      <w:pPr>
        <w:tabs>
          <w:tab w:val="num" w:pos="4896"/>
        </w:tabs>
        <w:ind w:left="4896" w:hanging="360"/>
      </w:pPr>
      <w:rPr>
        <w:rFonts w:hint="default"/>
      </w:rPr>
    </w:lvl>
  </w:abstractNum>
  <w:abstractNum w:abstractNumId="37" w15:restartNumberingAfterBreak="0">
    <w:nsid w:val="5ADB5FA9"/>
    <w:multiLevelType w:val="singleLevel"/>
    <w:tmpl w:val="EE221444"/>
    <w:lvl w:ilvl="0">
      <w:start w:val="1"/>
      <w:numFmt w:val="lowerRoman"/>
      <w:pStyle w:val="schedule1"/>
      <w:lvlText w:val="(%1)"/>
      <w:lvlJc w:val="left"/>
      <w:pPr>
        <w:tabs>
          <w:tab w:val="num" w:pos="2880"/>
        </w:tabs>
        <w:ind w:left="2880" w:hanging="720"/>
      </w:pPr>
      <w:rPr>
        <w:rFonts w:ascii="Arial" w:hAnsi="Arial" w:hint="default"/>
        <w:b w:val="0"/>
        <w:i w:val="0"/>
        <w:caps w:val="0"/>
        <w:strike w:val="0"/>
        <w:dstrike w:val="0"/>
        <w:vanish w:val="0"/>
        <w:color w:val="000000"/>
        <w:sz w:val="22"/>
        <w:u w:val="none"/>
        <w:vertAlign w:val="baseline"/>
      </w:rPr>
    </w:lvl>
  </w:abstractNum>
  <w:abstractNum w:abstractNumId="38" w15:restartNumberingAfterBreak="0">
    <w:nsid w:val="5CA270D6"/>
    <w:multiLevelType w:val="singleLevel"/>
    <w:tmpl w:val="933CCAA8"/>
    <w:lvl w:ilvl="0">
      <w:start w:val="1"/>
      <w:numFmt w:val="upperLetter"/>
      <w:pStyle w:val="AppendixHeading2"/>
      <w:lvlText w:val="(%1)"/>
      <w:lvlJc w:val="left"/>
      <w:pPr>
        <w:tabs>
          <w:tab w:val="num" w:pos="720"/>
        </w:tabs>
        <w:ind w:left="720" w:hanging="720"/>
      </w:pPr>
      <w:rPr>
        <w:rFonts w:ascii="Arial" w:hAnsi="Arial" w:hint="default"/>
        <w:b w:val="0"/>
        <w:i w:val="0"/>
        <w:caps w:val="0"/>
        <w:strike w:val="0"/>
        <w:dstrike w:val="0"/>
        <w:vanish w:val="0"/>
        <w:color w:val="000000"/>
        <w:sz w:val="22"/>
        <w:u w:val="none"/>
        <w:vertAlign w:val="baseline"/>
      </w:rPr>
    </w:lvl>
  </w:abstractNum>
  <w:abstractNum w:abstractNumId="39" w15:restartNumberingAfterBreak="0">
    <w:nsid w:val="5DE73863"/>
    <w:multiLevelType w:val="hybridMultilevel"/>
    <w:tmpl w:val="C58E6B7A"/>
    <w:styleLink w:val="StyleBulleted1"/>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E412D67"/>
    <w:multiLevelType w:val="hybridMultilevel"/>
    <w:tmpl w:val="268C0CA0"/>
    <w:lvl w:ilvl="0" w:tplc="FFFFFFFF">
      <w:start w:val="1"/>
      <w:numFmt w:val="decimal"/>
      <w:pStyle w:val="Style4"/>
      <w:lvlText w:val="%1."/>
      <w:lvlJc w:val="left"/>
      <w:pPr>
        <w:tabs>
          <w:tab w:val="num" w:pos="397"/>
        </w:tabs>
        <w:ind w:left="397" w:hanging="39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646260FA"/>
    <w:multiLevelType w:val="multilevel"/>
    <w:tmpl w:val="646260FA"/>
    <w:lvl w:ilvl="0">
      <w:start w:val="1"/>
      <w:numFmt w:val="decimal"/>
      <w:suff w:val="nothing"/>
      <w:lvlText w:val="表%1　"/>
      <w:lvlJc w:val="left"/>
      <w:pPr>
        <w:ind w:left="3686" w:firstLine="0"/>
      </w:pPr>
      <w:rPr>
        <w:rFonts w:ascii="SimHei" w:eastAsia="SimHei" w:hAnsi="Times New Roman" w:hint="eastAsia"/>
        <w:b w:val="0"/>
        <w:i w:val="0"/>
        <w:sz w:val="21"/>
        <w:lang w:val="en-US"/>
      </w:rPr>
    </w:lvl>
    <w:lvl w:ilvl="1">
      <w:start w:val="1"/>
      <w:numFmt w:val="decimal"/>
      <w:lvlText w:val="%1.%2"/>
      <w:lvlJc w:val="left"/>
      <w:pPr>
        <w:tabs>
          <w:tab w:val="left" w:pos="4678"/>
        </w:tabs>
        <w:ind w:left="4678" w:hanging="567"/>
      </w:pPr>
    </w:lvl>
    <w:lvl w:ilvl="2">
      <w:start w:val="1"/>
      <w:numFmt w:val="decimal"/>
      <w:lvlText w:val="%1.%2.%3"/>
      <w:lvlJc w:val="left"/>
      <w:pPr>
        <w:tabs>
          <w:tab w:val="left" w:pos="5104"/>
        </w:tabs>
        <w:ind w:left="5104" w:hanging="567"/>
      </w:pPr>
    </w:lvl>
    <w:lvl w:ilvl="3">
      <w:start w:val="1"/>
      <w:numFmt w:val="decimal"/>
      <w:lvlText w:val="%1.%2.%3.%4"/>
      <w:lvlJc w:val="left"/>
      <w:pPr>
        <w:tabs>
          <w:tab w:val="left" w:pos="5670"/>
        </w:tabs>
        <w:ind w:left="5670" w:hanging="708"/>
      </w:pPr>
    </w:lvl>
    <w:lvl w:ilvl="4">
      <w:start w:val="1"/>
      <w:numFmt w:val="decimal"/>
      <w:lvlText w:val="%1.%2.%3.%4.%5"/>
      <w:lvlJc w:val="left"/>
      <w:pPr>
        <w:tabs>
          <w:tab w:val="left" w:pos="6237"/>
        </w:tabs>
        <w:ind w:left="6237" w:hanging="850"/>
      </w:pPr>
    </w:lvl>
    <w:lvl w:ilvl="5">
      <w:start w:val="1"/>
      <w:numFmt w:val="decimal"/>
      <w:lvlText w:val="%1.%2.%3.%4.%5.%6"/>
      <w:lvlJc w:val="left"/>
      <w:pPr>
        <w:tabs>
          <w:tab w:val="left" w:pos="6946"/>
        </w:tabs>
        <w:ind w:left="6946" w:hanging="1134"/>
      </w:pPr>
    </w:lvl>
    <w:lvl w:ilvl="6">
      <w:start w:val="1"/>
      <w:numFmt w:val="decimal"/>
      <w:lvlText w:val="%1.%2.%3.%4.%5.%6.%7"/>
      <w:lvlJc w:val="left"/>
      <w:pPr>
        <w:tabs>
          <w:tab w:val="left" w:pos="7513"/>
        </w:tabs>
        <w:ind w:left="7513" w:hanging="1276"/>
      </w:pPr>
    </w:lvl>
    <w:lvl w:ilvl="7">
      <w:start w:val="1"/>
      <w:numFmt w:val="decimal"/>
      <w:lvlText w:val="%1.%2.%3.%4.%5.%6.%7.%8"/>
      <w:lvlJc w:val="left"/>
      <w:pPr>
        <w:tabs>
          <w:tab w:val="left" w:pos="8080"/>
        </w:tabs>
        <w:ind w:left="8080" w:hanging="1418"/>
      </w:pPr>
    </w:lvl>
    <w:lvl w:ilvl="8">
      <w:start w:val="1"/>
      <w:numFmt w:val="decimal"/>
      <w:lvlText w:val="%1.%2.%3.%4.%5.%6.%7.%8.%9"/>
      <w:lvlJc w:val="left"/>
      <w:pPr>
        <w:tabs>
          <w:tab w:val="left" w:pos="8788"/>
        </w:tabs>
        <w:ind w:left="8788" w:hanging="1700"/>
      </w:pPr>
    </w:lvl>
  </w:abstractNum>
  <w:abstractNum w:abstractNumId="42" w15:restartNumberingAfterBreak="0">
    <w:nsid w:val="660D5613"/>
    <w:multiLevelType w:val="multilevel"/>
    <w:tmpl w:val="0409001F"/>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3" w15:restartNumberingAfterBreak="0">
    <w:nsid w:val="682760D7"/>
    <w:multiLevelType w:val="singleLevel"/>
    <w:tmpl w:val="D8E69AB2"/>
    <w:lvl w:ilvl="0">
      <w:start w:val="1"/>
      <w:numFmt w:val="lowerRoman"/>
      <w:lvlText w:val="(%1)"/>
      <w:lvlJc w:val="left"/>
      <w:pPr>
        <w:tabs>
          <w:tab w:val="num" w:pos="1440"/>
        </w:tabs>
        <w:ind w:left="1440" w:hanging="720"/>
      </w:pPr>
      <w:rPr>
        <w:rFonts w:ascii="Arial" w:hAnsi="Arial" w:hint="default"/>
        <w:b w:val="0"/>
        <w:i w:val="0"/>
        <w:caps w:val="0"/>
        <w:strike w:val="0"/>
        <w:dstrike w:val="0"/>
        <w:vanish w:val="0"/>
        <w:color w:val="000000"/>
        <w:sz w:val="22"/>
        <w:u w:val="none"/>
        <w:vertAlign w:val="baseline"/>
      </w:rPr>
    </w:lvl>
  </w:abstractNum>
  <w:abstractNum w:abstractNumId="44" w15:restartNumberingAfterBreak="0">
    <w:nsid w:val="6B3D50F2"/>
    <w:multiLevelType w:val="singleLevel"/>
    <w:tmpl w:val="2B941758"/>
    <w:lvl w:ilvl="0">
      <w:start w:val="1"/>
      <w:numFmt w:val="bullet"/>
      <w:pStyle w:val="bullet4"/>
      <w:lvlText w:val="●"/>
      <w:lvlJc w:val="left"/>
      <w:pPr>
        <w:tabs>
          <w:tab w:val="num" w:pos="360"/>
        </w:tabs>
        <w:ind w:left="360" w:hanging="360"/>
      </w:pPr>
      <w:rPr>
        <w:rFonts w:ascii="Bookman Old Style" w:hAnsi="Bookman Old Style" w:hint="default"/>
      </w:rPr>
    </w:lvl>
  </w:abstractNum>
  <w:abstractNum w:abstractNumId="45" w15:restartNumberingAfterBreak="0">
    <w:nsid w:val="6C402C58"/>
    <w:multiLevelType w:val="hybridMultilevel"/>
    <w:tmpl w:val="3C0611EA"/>
    <w:lvl w:ilvl="0" w:tplc="26887F82">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6"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47" w15:restartNumberingAfterBreak="0">
    <w:nsid w:val="6CDD280D"/>
    <w:multiLevelType w:val="singleLevel"/>
    <w:tmpl w:val="957E91D8"/>
    <w:lvl w:ilvl="0">
      <w:start w:val="1"/>
      <w:numFmt w:val="bullet"/>
      <w:pStyle w:val="Edt-ind"/>
      <w:lvlText w:val=""/>
      <w:lvlJc w:val="left"/>
      <w:pPr>
        <w:tabs>
          <w:tab w:val="num" w:pos="425"/>
        </w:tabs>
        <w:ind w:left="425" w:hanging="425"/>
      </w:pPr>
      <w:rPr>
        <w:rFonts w:ascii="Symbol" w:hAnsi="Symbol" w:hint="default"/>
      </w:rPr>
    </w:lvl>
  </w:abstractNum>
  <w:abstractNum w:abstractNumId="48" w15:restartNumberingAfterBreak="0">
    <w:nsid w:val="6CEA2025"/>
    <w:multiLevelType w:val="multilevel"/>
    <w:tmpl w:val="CA6E5ED6"/>
    <w:lvl w:ilvl="0">
      <w:start w:val="1"/>
      <w:numFmt w:val="decimal"/>
      <w:lvlText w:val="%1."/>
      <w:lvlJc w:val="left"/>
      <w:pPr>
        <w:tabs>
          <w:tab w:val="num" w:pos="0"/>
        </w:tabs>
        <w:ind w:left="0" w:firstLine="0"/>
      </w:pPr>
      <w:rPr>
        <w:rFonts w:ascii="Times New Roman" w:hAnsi="Times New Roman" w:cs="Times New Roman" w:hint="default"/>
        <w:b/>
        <w:i w:val="0"/>
        <w:caps w:val="0"/>
        <w:strike w:val="0"/>
        <w:dstrike w:val="0"/>
        <w:color w:val="000000"/>
        <w:sz w:val="28"/>
      </w:rPr>
    </w:lvl>
    <w:lvl w:ilvl="1">
      <w:start w:val="1"/>
      <w:numFmt w:val="decimal"/>
      <w:lvlText w:val="%1.%2"/>
      <w:lvlJc w:val="left"/>
      <w:pPr>
        <w:tabs>
          <w:tab w:val="num" w:pos="0"/>
        </w:tabs>
        <w:ind w:left="0" w:firstLine="0"/>
      </w:pPr>
      <w:rPr>
        <w:rFonts w:ascii="Times New Roman" w:hAnsi="Times New Roman" w:cs="Times New Roman" w:hint="default"/>
        <w:b/>
        <w:i w:val="0"/>
        <w:sz w:val="24"/>
        <w:szCs w:val="24"/>
      </w:rPr>
    </w:lvl>
    <w:lvl w:ilvl="2">
      <w:start w:val="1"/>
      <w:numFmt w:val="decimal"/>
      <w:lvlText w:val="%1.%2.%3"/>
      <w:lvlJc w:val="left"/>
      <w:pPr>
        <w:tabs>
          <w:tab w:val="num" w:pos="0"/>
        </w:tabs>
        <w:ind w:left="0" w:firstLine="0"/>
      </w:pPr>
      <w:rPr>
        <w:rFonts w:hint="eastAsia"/>
        <w:b w:val="0"/>
        <w:i w:val="0"/>
        <w:sz w:val="21"/>
        <w:szCs w:val="21"/>
      </w:rPr>
    </w:lvl>
    <w:lvl w:ilvl="3">
      <w:start w:val="1"/>
      <w:numFmt w:val="decimal"/>
      <w:lvlText w:val="%1.%2.%3.%4"/>
      <w:lvlJc w:val="left"/>
      <w:pPr>
        <w:tabs>
          <w:tab w:val="num" w:pos="0"/>
        </w:tabs>
        <w:ind w:left="0" w:firstLine="0"/>
      </w:pPr>
      <w:rPr>
        <w:rFonts w:ascii="Times New Roman" w:hAnsi="Times New Roman" w:cs="Times New Roman" w:hint="default"/>
        <w:b w:val="0"/>
        <w:i w:val="0"/>
        <w:sz w:val="24"/>
        <w:szCs w:val="24"/>
      </w:rPr>
    </w:lvl>
    <w:lvl w:ilvl="4">
      <w:start w:val="1"/>
      <w:numFmt w:val="decimal"/>
      <w:lvlText w:val="%1.%2.%3.%4.%5"/>
      <w:lvlJc w:val="left"/>
      <w:pPr>
        <w:tabs>
          <w:tab w:val="num" w:pos="0"/>
        </w:tabs>
        <w:ind w:left="0" w:firstLine="0"/>
      </w:pPr>
      <w:rPr>
        <w:rFonts w:hint="eastAsia"/>
        <w:b w:val="0"/>
        <w:i w:val="0"/>
        <w:sz w:val="24"/>
        <w:szCs w:val="24"/>
      </w:rPr>
    </w:lvl>
    <w:lvl w:ilvl="5">
      <w:start w:val="1"/>
      <w:numFmt w:val="decimal"/>
      <w:lvlText w:val="%1.%2.%3.%4.%5.%6"/>
      <w:lvlJc w:val="left"/>
      <w:pPr>
        <w:tabs>
          <w:tab w:val="num" w:pos="0"/>
        </w:tabs>
        <w:ind w:left="0" w:firstLine="0"/>
      </w:pPr>
      <w:rPr>
        <w:rFonts w:hint="eastAsia"/>
        <w:b w:val="0"/>
        <w:i w:val="0"/>
        <w:sz w:val="21"/>
      </w:rPr>
    </w:lvl>
    <w:lvl w:ilvl="6">
      <w:start w:val="1"/>
      <w:numFmt w:val="decimal"/>
      <w:lvlText w:val="%1.%2.%3.%4.%5.%6.%7"/>
      <w:lvlJc w:val="left"/>
      <w:pPr>
        <w:tabs>
          <w:tab w:val="num" w:pos="0"/>
        </w:tabs>
        <w:ind w:left="0" w:firstLine="0"/>
      </w:pPr>
      <w:rPr>
        <w:rFonts w:hint="eastAsia"/>
        <w:b w:val="0"/>
        <w:i w:val="0"/>
        <w:sz w:val="21"/>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49" w15:restartNumberingAfterBreak="0">
    <w:nsid w:val="6F1412FB"/>
    <w:multiLevelType w:val="singleLevel"/>
    <w:tmpl w:val="1AD23920"/>
    <w:lvl w:ilvl="0">
      <w:start w:val="1"/>
      <w:numFmt w:val="bullet"/>
      <w:lvlText w:val=""/>
      <w:lvlJc w:val="left"/>
      <w:pPr>
        <w:tabs>
          <w:tab w:val="num" w:pos="1080"/>
        </w:tabs>
        <w:ind w:left="720" w:firstLine="0"/>
      </w:pPr>
      <w:rPr>
        <w:rFonts w:ascii="Symbol" w:hAnsi="Symbol" w:hint="default"/>
      </w:rPr>
    </w:lvl>
  </w:abstractNum>
  <w:abstractNum w:abstractNumId="50" w15:restartNumberingAfterBreak="0">
    <w:nsid w:val="77333CE1"/>
    <w:multiLevelType w:val="singleLevel"/>
    <w:tmpl w:val="291438EE"/>
    <w:lvl w:ilvl="0">
      <w:start w:val="1"/>
      <w:numFmt w:val="decimal"/>
      <w:lvlText w:val="[%1]"/>
      <w:lvlJc w:val="left"/>
      <w:pPr>
        <w:tabs>
          <w:tab w:val="num" w:pos="360"/>
        </w:tabs>
        <w:ind w:left="360" w:hanging="360"/>
      </w:pPr>
    </w:lvl>
  </w:abstractNum>
  <w:abstractNum w:abstractNumId="51" w15:restartNumberingAfterBreak="0">
    <w:nsid w:val="773E5F7C"/>
    <w:multiLevelType w:val="singleLevel"/>
    <w:tmpl w:val="93A80D5C"/>
    <w:lvl w:ilvl="0">
      <w:start w:val="1"/>
      <w:numFmt w:val="bullet"/>
      <w:pStyle w:val="Rientra1"/>
      <w:lvlText w:val=""/>
      <w:lvlJc w:val="left"/>
      <w:pPr>
        <w:tabs>
          <w:tab w:val="num" w:pos="360"/>
        </w:tabs>
        <w:ind w:left="360" w:hanging="360"/>
      </w:pPr>
      <w:rPr>
        <w:rFonts w:ascii="Symbol" w:hAnsi="Symbol" w:hint="default"/>
      </w:rPr>
    </w:lvl>
  </w:abstractNum>
  <w:abstractNum w:abstractNumId="52" w15:restartNumberingAfterBreak="0">
    <w:nsid w:val="789A09E3"/>
    <w:multiLevelType w:val="multilevel"/>
    <w:tmpl w:val="51A69CA4"/>
    <w:lvl w:ilvl="0">
      <w:start w:val="1"/>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38"/>
        </w:tabs>
        <w:ind w:left="3238" w:hanging="1078"/>
      </w:pPr>
    </w:lvl>
    <w:lvl w:ilvl="4">
      <w:start w:val="1"/>
      <w:numFmt w:val="decimal"/>
      <w:pStyle w:val="Headline"/>
      <w:lvlText w:val="%1.%2.%3.%4.%5"/>
      <w:lvlJc w:val="left"/>
      <w:pPr>
        <w:tabs>
          <w:tab w:val="num" w:pos="4678"/>
        </w:tabs>
        <w:ind w:left="4678" w:hanging="1440"/>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3"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54"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56" w15:restartNumberingAfterBreak="0">
    <w:nsid w:val="7FBC1D75"/>
    <w:multiLevelType w:val="multilevel"/>
    <w:tmpl w:val="755E27C6"/>
    <w:lvl w:ilvl="0">
      <w:start w:val="6"/>
      <w:numFmt w:val="decimal"/>
      <w:pStyle w:val="JK-text-simpledoc"/>
      <w:lvlText w:val="%1"/>
      <w:lvlJc w:val="left"/>
      <w:pPr>
        <w:tabs>
          <w:tab w:val="num" w:pos="1980"/>
        </w:tabs>
        <w:ind w:left="1980" w:hanging="1980"/>
      </w:pPr>
      <w:rPr>
        <w:rFonts w:hint="default"/>
      </w:rPr>
    </w:lvl>
    <w:lvl w:ilvl="1">
      <w:start w:val="6"/>
      <w:numFmt w:val="decimal"/>
      <w:lvlText w:val="%1.%2"/>
      <w:lvlJc w:val="left"/>
      <w:pPr>
        <w:tabs>
          <w:tab w:val="num" w:pos="1980"/>
        </w:tabs>
        <w:ind w:left="1980" w:hanging="1980"/>
      </w:pPr>
      <w:rPr>
        <w:rFonts w:hint="default"/>
      </w:rPr>
    </w:lvl>
    <w:lvl w:ilvl="2">
      <w:start w:val="2"/>
      <w:numFmt w:val="decimal"/>
      <w:lvlText w:val="%1.%2.%3"/>
      <w:lvlJc w:val="left"/>
      <w:pPr>
        <w:tabs>
          <w:tab w:val="num" w:pos="1980"/>
        </w:tabs>
        <w:ind w:left="1980" w:hanging="1980"/>
      </w:pPr>
      <w:rPr>
        <w:rFonts w:hint="default"/>
      </w:rPr>
    </w:lvl>
    <w:lvl w:ilvl="3">
      <w:start w:val="2"/>
      <w:numFmt w:val="decimal"/>
      <w:lvlText w:val="%1.%2.%3.%4"/>
      <w:lvlJc w:val="left"/>
      <w:pPr>
        <w:tabs>
          <w:tab w:val="num" w:pos="1980"/>
        </w:tabs>
        <w:ind w:left="1980" w:hanging="1980"/>
      </w:pPr>
      <w:rPr>
        <w:rFonts w:hint="default"/>
      </w:rPr>
    </w:lvl>
    <w:lvl w:ilvl="4">
      <w:start w:val="5"/>
      <w:numFmt w:val="decimal"/>
      <w:lvlText w:val="%1.%2.%3.%4.%5"/>
      <w:lvlJc w:val="left"/>
      <w:pPr>
        <w:tabs>
          <w:tab w:val="num" w:pos="1980"/>
        </w:tabs>
        <w:ind w:left="1980" w:hanging="1980"/>
      </w:pPr>
      <w:rPr>
        <w:rFonts w:hint="default"/>
      </w:rPr>
    </w:lvl>
    <w:lvl w:ilvl="5">
      <w:start w:val="3"/>
      <w:numFmt w:val="decimal"/>
      <w:lvlText w:val="%1.%2.%3.%4.%5.%6"/>
      <w:lvlJc w:val="left"/>
      <w:pPr>
        <w:tabs>
          <w:tab w:val="num" w:pos="1980"/>
        </w:tabs>
        <w:ind w:left="1980" w:hanging="1980"/>
      </w:pPr>
      <w:rPr>
        <w:rFonts w:hint="default"/>
      </w:rPr>
    </w:lvl>
    <w:lvl w:ilvl="6">
      <w:start w:val="1"/>
      <w:numFmt w:val="decimal"/>
      <w:lvlText w:val="%1.%2.%3.%4.%5.%6.%7"/>
      <w:lvlJc w:val="left"/>
      <w:pPr>
        <w:tabs>
          <w:tab w:val="num" w:pos="1980"/>
        </w:tabs>
        <w:ind w:left="1980" w:hanging="1980"/>
      </w:pPr>
      <w:rPr>
        <w:rFonts w:hint="default"/>
      </w:rPr>
    </w:lvl>
    <w:lvl w:ilvl="7">
      <w:start w:val="1"/>
      <w:numFmt w:val="decimal"/>
      <w:lvlText w:val="%1.%2.%3.%4.%5.%6.%7.%8"/>
      <w:lvlJc w:val="left"/>
      <w:pPr>
        <w:tabs>
          <w:tab w:val="num" w:pos="1980"/>
        </w:tabs>
        <w:ind w:left="1980" w:hanging="1980"/>
      </w:pPr>
      <w:rPr>
        <w:rFonts w:hint="default"/>
      </w:rPr>
    </w:lvl>
    <w:lvl w:ilvl="8">
      <w:start w:val="1"/>
      <w:numFmt w:val="decimal"/>
      <w:lvlText w:val="%1.%2.%3.%4.%5.%6.%7.%8.%9"/>
      <w:lvlJc w:val="left"/>
      <w:pPr>
        <w:tabs>
          <w:tab w:val="num" w:pos="1980"/>
        </w:tabs>
        <w:ind w:left="1980" w:hanging="1980"/>
      </w:pPr>
      <w:rPr>
        <w:rFonts w:hint="default"/>
      </w:rPr>
    </w:lvl>
  </w:abstractNum>
  <w:abstractNum w:abstractNumId="57" w15:restartNumberingAfterBreak="0">
    <w:nsid w:val="7FD84624"/>
    <w:multiLevelType w:val="multilevel"/>
    <w:tmpl w:val="38600E2E"/>
    <w:lvl w:ilvl="0">
      <w:start w:val="1"/>
      <w:numFmt w:val="decimal"/>
      <w:pStyle w:val="TdocHeading1"/>
      <w:lvlText w:val="%1"/>
      <w:lvlJc w:val="left"/>
      <w:pPr>
        <w:tabs>
          <w:tab w:val="num" w:pos="0"/>
        </w:tabs>
        <w:ind w:left="0" w:firstLine="0"/>
      </w:pPr>
      <w:rPr>
        <w:rFonts w:hint="default"/>
      </w:rPr>
    </w:lvl>
    <w:lvl w:ilvl="1">
      <w:start w:val="1"/>
      <w:numFmt w:val="decimal"/>
      <w:pStyle w:val="TdocHeading2"/>
      <w:suff w:val="space"/>
      <w:lvlText w:val="%1.%2"/>
      <w:lvlJc w:val="left"/>
      <w:pPr>
        <w:ind w:left="0" w:firstLine="0"/>
      </w:pPr>
      <w:rPr>
        <w:rFonts w:hint="default"/>
      </w:rPr>
    </w:lvl>
    <w:lvl w:ilvl="2">
      <w:start w:val="1"/>
      <w:numFmt w:val="decimal"/>
      <w:pStyle w:val="TdocHeading3"/>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847909910">
    <w:abstractNumId w:val="28"/>
  </w:num>
  <w:num w:numId="2" w16cid:durableId="977148740">
    <w:abstractNumId w:val="51"/>
  </w:num>
  <w:num w:numId="3" w16cid:durableId="505479310">
    <w:abstractNumId w:val="20"/>
  </w:num>
  <w:num w:numId="4" w16cid:durableId="817065900">
    <w:abstractNumId w:val="15"/>
  </w:num>
  <w:num w:numId="5" w16cid:durableId="346367213">
    <w:abstractNumId w:val="47"/>
  </w:num>
  <w:num w:numId="6" w16cid:durableId="84305268">
    <w:abstractNumId w:val="50"/>
  </w:num>
  <w:num w:numId="7" w16cid:durableId="137615108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58309412">
    <w:abstractNumId w:val="57"/>
  </w:num>
  <w:num w:numId="9" w16cid:durableId="720206775">
    <w:abstractNumId w:val="54"/>
  </w:num>
  <w:num w:numId="10" w16cid:durableId="383338153">
    <w:abstractNumId w:val="17"/>
  </w:num>
  <w:num w:numId="11" w16cid:durableId="103311929">
    <w:abstractNumId w:val="5"/>
  </w:num>
  <w:num w:numId="12" w16cid:durableId="1191723754">
    <w:abstractNumId w:val="48"/>
  </w:num>
  <w:num w:numId="13" w16cid:durableId="1295331082">
    <w:abstractNumId w:val="18"/>
  </w:num>
  <w:num w:numId="14" w16cid:durableId="664747207">
    <w:abstractNumId w:val="32"/>
  </w:num>
  <w:num w:numId="15" w16cid:durableId="1713311333">
    <w:abstractNumId w:val="56"/>
  </w:num>
  <w:num w:numId="16" w16cid:durableId="1777871559">
    <w:abstractNumId w:val="26"/>
  </w:num>
  <w:num w:numId="17" w16cid:durableId="994724502">
    <w:abstractNumId w:val="23"/>
  </w:num>
  <w:num w:numId="18" w16cid:durableId="95297923">
    <w:abstractNumId w:val="36"/>
  </w:num>
  <w:num w:numId="19" w16cid:durableId="998266591">
    <w:abstractNumId w:val="14"/>
  </w:num>
  <w:num w:numId="20" w16cid:durableId="291205548">
    <w:abstractNumId w:val="45"/>
  </w:num>
  <w:num w:numId="21" w16cid:durableId="1294865593">
    <w:abstractNumId w:val="46"/>
  </w:num>
  <w:num w:numId="22" w16cid:durableId="1667005952">
    <w:abstractNumId w:val="8"/>
  </w:num>
  <w:num w:numId="23" w16cid:durableId="1911427796">
    <w:abstractNumId w:val="34"/>
  </w:num>
  <w:num w:numId="24" w16cid:durableId="1450129797">
    <w:abstractNumId w:val="6"/>
  </w:num>
  <w:num w:numId="25" w16cid:durableId="1904876629">
    <w:abstractNumId w:val="11"/>
  </w:num>
  <w:num w:numId="26" w16cid:durableId="622420104">
    <w:abstractNumId w:val="19"/>
  </w:num>
  <w:num w:numId="27" w16cid:durableId="1113284238">
    <w:abstractNumId w:val="0"/>
  </w:num>
  <w:num w:numId="28" w16cid:durableId="1856771902">
    <w:abstractNumId w:val="12"/>
  </w:num>
  <w:num w:numId="29" w16cid:durableId="558201899">
    <w:abstractNumId w:val="49"/>
  </w:num>
  <w:num w:numId="30" w16cid:durableId="577397587">
    <w:abstractNumId w:val="37"/>
  </w:num>
  <w:num w:numId="31" w16cid:durableId="1390497222">
    <w:abstractNumId w:val="22"/>
  </w:num>
  <w:num w:numId="32" w16cid:durableId="1777290028">
    <w:abstractNumId w:val="39"/>
  </w:num>
  <w:num w:numId="33" w16cid:durableId="217934665">
    <w:abstractNumId w:val="30"/>
  </w:num>
  <w:num w:numId="34" w16cid:durableId="119080660">
    <w:abstractNumId w:val="3"/>
  </w:num>
  <w:num w:numId="35" w16cid:durableId="922494290">
    <w:abstractNumId w:val="31"/>
  </w:num>
  <w:num w:numId="36" w16cid:durableId="758402839">
    <w:abstractNumId w:val="40"/>
  </w:num>
  <w:num w:numId="37" w16cid:durableId="185214163">
    <w:abstractNumId w:val="13"/>
  </w:num>
  <w:num w:numId="38" w16cid:durableId="1684286388">
    <w:abstractNumId w:val="35"/>
  </w:num>
  <w:num w:numId="39" w16cid:durableId="1311983963">
    <w:abstractNumId w:val="9"/>
  </w:num>
  <w:num w:numId="40" w16cid:durableId="521826662">
    <w:abstractNumId w:val="42"/>
  </w:num>
  <w:num w:numId="41" w16cid:durableId="1432317985">
    <w:abstractNumId w:val="21"/>
  </w:num>
  <w:num w:numId="42" w16cid:durableId="1717437457">
    <w:abstractNumId w:val="38"/>
  </w:num>
  <w:num w:numId="43" w16cid:durableId="608393633">
    <w:abstractNumId w:val="43"/>
  </w:num>
  <w:num w:numId="44" w16cid:durableId="533615464">
    <w:abstractNumId w:val="25"/>
  </w:num>
  <w:num w:numId="45" w16cid:durableId="182868194">
    <w:abstractNumId w:val="27"/>
  </w:num>
  <w:num w:numId="46" w16cid:durableId="554901186">
    <w:abstractNumId w:val="55"/>
  </w:num>
  <w:num w:numId="47" w16cid:durableId="1458841781">
    <w:abstractNumId w:val="29"/>
  </w:num>
  <w:num w:numId="48" w16cid:durableId="1433282258">
    <w:abstractNumId w:val="24"/>
  </w:num>
  <w:num w:numId="49" w16cid:durableId="627509950">
    <w:abstractNumId w:val="53"/>
  </w:num>
  <w:num w:numId="50" w16cid:durableId="1499005015">
    <w:abstractNumId w:val="44"/>
  </w:num>
  <w:num w:numId="51" w16cid:durableId="707948510">
    <w:abstractNumId w:val="1"/>
  </w:num>
  <w:num w:numId="52" w16cid:durableId="338697424">
    <w:abstractNumId w:val="7"/>
  </w:num>
  <w:num w:numId="53" w16cid:durableId="1462261930">
    <w:abstractNumId w:val="33"/>
  </w:num>
  <w:num w:numId="54" w16cid:durableId="340009120">
    <w:abstractNumId w:val="41"/>
  </w:num>
  <w:num w:numId="55" w16cid:durableId="1103069156">
    <w:abstractNumId w:val="10"/>
  </w:num>
  <w:num w:numId="56" w16cid:durableId="1847792574">
    <w:abstractNumId w:val="16"/>
  </w:num>
  <w:num w:numId="57" w16cid:durableId="1555655328">
    <w:abstractNumId w:val="2"/>
  </w:num>
  <w:num w:numId="58" w16cid:durableId="883176233">
    <w:abstractNumId w:val="4"/>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mirrorMargins/>
  <w:activeWritingStyle w:appName="MSWord" w:lang="en-US" w:vendorID="64" w:dllVersion="5" w:nlCheck="1" w:checkStyle="0"/>
  <w:activeWritingStyle w:appName="MSWord" w:lang="en-US" w:vendorID="64" w:dllVersion="6" w:nlCheck="1" w:checkStyle="1"/>
  <w:activeWritingStyle w:appName="MSWord" w:lang="fr-FR" w:vendorID="64" w:dllVersion="6" w:nlCheck="1" w:checkStyle="0"/>
  <w:activeWritingStyle w:appName="MSWord" w:lang="en-GB" w:vendorID="64" w:dllVersion="6" w:nlCheck="1" w:checkStyle="1"/>
  <w:activeWritingStyle w:appName="MSWord" w:lang="fr-CH" w:vendorID="64" w:dllVersion="6" w:nlCheck="1" w:checkStyle="0"/>
  <w:activeWritingStyle w:appName="MSWord" w:lang="es-ES_tradnl" w:vendorID="64" w:dllVersion="6" w:nlCheck="1" w:checkStyle="1"/>
  <w:activeWritingStyle w:appName="MSWord" w:lang="fr-FR" w:vendorID="64" w:dllVersion="0" w:nlCheck="1" w:checkStyle="0"/>
  <w:activeWritingStyle w:appName="MSWord" w:lang="en-US" w:vendorID="64" w:dllVersion="0" w:nlCheck="1" w:checkStyle="0"/>
  <w:activeWritingStyle w:appName="MSWord" w:lang="fr-CH" w:vendorID="64" w:dllVersion="0" w:nlCheck="1" w:checkStyle="0"/>
  <w:activeWritingStyle w:appName="MSWord" w:lang="en-GB"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s-ES_tradnl" w:vendorID="64" w:dllVersion="0" w:nlCheck="1" w:checkStyle="0"/>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50">
      <o:colormru v:ext="edit" colors="#d62a47,#f8f8f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0A8"/>
    <w:rsid w:val="00007671"/>
    <w:rsid w:val="00011A4B"/>
    <w:rsid w:val="00013002"/>
    <w:rsid w:val="00025B60"/>
    <w:rsid w:val="000318C3"/>
    <w:rsid w:val="00036EE3"/>
    <w:rsid w:val="00072484"/>
    <w:rsid w:val="000724DA"/>
    <w:rsid w:val="000752C4"/>
    <w:rsid w:val="000829B9"/>
    <w:rsid w:val="00083198"/>
    <w:rsid w:val="00092752"/>
    <w:rsid w:val="00095530"/>
    <w:rsid w:val="00096612"/>
    <w:rsid w:val="00097ED9"/>
    <w:rsid w:val="000A0FB7"/>
    <w:rsid w:val="000B1B2B"/>
    <w:rsid w:val="000B7683"/>
    <w:rsid w:val="000D0677"/>
    <w:rsid w:val="000D7A5A"/>
    <w:rsid w:val="000E0548"/>
    <w:rsid w:val="000E0700"/>
    <w:rsid w:val="000E3845"/>
    <w:rsid w:val="000E5C84"/>
    <w:rsid w:val="000E6A6E"/>
    <w:rsid w:val="00102934"/>
    <w:rsid w:val="00127CCC"/>
    <w:rsid w:val="00147110"/>
    <w:rsid w:val="001511A6"/>
    <w:rsid w:val="001575F0"/>
    <w:rsid w:val="00171C4D"/>
    <w:rsid w:val="001762E2"/>
    <w:rsid w:val="0019307B"/>
    <w:rsid w:val="001B0927"/>
    <w:rsid w:val="001B164E"/>
    <w:rsid w:val="001B7487"/>
    <w:rsid w:val="001B7886"/>
    <w:rsid w:val="001D2405"/>
    <w:rsid w:val="001F38BB"/>
    <w:rsid w:val="00200646"/>
    <w:rsid w:val="002058CE"/>
    <w:rsid w:val="002165F1"/>
    <w:rsid w:val="00226023"/>
    <w:rsid w:val="00233211"/>
    <w:rsid w:val="002344BD"/>
    <w:rsid w:val="00236538"/>
    <w:rsid w:val="00250614"/>
    <w:rsid w:val="00253F12"/>
    <w:rsid w:val="00260B24"/>
    <w:rsid w:val="00270E2D"/>
    <w:rsid w:val="0027411A"/>
    <w:rsid w:val="00276D21"/>
    <w:rsid w:val="0028595F"/>
    <w:rsid w:val="00296D7F"/>
    <w:rsid w:val="002A5D45"/>
    <w:rsid w:val="002B121E"/>
    <w:rsid w:val="002B3CF6"/>
    <w:rsid w:val="002B6E2E"/>
    <w:rsid w:val="002C768A"/>
    <w:rsid w:val="002D0BD7"/>
    <w:rsid w:val="002D5F31"/>
    <w:rsid w:val="002D76C4"/>
    <w:rsid w:val="002F5199"/>
    <w:rsid w:val="00301DB3"/>
    <w:rsid w:val="00305119"/>
    <w:rsid w:val="00312173"/>
    <w:rsid w:val="003157F1"/>
    <w:rsid w:val="00352783"/>
    <w:rsid w:val="00356B5D"/>
    <w:rsid w:val="00357707"/>
    <w:rsid w:val="00364587"/>
    <w:rsid w:val="0036528E"/>
    <w:rsid w:val="0036627C"/>
    <w:rsid w:val="0036743B"/>
    <w:rsid w:val="0037469F"/>
    <w:rsid w:val="003A0B48"/>
    <w:rsid w:val="003B3976"/>
    <w:rsid w:val="003D6721"/>
    <w:rsid w:val="003D6DF1"/>
    <w:rsid w:val="003E5516"/>
    <w:rsid w:val="003F4B75"/>
    <w:rsid w:val="00414ABB"/>
    <w:rsid w:val="00420DFD"/>
    <w:rsid w:val="00425BC7"/>
    <w:rsid w:val="00431B94"/>
    <w:rsid w:val="00434DAE"/>
    <w:rsid w:val="00437A76"/>
    <w:rsid w:val="00447F23"/>
    <w:rsid w:val="004513BE"/>
    <w:rsid w:val="00455BBE"/>
    <w:rsid w:val="00456C9D"/>
    <w:rsid w:val="004604B2"/>
    <w:rsid w:val="0046633B"/>
    <w:rsid w:val="00470E28"/>
    <w:rsid w:val="0047379B"/>
    <w:rsid w:val="004769EB"/>
    <w:rsid w:val="00477A11"/>
    <w:rsid w:val="004842E2"/>
    <w:rsid w:val="00486EB3"/>
    <w:rsid w:val="00492545"/>
    <w:rsid w:val="004934C5"/>
    <w:rsid w:val="00494C40"/>
    <w:rsid w:val="004A0409"/>
    <w:rsid w:val="004A08AD"/>
    <w:rsid w:val="004A6FEB"/>
    <w:rsid w:val="004B4EDC"/>
    <w:rsid w:val="004C0AA0"/>
    <w:rsid w:val="004D0E71"/>
    <w:rsid w:val="004D7F6B"/>
    <w:rsid w:val="004E61FF"/>
    <w:rsid w:val="004F0BFC"/>
    <w:rsid w:val="004F29A2"/>
    <w:rsid w:val="00511F30"/>
    <w:rsid w:val="00527D5E"/>
    <w:rsid w:val="00531F29"/>
    <w:rsid w:val="00536084"/>
    <w:rsid w:val="005373E0"/>
    <w:rsid w:val="00537881"/>
    <w:rsid w:val="0054203F"/>
    <w:rsid w:val="00552237"/>
    <w:rsid w:val="00553238"/>
    <w:rsid w:val="00556548"/>
    <w:rsid w:val="00570857"/>
    <w:rsid w:val="00571B1C"/>
    <w:rsid w:val="00576D47"/>
    <w:rsid w:val="00576EBD"/>
    <w:rsid w:val="00586EF8"/>
    <w:rsid w:val="005961A3"/>
    <w:rsid w:val="00596D26"/>
    <w:rsid w:val="005B0371"/>
    <w:rsid w:val="005B49AB"/>
    <w:rsid w:val="005B50E7"/>
    <w:rsid w:val="005C033C"/>
    <w:rsid w:val="005C3D29"/>
    <w:rsid w:val="005C4BAB"/>
    <w:rsid w:val="005E0219"/>
    <w:rsid w:val="005E12A5"/>
    <w:rsid w:val="005E69F0"/>
    <w:rsid w:val="005E7B4F"/>
    <w:rsid w:val="005F003B"/>
    <w:rsid w:val="005F1D24"/>
    <w:rsid w:val="00601882"/>
    <w:rsid w:val="00607957"/>
    <w:rsid w:val="00607D68"/>
    <w:rsid w:val="00613212"/>
    <w:rsid w:val="006149B1"/>
    <w:rsid w:val="00640332"/>
    <w:rsid w:val="0065642E"/>
    <w:rsid w:val="00680D2B"/>
    <w:rsid w:val="00681A20"/>
    <w:rsid w:val="00681B32"/>
    <w:rsid w:val="006940E9"/>
    <w:rsid w:val="00697887"/>
    <w:rsid w:val="006A2BE1"/>
    <w:rsid w:val="006B0667"/>
    <w:rsid w:val="006B1D2B"/>
    <w:rsid w:val="006B566D"/>
    <w:rsid w:val="006C37D5"/>
    <w:rsid w:val="006C3856"/>
    <w:rsid w:val="006E1131"/>
    <w:rsid w:val="006E2037"/>
    <w:rsid w:val="006E6199"/>
    <w:rsid w:val="006F35F0"/>
    <w:rsid w:val="006F3EA4"/>
    <w:rsid w:val="00702ACC"/>
    <w:rsid w:val="00704F41"/>
    <w:rsid w:val="00712870"/>
    <w:rsid w:val="00714AC0"/>
    <w:rsid w:val="00732A9E"/>
    <w:rsid w:val="007339BA"/>
    <w:rsid w:val="0074147D"/>
    <w:rsid w:val="00743D85"/>
    <w:rsid w:val="007446BB"/>
    <w:rsid w:val="00744F8B"/>
    <w:rsid w:val="00750546"/>
    <w:rsid w:val="00753CF4"/>
    <w:rsid w:val="007565CC"/>
    <w:rsid w:val="00763B9A"/>
    <w:rsid w:val="007735E8"/>
    <w:rsid w:val="007743FD"/>
    <w:rsid w:val="007A2BE7"/>
    <w:rsid w:val="007A5F09"/>
    <w:rsid w:val="007A6AA8"/>
    <w:rsid w:val="007B1357"/>
    <w:rsid w:val="007E1518"/>
    <w:rsid w:val="00821C56"/>
    <w:rsid w:val="008310C9"/>
    <w:rsid w:val="008335F0"/>
    <w:rsid w:val="00853CC5"/>
    <w:rsid w:val="008551A0"/>
    <w:rsid w:val="0086172A"/>
    <w:rsid w:val="00864FEA"/>
    <w:rsid w:val="00877E6E"/>
    <w:rsid w:val="00894F0F"/>
    <w:rsid w:val="008A7CB7"/>
    <w:rsid w:val="008B083A"/>
    <w:rsid w:val="008B1AB4"/>
    <w:rsid w:val="008C664E"/>
    <w:rsid w:val="008C7848"/>
    <w:rsid w:val="008D5BC3"/>
    <w:rsid w:val="009008D5"/>
    <w:rsid w:val="00906589"/>
    <w:rsid w:val="0090696A"/>
    <w:rsid w:val="00906AD6"/>
    <w:rsid w:val="00917227"/>
    <w:rsid w:val="00917AF2"/>
    <w:rsid w:val="0092418A"/>
    <w:rsid w:val="009305FE"/>
    <w:rsid w:val="00934ED7"/>
    <w:rsid w:val="00941205"/>
    <w:rsid w:val="009543C3"/>
    <w:rsid w:val="00966E1B"/>
    <w:rsid w:val="00970C7B"/>
    <w:rsid w:val="00972F51"/>
    <w:rsid w:val="00976C64"/>
    <w:rsid w:val="009849BC"/>
    <w:rsid w:val="00984A02"/>
    <w:rsid w:val="009947C0"/>
    <w:rsid w:val="00995008"/>
    <w:rsid w:val="009A4039"/>
    <w:rsid w:val="009A41F9"/>
    <w:rsid w:val="009A5F21"/>
    <w:rsid w:val="009E55D0"/>
    <w:rsid w:val="009F2D2C"/>
    <w:rsid w:val="009F4EB4"/>
    <w:rsid w:val="009F5580"/>
    <w:rsid w:val="00A07A46"/>
    <w:rsid w:val="00A11FEF"/>
    <w:rsid w:val="00A239D1"/>
    <w:rsid w:val="00A31928"/>
    <w:rsid w:val="00A37AAC"/>
    <w:rsid w:val="00A402BB"/>
    <w:rsid w:val="00A507D4"/>
    <w:rsid w:val="00A62A14"/>
    <w:rsid w:val="00A63F43"/>
    <w:rsid w:val="00A64954"/>
    <w:rsid w:val="00A6617B"/>
    <w:rsid w:val="00A71FE5"/>
    <w:rsid w:val="00A728F9"/>
    <w:rsid w:val="00A744BE"/>
    <w:rsid w:val="00A7534B"/>
    <w:rsid w:val="00A86DD2"/>
    <w:rsid w:val="00A936CB"/>
    <w:rsid w:val="00A94FCB"/>
    <w:rsid w:val="00A971A1"/>
    <w:rsid w:val="00AA0D99"/>
    <w:rsid w:val="00AA3AD8"/>
    <w:rsid w:val="00AA4FE7"/>
    <w:rsid w:val="00AB0DC8"/>
    <w:rsid w:val="00AB4047"/>
    <w:rsid w:val="00AB405C"/>
    <w:rsid w:val="00AB4BC0"/>
    <w:rsid w:val="00AC015D"/>
    <w:rsid w:val="00AF5326"/>
    <w:rsid w:val="00B014D5"/>
    <w:rsid w:val="00B019A2"/>
    <w:rsid w:val="00B0286E"/>
    <w:rsid w:val="00B033C8"/>
    <w:rsid w:val="00B154EB"/>
    <w:rsid w:val="00B213C0"/>
    <w:rsid w:val="00B33425"/>
    <w:rsid w:val="00B42334"/>
    <w:rsid w:val="00B44E24"/>
    <w:rsid w:val="00B4522F"/>
    <w:rsid w:val="00B51DD9"/>
    <w:rsid w:val="00B54ECC"/>
    <w:rsid w:val="00B60AC0"/>
    <w:rsid w:val="00B65EAB"/>
    <w:rsid w:val="00B714F3"/>
    <w:rsid w:val="00B75A52"/>
    <w:rsid w:val="00B75BF4"/>
    <w:rsid w:val="00B84E32"/>
    <w:rsid w:val="00B874C6"/>
    <w:rsid w:val="00B87B6B"/>
    <w:rsid w:val="00B9069D"/>
    <w:rsid w:val="00B9169E"/>
    <w:rsid w:val="00B964A4"/>
    <w:rsid w:val="00BA6F2C"/>
    <w:rsid w:val="00BC07DA"/>
    <w:rsid w:val="00BC2531"/>
    <w:rsid w:val="00BC5D77"/>
    <w:rsid w:val="00BF487A"/>
    <w:rsid w:val="00BF5544"/>
    <w:rsid w:val="00C15F3E"/>
    <w:rsid w:val="00C3292E"/>
    <w:rsid w:val="00C46BD9"/>
    <w:rsid w:val="00C54DBA"/>
    <w:rsid w:val="00C55258"/>
    <w:rsid w:val="00C5591C"/>
    <w:rsid w:val="00C73560"/>
    <w:rsid w:val="00C84DB7"/>
    <w:rsid w:val="00C87A35"/>
    <w:rsid w:val="00CB0F14"/>
    <w:rsid w:val="00CC1A68"/>
    <w:rsid w:val="00CD659B"/>
    <w:rsid w:val="00CD6910"/>
    <w:rsid w:val="00CE0A43"/>
    <w:rsid w:val="00CE528C"/>
    <w:rsid w:val="00CE5815"/>
    <w:rsid w:val="00CF05ED"/>
    <w:rsid w:val="00CF425F"/>
    <w:rsid w:val="00D00118"/>
    <w:rsid w:val="00D16749"/>
    <w:rsid w:val="00D32877"/>
    <w:rsid w:val="00D35E28"/>
    <w:rsid w:val="00D41884"/>
    <w:rsid w:val="00D434D5"/>
    <w:rsid w:val="00D47D3E"/>
    <w:rsid w:val="00D61962"/>
    <w:rsid w:val="00D7154C"/>
    <w:rsid w:val="00D71E3D"/>
    <w:rsid w:val="00D72623"/>
    <w:rsid w:val="00D76899"/>
    <w:rsid w:val="00D83556"/>
    <w:rsid w:val="00DE4F19"/>
    <w:rsid w:val="00DE5556"/>
    <w:rsid w:val="00DF4176"/>
    <w:rsid w:val="00E0095C"/>
    <w:rsid w:val="00E17240"/>
    <w:rsid w:val="00E21A91"/>
    <w:rsid w:val="00E2596E"/>
    <w:rsid w:val="00E50FDB"/>
    <w:rsid w:val="00E74595"/>
    <w:rsid w:val="00E76949"/>
    <w:rsid w:val="00E77485"/>
    <w:rsid w:val="00E923E2"/>
    <w:rsid w:val="00EA306D"/>
    <w:rsid w:val="00EA308E"/>
    <w:rsid w:val="00EA501F"/>
    <w:rsid w:val="00EB1CB6"/>
    <w:rsid w:val="00EB461C"/>
    <w:rsid w:val="00EB7C57"/>
    <w:rsid w:val="00ED0242"/>
    <w:rsid w:val="00ED2695"/>
    <w:rsid w:val="00ED2EB1"/>
    <w:rsid w:val="00ED6B02"/>
    <w:rsid w:val="00EE04BA"/>
    <w:rsid w:val="00EE47C4"/>
    <w:rsid w:val="00EF007F"/>
    <w:rsid w:val="00EF4389"/>
    <w:rsid w:val="00F02D95"/>
    <w:rsid w:val="00F15198"/>
    <w:rsid w:val="00F15BC2"/>
    <w:rsid w:val="00F21213"/>
    <w:rsid w:val="00F2346E"/>
    <w:rsid w:val="00F30C9B"/>
    <w:rsid w:val="00F33C65"/>
    <w:rsid w:val="00F354B1"/>
    <w:rsid w:val="00F354D7"/>
    <w:rsid w:val="00F46E58"/>
    <w:rsid w:val="00F473DF"/>
    <w:rsid w:val="00F53549"/>
    <w:rsid w:val="00F56D2E"/>
    <w:rsid w:val="00F6343F"/>
    <w:rsid w:val="00F64E04"/>
    <w:rsid w:val="00F72776"/>
    <w:rsid w:val="00F82678"/>
    <w:rsid w:val="00F92A40"/>
    <w:rsid w:val="00F94416"/>
    <w:rsid w:val="00F950A8"/>
    <w:rsid w:val="00FA323A"/>
    <w:rsid w:val="00FA5DD2"/>
    <w:rsid w:val="00FB0E4E"/>
    <w:rsid w:val="00FB0F3C"/>
    <w:rsid w:val="00FB2F4E"/>
    <w:rsid w:val="00FD09E4"/>
    <w:rsid w:val="00FD6851"/>
    <w:rsid w:val="00FE6B04"/>
    <w:rsid w:val="00FE79FE"/>
    <w:rsid w:val="00FE7C54"/>
    <w:rsid w:val="00FF322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62a47,#f8f8f8"/>
    </o:shapedefaults>
    <o:shapelayout v:ext="edit">
      <o:idmap v:ext="edit" data="2"/>
    </o:shapelayout>
  </w:shapeDefaults>
  <w:decimalSymbol w:val=","/>
  <w:listSeparator w:val=";"/>
  <w14:docId w14:val="60FF5B7D"/>
  <w15:docId w15:val="{8FD37088-1B72-4E6D-850A-73E303A1E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4" w:qFormat="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1A68"/>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fr-FR" w:eastAsia="en-US"/>
    </w:rPr>
  </w:style>
  <w:style w:type="paragraph" w:styleId="Heading1">
    <w:name w:val="heading 1"/>
    <w:basedOn w:val="Normal"/>
    <w:next w:val="Normal"/>
    <w:link w:val="Heading1Char"/>
    <w:qFormat/>
    <w:rsid w:val="00CC1A68"/>
    <w:pPr>
      <w:keepNext/>
      <w:keepLines/>
      <w:spacing w:before="480"/>
      <w:ind w:left="794" w:hanging="794"/>
      <w:outlineLvl w:val="0"/>
    </w:pPr>
    <w:rPr>
      <w:b/>
    </w:rPr>
  </w:style>
  <w:style w:type="paragraph" w:styleId="Heading2">
    <w:name w:val="heading 2"/>
    <w:basedOn w:val="Heading1"/>
    <w:next w:val="Normal"/>
    <w:link w:val="Heading2Char"/>
    <w:qFormat/>
    <w:rsid w:val="00CC1A68"/>
    <w:pPr>
      <w:spacing w:before="320"/>
      <w:outlineLvl w:val="1"/>
    </w:pPr>
  </w:style>
  <w:style w:type="paragraph" w:styleId="Heading3">
    <w:name w:val="heading 3"/>
    <w:basedOn w:val="Heading1"/>
    <w:next w:val="Normal"/>
    <w:link w:val="Heading3Char"/>
    <w:qFormat/>
    <w:rsid w:val="00CC1A68"/>
    <w:pPr>
      <w:spacing w:before="200"/>
      <w:outlineLvl w:val="2"/>
    </w:pPr>
  </w:style>
  <w:style w:type="paragraph" w:styleId="Heading4">
    <w:name w:val="heading 4"/>
    <w:basedOn w:val="Heading3"/>
    <w:next w:val="Normal"/>
    <w:link w:val="Heading4Char"/>
    <w:qFormat/>
    <w:rsid w:val="00CC1A68"/>
    <w:pPr>
      <w:tabs>
        <w:tab w:val="clear" w:pos="794"/>
        <w:tab w:val="left" w:pos="992"/>
      </w:tabs>
      <w:ind w:left="992" w:hanging="992"/>
      <w:outlineLvl w:val="3"/>
    </w:pPr>
  </w:style>
  <w:style w:type="paragraph" w:styleId="Heading5">
    <w:name w:val="heading 5"/>
    <w:basedOn w:val="Heading4"/>
    <w:next w:val="Normal"/>
    <w:link w:val="Heading5Char"/>
    <w:qFormat/>
    <w:rsid w:val="00CC1A68"/>
    <w:pPr>
      <w:outlineLvl w:val="4"/>
    </w:pPr>
  </w:style>
  <w:style w:type="paragraph" w:styleId="Heading6">
    <w:name w:val="heading 6"/>
    <w:basedOn w:val="Heading4"/>
    <w:next w:val="Normal"/>
    <w:link w:val="Heading6Char"/>
    <w:qFormat/>
    <w:rsid w:val="00CC1A68"/>
    <w:pPr>
      <w:tabs>
        <w:tab w:val="clear" w:pos="992"/>
        <w:tab w:val="clear" w:pos="1191"/>
      </w:tabs>
      <w:ind w:left="1588" w:hanging="1588"/>
      <w:outlineLvl w:val="5"/>
    </w:pPr>
  </w:style>
  <w:style w:type="paragraph" w:styleId="Heading7">
    <w:name w:val="heading 7"/>
    <w:basedOn w:val="Heading6"/>
    <w:next w:val="Normal"/>
    <w:link w:val="Heading7Char"/>
    <w:qFormat/>
    <w:rsid w:val="00CC1A68"/>
    <w:pPr>
      <w:outlineLvl w:val="6"/>
    </w:pPr>
  </w:style>
  <w:style w:type="paragraph" w:styleId="Heading8">
    <w:name w:val="heading 8"/>
    <w:basedOn w:val="Heading6"/>
    <w:next w:val="Normal"/>
    <w:link w:val="Heading8Char"/>
    <w:qFormat/>
    <w:rsid w:val="00CC1A68"/>
    <w:pPr>
      <w:outlineLvl w:val="7"/>
    </w:pPr>
  </w:style>
  <w:style w:type="paragraph" w:styleId="Heading9">
    <w:name w:val="heading 9"/>
    <w:basedOn w:val="Heading6"/>
    <w:next w:val="Normal"/>
    <w:link w:val="Heading9Char"/>
    <w:qFormat/>
    <w:rsid w:val="00CC1A68"/>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C1A68"/>
    <w:pPr>
      <w:tabs>
        <w:tab w:val="clear" w:pos="794"/>
        <w:tab w:val="clear" w:pos="1191"/>
        <w:tab w:val="clear" w:pos="1588"/>
        <w:tab w:val="clear" w:pos="1985"/>
        <w:tab w:val="center" w:pos="4848"/>
        <w:tab w:val="right" w:pos="9696"/>
      </w:tabs>
      <w:spacing w:before="0"/>
      <w:jc w:val="center"/>
    </w:pPr>
  </w:style>
  <w:style w:type="paragraph" w:styleId="Footer">
    <w:name w:val="footer"/>
    <w:basedOn w:val="Normal"/>
    <w:link w:val="FooterChar"/>
    <w:rsid w:val="00CC1A68"/>
    <w:pPr>
      <w:tabs>
        <w:tab w:val="clear" w:pos="794"/>
        <w:tab w:val="clear" w:pos="1191"/>
        <w:tab w:val="clear" w:pos="1588"/>
        <w:tab w:val="clear" w:pos="1985"/>
      </w:tabs>
      <w:spacing w:before="0"/>
    </w:pPr>
    <w:rPr>
      <w:noProof/>
      <w:sz w:val="18"/>
    </w:rPr>
  </w:style>
  <w:style w:type="character" w:styleId="PageNumber">
    <w:name w:val="page number"/>
    <w:basedOn w:val="DefaultParagraphFont"/>
    <w:rsid w:val="00CC1A68"/>
  </w:style>
  <w:style w:type="paragraph" w:customStyle="1" w:styleId="Headingb">
    <w:name w:val="Heading_b"/>
    <w:basedOn w:val="Heading3"/>
    <w:next w:val="Normal"/>
    <w:link w:val="HeadingbChar"/>
    <w:rsid w:val="00CC1A68"/>
    <w:pPr>
      <w:spacing w:before="160"/>
      <w:ind w:left="0" w:firstLine="0"/>
      <w:outlineLvl w:val="9"/>
    </w:pPr>
  </w:style>
  <w:style w:type="paragraph" w:customStyle="1" w:styleId="Headingi">
    <w:name w:val="Heading_i"/>
    <w:basedOn w:val="Heading3"/>
    <w:next w:val="Normal"/>
    <w:link w:val="HeadingiChar"/>
    <w:rsid w:val="00CC1A68"/>
    <w:pPr>
      <w:spacing w:before="160"/>
      <w:ind w:left="0" w:firstLine="0"/>
    </w:pPr>
    <w:rPr>
      <w:b w:val="0"/>
      <w:i/>
    </w:rPr>
  </w:style>
  <w:style w:type="character" w:customStyle="1" w:styleId="href">
    <w:name w:val="href"/>
    <w:basedOn w:val="DefaultParagraphFont"/>
    <w:rsid w:val="00CC1A68"/>
  </w:style>
  <w:style w:type="paragraph" w:customStyle="1" w:styleId="AnnexNoTitle">
    <w:name w:val="Annex_NoTitle"/>
    <w:basedOn w:val="Normal"/>
    <w:next w:val="Normalaftertitle"/>
    <w:link w:val="AnnexNoTitleChar"/>
    <w:rsid w:val="00CC1A68"/>
    <w:pPr>
      <w:keepNext/>
      <w:keepLines/>
      <w:spacing w:before="480" w:after="80"/>
      <w:jc w:val="center"/>
    </w:pPr>
    <w:rPr>
      <w:b/>
      <w:sz w:val="28"/>
    </w:rPr>
  </w:style>
  <w:style w:type="paragraph" w:customStyle="1" w:styleId="Normalaftertitle">
    <w:name w:val="Normal_after_title"/>
    <w:basedOn w:val="Normal"/>
    <w:next w:val="Normal"/>
    <w:link w:val="NormalaftertitleChar"/>
    <w:rsid w:val="00CC1A68"/>
    <w:pPr>
      <w:spacing w:before="320"/>
    </w:pPr>
  </w:style>
  <w:style w:type="paragraph" w:customStyle="1" w:styleId="enumlev2">
    <w:name w:val="enumlev2"/>
    <w:basedOn w:val="enumlev1"/>
    <w:rsid w:val="00CC1A68"/>
    <w:pPr>
      <w:ind w:left="1191" w:hanging="397"/>
    </w:pPr>
  </w:style>
  <w:style w:type="paragraph" w:customStyle="1" w:styleId="enumlev1">
    <w:name w:val="enumlev1"/>
    <w:basedOn w:val="Normal"/>
    <w:link w:val="enumlev1Char"/>
    <w:rsid w:val="00CC1A68"/>
    <w:pPr>
      <w:spacing w:before="80"/>
      <w:ind w:left="794" w:hanging="794"/>
    </w:pPr>
  </w:style>
  <w:style w:type="paragraph" w:customStyle="1" w:styleId="enumlev3">
    <w:name w:val="enumlev3"/>
    <w:basedOn w:val="enumlev2"/>
    <w:rsid w:val="00CC1A68"/>
    <w:pPr>
      <w:ind w:left="1588"/>
    </w:pPr>
  </w:style>
  <w:style w:type="paragraph" w:customStyle="1" w:styleId="Note">
    <w:name w:val="Note"/>
    <w:basedOn w:val="Normal"/>
    <w:link w:val="NoteChar"/>
    <w:rsid w:val="00CC1A68"/>
    <w:pPr>
      <w:tabs>
        <w:tab w:val="clear" w:pos="794"/>
        <w:tab w:val="clear" w:pos="1191"/>
        <w:tab w:val="clear" w:pos="1588"/>
        <w:tab w:val="clear" w:pos="1985"/>
      </w:tabs>
      <w:spacing w:before="80"/>
    </w:pPr>
    <w:rPr>
      <w:sz w:val="22"/>
    </w:rPr>
  </w:style>
  <w:style w:type="paragraph" w:customStyle="1" w:styleId="RecNo">
    <w:name w:val="Rec_No"/>
    <w:basedOn w:val="Normal"/>
    <w:next w:val="Rectitle"/>
    <w:link w:val="RecNoChar"/>
    <w:rsid w:val="00CC1A68"/>
    <w:pPr>
      <w:keepNext/>
      <w:keepLines/>
      <w:tabs>
        <w:tab w:val="clear" w:pos="794"/>
        <w:tab w:val="clear" w:pos="1191"/>
        <w:tab w:val="clear" w:pos="1588"/>
        <w:tab w:val="clear" w:pos="1985"/>
      </w:tabs>
      <w:spacing w:before="480"/>
      <w:jc w:val="center"/>
    </w:pPr>
    <w:rPr>
      <w:sz w:val="28"/>
    </w:rPr>
  </w:style>
  <w:style w:type="paragraph" w:customStyle="1" w:styleId="Rectitle">
    <w:name w:val="Rec_title"/>
    <w:basedOn w:val="Normal"/>
    <w:next w:val="Recref"/>
    <w:link w:val="Rectitle0"/>
    <w:rsid w:val="00CC1A68"/>
    <w:pPr>
      <w:keepNext/>
      <w:keepLines/>
      <w:spacing w:before="240"/>
      <w:jc w:val="center"/>
    </w:pPr>
    <w:rPr>
      <w:b/>
      <w:sz w:val="28"/>
    </w:rPr>
  </w:style>
  <w:style w:type="paragraph" w:customStyle="1" w:styleId="Recref">
    <w:name w:val="Rec_ref"/>
    <w:basedOn w:val="Normal"/>
    <w:next w:val="Recdate"/>
    <w:rsid w:val="00CC1A68"/>
    <w:pPr>
      <w:jc w:val="center"/>
    </w:pPr>
  </w:style>
  <w:style w:type="paragraph" w:customStyle="1" w:styleId="Recdate">
    <w:name w:val="Rec_date"/>
    <w:basedOn w:val="Recref"/>
    <w:next w:val="Normalaftertitle"/>
    <w:rsid w:val="00CC1A68"/>
    <w:pPr>
      <w:jc w:val="right"/>
    </w:pPr>
  </w:style>
  <w:style w:type="paragraph" w:customStyle="1" w:styleId="HeadingSum">
    <w:name w:val="Heading_Sum"/>
    <w:basedOn w:val="Headingb"/>
    <w:next w:val="Normal"/>
    <w:autoRedefine/>
    <w:rsid w:val="00CC1A68"/>
    <w:pPr>
      <w:spacing w:before="240"/>
    </w:pPr>
    <w:rPr>
      <w:sz w:val="22"/>
      <w:lang w:val="es-ES_tradnl"/>
    </w:rPr>
  </w:style>
  <w:style w:type="paragraph" w:customStyle="1" w:styleId="AppendixNoTitle">
    <w:name w:val="Appendix_NoTitle"/>
    <w:basedOn w:val="AnnexNoTitle"/>
    <w:next w:val="Normal"/>
    <w:rsid w:val="00CC1A68"/>
  </w:style>
  <w:style w:type="paragraph" w:customStyle="1" w:styleId="Tablefin">
    <w:name w:val="Table_fin"/>
    <w:basedOn w:val="Normal"/>
    <w:next w:val="Normal"/>
    <w:rsid w:val="00CC1A68"/>
    <w:pPr>
      <w:spacing w:before="0"/>
    </w:pPr>
    <w:rPr>
      <w:sz w:val="20"/>
    </w:rPr>
  </w:style>
  <w:style w:type="paragraph" w:customStyle="1" w:styleId="Tablehead0">
    <w:name w:val="Table_head"/>
    <w:basedOn w:val="Normal"/>
    <w:next w:val="Normal"/>
    <w:link w:val="TableheadChar"/>
    <w:qFormat/>
    <w:rsid w:val="00CC1A68"/>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CC1A68"/>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link w:val="TableNo0"/>
    <w:rsid w:val="00CC1A68"/>
    <w:pPr>
      <w:keepNext/>
      <w:spacing w:before="360" w:after="120"/>
      <w:jc w:val="center"/>
    </w:pPr>
  </w:style>
  <w:style w:type="paragraph" w:customStyle="1" w:styleId="Tabletext">
    <w:name w:val="Table_text"/>
    <w:basedOn w:val="Normal"/>
    <w:link w:val="TabletextChar"/>
    <w:rsid w:val="00CC1A68"/>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basedOn w:val="Normal"/>
    <w:link w:val="EquationeqChar"/>
    <w:rsid w:val="00CC1A68"/>
    <w:pPr>
      <w:tabs>
        <w:tab w:val="clear" w:pos="1191"/>
        <w:tab w:val="clear" w:pos="1588"/>
        <w:tab w:val="clear" w:pos="1985"/>
        <w:tab w:val="center" w:pos="4820"/>
        <w:tab w:val="right" w:pos="9639"/>
      </w:tabs>
    </w:pPr>
  </w:style>
  <w:style w:type="paragraph" w:customStyle="1" w:styleId="Equationlegend">
    <w:name w:val="Equation_legend"/>
    <w:basedOn w:val="NormalIndent"/>
    <w:link w:val="EquationlegendChar"/>
    <w:rsid w:val="00CC1A68"/>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rsid w:val="00CC1A68"/>
    <w:pPr>
      <w:ind w:left="794"/>
    </w:pPr>
  </w:style>
  <w:style w:type="paragraph" w:customStyle="1" w:styleId="Figurelegend">
    <w:name w:val="Figure_legend"/>
    <w:basedOn w:val="Normal"/>
    <w:rsid w:val="00CC1A68"/>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link w:val="FigureNoChar"/>
    <w:rsid w:val="00CC1A68"/>
    <w:pPr>
      <w:keepNext/>
      <w:keepLines/>
      <w:spacing w:before="480" w:after="80"/>
      <w:jc w:val="center"/>
    </w:pPr>
    <w:rPr>
      <w:caps/>
      <w:sz w:val="18"/>
    </w:rPr>
  </w:style>
  <w:style w:type="paragraph" w:customStyle="1" w:styleId="Figuretitle">
    <w:name w:val="Figure_title"/>
    <w:basedOn w:val="Normal"/>
    <w:next w:val="Figure"/>
    <w:link w:val="FiguretitleChar"/>
    <w:rsid w:val="00CC1A68"/>
    <w:pPr>
      <w:keepNext/>
      <w:spacing w:before="0" w:after="120"/>
      <w:jc w:val="center"/>
    </w:pPr>
    <w:rPr>
      <w:rFonts w:ascii="Times New Roman Bold" w:hAnsi="Times New Roman Bold"/>
      <w:b/>
      <w:sz w:val="18"/>
    </w:rPr>
  </w:style>
  <w:style w:type="paragraph" w:customStyle="1" w:styleId="Figure">
    <w:name w:val="Figure"/>
    <w:basedOn w:val="FigureNo"/>
    <w:next w:val="Normal"/>
    <w:link w:val="FigureChar"/>
    <w:rsid w:val="00CC1A68"/>
    <w:pPr>
      <w:keepNext w:val="0"/>
      <w:spacing w:before="0" w:after="240"/>
    </w:pPr>
  </w:style>
  <w:style w:type="paragraph" w:customStyle="1" w:styleId="tocpart">
    <w:name w:val="tocpart"/>
    <w:basedOn w:val="Normal"/>
    <w:rsid w:val="00CC1A68"/>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rsid w:val="00CC1A68"/>
    <w:pPr>
      <w:keepNext/>
      <w:keepLines/>
      <w:spacing w:before="480"/>
      <w:jc w:val="center"/>
    </w:pPr>
    <w:rPr>
      <w:sz w:val="28"/>
    </w:rPr>
  </w:style>
  <w:style w:type="paragraph" w:customStyle="1" w:styleId="Arttitle">
    <w:name w:val="Art_title"/>
    <w:basedOn w:val="Normal"/>
    <w:next w:val="Normalaftertitle"/>
    <w:link w:val="ArttitleChar"/>
    <w:rsid w:val="00CC1A68"/>
    <w:pPr>
      <w:keepNext/>
      <w:keepLines/>
      <w:spacing w:before="240"/>
      <w:jc w:val="center"/>
    </w:pPr>
    <w:rPr>
      <w:b/>
      <w:sz w:val="28"/>
    </w:rPr>
  </w:style>
  <w:style w:type="paragraph" w:customStyle="1" w:styleId="Blanc">
    <w:name w:val="Blanc"/>
    <w:basedOn w:val="Normal"/>
    <w:next w:val="Tabletext"/>
    <w:rsid w:val="00CC1A68"/>
    <w:pPr>
      <w:keepNext/>
      <w:keepLines/>
      <w:tabs>
        <w:tab w:val="clear" w:pos="794"/>
        <w:tab w:val="clear" w:pos="1191"/>
        <w:tab w:val="clear" w:pos="1588"/>
        <w:tab w:val="clear" w:pos="1985"/>
      </w:tabs>
      <w:spacing w:before="0"/>
    </w:pPr>
    <w:rPr>
      <w:sz w:val="16"/>
    </w:rPr>
  </w:style>
  <w:style w:type="paragraph" w:customStyle="1" w:styleId="ASN1">
    <w:name w:val="ASN.1"/>
    <w:basedOn w:val="Normal"/>
    <w:next w:val="Normal"/>
    <w:rsid w:val="00CC1A68"/>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link w:val="CallChar"/>
    <w:rsid w:val="00CC1A68"/>
    <w:pPr>
      <w:keepNext/>
      <w:keepLines/>
      <w:spacing w:before="160"/>
      <w:ind w:left="794"/>
    </w:pPr>
    <w:rPr>
      <w:i/>
    </w:rPr>
  </w:style>
  <w:style w:type="paragraph" w:customStyle="1" w:styleId="ChapNo">
    <w:name w:val="Chap_No"/>
    <w:basedOn w:val="ArtNo"/>
    <w:next w:val="Chaptitle"/>
    <w:rsid w:val="00CC1A68"/>
    <w:rPr>
      <w:b/>
    </w:rPr>
  </w:style>
  <w:style w:type="paragraph" w:customStyle="1" w:styleId="Chaptitle">
    <w:name w:val="Chap_title"/>
    <w:basedOn w:val="Arttitle"/>
    <w:next w:val="Normalaftertitle"/>
    <w:rsid w:val="00CC1A68"/>
  </w:style>
  <w:style w:type="character" w:styleId="FootnoteReference">
    <w:name w:val="footnote reference"/>
    <w:basedOn w:val="DefaultParagraphFont"/>
    <w:rsid w:val="00CC1A68"/>
    <w:rPr>
      <w:position w:val="6"/>
      <w:sz w:val="18"/>
    </w:rPr>
  </w:style>
  <w:style w:type="paragraph" w:styleId="FootnoteText">
    <w:name w:val="footnote text"/>
    <w:basedOn w:val="Normal"/>
    <w:link w:val="FootnoteTextChar"/>
    <w:rsid w:val="00CC1A68"/>
    <w:pPr>
      <w:keepLines/>
      <w:tabs>
        <w:tab w:val="left" w:pos="255"/>
      </w:tabs>
      <w:ind w:left="255" w:hanging="255"/>
    </w:pPr>
    <w:rPr>
      <w:sz w:val="22"/>
    </w:rPr>
  </w:style>
  <w:style w:type="paragraph" w:styleId="Index1">
    <w:name w:val="index 1"/>
    <w:basedOn w:val="Normal"/>
    <w:next w:val="Normal"/>
    <w:rsid w:val="00CC1A68"/>
  </w:style>
  <w:style w:type="paragraph" w:styleId="Index2">
    <w:name w:val="index 2"/>
    <w:basedOn w:val="Normal"/>
    <w:next w:val="Normal"/>
    <w:rsid w:val="00CC1A68"/>
    <w:pPr>
      <w:ind w:left="283"/>
    </w:pPr>
  </w:style>
  <w:style w:type="paragraph" w:styleId="Index3">
    <w:name w:val="index 3"/>
    <w:basedOn w:val="Normal"/>
    <w:next w:val="Normal"/>
    <w:rsid w:val="00CC1A68"/>
    <w:pPr>
      <w:ind w:left="566"/>
    </w:pPr>
  </w:style>
  <w:style w:type="paragraph" w:styleId="IndexHeading">
    <w:name w:val="index heading"/>
    <w:basedOn w:val="Normal"/>
    <w:next w:val="Index1"/>
    <w:rsid w:val="00CC1A68"/>
  </w:style>
  <w:style w:type="paragraph" w:customStyle="1" w:styleId="Line">
    <w:name w:val="Line"/>
    <w:basedOn w:val="Normal"/>
    <w:next w:val="Normal"/>
    <w:rsid w:val="00CC1A68"/>
    <w:pPr>
      <w:pBdr>
        <w:top w:val="single" w:sz="6" w:space="1" w:color="auto"/>
      </w:pBdr>
      <w:tabs>
        <w:tab w:val="clear" w:pos="794"/>
        <w:tab w:val="clear" w:pos="1191"/>
        <w:tab w:val="clear" w:pos="1588"/>
        <w:tab w:val="clear" w:pos="1985"/>
      </w:tabs>
      <w:spacing w:before="240"/>
      <w:ind w:left="3997" w:right="3997"/>
      <w:jc w:val="center"/>
    </w:pPr>
    <w:rPr>
      <w:sz w:val="20"/>
    </w:rPr>
  </w:style>
  <w:style w:type="paragraph" w:customStyle="1" w:styleId="toctemp">
    <w:name w:val="toctemp"/>
    <w:basedOn w:val="Normal"/>
    <w:rsid w:val="00CC1A68"/>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rsid w:val="00CC1A68"/>
  </w:style>
  <w:style w:type="paragraph" w:customStyle="1" w:styleId="Partref">
    <w:name w:val="Part_ref"/>
    <w:basedOn w:val="Normal"/>
    <w:next w:val="Normal"/>
    <w:rsid w:val="00CC1A68"/>
    <w:pPr>
      <w:keepNext/>
      <w:keepLines/>
      <w:spacing w:after="280"/>
      <w:jc w:val="center"/>
    </w:pPr>
  </w:style>
  <w:style w:type="paragraph" w:customStyle="1" w:styleId="Parttitle">
    <w:name w:val="Part_title"/>
    <w:basedOn w:val="Normal"/>
    <w:next w:val="Normalaftertitle"/>
    <w:rsid w:val="00CC1A68"/>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rsid w:val="00CC1A68"/>
  </w:style>
  <w:style w:type="paragraph" w:customStyle="1" w:styleId="QuestionNo">
    <w:name w:val="Question_No"/>
    <w:basedOn w:val="RecNo"/>
    <w:next w:val="Normal"/>
    <w:rsid w:val="00CC1A68"/>
  </w:style>
  <w:style w:type="paragraph" w:customStyle="1" w:styleId="Questionref">
    <w:name w:val="Question_ref"/>
    <w:basedOn w:val="Recref"/>
    <w:next w:val="Questiondate"/>
    <w:rsid w:val="00CC1A68"/>
  </w:style>
  <w:style w:type="paragraph" w:customStyle="1" w:styleId="Questiontitle">
    <w:name w:val="Question_title"/>
    <w:basedOn w:val="Normal"/>
    <w:next w:val="Questionref"/>
    <w:rsid w:val="00CC1A68"/>
  </w:style>
  <w:style w:type="paragraph" w:customStyle="1" w:styleId="Reftext">
    <w:name w:val="Ref_text"/>
    <w:basedOn w:val="Normal"/>
    <w:rsid w:val="00CC1A68"/>
    <w:pPr>
      <w:ind w:left="794" w:hanging="794"/>
    </w:pPr>
    <w:rPr>
      <w:sz w:val="22"/>
    </w:rPr>
  </w:style>
  <w:style w:type="paragraph" w:customStyle="1" w:styleId="Reftitle">
    <w:name w:val="Ref_title"/>
    <w:basedOn w:val="Normal"/>
    <w:next w:val="Reftext"/>
    <w:rsid w:val="00CC1A68"/>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rsid w:val="00CC1A68"/>
  </w:style>
  <w:style w:type="paragraph" w:customStyle="1" w:styleId="RepNo">
    <w:name w:val="Rep_No"/>
    <w:basedOn w:val="RecNo"/>
    <w:next w:val="Reptitle"/>
    <w:rsid w:val="00CC1A68"/>
  </w:style>
  <w:style w:type="paragraph" w:customStyle="1" w:styleId="Reptitle">
    <w:name w:val="Rep_title"/>
    <w:basedOn w:val="Rectitle"/>
    <w:next w:val="Repref"/>
    <w:rsid w:val="00CC1A68"/>
  </w:style>
  <w:style w:type="paragraph" w:customStyle="1" w:styleId="Repref">
    <w:name w:val="Rep_ref"/>
    <w:basedOn w:val="Recref"/>
    <w:next w:val="Repdate"/>
    <w:rsid w:val="00CC1A68"/>
  </w:style>
  <w:style w:type="paragraph" w:customStyle="1" w:styleId="Resdate">
    <w:name w:val="Res_date"/>
    <w:basedOn w:val="Recdate"/>
    <w:next w:val="Normalaftertitle"/>
    <w:rsid w:val="00CC1A68"/>
  </w:style>
  <w:style w:type="paragraph" w:customStyle="1" w:styleId="ResNo">
    <w:name w:val="Res_No"/>
    <w:basedOn w:val="RecNo"/>
    <w:next w:val="Restitle"/>
    <w:rsid w:val="00CC1A68"/>
  </w:style>
  <w:style w:type="paragraph" w:customStyle="1" w:styleId="Restitle">
    <w:name w:val="Res_title"/>
    <w:basedOn w:val="Normal"/>
    <w:next w:val="Resref"/>
    <w:link w:val="RestitleChar"/>
    <w:rsid w:val="00CC1A68"/>
    <w:pPr>
      <w:spacing w:before="240"/>
      <w:jc w:val="center"/>
    </w:pPr>
    <w:rPr>
      <w:b/>
      <w:sz w:val="28"/>
    </w:rPr>
  </w:style>
  <w:style w:type="paragraph" w:customStyle="1" w:styleId="Resref">
    <w:name w:val="Res_ref"/>
    <w:basedOn w:val="Recref"/>
    <w:next w:val="Resdate"/>
    <w:rsid w:val="00CC1A68"/>
  </w:style>
  <w:style w:type="paragraph" w:customStyle="1" w:styleId="SectionNo">
    <w:name w:val="Section_No"/>
    <w:basedOn w:val="Normal"/>
    <w:next w:val="Normal"/>
    <w:rsid w:val="00CC1A68"/>
  </w:style>
  <w:style w:type="paragraph" w:customStyle="1" w:styleId="Sectiontitle">
    <w:name w:val="Section_title"/>
    <w:basedOn w:val="Normal"/>
    <w:next w:val="Normalaftertitle"/>
    <w:rsid w:val="00CC1A68"/>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rsid w:val="00CC1A68"/>
    <w:pPr>
      <w:tabs>
        <w:tab w:val="clear" w:pos="794"/>
        <w:tab w:val="clear" w:pos="1191"/>
        <w:tab w:val="clear" w:pos="1588"/>
        <w:tab w:val="clear" w:pos="1985"/>
        <w:tab w:val="right" w:pos="9611"/>
      </w:tabs>
    </w:pPr>
    <w:rPr>
      <w:i/>
    </w:rPr>
  </w:style>
  <w:style w:type="paragraph" w:styleId="TOC1">
    <w:name w:val="toc 1"/>
    <w:basedOn w:val="Normal"/>
    <w:uiPriority w:val="39"/>
    <w:rsid w:val="00CC1A68"/>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uiPriority w:val="39"/>
    <w:rsid w:val="00CC1A68"/>
    <w:pPr>
      <w:tabs>
        <w:tab w:val="clear" w:pos="567"/>
        <w:tab w:val="left" w:pos="1276"/>
      </w:tabs>
      <w:spacing w:before="160"/>
      <w:ind w:left="1276" w:hanging="709"/>
    </w:pPr>
  </w:style>
  <w:style w:type="paragraph" w:styleId="TOC3">
    <w:name w:val="toc 3"/>
    <w:basedOn w:val="TOC2"/>
    <w:rsid w:val="00CC1A68"/>
    <w:pPr>
      <w:tabs>
        <w:tab w:val="clear" w:pos="1276"/>
        <w:tab w:val="left" w:pos="2155"/>
      </w:tabs>
      <w:ind w:left="2155" w:hanging="879"/>
    </w:pPr>
  </w:style>
  <w:style w:type="paragraph" w:styleId="TOC4">
    <w:name w:val="toc 4"/>
    <w:basedOn w:val="TOC3"/>
    <w:rsid w:val="00CC1A68"/>
    <w:pPr>
      <w:tabs>
        <w:tab w:val="left" w:pos="3261"/>
      </w:tabs>
      <w:spacing w:before="80"/>
      <w:ind w:left="3261" w:hanging="993"/>
    </w:pPr>
  </w:style>
  <w:style w:type="paragraph" w:styleId="TOC5">
    <w:name w:val="toc 5"/>
    <w:basedOn w:val="TOC4"/>
    <w:rsid w:val="00CC1A68"/>
  </w:style>
  <w:style w:type="paragraph" w:styleId="TOC6">
    <w:name w:val="toc 6"/>
    <w:basedOn w:val="TOC4"/>
    <w:rsid w:val="00CC1A68"/>
  </w:style>
  <w:style w:type="paragraph" w:styleId="TOC7">
    <w:name w:val="toc 7"/>
    <w:basedOn w:val="TOC4"/>
    <w:rsid w:val="00CC1A68"/>
  </w:style>
  <w:style w:type="paragraph" w:styleId="TOC8">
    <w:name w:val="toc 8"/>
    <w:basedOn w:val="TOC4"/>
    <w:rsid w:val="00CC1A68"/>
  </w:style>
  <w:style w:type="paragraph" w:customStyle="1" w:styleId="Annexref">
    <w:name w:val="Annex_ref"/>
    <w:basedOn w:val="Normal"/>
    <w:next w:val="Normalaftertitle"/>
    <w:rsid w:val="00CC1A68"/>
    <w:pPr>
      <w:keepNext/>
      <w:keepLines/>
      <w:spacing w:after="280"/>
      <w:jc w:val="center"/>
    </w:pPr>
  </w:style>
  <w:style w:type="paragraph" w:customStyle="1" w:styleId="Appendixref">
    <w:name w:val="Appendix_ref"/>
    <w:basedOn w:val="Annexref"/>
    <w:next w:val="Normalaftertitle"/>
    <w:rsid w:val="00CC1A68"/>
  </w:style>
  <w:style w:type="paragraph" w:customStyle="1" w:styleId="Tabletitle">
    <w:name w:val="Table_title"/>
    <w:basedOn w:val="Normal"/>
    <w:next w:val="Tablehead0"/>
    <w:link w:val="TabletitleChar"/>
    <w:qFormat/>
    <w:rsid w:val="00CC1A68"/>
    <w:pPr>
      <w:keepNext/>
      <w:spacing w:before="0" w:after="120"/>
      <w:jc w:val="center"/>
    </w:pPr>
    <w:rPr>
      <w:b/>
    </w:rPr>
  </w:style>
  <w:style w:type="paragraph" w:customStyle="1" w:styleId="Summary">
    <w:name w:val="Summary"/>
    <w:basedOn w:val="Normal"/>
    <w:next w:val="Normalaftertitle"/>
    <w:autoRedefine/>
    <w:rsid w:val="003B3976"/>
    <w:rPr>
      <w:sz w:val="22"/>
      <w:lang w:val="es-ES_tradnl"/>
    </w:rPr>
  </w:style>
  <w:style w:type="character" w:styleId="Hyperlink">
    <w:name w:val="Hyperlink"/>
    <w:aliases w:val="CEO_Hyperlink,超级链接,ECC Hyperlink,超?级链,Style 58,超????,하이퍼링크2,超链接1,超?级链?,Style?,S"/>
    <w:basedOn w:val="DefaultParagraphFont"/>
    <w:uiPriority w:val="99"/>
    <w:qFormat/>
    <w:rsid w:val="00934ED7"/>
    <w:rPr>
      <w:color w:val="0000FF"/>
      <w:u w:val="single"/>
    </w:rPr>
  </w:style>
  <w:style w:type="paragraph" w:customStyle="1" w:styleId="TableLegendNote">
    <w:name w:val="Table_Legend_Note"/>
    <w:basedOn w:val="Tablelegend"/>
    <w:next w:val="Tablelegend"/>
    <w:rsid w:val="00CC1A68"/>
    <w:pPr>
      <w:ind w:left="-85" w:firstLine="0"/>
    </w:pPr>
    <w:rPr>
      <w:lang w:val="en-US"/>
    </w:rPr>
  </w:style>
  <w:style w:type="character" w:customStyle="1" w:styleId="HeaderChar">
    <w:name w:val="Header Char"/>
    <w:basedOn w:val="DefaultParagraphFont"/>
    <w:link w:val="Header"/>
    <w:qFormat/>
    <w:rsid w:val="00EE47C4"/>
    <w:rPr>
      <w:sz w:val="24"/>
      <w:lang w:val="en-GB" w:eastAsia="en-US"/>
    </w:rPr>
  </w:style>
  <w:style w:type="table" w:styleId="TableGrid">
    <w:name w:val="Table Grid"/>
    <w:basedOn w:val="TableNormal"/>
    <w:qFormat/>
    <w:rsid w:val="00EE47C4"/>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8B083A"/>
    <w:rPr>
      <w:color w:val="605E5C"/>
      <w:shd w:val="clear" w:color="auto" w:fill="E1DFDD"/>
    </w:rPr>
  </w:style>
  <w:style w:type="paragraph" w:customStyle="1" w:styleId="CoverNumber">
    <w:name w:val="Cover Number"/>
    <w:basedOn w:val="Normal"/>
    <w:qFormat/>
    <w:rsid w:val="00B42334"/>
    <w:pPr>
      <w:widowControl w:val="0"/>
      <w:tabs>
        <w:tab w:val="clear" w:pos="794"/>
        <w:tab w:val="clear" w:pos="1191"/>
        <w:tab w:val="clear" w:pos="1588"/>
        <w:tab w:val="clear" w:pos="1985"/>
      </w:tabs>
      <w:overflowPunct/>
      <w:adjustRightInd/>
      <w:spacing w:before="93"/>
      <w:ind w:left="284"/>
      <w:jc w:val="left"/>
      <w:textAlignment w:val="auto"/>
      <w:outlineLvl w:val="0"/>
    </w:pPr>
    <w:rPr>
      <w:rFonts w:ascii="Arial" w:eastAsia="AvenirNext LT Pro Medium" w:hAnsi="Arial" w:cs="AvenirNext LT Pro Medium"/>
      <w:b/>
      <w:bCs/>
      <w:spacing w:val="-10"/>
      <w:sz w:val="44"/>
      <w:szCs w:val="52"/>
      <w:lang w:val="en-US"/>
    </w:rPr>
  </w:style>
  <w:style w:type="paragraph" w:customStyle="1" w:styleId="CoverDate">
    <w:name w:val="Cover Date"/>
    <w:basedOn w:val="Normal"/>
    <w:qFormat/>
    <w:rsid w:val="00260B24"/>
    <w:pPr>
      <w:widowControl w:val="0"/>
      <w:tabs>
        <w:tab w:val="clear" w:pos="794"/>
        <w:tab w:val="clear" w:pos="1191"/>
        <w:tab w:val="clear" w:pos="1588"/>
        <w:tab w:val="clear" w:pos="1985"/>
      </w:tabs>
      <w:overflowPunct/>
      <w:adjustRightInd/>
      <w:spacing w:before="126"/>
      <w:ind w:left="284"/>
      <w:jc w:val="left"/>
      <w:textAlignment w:val="auto"/>
    </w:pPr>
    <w:rPr>
      <w:rFonts w:ascii="Arial" w:eastAsia="AvenirNext LT Pro Regular" w:hAnsi="Arial" w:cs="AvenirNext LT Pro Regular"/>
      <w:b/>
      <w:spacing w:val="-2"/>
      <w:sz w:val="36"/>
      <w:szCs w:val="22"/>
      <w:lang w:val="en-US"/>
    </w:rPr>
  </w:style>
  <w:style w:type="paragraph" w:customStyle="1" w:styleId="CoverSeries">
    <w:name w:val="Cover Series"/>
    <w:basedOn w:val="Normal"/>
    <w:qFormat/>
    <w:rsid w:val="00B42334"/>
    <w:pPr>
      <w:widowControl w:val="0"/>
      <w:tabs>
        <w:tab w:val="clear" w:pos="794"/>
        <w:tab w:val="clear" w:pos="1191"/>
        <w:tab w:val="clear" w:pos="1588"/>
        <w:tab w:val="clear" w:pos="1985"/>
      </w:tabs>
      <w:overflowPunct/>
      <w:adjustRightInd/>
      <w:spacing w:before="241" w:line="244" w:lineRule="auto"/>
      <w:ind w:left="284"/>
      <w:jc w:val="left"/>
      <w:textAlignment w:val="auto"/>
    </w:pPr>
    <w:rPr>
      <w:rFonts w:ascii="Arial" w:eastAsia="AvenirNext LT Pro Regular" w:hAnsi="Arial" w:cs="AvenirNext LT Pro Regular"/>
      <w:bCs/>
      <w:color w:val="1A1A1A"/>
      <w:spacing w:val="-4"/>
      <w:sz w:val="40"/>
      <w:szCs w:val="48"/>
      <w:lang w:val="en-US"/>
    </w:rPr>
  </w:style>
  <w:style w:type="paragraph" w:customStyle="1" w:styleId="CoverTitle">
    <w:name w:val="Cover Title"/>
    <w:basedOn w:val="Normal"/>
    <w:qFormat/>
    <w:rsid w:val="00B42334"/>
    <w:pPr>
      <w:widowControl w:val="0"/>
      <w:tabs>
        <w:tab w:val="clear" w:pos="794"/>
        <w:tab w:val="clear" w:pos="1191"/>
        <w:tab w:val="clear" w:pos="1588"/>
        <w:tab w:val="clear" w:pos="1985"/>
      </w:tabs>
      <w:overflowPunct/>
      <w:adjustRightInd/>
      <w:spacing w:before="338" w:line="244" w:lineRule="auto"/>
      <w:ind w:left="284" w:right="1002"/>
      <w:jc w:val="left"/>
      <w:textAlignment w:val="auto"/>
    </w:pPr>
    <w:rPr>
      <w:rFonts w:ascii="Arial" w:eastAsia="AvenirNext LT Pro Regular" w:hAnsi="Arial" w:cs="AvenirNext LT Pro Regular"/>
      <w:b/>
      <w:bCs/>
      <w:sz w:val="44"/>
      <w:szCs w:val="48"/>
      <w:lang w:val="en-US"/>
    </w:rPr>
  </w:style>
  <w:style w:type="character" w:customStyle="1" w:styleId="FootnoteTextChar">
    <w:name w:val="Footnote Text Char"/>
    <w:basedOn w:val="DefaultParagraphFont"/>
    <w:link w:val="FootnoteText"/>
    <w:qFormat/>
    <w:rsid w:val="00312173"/>
    <w:rPr>
      <w:sz w:val="22"/>
      <w:lang w:val="en-GB" w:eastAsia="en-US"/>
    </w:rPr>
  </w:style>
  <w:style w:type="character" w:customStyle="1" w:styleId="HeadingbChar">
    <w:name w:val="Heading_b Char"/>
    <w:link w:val="Headingb"/>
    <w:qFormat/>
    <w:locked/>
    <w:rsid w:val="00312173"/>
    <w:rPr>
      <w:b/>
      <w:sz w:val="24"/>
      <w:lang w:val="en-GB" w:eastAsia="en-US"/>
    </w:rPr>
  </w:style>
  <w:style w:type="character" w:customStyle="1" w:styleId="TableheadChar">
    <w:name w:val="Table_head Char"/>
    <w:basedOn w:val="DefaultParagraphFont"/>
    <w:link w:val="Tablehead0"/>
    <w:qFormat/>
    <w:locked/>
    <w:rsid w:val="00312173"/>
    <w:rPr>
      <w:b/>
      <w:sz w:val="22"/>
      <w:lang w:val="en-GB" w:eastAsia="en-US"/>
    </w:rPr>
  </w:style>
  <w:style w:type="character" w:customStyle="1" w:styleId="TabletextChar">
    <w:name w:val="Table_text Char"/>
    <w:basedOn w:val="DefaultParagraphFont"/>
    <w:link w:val="Tabletext"/>
    <w:qFormat/>
    <w:rsid w:val="00312173"/>
    <w:rPr>
      <w:sz w:val="22"/>
      <w:lang w:val="en-GB" w:eastAsia="en-US"/>
    </w:rPr>
  </w:style>
  <w:style w:type="character" w:customStyle="1" w:styleId="TabletitleChar">
    <w:name w:val="Table_title Char"/>
    <w:link w:val="Tabletitle"/>
    <w:qFormat/>
    <w:locked/>
    <w:rsid w:val="00312173"/>
    <w:rPr>
      <w:b/>
      <w:sz w:val="24"/>
      <w:lang w:val="en-GB" w:eastAsia="en-US"/>
    </w:rPr>
  </w:style>
  <w:style w:type="character" w:customStyle="1" w:styleId="TableNo0">
    <w:name w:val="Table_No Знак"/>
    <w:link w:val="TableNo"/>
    <w:qFormat/>
    <w:locked/>
    <w:rsid w:val="00312173"/>
    <w:rPr>
      <w:sz w:val="24"/>
      <w:lang w:val="en-GB" w:eastAsia="en-US"/>
    </w:rPr>
  </w:style>
  <w:style w:type="character" w:customStyle="1" w:styleId="CallChar">
    <w:name w:val="Call Char"/>
    <w:link w:val="Call"/>
    <w:locked/>
    <w:rsid w:val="00312173"/>
    <w:rPr>
      <w:i/>
      <w:sz w:val="24"/>
      <w:lang w:val="en-GB" w:eastAsia="en-US"/>
    </w:rPr>
  </w:style>
  <w:style w:type="character" w:customStyle="1" w:styleId="AnnexNoTitleChar">
    <w:name w:val="Annex_NoTitle Char"/>
    <w:link w:val="AnnexNoTitle"/>
    <w:qFormat/>
    <w:locked/>
    <w:rsid w:val="00312173"/>
    <w:rPr>
      <w:b/>
      <w:sz w:val="28"/>
      <w:lang w:val="en-GB" w:eastAsia="en-US"/>
    </w:rPr>
  </w:style>
  <w:style w:type="paragraph" w:styleId="Revision">
    <w:name w:val="Revision"/>
    <w:hidden/>
    <w:uiPriority w:val="99"/>
    <w:semiHidden/>
    <w:rsid w:val="008D5BC3"/>
    <w:rPr>
      <w:sz w:val="24"/>
      <w:lang w:val="en-GB" w:eastAsia="en-US"/>
    </w:rPr>
  </w:style>
  <w:style w:type="character" w:styleId="FollowedHyperlink">
    <w:name w:val="FollowedHyperlink"/>
    <w:basedOn w:val="DefaultParagraphFont"/>
    <w:unhideWhenUsed/>
    <w:qFormat/>
    <w:rsid w:val="00F82678"/>
    <w:rPr>
      <w:color w:val="800080" w:themeColor="followedHyperlink"/>
      <w:u w:val="single"/>
    </w:rPr>
  </w:style>
  <w:style w:type="paragraph" w:customStyle="1" w:styleId="Reasons">
    <w:name w:val="Reasons"/>
    <w:basedOn w:val="Normal"/>
    <w:qFormat/>
    <w:rsid w:val="006C3856"/>
    <w:pPr>
      <w:tabs>
        <w:tab w:val="clear" w:pos="794"/>
        <w:tab w:val="clear" w:pos="1191"/>
        <w:tab w:val="clear" w:pos="1588"/>
        <w:tab w:val="clear" w:pos="1985"/>
      </w:tabs>
      <w:overflowPunct/>
      <w:autoSpaceDE/>
      <w:autoSpaceDN/>
      <w:adjustRightInd/>
      <w:spacing w:before="0"/>
      <w:jc w:val="left"/>
      <w:textAlignment w:val="auto"/>
    </w:pPr>
    <w:rPr>
      <w:lang w:val="en-US"/>
    </w:rPr>
  </w:style>
  <w:style w:type="character" w:customStyle="1" w:styleId="TableNoChar">
    <w:name w:val="Table_No Char"/>
    <w:basedOn w:val="DefaultParagraphFont"/>
    <w:qFormat/>
    <w:locked/>
    <w:rsid w:val="00D32877"/>
    <w:rPr>
      <w:rFonts w:eastAsia="Times New Roman"/>
      <w:sz w:val="24"/>
      <w:lang w:val="en-GB" w:eastAsia="en-US"/>
    </w:rPr>
  </w:style>
  <w:style w:type="paragraph" w:customStyle="1" w:styleId="TableHead1">
    <w:name w:val="Table_Head"/>
    <w:basedOn w:val="Tabletext"/>
    <w:qFormat/>
    <w:rsid w:val="00D32877"/>
    <w:pPr>
      <w:keepNext/>
      <w:overflowPunct/>
      <w:autoSpaceDE/>
      <w:autoSpaceDN/>
      <w:adjustRightInd/>
      <w:spacing w:before="80" w:after="80"/>
      <w:jc w:val="center"/>
      <w:textAlignment w:val="auto"/>
    </w:pPr>
    <w:rPr>
      <w:b/>
    </w:rPr>
  </w:style>
  <w:style w:type="paragraph" w:customStyle="1" w:styleId="Tablefin0">
    <w:name w:val="Table fin"/>
    <w:basedOn w:val="Normal"/>
    <w:rsid w:val="00D32877"/>
    <w:pPr>
      <w:numPr>
        <w:ilvl w:val="255"/>
      </w:numPr>
      <w:tabs>
        <w:tab w:val="clear" w:pos="794"/>
        <w:tab w:val="clear" w:pos="1191"/>
        <w:tab w:val="clear" w:pos="1588"/>
        <w:tab w:val="clear" w:pos="1985"/>
        <w:tab w:val="left" w:pos="1134"/>
        <w:tab w:val="left" w:pos="1871"/>
        <w:tab w:val="left" w:pos="2268"/>
      </w:tabs>
    </w:pPr>
    <w:rPr>
      <w:rFonts w:eastAsiaTheme="minorEastAsia"/>
      <w:sz w:val="20"/>
      <w:lang w:val="en-US" w:eastAsia="zh-CN"/>
    </w:rPr>
  </w:style>
  <w:style w:type="character" w:customStyle="1" w:styleId="Heading1Char">
    <w:name w:val="Heading 1 Char"/>
    <w:basedOn w:val="DefaultParagraphFont"/>
    <w:link w:val="Heading1"/>
    <w:qFormat/>
    <w:rsid w:val="00011A4B"/>
    <w:rPr>
      <w:b/>
      <w:sz w:val="24"/>
      <w:lang w:val="en-GB" w:eastAsia="en-US"/>
    </w:rPr>
  </w:style>
  <w:style w:type="character" w:customStyle="1" w:styleId="Heading2Char">
    <w:name w:val="Heading 2 Char"/>
    <w:basedOn w:val="DefaultParagraphFont"/>
    <w:link w:val="Heading2"/>
    <w:qFormat/>
    <w:rsid w:val="00011A4B"/>
    <w:rPr>
      <w:b/>
      <w:sz w:val="24"/>
      <w:lang w:val="en-GB" w:eastAsia="en-US"/>
    </w:rPr>
  </w:style>
  <w:style w:type="character" w:customStyle="1" w:styleId="NoteChar">
    <w:name w:val="Note Char"/>
    <w:basedOn w:val="DefaultParagraphFont"/>
    <w:link w:val="Note"/>
    <w:qFormat/>
    <w:locked/>
    <w:rsid w:val="00011A4B"/>
    <w:rPr>
      <w:sz w:val="22"/>
      <w:lang w:val="en-GB" w:eastAsia="en-US"/>
    </w:rPr>
  </w:style>
  <w:style w:type="character" w:customStyle="1" w:styleId="enumlev1Char">
    <w:name w:val="enumlev1 Char"/>
    <w:basedOn w:val="DefaultParagraphFont"/>
    <w:link w:val="enumlev1"/>
    <w:qFormat/>
    <w:locked/>
    <w:rsid w:val="00011A4B"/>
    <w:rPr>
      <w:sz w:val="24"/>
      <w:lang w:val="en-GB" w:eastAsia="en-US"/>
    </w:rPr>
  </w:style>
  <w:style w:type="character" w:customStyle="1" w:styleId="FiguretitleChar">
    <w:name w:val="Figure_title Char"/>
    <w:basedOn w:val="DefaultParagraphFont"/>
    <w:link w:val="Figuretitle"/>
    <w:qFormat/>
    <w:rsid w:val="00226023"/>
    <w:rPr>
      <w:rFonts w:ascii="Times New Roman Bold" w:hAnsi="Times New Roman Bold"/>
      <w:b/>
      <w:sz w:val="18"/>
      <w:lang w:val="en-GB" w:eastAsia="en-US"/>
    </w:rPr>
  </w:style>
  <w:style w:type="character" w:customStyle="1" w:styleId="FigureNoChar">
    <w:name w:val="Figure_No Char"/>
    <w:link w:val="FigureNo"/>
    <w:qFormat/>
    <w:rsid w:val="00226023"/>
    <w:rPr>
      <w:caps/>
      <w:sz w:val="18"/>
      <w:lang w:val="en-GB" w:eastAsia="en-US"/>
    </w:rPr>
  </w:style>
  <w:style w:type="character" w:customStyle="1" w:styleId="Heading3Char">
    <w:name w:val="Heading 3 Char"/>
    <w:basedOn w:val="DefaultParagraphFont"/>
    <w:link w:val="Heading3"/>
    <w:qFormat/>
    <w:rsid w:val="00D434D5"/>
    <w:rPr>
      <w:b/>
      <w:sz w:val="24"/>
      <w:lang w:val="en-GB" w:eastAsia="en-US"/>
    </w:rPr>
  </w:style>
  <w:style w:type="character" w:customStyle="1" w:styleId="EquationeqChar">
    <w:name w:val="Equation.eq Char"/>
    <w:basedOn w:val="DefaultParagraphFont"/>
    <w:link w:val="Equation"/>
    <w:qFormat/>
    <w:locked/>
    <w:rsid w:val="00D434D5"/>
    <w:rPr>
      <w:sz w:val="24"/>
      <w:lang w:val="en-GB" w:eastAsia="en-US"/>
    </w:rPr>
  </w:style>
  <w:style w:type="character" w:customStyle="1" w:styleId="Heading4Char">
    <w:name w:val="Heading 4 Char"/>
    <w:basedOn w:val="DefaultParagraphFont"/>
    <w:link w:val="Heading4"/>
    <w:qFormat/>
    <w:rsid w:val="00970C7B"/>
    <w:rPr>
      <w:b/>
      <w:sz w:val="24"/>
      <w:lang w:val="en-GB" w:eastAsia="en-US"/>
    </w:rPr>
  </w:style>
  <w:style w:type="paragraph" w:customStyle="1" w:styleId="TAC">
    <w:name w:val="TAC"/>
    <w:basedOn w:val="Normal"/>
    <w:link w:val="TACChar"/>
    <w:qFormat/>
    <w:rsid w:val="006B0667"/>
    <w:pPr>
      <w:keepNext/>
      <w:keepLines/>
      <w:overflowPunct/>
      <w:autoSpaceDE/>
      <w:autoSpaceDN/>
      <w:adjustRightInd/>
      <w:spacing w:before="0" w:after="160" w:line="259" w:lineRule="auto"/>
      <w:jc w:val="center"/>
      <w:textAlignment w:val="auto"/>
    </w:pPr>
    <w:rPr>
      <w:rFonts w:ascii="Arial" w:eastAsia="Aptos" w:hAnsi="Arial"/>
      <w:kern w:val="2"/>
      <w:sz w:val="18"/>
      <w:szCs w:val="22"/>
      <w:lang w:val="en-US"/>
      <w14:ligatures w14:val="standardContextual"/>
    </w:rPr>
  </w:style>
  <w:style w:type="character" w:customStyle="1" w:styleId="TACChar">
    <w:name w:val="TAC Char"/>
    <w:link w:val="TAC"/>
    <w:qFormat/>
    <w:rsid w:val="006B0667"/>
    <w:rPr>
      <w:rFonts w:ascii="Arial" w:eastAsia="Aptos" w:hAnsi="Arial"/>
      <w:kern w:val="2"/>
      <w:sz w:val="18"/>
      <w:szCs w:val="22"/>
      <w:lang w:eastAsia="en-US"/>
      <w14:ligatures w14:val="standardContextual"/>
    </w:rPr>
  </w:style>
  <w:style w:type="paragraph" w:customStyle="1" w:styleId="TH">
    <w:name w:val="TH"/>
    <w:basedOn w:val="Normal"/>
    <w:link w:val="THChar"/>
    <w:qFormat/>
    <w:rsid w:val="001B7487"/>
    <w:pPr>
      <w:keepNext/>
      <w:keepLines/>
      <w:overflowPunct/>
      <w:autoSpaceDE/>
      <w:autoSpaceDN/>
      <w:adjustRightInd/>
      <w:spacing w:before="60" w:after="160" w:line="259" w:lineRule="auto"/>
      <w:jc w:val="center"/>
      <w:textAlignment w:val="auto"/>
    </w:pPr>
    <w:rPr>
      <w:rFonts w:ascii="Arial" w:eastAsia="Aptos" w:hAnsi="Arial"/>
      <w:b/>
      <w:kern w:val="2"/>
      <w:sz w:val="22"/>
      <w:szCs w:val="22"/>
      <w:lang w:val="en-US"/>
      <w14:ligatures w14:val="standardContextual"/>
    </w:rPr>
  </w:style>
  <w:style w:type="character" w:customStyle="1" w:styleId="THChar">
    <w:name w:val="TH Char"/>
    <w:link w:val="TH"/>
    <w:qFormat/>
    <w:rsid w:val="001B7487"/>
    <w:rPr>
      <w:rFonts w:ascii="Arial" w:eastAsia="Aptos" w:hAnsi="Arial"/>
      <w:b/>
      <w:kern w:val="2"/>
      <w:sz w:val="22"/>
      <w:szCs w:val="22"/>
      <w:lang w:eastAsia="en-US"/>
      <w14:ligatures w14:val="standardContextual"/>
    </w:rPr>
  </w:style>
  <w:style w:type="paragraph" w:customStyle="1" w:styleId="TAH">
    <w:name w:val="TAH"/>
    <w:basedOn w:val="TAC"/>
    <w:link w:val="TAHCar"/>
    <w:qFormat/>
    <w:rsid w:val="001B7487"/>
    <w:rPr>
      <w:b/>
    </w:rPr>
  </w:style>
  <w:style w:type="character" w:customStyle="1" w:styleId="TAHCar">
    <w:name w:val="TAH Car"/>
    <w:basedOn w:val="DefaultParagraphFont"/>
    <w:link w:val="TAH"/>
    <w:qFormat/>
    <w:locked/>
    <w:rsid w:val="001B7487"/>
    <w:rPr>
      <w:rFonts w:ascii="Arial" w:eastAsia="Aptos" w:hAnsi="Arial"/>
      <w:b/>
      <w:kern w:val="2"/>
      <w:sz w:val="18"/>
      <w:szCs w:val="22"/>
      <w:lang w:eastAsia="en-US"/>
      <w14:ligatures w14:val="standardContextual"/>
    </w:rPr>
  </w:style>
  <w:style w:type="paragraph" w:customStyle="1" w:styleId="TAN">
    <w:name w:val="TAN"/>
    <w:basedOn w:val="Normal"/>
    <w:link w:val="TANChar"/>
    <w:qFormat/>
    <w:rsid w:val="001B7487"/>
    <w:pPr>
      <w:keepNext/>
      <w:keepLines/>
      <w:tabs>
        <w:tab w:val="clear" w:pos="794"/>
        <w:tab w:val="clear" w:pos="1191"/>
        <w:tab w:val="clear" w:pos="1588"/>
        <w:tab w:val="clear" w:pos="1985"/>
      </w:tabs>
      <w:spacing w:before="0"/>
      <w:ind w:left="851" w:hanging="851"/>
      <w:jc w:val="left"/>
    </w:pPr>
    <w:rPr>
      <w:rFonts w:ascii="Arial" w:eastAsiaTheme="minorEastAsia" w:hAnsi="Arial"/>
      <w:sz w:val="18"/>
    </w:rPr>
  </w:style>
  <w:style w:type="character" w:customStyle="1" w:styleId="TANChar">
    <w:name w:val="TAN Char"/>
    <w:link w:val="TAN"/>
    <w:qFormat/>
    <w:rsid w:val="001B7487"/>
    <w:rPr>
      <w:rFonts w:ascii="Arial" w:eastAsiaTheme="minorEastAsia" w:hAnsi="Arial"/>
      <w:sz w:val="18"/>
      <w:lang w:val="en-GB" w:eastAsia="en-US"/>
    </w:rPr>
  </w:style>
  <w:style w:type="paragraph" w:customStyle="1" w:styleId="Artheading">
    <w:name w:val="Art_heading"/>
    <w:basedOn w:val="Normal"/>
    <w:next w:val="Normal"/>
    <w:qFormat/>
    <w:rsid w:val="00A37AAC"/>
    <w:pPr>
      <w:keepNext/>
      <w:keepLines/>
      <w:spacing w:before="480"/>
      <w:jc w:val="center"/>
    </w:pPr>
    <w:rPr>
      <w:rFonts w:ascii="Times New Roman Bold" w:hAnsi="Times New Roman Bold"/>
      <w:b/>
      <w:sz w:val="28"/>
    </w:rPr>
  </w:style>
  <w:style w:type="character" w:styleId="EndnoteReference">
    <w:name w:val="endnote reference"/>
    <w:basedOn w:val="DefaultParagraphFont"/>
    <w:qFormat/>
    <w:rsid w:val="00A37AAC"/>
    <w:rPr>
      <w:vertAlign w:val="superscript"/>
    </w:rPr>
  </w:style>
  <w:style w:type="paragraph" w:customStyle="1" w:styleId="Figurewithouttitle">
    <w:name w:val="Figure_without_title"/>
    <w:basedOn w:val="FigureNo"/>
    <w:next w:val="Normal"/>
    <w:qFormat/>
    <w:rsid w:val="00A37AAC"/>
    <w:pPr>
      <w:keepNext w:val="0"/>
    </w:pPr>
    <w:rPr>
      <w:caps w:val="0"/>
    </w:rPr>
  </w:style>
  <w:style w:type="paragraph" w:customStyle="1" w:styleId="FirstFooter">
    <w:name w:val="FirstFooter"/>
    <w:basedOn w:val="Footer"/>
    <w:qFormat/>
    <w:rsid w:val="00A37AAC"/>
    <w:pPr>
      <w:overflowPunct/>
      <w:autoSpaceDE/>
      <w:autoSpaceDN/>
      <w:adjustRightInd/>
      <w:spacing w:before="40"/>
      <w:textAlignment w:val="auto"/>
    </w:pPr>
    <w:rPr>
      <w:caps/>
      <w:noProof w:val="0"/>
    </w:rPr>
  </w:style>
  <w:style w:type="paragraph" w:customStyle="1" w:styleId="Source">
    <w:name w:val="Source"/>
    <w:basedOn w:val="Normal"/>
    <w:next w:val="Normal"/>
    <w:link w:val="SourceChar"/>
    <w:qFormat/>
    <w:rsid w:val="00A37AAC"/>
    <w:pPr>
      <w:spacing w:before="840"/>
      <w:jc w:val="center"/>
    </w:pPr>
    <w:rPr>
      <w:b/>
      <w:sz w:val="28"/>
    </w:rPr>
  </w:style>
  <w:style w:type="paragraph" w:customStyle="1" w:styleId="SpecialFooter">
    <w:name w:val="Special Footer"/>
    <w:basedOn w:val="Footer"/>
    <w:qFormat/>
    <w:rsid w:val="00A37AAC"/>
    <w:pPr>
      <w:tabs>
        <w:tab w:val="left" w:pos="567"/>
        <w:tab w:val="left" w:pos="1134"/>
        <w:tab w:val="left" w:pos="1701"/>
        <w:tab w:val="left" w:pos="2268"/>
        <w:tab w:val="left" w:pos="2835"/>
      </w:tabs>
    </w:pPr>
    <w:rPr>
      <w:caps/>
      <w:noProof w:val="0"/>
    </w:rPr>
  </w:style>
  <w:style w:type="paragraph" w:customStyle="1" w:styleId="Tableref">
    <w:name w:val="Table_ref"/>
    <w:basedOn w:val="Normal"/>
    <w:next w:val="Normal"/>
    <w:qFormat/>
    <w:rsid w:val="00A37AAC"/>
    <w:pPr>
      <w:keepNext/>
      <w:spacing w:before="560"/>
      <w:jc w:val="center"/>
    </w:pPr>
    <w:rPr>
      <w:sz w:val="20"/>
    </w:rPr>
  </w:style>
  <w:style w:type="paragraph" w:customStyle="1" w:styleId="Title1">
    <w:name w:val="Title 1"/>
    <w:basedOn w:val="Source"/>
    <w:next w:val="Normal"/>
    <w:link w:val="Title1Char"/>
    <w:qFormat/>
    <w:rsid w:val="00A37AAC"/>
    <w:pPr>
      <w:tabs>
        <w:tab w:val="left" w:pos="567"/>
        <w:tab w:val="left" w:pos="1701"/>
        <w:tab w:val="left" w:pos="2835"/>
      </w:tabs>
      <w:spacing w:before="240"/>
    </w:pPr>
    <w:rPr>
      <w:b w:val="0"/>
      <w:caps/>
    </w:rPr>
  </w:style>
  <w:style w:type="paragraph" w:customStyle="1" w:styleId="Title2">
    <w:name w:val="Title 2"/>
    <w:basedOn w:val="Source"/>
    <w:next w:val="Normal"/>
    <w:qFormat/>
    <w:rsid w:val="00A37AAC"/>
    <w:pPr>
      <w:overflowPunct/>
      <w:autoSpaceDE/>
      <w:autoSpaceDN/>
      <w:adjustRightInd/>
      <w:spacing w:before="480"/>
      <w:textAlignment w:val="auto"/>
    </w:pPr>
    <w:rPr>
      <w:b w:val="0"/>
      <w:caps/>
    </w:rPr>
  </w:style>
  <w:style w:type="paragraph" w:customStyle="1" w:styleId="Title3">
    <w:name w:val="Title 3"/>
    <w:basedOn w:val="Title2"/>
    <w:next w:val="Normal"/>
    <w:qFormat/>
    <w:rsid w:val="00A37AAC"/>
    <w:pPr>
      <w:spacing w:before="240"/>
    </w:pPr>
    <w:rPr>
      <w:caps w:val="0"/>
    </w:rPr>
  </w:style>
  <w:style w:type="paragraph" w:customStyle="1" w:styleId="Title4">
    <w:name w:val="Title 4"/>
    <w:basedOn w:val="Title3"/>
    <w:next w:val="Heading1"/>
    <w:qFormat/>
    <w:rsid w:val="00A37AAC"/>
    <w:rPr>
      <w:b/>
    </w:rPr>
  </w:style>
  <w:style w:type="character" w:customStyle="1" w:styleId="Appdef">
    <w:name w:val="App_def"/>
    <w:basedOn w:val="DefaultParagraphFont"/>
    <w:rsid w:val="00A37AAC"/>
    <w:rPr>
      <w:rFonts w:ascii="Times New Roman" w:hAnsi="Times New Roman"/>
      <w:b/>
    </w:rPr>
  </w:style>
  <w:style w:type="character" w:customStyle="1" w:styleId="Appref">
    <w:name w:val="App_ref"/>
    <w:basedOn w:val="DefaultParagraphFont"/>
    <w:rsid w:val="00A37AAC"/>
  </w:style>
  <w:style w:type="character" w:customStyle="1" w:styleId="Artdef">
    <w:name w:val="Art_def"/>
    <w:basedOn w:val="DefaultParagraphFont"/>
    <w:qFormat/>
    <w:rsid w:val="00A37AAC"/>
    <w:rPr>
      <w:rFonts w:ascii="Times New Roman" w:hAnsi="Times New Roman"/>
      <w:b/>
    </w:rPr>
  </w:style>
  <w:style w:type="character" w:customStyle="1" w:styleId="Artref">
    <w:name w:val="Art_ref"/>
    <w:basedOn w:val="DefaultParagraphFont"/>
    <w:qFormat/>
    <w:rsid w:val="00A37AAC"/>
  </w:style>
  <w:style w:type="character" w:customStyle="1" w:styleId="Tablefreq">
    <w:name w:val="Table_freq"/>
    <w:basedOn w:val="DefaultParagraphFont"/>
    <w:qFormat/>
    <w:rsid w:val="00A37AAC"/>
    <w:rPr>
      <w:b/>
      <w:color w:val="auto"/>
      <w:sz w:val="20"/>
    </w:rPr>
  </w:style>
  <w:style w:type="paragraph" w:customStyle="1" w:styleId="Formal">
    <w:name w:val="Formal"/>
    <w:basedOn w:val="ASN1"/>
    <w:rsid w:val="00A37AAC"/>
    <w:rPr>
      <w:b w:val="0"/>
    </w:rPr>
  </w:style>
  <w:style w:type="paragraph" w:customStyle="1" w:styleId="Section1">
    <w:name w:val="Section_1"/>
    <w:basedOn w:val="Normal"/>
    <w:qFormat/>
    <w:rsid w:val="00A37AAC"/>
    <w:pPr>
      <w:tabs>
        <w:tab w:val="center" w:pos="4820"/>
      </w:tabs>
      <w:spacing w:before="360"/>
      <w:jc w:val="center"/>
    </w:pPr>
    <w:rPr>
      <w:b/>
    </w:rPr>
  </w:style>
  <w:style w:type="paragraph" w:customStyle="1" w:styleId="Section2">
    <w:name w:val="Section_2"/>
    <w:basedOn w:val="Section1"/>
    <w:qFormat/>
    <w:rsid w:val="00A37AAC"/>
    <w:rPr>
      <w:b w:val="0"/>
      <w:i/>
    </w:rPr>
  </w:style>
  <w:style w:type="paragraph" w:customStyle="1" w:styleId="AnnexNo">
    <w:name w:val="Annex_No"/>
    <w:basedOn w:val="Normal"/>
    <w:next w:val="Normal"/>
    <w:link w:val="AnnexNoChar"/>
    <w:qFormat/>
    <w:rsid w:val="00A37AAC"/>
    <w:pPr>
      <w:keepNext/>
      <w:keepLines/>
      <w:spacing w:before="480" w:after="80"/>
      <w:jc w:val="center"/>
      <w:outlineLvl w:val="0"/>
    </w:pPr>
    <w:rPr>
      <w:caps/>
      <w:sz w:val="28"/>
    </w:rPr>
  </w:style>
  <w:style w:type="paragraph" w:customStyle="1" w:styleId="Annextitle">
    <w:name w:val="Annex_title"/>
    <w:basedOn w:val="Normal"/>
    <w:next w:val="Normal"/>
    <w:qFormat/>
    <w:rsid w:val="00A37AAC"/>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A37AAC"/>
  </w:style>
  <w:style w:type="paragraph" w:customStyle="1" w:styleId="Appendixtitle">
    <w:name w:val="Appendix_title"/>
    <w:basedOn w:val="Annextitle"/>
    <w:next w:val="Normal"/>
    <w:rsid w:val="00A37AAC"/>
  </w:style>
  <w:style w:type="paragraph" w:styleId="Index4">
    <w:name w:val="index 4"/>
    <w:basedOn w:val="Normal"/>
    <w:next w:val="Normal"/>
    <w:rsid w:val="00A37AAC"/>
    <w:pPr>
      <w:ind w:left="849"/>
    </w:pPr>
  </w:style>
  <w:style w:type="paragraph" w:styleId="Index5">
    <w:name w:val="index 5"/>
    <w:basedOn w:val="Normal"/>
    <w:next w:val="Normal"/>
    <w:rsid w:val="00A37AAC"/>
    <w:pPr>
      <w:ind w:left="1132"/>
    </w:pPr>
  </w:style>
  <w:style w:type="paragraph" w:styleId="Index6">
    <w:name w:val="index 6"/>
    <w:basedOn w:val="Normal"/>
    <w:next w:val="Normal"/>
    <w:rsid w:val="00A37AAC"/>
    <w:pPr>
      <w:ind w:left="1415"/>
    </w:pPr>
  </w:style>
  <w:style w:type="paragraph" w:styleId="Index7">
    <w:name w:val="index 7"/>
    <w:basedOn w:val="Normal"/>
    <w:next w:val="Normal"/>
    <w:rsid w:val="00A37AAC"/>
    <w:pPr>
      <w:ind w:left="1698"/>
    </w:pPr>
  </w:style>
  <w:style w:type="character" w:styleId="LineNumber">
    <w:name w:val="line number"/>
    <w:basedOn w:val="DefaultParagraphFont"/>
    <w:rsid w:val="00A37AAC"/>
  </w:style>
  <w:style w:type="paragraph" w:customStyle="1" w:styleId="Normalaftertitle0">
    <w:name w:val="Normal after title"/>
    <w:basedOn w:val="Normal"/>
    <w:next w:val="Normal"/>
    <w:link w:val="NormalaftertitleChar0"/>
    <w:rsid w:val="00A37AAC"/>
    <w:pPr>
      <w:spacing w:before="280"/>
    </w:pPr>
  </w:style>
  <w:style w:type="paragraph" w:customStyle="1" w:styleId="Proposal">
    <w:name w:val="Proposal"/>
    <w:basedOn w:val="Normal"/>
    <w:next w:val="Normal"/>
    <w:rsid w:val="00A37AAC"/>
    <w:pPr>
      <w:keepNext/>
      <w:spacing w:before="240"/>
    </w:pPr>
    <w:rPr>
      <w:rFonts w:hAnsi="Times New Roman Bold"/>
      <w:b/>
    </w:rPr>
  </w:style>
  <w:style w:type="paragraph" w:customStyle="1" w:styleId="Section3">
    <w:name w:val="Section_3"/>
    <w:basedOn w:val="Section1"/>
    <w:rsid w:val="00A37AAC"/>
    <w:rPr>
      <w:b w:val="0"/>
    </w:rPr>
  </w:style>
  <w:style w:type="paragraph" w:customStyle="1" w:styleId="TableTextS5">
    <w:name w:val="Table_TextS5"/>
    <w:basedOn w:val="Normal"/>
    <w:rsid w:val="00A37AAC"/>
    <w:pPr>
      <w:tabs>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A37AAC"/>
    <w:pPr>
      <w:overflowPunct/>
      <w:autoSpaceDE/>
      <w:autoSpaceDN/>
      <w:adjustRightInd/>
      <w:spacing w:before="240"/>
      <w:jc w:val="center"/>
      <w:textAlignment w:val="auto"/>
    </w:pPr>
    <w:rPr>
      <w:sz w:val="28"/>
    </w:rPr>
  </w:style>
  <w:style w:type="paragraph" w:customStyle="1" w:styleId="AppArtNo">
    <w:name w:val="App_Art_No"/>
    <w:basedOn w:val="ArtNo"/>
    <w:qFormat/>
    <w:rsid w:val="00A37AAC"/>
  </w:style>
  <w:style w:type="paragraph" w:customStyle="1" w:styleId="AppArttitle">
    <w:name w:val="App_Art_title"/>
    <w:basedOn w:val="Arttitle"/>
    <w:qFormat/>
    <w:rsid w:val="00A37AAC"/>
  </w:style>
  <w:style w:type="paragraph" w:customStyle="1" w:styleId="ApptoAnnex">
    <w:name w:val="App_to_Annex"/>
    <w:basedOn w:val="AppendixNo"/>
    <w:next w:val="Normal"/>
    <w:qFormat/>
    <w:rsid w:val="00A37AAC"/>
  </w:style>
  <w:style w:type="paragraph" w:customStyle="1" w:styleId="Committee">
    <w:name w:val="Committee"/>
    <w:basedOn w:val="Normal"/>
    <w:qFormat/>
    <w:rsid w:val="00A37AAC"/>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qFormat/>
    <w:rsid w:val="00A37AAC"/>
    <w:rPr>
      <w:noProof/>
      <w:sz w:val="18"/>
      <w:lang w:val="en-GB" w:eastAsia="en-US"/>
    </w:rPr>
  </w:style>
  <w:style w:type="paragraph" w:customStyle="1" w:styleId="Normalend">
    <w:name w:val="Normal_end"/>
    <w:basedOn w:val="Normal"/>
    <w:next w:val="Normal"/>
    <w:qFormat/>
    <w:rsid w:val="00A37AAC"/>
    <w:rPr>
      <w:lang w:val="en-US"/>
    </w:rPr>
  </w:style>
  <w:style w:type="paragraph" w:customStyle="1" w:styleId="Part1">
    <w:name w:val="Part_1"/>
    <w:basedOn w:val="Section1"/>
    <w:next w:val="Section1"/>
    <w:qFormat/>
    <w:rsid w:val="00A37AAC"/>
    <w:pPr>
      <w:keepNext/>
      <w:keepLines/>
    </w:pPr>
  </w:style>
  <w:style w:type="paragraph" w:customStyle="1" w:styleId="Subsection1">
    <w:name w:val="Subsection_1"/>
    <w:basedOn w:val="Section1"/>
    <w:next w:val="Normalaftertitle0"/>
    <w:qFormat/>
    <w:rsid w:val="00A37AAC"/>
  </w:style>
  <w:style w:type="paragraph" w:customStyle="1" w:styleId="Headingsplit">
    <w:name w:val="Heading_split"/>
    <w:basedOn w:val="Headingi"/>
    <w:qFormat/>
    <w:rsid w:val="00A37AAC"/>
    <w:rPr>
      <w:lang w:val="en-US"/>
    </w:rPr>
  </w:style>
  <w:style w:type="paragraph" w:customStyle="1" w:styleId="Normalsplit">
    <w:name w:val="Normal_split"/>
    <w:basedOn w:val="Normal"/>
    <w:qFormat/>
    <w:rsid w:val="00A37AAC"/>
  </w:style>
  <w:style w:type="character" w:customStyle="1" w:styleId="Provsplit">
    <w:name w:val="Prov_split"/>
    <w:basedOn w:val="DefaultParagraphFont"/>
    <w:qFormat/>
    <w:rsid w:val="00A37AAC"/>
    <w:rPr>
      <w:rFonts w:ascii="Times New Roman" w:hAnsi="Times New Roman"/>
      <w:b w:val="0"/>
    </w:rPr>
  </w:style>
  <w:style w:type="paragraph" w:customStyle="1" w:styleId="Tablesplit">
    <w:name w:val="Table_split"/>
    <w:basedOn w:val="Tabletext"/>
    <w:qFormat/>
    <w:rsid w:val="00A37AAC"/>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A37AAC"/>
  </w:style>
  <w:style w:type="paragraph" w:customStyle="1" w:styleId="Methodheading2">
    <w:name w:val="Method_heading2"/>
    <w:basedOn w:val="Heading2"/>
    <w:next w:val="Normal"/>
    <w:qFormat/>
    <w:rsid w:val="00A37AAC"/>
  </w:style>
  <w:style w:type="paragraph" w:customStyle="1" w:styleId="Methodheading3">
    <w:name w:val="Method_heading3"/>
    <w:basedOn w:val="Heading3"/>
    <w:next w:val="Normal"/>
    <w:qFormat/>
    <w:rsid w:val="00A37AAC"/>
  </w:style>
  <w:style w:type="paragraph" w:customStyle="1" w:styleId="Methodheading4">
    <w:name w:val="Method_heading4"/>
    <w:basedOn w:val="Heading4"/>
    <w:next w:val="Normal"/>
    <w:qFormat/>
    <w:rsid w:val="00A37AAC"/>
  </w:style>
  <w:style w:type="paragraph" w:customStyle="1" w:styleId="MethodHeadingb">
    <w:name w:val="Method_Headingb"/>
    <w:basedOn w:val="Headingb"/>
    <w:next w:val="Normal"/>
    <w:qFormat/>
    <w:rsid w:val="00A37AAC"/>
    <w:pPr>
      <w:overflowPunct/>
      <w:autoSpaceDE/>
      <w:autoSpaceDN/>
      <w:adjustRightInd/>
      <w:textAlignment w:val="auto"/>
    </w:pPr>
  </w:style>
  <w:style w:type="paragraph" w:customStyle="1" w:styleId="EditorsNote">
    <w:name w:val="EditorsNote"/>
    <w:basedOn w:val="Normal"/>
    <w:rsid w:val="00A37AAC"/>
    <w:pPr>
      <w:spacing w:before="240" w:after="240"/>
    </w:pPr>
    <w:rPr>
      <w:i/>
      <w:iCs/>
    </w:rPr>
  </w:style>
  <w:style w:type="paragraph" w:customStyle="1" w:styleId="Figurewithlegend">
    <w:name w:val="Figure_with_legend"/>
    <w:basedOn w:val="Figure"/>
    <w:rsid w:val="00A37AAC"/>
    <w:rPr>
      <w:caps w:val="0"/>
    </w:rPr>
  </w:style>
  <w:style w:type="paragraph" w:styleId="Signature">
    <w:name w:val="Signature"/>
    <w:basedOn w:val="Normal"/>
    <w:link w:val="SignatureChar"/>
    <w:unhideWhenUsed/>
    <w:rsid w:val="00A37AAC"/>
    <w:pPr>
      <w:tabs>
        <w:tab w:val="center" w:pos="7371"/>
      </w:tabs>
      <w:spacing w:before="600"/>
    </w:pPr>
  </w:style>
  <w:style w:type="character" w:customStyle="1" w:styleId="SignatureChar">
    <w:name w:val="Signature Char"/>
    <w:basedOn w:val="DefaultParagraphFont"/>
    <w:link w:val="Signature"/>
    <w:rsid w:val="00A37AAC"/>
    <w:rPr>
      <w:sz w:val="24"/>
      <w:lang w:val="en-GB" w:eastAsia="en-US"/>
    </w:rPr>
  </w:style>
  <w:style w:type="character" w:styleId="PlaceholderText">
    <w:name w:val="Placeholder Text"/>
    <w:basedOn w:val="DefaultParagraphFont"/>
    <w:uiPriority w:val="99"/>
    <w:rsid w:val="00A37AAC"/>
    <w:rPr>
      <w:color w:val="808080"/>
    </w:rPr>
  </w:style>
  <w:style w:type="paragraph" w:customStyle="1" w:styleId="DocData">
    <w:name w:val="DocData"/>
    <w:basedOn w:val="Normal"/>
    <w:rsid w:val="00A37AAC"/>
    <w:pPr>
      <w:framePr w:hSpace="180" w:wrap="around" w:hAnchor="margin" w:y="-687"/>
      <w:shd w:val="solid" w:color="FFFFFF" w:fill="FFFFFF"/>
      <w:spacing w:before="0" w:line="240" w:lineRule="atLeast"/>
    </w:pPr>
    <w:rPr>
      <w:rFonts w:ascii="Verdana" w:hAnsi="Verdana"/>
      <w:b/>
      <w:sz w:val="20"/>
      <w:lang w:eastAsia="zh-CN"/>
    </w:rPr>
  </w:style>
  <w:style w:type="character" w:customStyle="1" w:styleId="Recdef">
    <w:name w:val="Rec_def"/>
    <w:basedOn w:val="DefaultParagraphFont"/>
    <w:qFormat/>
    <w:rsid w:val="00A37AAC"/>
    <w:rPr>
      <w:b/>
    </w:rPr>
  </w:style>
  <w:style w:type="character" w:customStyle="1" w:styleId="Resdef">
    <w:name w:val="Res_def"/>
    <w:basedOn w:val="DefaultParagraphFont"/>
    <w:qFormat/>
    <w:rsid w:val="00A37AAC"/>
    <w:rPr>
      <w:rFonts w:ascii="Times New Roman" w:hAnsi="Times New Roman"/>
      <w:b/>
    </w:rPr>
  </w:style>
  <w:style w:type="numbering" w:customStyle="1" w:styleId="NoList1">
    <w:name w:val="No List1"/>
    <w:next w:val="NoList"/>
    <w:uiPriority w:val="99"/>
    <w:semiHidden/>
    <w:unhideWhenUsed/>
    <w:rsid w:val="00A37AAC"/>
  </w:style>
  <w:style w:type="character" w:customStyle="1" w:styleId="Heading5Char">
    <w:name w:val="Heading 5 Char"/>
    <w:basedOn w:val="DefaultParagraphFont"/>
    <w:link w:val="Heading5"/>
    <w:qFormat/>
    <w:rsid w:val="00A37AAC"/>
    <w:rPr>
      <w:b/>
      <w:sz w:val="24"/>
      <w:lang w:val="en-GB" w:eastAsia="en-US"/>
    </w:rPr>
  </w:style>
  <w:style w:type="character" w:customStyle="1" w:styleId="Heading6Char">
    <w:name w:val="Heading 6 Char"/>
    <w:basedOn w:val="DefaultParagraphFont"/>
    <w:link w:val="Heading6"/>
    <w:qFormat/>
    <w:rsid w:val="00A37AAC"/>
    <w:rPr>
      <w:b/>
      <w:sz w:val="24"/>
      <w:lang w:val="en-GB" w:eastAsia="en-US"/>
    </w:rPr>
  </w:style>
  <w:style w:type="character" w:customStyle="1" w:styleId="Heading7Char">
    <w:name w:val="Heading 7 Char"/>
    <w:basedOn w:val="DefaultParagraphFont"/>
    <w:link w:val="Heading7"/>
    <w:rsid w:val="00A37AAC"/>
    <w:rPr>
      <w:b/>
      <w:sz w:val="24"/>
      <w:lang w:val="en-GB" w:eastAsia="en-US"/>
    </w:rPr>
  </w:style>
  <w:style w:type="character" w:customStyle="1" w:styleId="Heading8Char">
    <w:name w:val="Heading 8 Char"/>
    <w:basedOn w:val="DefaultParagraphFont"/>
    <w:link w:val="Heading8"/>
    <w:qFormat/>
    <w:rsid w:val="00A37AAC"/>
    <w:rPr>
      <w:b/>
      <w:sz w:val="24"/>
      <w:lang w:val="en-GB" w:eastAsia="en-US"/>
    </w:rPr>
  </w:style>
  <w:style w:type="character" w:customStyle="1" w:styleId="Heading9Char">
    <w:name w:val="Heading 9 Char"/>
    <w:basedOn w:val="DefaultParagraphFont"/>
    <w:link w:val="Heading9"/>
    <w:qFormat/>
    <w:rsid w:val="00A37AAC"/>
    <w:rPr>
      <w:b/>
      <w:sz w:val="24"/>
      <w:lang w:val="en-GB" w:eastAsia="en-US"/>
    </w:rPr>
  </w:style>
  <w:style w:type="paragraph" w:customStyle="1" w:styleId="Title10">
    <w:name w:val="Title1"/>
    <w:basedOn w:val="Normal"/>
    <w:next w:val="Normal"/>
    <w:uiPriority w:val="10"/>
    <w:qFormat/>
    <w:rsid w:val="00A37AAC"/>
    <w:pPr>
      <w:overflowPunct/>
      <w:autoSpaceDE/>
      <w:autoSpaceDN/>
      <w:adjustRightInd/>
      <w:spacing w:before="0" w:after="80"/>
      <w:contextualSpacing/>
      <w:textAlignment w:val="auto"/>
    </w:pPr>
    <w:rPr>
      <w:rFonts w:ascii="Aptos Display" w:hAnsi="Aptos Display"/>
      <w:spacing w:val="-10"/>
      <w:kern w:val="28"/>
      <w:sz w:val="56"/>
      <w:szCs w:val="56"/>
      <w:lang w:val="en-US"/>
      <w14:ligatures w14:val="standardContextual"/>
    </w:rPr>
  </w:style>
  <w:style w:type="character" w:customStyle="1" w:styleId="TitleChar">
    <w:name w:val="Title Char"/>
    <w:aliases w:val="t Char"/>
    <w:basedOn w:val="DefaultParagraphFont"/>
    <w:link w:val="Title"/>
    <w:rsid w:val="00A37AAC"/>
    <w:rPr>
      <w:rFonts w:ascii="Aptos Display" w:hAnsi="Aptos Display"/>
      <w:spacing w:val="-10"/>
      <w:kern w:val="28"/>
      <w:sz w:val="56"/>
      <w:szCs w:val="56"/>
    </w:rPr>
  </w:style>
  <w:style w:type="paragraph" w:customStyle="1" w:styleId="Subtitle1">
    <w:name w:val="Subtitle1"/>
    <w:basedOn w:val="Normal"/>
    <w:next w:val="Normal"/>
    <w:uiPriority w:val="11"/>
    <w:qFormat/>
    <w:rsid w:val="00A37AAC"/>
    <w:pPr>
      <w:numPr>
        <w:ilvl w:val="1"/>
      </w:numPr>
      <w:overflowPunct/>
      <w:autoSpaceDE/>
      <w:autoSpaceDN/>
      <w:adjustRightInd/>
      <w:spacing w:before="0" w:after="160" w:line="278" w:lineRule="auto"/>
      <w:textAlignment w:val="auto"/>
    </w:pPr>
    <w:rPr>
      <w:rFonts w:ascii="Aptos" w:hAnsi="Aptos"/>
      <w:color w:val="595959"/>
      <w:spacing w:val="15"/>
      <w:kern w:val="2"/>
      <w:sz w:val="28"/>
      <w:szCs w:val="28"/>
      <w:lang w:val="en-US"/>
      <w14:ligatures w14:val="standardContextual"/>
    </w:rPr>
  </w:style>
  <w:style w:type="character" w:customStyle="1" w:styleId="SubtitleChar">
    <w:name w:val="Subtitle Char"/>
    <w:basedOn w:val="DefaultParagraphFont"/>
    <w:link w:val="Subtitle"/>
    <w:rsid w:val="00A37AAC"/>
    <w:rPr>
      <w:color w:val="595959"/>
      <w:spacing w:val="15"/>
      <w:sz w:val="28"/>
      <w:szCs w:val="28"/>
    </w:rPr>
  </w:style>
  <w:style w:type="paragraph" w:customStyle="1" w:styleId="Quote1">
    <w:name w:val="Quote1"/>
    <w:basedOn w:val="Normal"/>
    <w:next w:val="Normal"/>
    <w:uiPriority w:val="29"/>
    <w:qFormat/>
    <w:rsid w:val="00A37AAC"/>
    <w:pPr>
      <w:overflowPunct/>
      <w:autoSpaceDE/>
      <w:autoSpaceDN/>
      <w:adjustRightInd/>
      <w:spacing w:before="160" w:after="160" w:line="278" w:lineRule="auto"/>
      <w:jc w:val="center"/>
      <w:textAlignment w:val="auto"/>
    </w:pPr>
    <w:rPr>
      <w:rFonts w:ascii="Aptos" w:hAnsi="Aptos"/>
      <w:i/>
      <w:iCs/>
      <w:color w:val="404040"/>
      <w:kern w:val="2"/>
      <w:szCs w:val="24"/>
      <w:lang w:val="en-US"/>
      <w14:ligatures w14:val="standardContextual"/>
    </w:rPr>
  </w:style>
  <w:style w:type="character" w:customStyle="1" w:styleId="QuoteChar">
    <w:name w:val="Quote Char"/>
    <w:basedOn w:val="DefaultParagraphFont"/>
    <w:link w:val="Quote"/>
    <w:uiPriority w:val="29"/>
    <w:rsid w:val="00A37AAC"/>
    <w:rPr>
      <w:i/>
      <w:iCs/>
      <w:color w:val="404040"/>
    </w:rPr>
  </w:style>
  <w:style w:type="paragraph" w:styleId="ListParagraph">
    <w:name w:val="List Paragraph"/>
    <w:aliases w:val="- Bullets,1st level - Bullet List Paragraph,List Paragraph1,Lettre d'introduction,Normal bullet 2,Bullet list,Numbered List,Lista1,Task Body,Viñetas (Inicio Parrafo),3 Txt tabla,Zerrenda-paragrafoa,Lista viñetas,列出段落"/>
    <w:basedOn w:val="Normal"/>
    <w:link w:val="ListParagraphChar"/>
    <w:qFormat/>
    <w:rsid w:val="00A37AAC"/>
    <w:pPr>
      <w:overflowPunct/>
      <w:autoSpaceDE/>
      <w:autoSpaceDN/>
      <w:adjustRightInd/>
      <w:spacing w:before="0" w:after="160" w:line="278" w:lineRule="auto"/>
      <w:ind w:left="720"/>
      <w:contextualSpacing/>
      <w:textAlignment w:val="auto"/>
    </w:pPr>
    <w:rPr>
      <w:rFonts w:ascii="Aptos" w:hAnsi="Aptos"/>
      <w:kern w:val="2"/>
      <w:szCs w:val="24"/>
      <w:lang w:val="en-US"/>
      <w14:ligatures w14:val="standardContextual"/>
    </w:rPr>
  </w:style>
  <w:style w:type="character" w:customStyle="1" w:styleId="IntenseEmphasis1">
    <w:name w:val="Intense Emphasis1"/>
    <w:basedOn w:val="DefaultParagraphFont"/>
    <w:uiPriority w:val="21"/>
    <w:qFormat/>
    <w:rsid w:val="00A37AAC"/>
    <w:rPr>
      <w:i/>
      <w:iCs/>
      <w:color w:val="0F4761"/>
    </w:rPr>
  </w:style>
  <w:style w:type="paragraph" w:customStyle="1" w:styleId="IntenseQuote1">
    <w:name w:val="Intense Quote1"/>
    <w:basedOn w:val="Normal"/>
    <w:next w:val="Normal"/>
    <w:uiPriority w:val="30"/>
    <w:qFormat/>
    <w:rsid w:val="00A37AAC"/>
    <w:pPr>
      <w:pBdr>
        <w:top w:val="single" w:sz="4" w:space="10" w:color="0F4761"/>
        <w:bottom w:val="single" w:sz="4" w:space="10" w:color="0F4761"/>
      </w:pBdr>
      <w:overflowPunct/>
      <w:autoSpaceDE/>
      <w:autoSpaceDN/>
      <w:adjustRightInd/>
      <w:spacing w:before="360" w:after="360" w:line="278" w:lineRule="auto"/>
      <w:ind w:left="864" w:right="864"/>
      <w:jc w:val="center"/>
      <w:textAlignment w:val="auto"/>
    </w:pPr>
    <w:rPr>
      <w:rFonts w:ascii="Aptos" w:hAnsi="Aptos"/>
      <w:i/>
      <w:iCs/>
      <w:color w:val="0F4761"/>
      <w:kern w:val="2"/>
      <w:szCs w:val="24"/>
      <w:lang w:val="en-US"/>
      <w14:ligatures w14:val="standardContextual"/>
    </w:rPr>
  </w:style>
  <w:style w:type="character" w:customStyle="1" w:styleId="IntenseQuoteChar">
    <w:name w:val="Intense Quote Char"/>
    <w:basedOn w:val="DefaultParagraphFont"/>
    <w:link w:val="IntenseQuote"/>
    <w:uiPriority w:val="30"/>
    <w:rsid w:val="00A37AAC"/>
    <w:rPr>
      <w:i/>
      <w:iCs/>
      <w:color w:val="0F4761"/>
    </w:rPr>
  </w:style>
  <w:style w:type="character" w:customStyle="1" w:styleId="IntenseReference1">
    <w:name w:val="Intense Reference1"/>
    <w:basedOn w:val="DefaultParagraphFont"/>
    <w:uiPriority w:val="32"/>
    <w:qFormat/>
    <w:rsid w:val="00A37AAC"/>
    <w:rPr>
      <w:b/>
      <w:bCs/>
      <w:smallCaps/>
      <w:color w:val="0F4761"/>
      <w:spacing w:val="5"/>
    </w:rPr>
  </w:style>
  <w:style w:type="paragraph" w:customStyle="1" w:styleId="TAR">
    <w:name w:val="TAR"/>
    <w:basedOn w:val="TAL"/>
    <w:qFormat/>
    <w:rsid w:val="00A37AAC"/>
    <w:pPr>
      <w:jc w:val="right"/>
    </w:pPr>
  </w:style>
  <w:style w:type="paragraph" w:customStyle="1" w:styleId="TAL">
    <w:name w:val="TAL"/>
    <w:basedOn w:val="Normal"/>
    <w:link w:val="TALChar"/>
    <w:qFormat/>
    <w:rsid w:val="00A37AAC"/>
    <w:pPr>
      <w:keepNext/>
      <w:keepLines/>
      <w:overflowPunct/>
      <w:autoSpaceDE/>
      <w:autoSpaceDN/>
      <w:adjustRightInd/>
      <w:spacing w:before="0" w:after="160" w:line="259" w:lineRule="auto"/>
      <w:textAlignment w:val="auto"/>
    </w:pPr>
    <w:rPr>
      <w:rFonts w:ascii="Arial" w:eastAsia="Aptos" w:hAnsi="Arial"/>
      <w:kern w:val="2"/>
      <w:sz w:val="18"/>
      <w:szCs w:val="22"/>
      <w:lang w:val="en-US"/>
      <w14:ligatures w14:val="standardContextual"/>
    </w:rPr>
  </w:style>
  <w:style w:type="paragraph" w:customStyle="1" w:styleId="TF">
    <w:name w:val="TF"/>
    <w:aliases w:val="left"/>
    <w:basedOn w:val="TH"/>
    <w:link w:val="TFChar"/>
    <w:qFormat/>
    <w:rsid w:val="00A37AAC"/>
    <w:pPr>
      <w:keepNext w:val="0"/>
      <w:spacing w:before="0" w:after="240"/>
    </w:pPr>
  </w:style>
  <w:style w:type="character" w:customStyle="1" w:styleId="ListParagraphChar">
    <w:name w:val="List Paragraph Char"/>
    <w:aliases w:val="- Bullets Char,1st level - Bullet List Paragraph Char,List Paragraph1 Char,Lettre d'introduction Char,Normal bullet 2 Char,Bullet list Char,Numbered List Char,Lista1 Char,Task Body Char,Viñetas (Inicio Parrafo) Char,3 Txt tabla Char"/>
    <w:basedOn w:val="DefaultParagraphFont"/>
    <w:link w:val="ListParagraph"/>
    <w:uiPriority w:val="34"/>
    <w:qFormat/>
    <w:locked/>
    <w:rsid w:val="00A37AAC"/>
    <w:rPr>
      <w:rFonts w:ascii="Aptos" w:hAnsi="Aptos"/>
      <w:kern w:val="2"/>
      <w:sz w:val="24"/>
      <w:szCs w:val="24"/>
      <w:lang w:eastAsia="en-US"/>
      <w14:ligatures w14:val="standardContextual"/>
    </w:rPr>
  </w:style>
  <w:style w:type="character" w:customStyle="1" w:styleId="TALChar">
    <w:name w:val="TAL Char"/>
    <w:link w:val="TAL"/>
    <w:qFormat/>
    <w:rsid w:val="00A37AAC"/>
    <w:rPr>
      <w:rFonts w:ascii="Arial" w:eastAsia="Aptos" w:hAnsi="Arial"/>
      <w:kern w:val="2"/>
      <w:sz w:val="18"/>
      <w:szCs w:val="22"/>
      <w:lang w:eastAsia="en-US"/>
      <w14:ligatures w14:val="standardContextual"/>
    </w:rPr>
  </w:style>
  <w:style w:type="character" w:customStyle="1" w:styleId="TFChar">
    <w:name w:val="TF Char"/>
    <w:aliases w:val="WHYLESS_caption Char,Légende french Char,Légende french Carattere Char,Figures Char Char,Caption Char Char Char1,Légende-figure Char1,Figure Caption Char,cap1 Char,cap2 Char"/>
    <w:link w:val="TF"/>
    <w:qFormat/>
    <w:rsid w:val="00A37AAC"/>
    <w:rPr>
      <w:rFonts w:ascii="Arial" w:eastAsia="Aptos" w:hAnsi="Arial"/>
      <w:b/>
      <w:kern w:val="2"/>
      <w:sz w:val="22"/>
      <w:szCs w:val="22"/>
      <w:lang w:eastAsia="en-US"/>
      <w14:ligatures w14:val="standardContextual"/>
    </w:rPr>
  </w:style>
  <w:style w:type="character" w:styleId="CommentReference">
    <w:name w:val="annotation reference"/>
    <w:basedOn w:val="DefaultParagraphFont"/>
    <w:unhideWhenUsed/>
    <w:qFormat/>
    <w:rsid w:val="00A37AAC"/>
    <w:rPr>
      <w:sz w:val="16"/>
      <w:szCs w:val="16"/>
    </w:rPr>
  </w:style>
  <w:style w:type="paragraph" w:styleId="CommentText">
    <w:name w:val="annotation text"/>
    <w:basedOn w:val="Normal"/>
    <w:link w:val="CommentTextChar"/>
    <w:uiPriority w:val="99"/>
    <w:unhideWhenUsed/>
    <w:qFormat/>
    <w:rsid w:val="00A37AAC"/>
    <w:rPr>
      <w:sz w:val="20"/>
    </w:rPr>
  </w:style>
  <w:style w:type="character" w:customStyle="1" w:styleId="CommentTextChar">
    <w:name w:val="Comment Text Char"/>
    <w:basedOn w:val="DefaultParagraphFont"/>
    <w:link w:val="CommentText"/>
    <w:uiPriority w:val="99"/>
    <w:qFormat/>
    <w:rsid w:val="00A37AAC"/>
    <w:rPr>
      <w:lang w:val="en-GB" w:eastAsia="en-US"/>
    </w:rPr>
  </w:style>
  <w:style w:type="paragraph" w:styleId="CommentSubject">
    <w:name w:val="annotation subject"/>
    <w:basedOn w:val="CommentText"/>
    <w:next w:val="CommentText"/>
    <w:link w:val="CommentSubjectChar"/>
    <w:unhideWhenUsed/>
    <w:qFormat/>
    <w:rsid w:val="00A37AAC"/>
    <w:rPr>
      <w:b/>
      <w:bCs/>
    </w:rPr>
  </w:style>
  <w:style w:type="character" w:customStyle="1" w:styleId="CommentSubjectChar">
    <w:name w:val="Comment Subject Char"/>
    <w:basedOn w:val="CommentTextChar"/>
    <w:link w:val="CommentSubject"/>
    <w:qFormat/>
    <w:rsid w:val="00A37AAC"/>
    <w:rPr>
      <w:b/>
      <w:bCs/>
      <w:lang w:val="en-GB" w:eastAsia="en-US"/>
    </w:rPr>
  </w:style>
  <w:style w:type="character" w:customStyle="1" w:styleId="FollowedHyperlink1">
    <w:name w:val="FollowedHyperlink1"/>
    <w:basedOn w:val="DefaultParagraphFont"/>
    <w:uiPriority w:val="99"/>
    <w:unhideWhenUsed/>
    <w:rsid w:val="00A37AAC"/>
    <w:rPr>
      <w:color w:val="96607D"/>
      <w:u w:val="single"/>
    </w:rPr>
  </w:style>
  <w:style w:type="paragraph" w:styleId="BalloonText">
    <w:name w:val="Balloon Text"/>
    <w:basedOn w:val="Normal"/>
    <w:link w:val="BalloonTextChar"/>
    <w:uiPriority w:val="99"/>
    <w:unhideWhenUsed/>
    <w:qFormat/>
    <w:rsid w:val="00A37AAC"/>
    <w:pPr>
      <w:overflowPunct/>
      <w:autoSpaceDE/>
      <w:autoSpaceDN/>
      <w:adjustRightInd/>
      <w:spacing w:before="0"/>
      <w:textAlignment w:val="auto"/>
    </w:pPr>
    <w:rPr>
      <w:rFonts w:ascii="Segoe UI" w:hAnsi="Segoe UI" w:cs="Segoe UI"/>
      <w:kern w:val="2"/>
      <w:sz w:val="18"/>
      <w:szCs w:val="18"/>
      <w:lang w:val="en-US"/>
      <w14:ligatures w14:val="standardContextual"/>
    </w:rPr>
  </w:style>
  <w:style w:type="character" w:customStyle="1" w:styleId="BalloonTextChar">
    <w:name w:val="Balloon Text Char"/>
    <w:basedOn w:val="DefaultParagraphFont"/>
    <w:link w:val="BalloonText"/>
    <w:uiPriority w:val="99"/>
    <w:qFormat/>
    <w:rsid w:val="00A37AAC"/>
    <w:rPr>
      <w:rFonts w:ascii="Segoe UI" w:hAnsi="Segoe UI" w:cs="Segoe UI"/>
      <w:kern w:val="2"/>
      <w:sz w:val="18"/>
      <w:szCs w:val="18"/>
      <w:lang w:eastAsia="en-US"/>
      <w14:ligatures w14:val="standardContextual"/>
    </w:rPr>
  </w:style>
  <w:style w:type="paragraph" w:styleId="Title">
    <w:name w:val="Title"/>
    <w:aliases w:val="t"/>
    <w:basedOn w:val="Normal"/>
    <w:next w:val="Normal"/>
    <w:link w:val="TitleChar"/>
    <w:qFormat/>
    <w:rsid w:val="00A37AAC"/>
    <w:pPr>
      <w:spacing w:before="0"/>
      <w:contextualSpacing/>
    </w:pPr>
    <w:rPr>
      <w:rFonts w:ascii="Aptos Display" w:hAnsi="Aptos Display"/>
      <w:spacing w:val="-10"/>
      <w:kern w:val="28"/>
      <w:sz w:val="56"/>
      <w:szCs w:val="56"/>
      <w:lang w:val="en-US" w:eastAsia="zh-CN"/>
    </w:rPr>
  </w:style>
  <w:style w:type="character" w:customStyle="1" w:styleId="TitleChar1">
    <w:name w:val="Title Char1"/>
    <w:basedOn w:val="DefaultParagraphFont"/>
    <w:rsid w:val="00A37AAC"/>
    <w:rPr>
      <w:rFonts w:asciiTheme="majorHAnsi" w:eastAsiaTheme="majorEastAsia" w:hAnsiTheme="majorHAnsi" w:cstheme="majorBidi"/>
      <w:spacing w:val="-10"/>
      <w:kern w:val="28"/>
      <w:sz w:val="56"/>
      <w:szCs w:val="56"/>
      <w:lang w:val="fr-FR" w:eastAsia="en-US"/>
    </w:rPr>
  </w:style>
  <w:style w:type="paragraph" w:styleId="Subtitle">
    <w:name w:val="Subtitle"/>
    <w:basedOn w:val="Normal"/>
    <w:next w:val="Normal"/>
    <w:link w:val="SubtitleChar"/>
    <w:qFormat/>
    <w:rsid w:val="00A37AAC"/>
    <w:pPr>
      <w:numPr>
        <w:ilvl w:val="1"/>
      </w:numPr>
      <w:spacing w:after="160"/>
    </w:pPr>
    <w:rPr>
      <w:color w:val="595959"/>
      <w:spacing w:val="15"/>
      <w:sz w:val="28"/>
      <w:szCs w:val="28"/>
      <w:lang w:val="en-US" w:eastAsia="zh-CN"/>
    </w:rPr>
  </w:style>
  <w:style w:type="character" w:customStyle="1" w:styleId="SubtitleChar1">
    <w:name w:val="Subtitle Char1"/>
    <w:basedOn w:val="DefaultParagraphFont"/>
    <w:rsid w:val="00A37AAC"/>
    <w:rPr>
      <w:rFonts w:asciiTheme="minorHAnsi" w:eastAsiaTheme="minorEastAsia" w:hAnsiTheme="minorHAnsi" w:cstheme="minorBidi"/>
      <w:color w:val="5A5A5A" w:themeColor="text1" w:themeTint="A5"/>
      <w:spacing w:val="15"/>
      <w:sz w:val="22"/>
      <w:szCs w:val="22"/>
      <w:lang w:val="fr-FR" w:eastAsia="en-US"/>
    </w:rPr>
  </w:style>
  <w:style w:type="paragraph" w:styleId="Quote">
    <w:name w:val="Quote"/>
    <w:basedOn w:val="Normal"/>
    <w:next w:val="Normal"/>
    <w:link w:val="QuoteChar"/>
    <w:uiPriority w:val="29"/>
    <w:qFormat/>
    <w:rsid w:val="00A37AAC"/>
    <w:pPr>
      <w:spacing w:before="200" w:after="160"/>
      <w:ind w:left="864" w:right="864"/>
      <w:jc w:val="center"/>
    </w:pPr>
    <w:rPr>
      <w:i/>
      <w:iCs/>
      <w:color w:val="404040"/>
      <w:sz w:val="20"/>
      <w:lang w:val="en-US" w:eastAsia="zh-CN"/>
    </w:rPr>
  </w:style>
  <w:style w:type="character" w:customStyle="1" w:styleId="QuoteChar1">
    <w:name w:val="Quote Char1"/>
    <w:basedOn w:val="DefaultParagraphFont"/>
    <w:uiPriority w:val="29"/>
    <w:rsid w:val="00A37AAC"/>
    <w:rPr>
      <w:i/>
      <w:iCs/>
      <w:color w:val="404040" w:themeColor="text1" w:themeTint="BF"/>
      <w:sz w:val="24"/>
      <w:lang w:val="fr-FR" w:eastAsia="en-US"/>
    </w:rPr>
  </w:style>
  <w:style w:type="character" w:styleId="IntenseEmphasis">
    <w:name w:val="Intense Emphasis"/>
    <w:basedOn w:val="DefaultParagraphFont"/>
    <w:uiPriority w:val="21"/>
    <w:qFormat/>
    <w:rsid w:val="00A37AAC"/>
    <w:rPr>
      <w:i/>
      <w:iCs/>
      <w:color w:val="4F81BD" w:themeColor="accent1"/>
    </w:rPr>
  </w:style>
  <w:style w:type="paragraph" w:styleId="IntenseQuote">
    <w:name w:val="Intense Quote"/>
    <w:basedOn w:val="Normal"/>
    <w:next w:val="Normal"/>
    <w:link w:val="IntenseQuoteChar"/>
    <w:uiPriority w:val="30"/>
    <w:qFormat/>
    <w:rsid w:val="00A37AAC"/>
    <w:pPr>
      <w:pBdr>
        <w:top w:val="single" w:sz="4" w:space="10" w:color="4F81BD" w:themeColor="accent1"/>
        <w:bottom w:val="single" w:sz="4" w:space="10" w:color="4F81BD" w:themeColor="accent1"/>
      </w:pBdr>
      <w:spacing w:before="360" w:after="360"/>
      <w:ind w:left="864" w:right="864"/>
      <w:jc w:val="center"/>
    </w:pPr>
    <w:rPr>
      <w:i/>
      <w:iCs/>
      <w:color w:val="0F4761"/>
      <w:sz w:val="20"/>
      <w:lang w:val="en-US" w:eastAsia="zh-CN"/>
    </w:rPr>
  </w:style>
  <w:style w:type="character" w:customStyle="1" w:styleId="IntenseQuoteChar1">
    <w:name w:val="Intense Quote Char1"/>
    <w:basedOn w:val="DefaultParagraphFont"/>
    <w:uiPriority w:val="30"/>
    <w:rsid w:val="00A37AAC"/>
    <w:rPr>
      <w:i/>
      <w:iCs/>
      <w:color w:val="4F81BD" w:themeColor="accent1"/>
      <w:sz w:val="24"/>
      <w:lang w:val="fr-FR" w:eastAsia="en-US"/>
    </w:rPr>
  </w:style>
  <w:style w:type="character" w:styleId="IntenseReference">
    <w:name w:val="Intense Reference"/>
    <w:basedOn w:val="DefaultParagraphFont"/>
    <w:uiPriority w:val="32"/>
    <w:qFormat/>
    <w:rsid w:val="00A37AAC"/>
    <w:rPr>
      <w:b/>
      <w:bCs/>
      <w:smallCaps/>
      <w:color w:val="4F81BD" w:themeColor="accent1"/>
      <w:spacing w:val="5"/>
    </w:rPr>
  </w:style>
  <w:style w:type="numbering" w:customStyle="1" w:styleId="NoList2">
    <w:name w:val="No List2"/>
    <w:next w:val="NoList"/>
    <w:uiPriority w:val="99"/>
    <w:semiHidden/>
    <w:unhideWhenUsed/>
    <w:rsid w:val="00A37AAC"/>
  </w:style>
  <w:style w:type="numbering" w:customStyle="1" w:styleId="NoList3">
    <w:name w:val="No List3"/>
    <w:next w:val="NoList"/>
    <w:uiPriority w:val="99"/>
    <w:semiHidden/>
    <w:unhideWhenUsed/>
    <w:rsid w:val="00A37AAC"/>
  </w:style>
  <w:style w:type="character" w:customStyle="1" w:styleId="ui-provider">
    <w:name w:val="ui-provider"/>
    <w:basedOn w:val="DefaultParagraphFont"/>
    <w:rsid w:val="00A37AAC"/>
  </w:style>
  <w:style w:type="character" w:customStyle="1" w:styleId="NormalaftertitleChar">
    <w:name w:val="Normal_after_title Char"/>
    <w:link w:val="Normalaftertitle"/>
    <w:qFormat/>
    <w:locked/>
    <w:rsid w:val="00A37AAC"/>
    <w:rPr>
      <w:sz w:val="24"/>
      <w:lang w:val="en-GB" w:eastAsia="en-US"/>
    </w:rPr>
  </w:style>
  <w:style w:type="character" w:customStyle="1" w:styleId="Rectitle0">
    <w:name w:val="Rec_title Знак"/>
    <w:link w:val="Rectitle"/>
    <w:locked/>
    <w:rsid w:val="00A37AAC"/>
    <w:rPr>
      <w:b/>
      <w:sz w:val="28"/>
      <w:lang w:val="en-GB" w:eastAsia="en-US"/>
    </w:rPr>
  </w:style>
  <w:style w:type="character" w:customStyle="1" w:styleId="RecNoChar">
    <w:name w:val="Rec_No Char"/>
    <w:link w:val="RecNo"/>
    <w:locked/>
    <w:rsid w:val="00A37AAC"/>
    <w:rPr>
      <w:sz w:val="28"/>
      <w:lang w:val="en-GB" w:eastAsia="en-US"/>
    </w:rPr>
  </w:style>
  <w:style w:type="character" w:customStyle="1" w:styleId="Tabletitle0">
    <w:name w:val="Table_title Знак"/>
    <w:qFormat/>
    <w:locked/>
    <w:rsid w:val="00A37AAC"/>
    <w:rPr>
      <w:rFonts w:ascii="Times New Roman Bold" w:hAnsi="Times New Roman Bold"/>
      <w:b/>
      <w:lang w:val="en-GB" w:eastAsia="en-US"/>
    </w:rPr>
  </w:style>
  <w:style w:type="character" w:customStyle="1" w:styleId="AnnexNoChar">
    <w:name w:val="Annex_No Char"/>
    <w:link w:val="AnnexNo"/>
    <w:qFormat/>
    <w:rsid w:val="00A37AAC"/>
    <w:rPr>
      <w:caps/>
      <w:sz w:val="28"/>
      <w:lang w:val="en-GB" w:eastAsia="en-US"/>
    </w:rPr>
  </w:style>
  <w:style w:type="paragraph" w:customStyle="1" w:styleId="Hading2">
    <w:name w:val="Hading 2"/>
    <w:basedOn w:val="Normal"/>
    <w:rsid w:val="00A37AAC"/>
    <w:pPr>
      <w:keepNext/>
      <w:keepLines/>
      <w:tabs>
        <w:tab w:val="clear" w:pos="794"/>
        <w:tab w:val="clear" w:pos="1191"/>
        <w:tab w:val="clear" w:pos="1588"/>
        <w:tab w:val="clear" w:pos="1985"/>
        <w:tab w:val="left" w:pos="1134"/>
        <w:tab w:val="left" w:pos="1871"/>
        <w:tab w:val="left" w:pos="2268"/>
      </w:tabs>
      <w:spacing w:before="200"/>
      <w:ind w:left="1134" w:hanging="1134"/>
      <w:jc w:val="left"/>
      <w:outlineLvl w:val="1"/>
    </w:pPr>
    <w:rPr>
      <w:rFonts w:eastAsia="Batang"/>
      <w:b/>
    </w:rPr>
  </w:style>
  <w:style w:type="paragraph" w:customStyle="1" w:styleId="NewTitle">
    <w:name w:val="NewTitle"/>
    <w:basedOn w:val="Title"/>
    <w:link w:val="NewTitleChar"/>
    <w:rsid w:val="00A37AAC"/>
    <w:pPr>
      <w:tabs>
        <w:tab w:val="clear" w:pos="794"/>
        <w:tab w:val="clear" w:pos="1191"/>
        <w:tab w:val="clear" w:pos="1588"/>
        <w:tab w:val="clear" w:pos="1985"/>
      </w:tabs>
      <w:overflowPunct/>
      <w:autoSpaceDE/>
      <w:autoSpaceDN/>
      <w:adjustRightInd/>
      <w:jc w:val="center"/>
      <w:textAlignment w:val="auto"/>
    </w:pPr>
    <w:rPr>
      <w:rFonts w:asciiTheme="majorHAnsi" w:eastAsiaTheme="majorEastAsia" w:hAnsiTheme="majorHAnsi" w:cstheme="majorBidi"/>
      <w:b/>
      <w:sz w:val="36"/>
      <w:lang w:eastAsia="en-US"/>
    </w:rPr>
  </w:style>
  <w:style w:type="paragraph" w:customStyle="1" w:styleId="NewHeading1">
    <w:name w:val="NewHeading1"/>
    <w:basedOn w:val="Heading1"/>
    <w:link w:val="NewHeading1Char"/>
    <w:rsid w:val="00A37AAC"/>
    <w:pPr>
      <w:numPr>
        <w:numId w:val="1"/>
      </w:numPr>
      <w:tabs>
        <w:tab w:val="clear" w:pos="794"/>
        <w:tab w:val="clear" w:pos="1191"/>
        <w:tab w:val="clear" w:pos="1588"/>
        <w:tab w:val="clear" w:pos="1985"/>
      </w:tabs>
      <w:overflowPunct/>
      <w:autoSpaceDE/>
      <w:autoSpaceDN/>
      <w:adjustRightInd/>
      <w:spacing w:before="240" w:line="259" w:lineRule="auto"/>
      <w:ind w:left="0" w:firstLine="0"/>
      <w:jc w:val="left"/>
      <w:textAlignment w:val="auto"/>
    </w:pPr>
    <w:rPr>
      <w:rFonts w:asciiTheme="majorHAnsi" w:eastAsiaTheme="majorEastAsia" w:hAnsiTheme="majorHAnsi" w:cstheme="majorBidi"/>
      <w:sz w:val="22"/>
      <w:szCs w:val="32"/>
    </w:rPr>
  </w:style>
  <w:style w:type="character" w:customStyle="1" w:styleId="NewTitleChar">
    <w:name w:val="NewTitle Char"/>
    <w:basedOn w:val="TitleChar"/>
    <w:link w:val="NewTitle"/>
    <w:rsid w:val="00A37AAC"/>
    <w:rPr>
      <w:rFonts w:asciiTheme="majorHAnsi" w:eastAsiaTheme="majorEastAsia" w:hAnsiTheme="majorHAnsi" w:cstheme="majorBidi"/>
      <w:b/>
      <w:spacing w:val="-10"/>
      <w:kern w:val="28"/>
      <w:sz w:val="36"/>
      <w:szCs w:val="56"/>
      <w:lang w:eastAsia="en-US"/>
    </w:rPr>
  </w:style>
  <w:style w:type="character" w:customStyle="1" w:styleId="NewHeading1Char">
    <w:name w:val="NewHeading1 Char"/>
    <w:basedOn w:val="Heading1Char"/>
    <w:link w:val="NewHeading1"/>
    <w:rsid w:val="00A37AAC"/>
    <w:rPr>
      <w:rFonts w:asciiTheme="majorHAnsi" w:eastAsiaTheme="majorEastAsia" w:hAnsiTheme="majorHAnsi" w:cstheme="majorBidi"/>
      <w:b/>
      <w:sz w:val="22"/>
      <w:szCs w:val="32"/>
      <w:lang w:val="en-GB" w:eastAsia="en-US"/>
    </w:rPr>
  </w:style>
  <w:style w:type="character" w:styleId="Mention">
    <w:name w:val="Mention"/>
    <w:basedOn w:val="DefaultParagraphFont"/>
    <w:uiPriority w:val="99"/>
    <w:unhideWhenUsed/>
    <w:rsid w:val="00A37AAC"/>
    <w:rPr>
      <w:color w:val="2B579A"/>
      <w:shd w:val="clear" w:color="auto" w:fill="E6E6E6"/>
    </w:rPr>
  </w:style>
  <w:style w:type="character" w:styleId="Emphasis">
    <w:name w:val="Emphasis"/>
    <w:basedOn w:val="DefaultParagraphFont"/>
    <w:qFormat/>
    <w:rsid w:val="00A37AAC"/>
    <w:rPr>
      <w:i/>
      <w:iCs/>
    </w:rPr>
  </w:style>
  <w:style w:type="character" w:customStyle="1" w:styleId="normaltextrun">
    <w:name w:val="normaltextrun"/>
    <w:basedOn w:val="DefaultParagraphFont"/>
    <w:rsid w:val="00A37AAC"/>
  </w:style>
  <w:style w:type="character" w:customStyle="1" w:styleId="eop">
    <w:name w:val="eop"/>
    <w:basedOn w:val="DefaultParagraphFont"/>
    <w:rsid w:val="00A37AAC"/>
  </w:style>
  <w:style w:type="character" w:customStyle="1" w:styleId="EquationlegendChar">
    <w:name w:val="Equation_legend Char"/>
    <w:link w:val="Equationlegend"/>
    <w:locked/>
    <w:rsid w:val="00A37AAC"/>
    <w:rPr>
      <w:sz w:val="24"/>
      <w:lang w:eastAsia="en-US"/>
    </w:rPr>
  </w:style>
  <w:style w:type="character" w:customStyle="1" w:styleId="fontstyle01">
    <w:name w:val="fontstyle01"/>
    <w:basedOn w:val="DefaultParagraphFont"/>
    <w:rsid w:val="00A37AAC"/>
    <w:rPr>
      <w:rFonts w:ascii="TimesNewRomanPSMT" w:hAnsi="TimesNewRomanPSMT" w:hint="default"/>
      <w:b w:val="0"/>
      <w:bCs w:val="0"/>
      <w:i w:val="0"/>
      <w:iCs w:val="0"/>
      <w:color w:val="000000"/>
      <w:sz w:val="24"/>
      <w:szCs w:val="24"/>
    </w:rPr>
  </w:style>
  <w:style w:type="character" w:customStyle="1" w:styleId="SourceChar">
    <w:name w:val="Source Char"/>
    <w:basedOn w:val="DefaultParagraphFont"/>
    <w:link w:val="Source"/>
    <w:locked/>
    <w:rsid w:val="00A37AAC"/>
    <w:rPr>
      <w:b/>
      <w:sz w:val="28"/>
      <w:lang w:val="en-GB" w:eastAsia="en-US"/>
    </w:rPr>
  </w:style>
  <w:style w:type="character" w:customStyle="1" w:styleId="Title1Char">
    <w:name w:val="Title 1 Char"/>
    <w:link w:val="Title1"/>
    <w:locked/>
    <w:rsid w:val="00A37AAC"/>
    <w:rPr>
      <w:caps/>
      <w:sz w:val="28"/>
      <w:lang w:val="en-GB" w:eastAsia="en-US"/>
    </w:rPr>
  </w:style>
  <w:style w:type="character" w:customStyle="1" w:styleId="Heading2CharChar">
    <w:name w:val="Heading 2 Char Char"/>
    <w:basedOn w:val="DefaultParagraphFont"/>
    <w:rsid w:val="00A37AAC"/>
    <w:rPr>
      <w:rFonts w:eastAsia="MS Mincho" w:cs="Times New Roman"/>
      <w:b/>
      <w:sz w:val="24"/>
      <w:lang w:val="en-GB" w:eastAsia="en-US" w:bidi="ar-SA"/>
    </w:rPr>
  </w:style>
  <w:style w:type="character" w:styleId="Strong">
    <w:name w:val="Strong"/>
    <w:basedOn w:val="DefaultParagraphFont"/>
    <w:qFormat/>
    <w:rsid w:val="00A37AAC"/>
    <w:rPr>
      <w:rFonts w:ascii="Times New Roman" w:hAnsi="Times New Roman" w:cs="Times New Roman" w:hint="default"/>
      <w:b/>
      <w:bCs/>
    </w:rPr>
  </w:style>
  <w:style w:type="character" w:customStyle="1" w:styleId="ArttitleChar">
    <w:name w:val="Art_title Char"/>
    <w:basedOn w:val="DefaultParagraphFont"/>
    <w:link w:val="Arttitle"/>
    <w:locked/>
    <w:rsid w:val="00A37AAC"/>
    <w:rPr>
      <w:b/>
      <w:sz w:val="28"/>
      <w:lang w:val="en-GB" w:eastAsia="en-US"/>
    </w:r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rsid w:val="00A37AAC"/>
    <w:rPr>
      <w:b/>
      <w:sz w:val="24"/>
      <w:lang w:val="en-GB" w:eastAsia="en-US"/>
    </w:rPr>
  </w:style>
  <w:style w:type="paragraph" w:customStyle="1" w:styleId="heading0">
    <w:name w:val="heading 0"/>
    <w:basedOn w:val="Heading1"/>
    <w:next w:val="Normal"/>
    <w:rsid w:val="00A37AAC"/>
    <w:pPr>
      <w:tabs>
        <w:tab w:val="clear" w:pos="1191"/>
        <w:tab w:val="clear" w:pos="1588"/>
        <w:tab w:val="clear" w:pos="1985"/>
        <w:tab w:val="left" w:pos="2127"/>
        <w:tab w:val="left" w:pos="2410"/>
        <w:tab w:val="left" w:pos="2921"/>
        <w:tab w:val="left" w:pos="3261"/>
      </w:tabs>
      <w:spacing w:before="240"/>
      <w:jc w:val="left"/>
      <w:outlineLvl w:val="9"/>
    </w:pPr>
    <w:rPr>
      <w:rFonts w:ascii="CG Times" w:eastAsia="MS Mincho" w:hAnsi="CG Times"/>
      <w:lang w:eastAsia="fr-FR"/>
    </w:rPr>
  </w:style>
  <w:style w:type="paragraph" w:customStyle="1" w:styleId="headingi0">
    <w:name w:val="heading_i"/>
    <w:basedOn w:val="Heading3"/>
    <w:next w:val="Normal"/>
    <w:rsid w:val="00A37AAC"/>
    <w:pPr>
      <w:tabs>
        <w:tab w:val="clear" w:pos="1191"/>
        <w:tab w:val="clear" w:pos="1588"/>
        <w:tab w:val="clear" w:pos="1985"/>
        <w:tab w:val="left" w:pos="2127"/>
        <w:tab w:val="left" w:pos="2410"/>
        <w:tab w:val="left" w:pos="2921"/>
        <w:tab w:val="left" w:pos="3261"/>
      </w:tabs>
      <w:overflowPunct/>
      <w:autoSpaceDE/>
      <w:autoSpaceDN/>
      <w:adjustRightInd/>
      <w:spacing w:before="160"/>
      <w:ind w:left="0" w:firstLine="0"/>
      <w:jc w:val="left"/>
      <w:textAlignment w:val="auto"/>
      <w:outlineLvl w:val="9"/>
    </w:pPr>
    <w:rPr>
      <w:rFonts w:eastAsiaTheme="minorEastAsia"/>
      <w:b w:val="0"/>
      <w:i/>
    </w:rPr>
  </w:style>
  <w:style w:type="paragraph" w:customStyle="1" w:styleId="TableText0">
    <w:name w:val="Table_Text"/>
    <w:basedOn w:val="Normal"/>
    <w:link w:val="TableTextChar0"/>
    <w:qFormat/>
    <w:rsid w:val="00A37AAC"/>
    <w:pPr>
      <w:keepNext/>
      <w:spacing w:before="100" w:after="100" w:line="190" w:lineRule="exact"/>
    </w:pPr>
    <w:rPr>
      <w:rFonts w:eastAsia="MS Mincho"/>
      <w:sz w:val="18"/>
    </w:rPr>
  </w:style>
  <w:style w:type="character" w:customStyle="1" w:styleId="TableTextChar0">
    <w:name w:val="Table_Text Char"/>
    <w:basedOn w:val="DefaultParagraphFont"/>
    <w:link w:val="TableText0"/>
    <w:qFormat/>
    <w:locked/>
    <w:rsid w:val="00A37AAC"/>
    <w:rPr>
      <w:rFonts w:eastAsia="MS Mincho"/>
      <w:sz w:val="18"/>
      <w:lang w:val="en-GB" w:eastAsia="en-US"/>
    </w:rPr>
  </w:style>
  <w:style w:type="character" w:customStyle="1" w:styleId="st1">
    <w:name w:val="st1"/>
    <w:basedOn w:val="DefaultParagraphFont"/>
    <w:rsid w:val="00A37AAC"/>
  </w:style>
  <w:style w:type="paragraph" w:customStyle="1" w:styleId="headingb0">
    <w:name w:val="heading_b"/>
    <w:basedOn w:val="Heading3"/>
    <w:next w:val="Normal"/>
    <w:rsid w:val="00A37AAC"/>
    <w:pPr>
      <w:tabs>
        <w:tab w:val="clear" w:pos="1191"/>
        <w:tab w:val="clear" w:pos="1588"/>
        <w:tab w:val="clear" w:pos="1985"/>
        <w:tab w:val="left" w:pos="2127"/>
        <w:tab w:val="left" w:pos="2410"/>
        <w:tab w:val="left" w:pos="2921"/>
        <w:tab w:val="left" w:pos="3261"/>
      </w:tabs>
      <w:overflowPunct/>
      <w:autoSpaceDE/>
      <w:autoSpaceDN/>
      <w:adjustRightInd/>
      <w:spacing w:before="160"/>
      <w:ind w:left="0" w:firstLine="0"/>
      <w:jc w:val="left"/>
      <w:textAlignment w:val="auto"/>
      <w:outlineLvl w:val="9"/>
    </w:pPr>
    <w:rPr>
      <w:rFonts w:eastAsia="MS Mincho"/>
    </w:rPr>
  </w:style>
  <w:style w:type="paragraph" w:styleId="DocumentMap">
    <w:name w:val="Document Map"/>
    <w:basedOn w:val="Normal"/>
    <w:link w:val="DocumentMapChar"/>
    <w:uiPriority w:val="99"/>
    <w:qFormat/>
    <w:rsid w:val="00A37AAC"/>
    <w:pPr>
      <w:tabs>
        <w:tab w:val="clear" w:pos="794"/>
        <w:tab w:val="clear" w:pos="1191"/>
        <w:tab w:val="clear" w:pos="1588"/>
        <w:tab w:val="clear" w:pos="1985"/>
        <w:tab w:val="left" w:pos="1134"/>
        <w:tab w:val="left" w:pos="1871"/>
        <w:tab w:val="left" w:pos="2268"/>
      </w:tabs>
      <w:jc w:val="left"/>
    </w:pPr>
    <w:rPr>
      <w:rFonts w:ascii="SimSun" w:eastAsia="SimSun"/>
      <w:sz w:val="18"/>
      <w:szCs w:val="18"/>
    </w:rPr>
  </w:style>
  <w:style w:type="character" w:customStyle="1" w:styleId="DocumentMapChar">
    <w:name w:val="Document Map Char"/>
    <w:basedOn w:val="DefaultParagraphFont"/>
    <w:link w:val="DocumentMap"/>
    <w:uiPriority w:val="99"/>
    <w:qFormat/>
    <w:rsid w:val="00A37AAC"/>
    <w:rPr>
      <w:rFonts w:ascii="SimSun" w:eastAsia="SimSun"/>
      <w:sz w:val="18"/>
      <w:szCs w:val="18"/>
      <w:lang w:val="en-GB" w:eastAsia="en-US"/>
    </w:rPr>
  </w:style>
  <w:style w:type="character" w:customStyle="1" w:styleId="apple-converted-space">
    <w:name w:val="apple-converted-space"/>
    <w:basedOn w:val="DefaultParagraphFont"/>
    <w:rsid w:val="00A37AAC"/>
  </w:style>
  <w:style w:type="character" w:customStyle="1" w:styleId="AnnexNoTitleChar1">
    <w:name w:val="Annex_NoTitle Char1"/>
    <w:locked/>
    <w:rsid w:val="00A37AAC"/>
    <w:rPr>
      <w:rFonts w:ascii="Times New Roman" w:eastAsiaTheme="minorEastAsia" w:hAnsi="Times New Roman"/>
      <w:b/>
      <w:sz w:val="28"/>
      <w:lang w:val="fr-FR" w:eastAsia="en-US"/>
    </w:rPr>
  </w:style>
  <w:style w:type="paragraph" w:styleId="ListBullet0">
    <w:name w:val="List Bullet"/>
    <w:aliases w:val="lb"/>
    <w:basedOn w:val="Normal"/>
    <w:rsid w:val="00A37AAC"/>
    <w:pPr>
      <w:tabs>
        <w:tab w:val="num" w:pos="360"/>
      </w:tabs>
      <w:ind w:left="360" w:hanging="360"/>
      <w:contextualSpacing/>
    </w:pPr>
    <w:rPr>
      <w:rFonts w:eastAsiaTheme="minorEastAsia"/>
    </w:rPr>
  </w:style>
  <w:style w:type="paragraph" w:customStyle="1" w:styleId="TableLegend0">
    <w:name w:val="Table_Legend"/>
    <w:basedOn w:val="TableText0"/>
    <w:rsid w:val="00A37AAC"/>
    <w:pPr>
      <w:keepNext w:val="0"/>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120" w:after="40" w:line="240" w:lineRule="auto"/>
      <w:jc w:val="left"/>
      <w:textAlignment w:val="auto"/>
    </w:pPr>
    <w:rPr>
      <w:rFonts w:eastAsia="Times New Roman"/>
      <w:sz w:val="22"/>
    </w:rPr>
  </w:style>
  <w:style w:type="paragraph" w:customStyle="1" w:styleId="TableTitle1">
    <w:name w:val="Table_Title"/>
    <w:basedOn w:val="Table"/>
    <w:next w:val="TableText0"/>
    <w:qFormat/>
    <w:rsid w:val="00A37AAC"/>
    <w:pPr>
      <w:keepLines/>
      <w:spacing w:before="0"/>
    </w:pPr>
    <w:rPr>
      <w:b/>
      <w:caps w:val="0"/>
    </w:rPr>
  </w:style>
  <w:style w:type="paragraph" w:customStyle="1" w:styleId="Table">
    <w:name w:val="Table_#"/>
    <w:basedOn w:val="Normal"/>
    <w:next w:val="TableTitle1"/>
    <w:link w:val="TableChar"/>
    <w:rsid w:val="00A37AAC"/>
    <w:pPr>
      <w:keepNext/>
      <w:overflowPunct/>
      <w:autoSpaceDE/>
      <w:autoSpaceDN/>
      <w:adjustRightInd/>
      <w:spacing w:before="560" w:after="120"/>
      <w:jc w:val="center"/>
      <w:textAlignment w:val="auto"/>
    </w:pPr>
    <w:rPr>
      <w:rFonts w:eastAsiaTheme="minorEastAsia"/>
      <w:caps/>
    </w:rPr>
  </w:style>
  <w:style w:type="paragraph" w:customStyle="1" w:styleId="FigureLegend0">
    <w:name w:val="Figure_Legend"/>
    <w:basedOn w:val="Normal"/>
    <w:rsid w:val="00A37AAC"/>
    <w:pPr>
      <w:keepNext/>
      <w:keepLines/>
      <w:tabs>
        <w:tab w:val="clear" w:pos="794"/>
        <w:tab w:val="clear" w:pos="1191"/>
        <w:tab w:val="clear" w:pos="1588"/>
        <w:tab w:val="clear" w:pos="1985"/>
      </w:tabs>
      <w:overflowPunct/>
      <w:autoSpaceDE/>
      <w:autoSpaceDN/>
      <w:adjustRightInd/>
      <w:spacing w:before="20" w:after="20"/>
      <w:jc w:val="left"/>
      <w:textAlignment w:val="auto"/>
    </w:pPr>
    <w:rPr>
      <w:rFonts w:eastAsiaTheme="minorEastAsia"/>
      <w:sz w:val="18"/>
    </w:rPr>
  </w:style>
  <w:style w:type="paragraph" w:customStyle="1" w:styleId="Figure0">
    <w:name w:val="Figure_#"/>
    <w:basedOn w:val="Table"/>
    <w:next w:val="Normal"/>
    <w:rsid w:val="00A37AAC"/>
    <w:pPr>
      <w:spacing w:before="480"/>
    </w:pPr>
  </w:style>
  <w:style w:type="paragraph" w:customStyle="1" w:styleId="AppendixRef0">
    <w:name w:val="Appendix_Ref"/>
    <w:basedOn w:val="Normal"/>
    <w:next w:val="AppendixTitle0"/>
    <w:rsid w:val="00A37AAC"/>
    <w:pPr>
      <w:keepNext/>
      <w:keepLines/>
      <w:overflowPunct/>
      <w:autoSpaceDE/>
      <w:autoSpaceDN/>
      <w:adjustRightInd/>
      <w:jc w:val="center"/>
      <w:textAlignment w:val="auto"/>
    </w:pPr>
    <w:rPr>
      <w:rFonts w:eastAsiaTheme="minorEastAsia"/>
    </w:rPr>
  </w:style>
  <w:style w:type="paragraph" w:customStyle="1" w:styleId="AppendixTitle0">
    <w:name w:val="Appendix_Title"/>
    <w:basedOn w:val="Normal"/>
    <w:next w:val="Normalaftertitle0"/>
    <w:rsid w:val="00A37AAC"/>
    <w:pPr>
      <w:keepNext/>
      <w:keepLines/>
      <w:overflowPunct/>
      <w:autoSpaceDE/>
      <w:autoSpaceDN/>
      <w:adjustRightInd/>
      <w:spacing w:before="240" w:after="280"/>
      <w:jc w:val="center"/>
      <w:textAlignment w:val="auto"/>
    </w:pPr>
    <w:rPr>
      <w:rFonts w:eastAsiaTheme="minorEastAsia"/>
      <w:b/>
    </w:rPr>
  </w:style>
  <w:style w:type="paragraph" w:customStyle="1" w:styleId="RefTitle0">
    <w:name w:val="Ref_Title"/>
    <w:basedOn w:val="Normal"/>
    <w:next w:val="RefText0"/>
    <w:rsid w:val="00A37AAC"/>
    <w:pPr>
      <w:overflowPunct/>
      <w:autoSpaceDE/>
      <w:autoSpaceDN/>
      <w:adjustRightInd/>
      <w:spacing w:before="480"/>
      <w:jc w:val="center"/>
      <w:textAlignment w:val="auto"/>
    </w:pPr>
    <w:rPr>
      <w:rFonts w:eastAsiaTheme="minorEastAsia"/>
      <w:caps/>
    </w:rPr>
  </w:style>
  <w:style w:type="paragraph" w:customStyle="1" w:styleId="RefText0">
    <w:name w:val="Ref_Text"/>
    <w:basedOn w:val="Normal"/>
    <w:rsid w:val="00A37AAC"/>
    <w:pPr>
      <w:overflowPunct/>
      <w:autoSpaceDE/>
      <w:autoSpaceDN/>
      <w:adjustRightInd/>
      <w:ind w:left="794" w:hanging="794"/>
      <w:jc w:val="left"/>
      <w:textAlignment w:val="auto"/>
    </w:pPr>
    <w:rPr>
      <w:rFonts w:eastAsiaTheme="minorEastAsia"/>
    </w:rPr>
  </w:style>
  <w:style w:type="paragraph" w:customStyle="1" w:styleId="Head">
    <w:name w:val="Head"/>
    <w:basedOn w:val="Normal"/>
    <w:rsid w:val="00A37AAC"/>
    <w:pPr>
      <w:tabs>
        <w:tab w:val="clear" w:pos="794"/>
        <w:tab w:val="clear" w:pos="1191"/>
        <w:tab w:val="clear" w:pos="1588"/>
        <w:tab w:val="clear" w:pos="1985"/>
        <w:tab w:val="left" w:pos="6663"/>
      </w:tabs>
      <w:overflowPunct/>
      <w:autoSpaceDE/>
      <w:autoSpaceDN/>
      <w:adjustRightInd/>
      <w:spacing w:before="0"/>
      <w:jc w:val="left"/>
      <w:textAlignment w:val="auto"/>
    </w:pPr>
    <w:rPr>
      <w:rFonts w:eastAsiaTheme="minorEastAsia"/>
    </w:rPr>
  </w:style>
  <w:style w:type="paragraph" w:customStyle="1" w:styleId="RecTitle1">
    <w:name w:val="Rec_Title"/>
    <w:basedOn w:val="Normal"/>
    <w:next w:val="Heading1"/>
    <w:rsid w:val="00A37AAC"/>
    <w:pPr>
      <w:keepNext/>
      <w:keepLines/>
      <w:overflowPunct/>
      <w:autoSpaceDE/>
      <w:autoSpaceDN/>
      <w:adjustRightInd/>
      <w:spacing w:before="240"/>
      <w:jc w:val="center"/>
      <w:textAlignment w:val="auto"/>
    </w:pPr>
    <w:rPr>
      <w:rFonts w:eastAsiaTheme="minorEastAsia"/>
      <w:b/>
      <w:caps/>
    </w:rPr>
  </w:style>
  <w:style w:type="paragraph" w:customStyle="1" w:styleId="call0">
    <w:name w:val="call"/>
    <w:basedOn w:val="Normal"/>
    <w:next w:val="Normal"/>
    <w:rsid w:val="00A37AAC"/>
    <w:pPr>
      <w:keepNext/>
      <w:keepLines/>
      <w:overflowPunct/>
      <w:autoSpaceDE/>
      <w:autoSpaceDN/>
      <w:adjustRightInd/>
      <w:spacing w:before="160"/>
      <w:ind w:left="794"/>
      <w:jc w:val="left"/>
      <w:textAlignment w:val="auto"/>
    </w:pPr>
    <w:rPr>
      <w:rFonts w:eastAsiaTheme="minorEastAsia"/>
      <w:i/>
    </w:rPr>
  </w:style>
  <w:style w:type="paragraph" w:customStyle="1" w:styleId="Rec">
    <w:name w:val="Rec_#"/>
    <w:basedOn w:val="Normal"/>
    <w:next w:val="RecTitle1"/>
    <w:rsid w:val="00A37AAC"/>
    <w:pPr>
      <w:keepNext/>
      <w:keepLines/>
      <w:overflowPunct/>
      <w:autoSpaceDE/>
      <w:autoSpaceDN/>
      <w:adjustRightInd/>
      <w:spacing w:before="480"/>
      <w:jc w:val="center"/>
      <w:textAlignment w:val="auto"/>
    </w:pPr>
    <w:rPr>
      <w:rFonts w:eastAsiaTheme="minorEastAsia"/>
      <w:caps/>
    </w:rPr>
  </w:style>
  <w:style w:type="paragraph" w:styleId="List">
    <w:name w:val="List"/>
    <w:aliases w:val="l"/>
    <w:basedOn w:val="Normal"/>
    <w:qFormat/>
    <w:rsid w:val="00A37AAC"/>
    <w:pPr>
      <w:tabs>
        <w:tab w:val="clear" w:pos="794"/>
        <w:tab w:val="clear" w:pos="1191"/>
        <w:tab w:val="clear" w:pos="1588"/>
        <w:tab w:val="clear" w:pos="1985"/>
        <w:tab w:val="left" w:pos="1701"/>
        <w:tab w:val="left" w:pos="2127"/>
      </w:tabs>
      <w:overflowPunct/>
      <w:autoSpaceDE/>
      <w:autoSpaceDN/>
      <w:adjustRightInd/>
      <w:ind w:left="2127" w:hanging="2127"/>
      <w:jc w:val="left"/>
      <w:textAlignment w:val="auto"/>
    </w:pPr>
    <w:rPr>
      <w:rFonts w:eastAsiaTheme="minorEastAsia"/>
    </w:rPr>
  </w:style>
  <w:style w:type="paragraph" w:customStyle="1" w:styleId="Infodoc">
    <w:name w:val="Infodoc"/>
    <w:basedOn w:val="Normal"/>
    <w:rsid w:val="00A37AAC"/>
    <w:pPr>
      <w:tabs>
        <w:tab w:val="clear" w:pos="794"/>
        <w:tab w:val="clear" w:pos="1191"/>
        <w:tab w:val="clear" w:pos="1588"/>
        <w:tab w:val="clear" w:pos="1985"/>
        <w:tab w:val="left" w:pos="1418"/>
      </w:tabs>
      <w:overflowPunct/>
      <w:autoSpaceDE/>
      <w:autoSpaceDN/>
      <w:adjustRightInd/>
      <w:spacing w:before="0"/>
      <w:ind w:left="1418" w:hanging="1418"/>
      <w:jc w:val="left"/>
      <w:textAlignment w:val="auto"/>
    </w:pPr>
    <w:rPr>
      <w:rFonts w:eastAsiaTheme="minorEastAsia"/>
    </w:rPr>
  </w:style>
  <w:style w:type="paragraph" w:customStyle="1" w:styleId="Part">
    <w:name w:val="Part"/>
    <w:basedOn w:val="Normal"/>
    <w:rsid w:val="00A37AAC"/>
    <w:pPr>
      <w:tabs>
        <w:tab w:val="clear" w:pos="794"/>
        <w:tab w:val="clear" w:pos="1191"/>
        <w:tab w:val="clear" w:pos="1588"/>
        <w:tab w:val="clear" w:pos="1985"/>
        <w:tab w:val="left" w:pos="1276"/>
        <w:tab w:val="left" w:pos="1701"/>
      </w:tabs>
      <w:overflowPunct/>
      <w:autoSpaceDE/>
      <w:autoSpaceDN/>
      <w:adjustRightInd/>
      <w:spacing w:before="200"/>
      <w:ind w:left="1701" w:hanging="1701"/>
      <w:jc w:val="left"/>
      <w:textAlignment w:val="auto"/>
    </w:pPr>
    <w:rPr>
      <w:rFonts w:eastAsiaTheme="minorEastAsia"/>
      <w:caps/>
    </w:rPr>
  </w:style>
  <w:style w:type="paragraph" w:customStyle="1" w:styleId="Keywords">
    <w:name w:val="Keywords"/>
    <w:basedOn w:val="Normal"/>
    <w:rsid w:val="00A37AAC"/>
    <w:pPr>
      <w:tabs>
        <w:tab w:val="clear" w:pos="1191"/>
        <w:tab w:val="clear" w:pos="1588"/>
      </w:tabs>
      <w:overflowPunct/>
      <w:autoSpaceDE/>
      <w:autoSpaceDN/>
      <w:adjustRightInd/>
      <w:ind w:left="794" w:hanging="794"/>
      <w:jc w:val="left"/>
      <w:textAlignment w:val="auto"/>
    </w:pPr>
    <w:rPr>
      <w:rFonts w:eastAsiaTheme="minorEastAsia"/>
    </w:rPr>
  </w:style>
  <w:style w:type="paragraph" w:customStyle="1" w:styleId="EquationLegend0">
    <w:name w:val="Equation_Legend"/>
    <w:basedOn w:val="Normal"/>
    <w:rsid w:val="00A37AAC"/>
    <w:pPr>
      <w:tabs>
        <w:tab w:val="clear" w:pos="794"/>
        <w:tab w:val="clear" w:pos="1191"/>
        <w:tab w:val="clear" w:pos="1588"/>
        <w:tab w:val="clear" w:pos="1985"/>
        <w:tab w:val="right" w:pos="1531"/>
        <w:tab w:val="left" w:pos="1701"/>
      </w:tabs>
      <w:overflowPunct/>
      <w:autoSpaceDE/>
      <w:autoSpaceDN/>
      <w:adjustRightInd/>
      <w:spacing w:before="80"/>
      <w:ind w:left="1701" w:hanging="1701"/>
      <w:jc w:val="left"/>
      <w:textAlignment w:val="auto"/>
    </w:pPr>
    <w:rPr>
      <w:rFonts w:eastAsiaTheme="minorEastAsia"/>
    </w:rPr>
  </w:style>
  <w:style w:type="paragraph" w:customStyle="1" w:styleId="meeting">
    <w:name w:val="meeting"/>
    <w:basedOn w:val="Head"/>
    <w:next w:val="Head"/>
    <w:rsid w:val="00A37AAC"/>
    <w:pPr>
      <w:tabs>
        <w:tab w:val="left" w:pos="7371"/>
      </w:tabs>
      <w:spacing w:after="560"/>
    </w:pPr>
  </w:style>
  <w:style w:type="paragraph" w:customStyle="1" w:styleId="listitem">
    <w:name w:val="listitem"/>
    <w:basedOn w:val="Normal"/>
    <w:rsid w:val="00A37AAC"/>
    <w:pPr>
      <w:overflowPunct/>
      <w:autoSpaceDE/>
      <w:autoSpaceDN/>
      <w:adjustRightInd/>
      <w:spacing w:before="0"/>
      <w:jc w:val="left"/>
      <w:textAlignment w:val="auto"/>
    </w:pPr>
    <w:rPr>
      <w:rFonts w:eastAsiaTheme="minorEastAsia"/>
    </w:rPr>
  </w:style>
  <w:style w:type="paragraph" w:customStyle="1" w:styleId="Qlist">
    <w:name w:val="Qlist"/>
    <w:basedOn w:val="Normal"/>
    <w:rsid w:val="00A37AAC"/>
    <w:pPr>
      <w:tabs>
        <w:tab w:val="clear" w:pos="794"/>
        <w:tab w:val="clear" w:pos="1191"/>
        <w:tab w:val="clear" w:pos="1588"/>
        <w:tab w:val="clear" w:pos="1985"/>
        <w:tab w:val="left" w:pos="1843"/>
        <w:tab w:val="left" w:pos="2268"/>
      </w:tabs>
      <w:overflowPunct/>
      <w:autoSpaceDE/>
      <w:autoSpaceDN/>
      <w:adjustRightInd/>
      <w:ind w:left="2268" w:hanging="2268"/>
      <w:jc w:val="left"/>
      <w:textAlignment w:val="auto"/>
    </w:pPr>
    <w:rPr>
      <w:rFonts w:eastAsiaTheme="minorEastAsia"/>
      <w:b/>
    </w:rPr>
  </w:style>
  <w:style w:type="paragraph" w:customStyle="1" w:styleId="Subject">
    <w:name w:val="Subject"/>
    <w:basedOn w:val="Normal"/>
    <w:next w:val="Source"/>
    <w:rsid w:val="00A37AAC"/>
    <w:pPr>
      <w:tabs>
        <w:tab w:val="clear" w:pos="794"/>
        <w:tab w:val="clear" w:pos="1191"/>
        <w:tab w:val="clear" w:pos="1588"/>
        <w:tab w:val="clear" w:pos="1985"/>
        <w:tab w:val="left" w:pos="1134"/>
      </w:tabs>
      <w:overflowPunct/>
      <w:autoSpaceDE/>
      <w:autoSpaceDN/>
      <w:adjustRightInd/>
      <w:spacing w:before="0"/>
      <w:ind w:left="1134" w:hanging="1134"/>
      <w:jc w:val="left"/>
      <w:textAlignment w:val="auto"/>
    </w:pPr>
    <w:rPr>
      <w:rFonts w:eastAsiaTheme="minorEastAsia"/>
    </w:rPr>
  </w:style>
  <w:style w:type="paragraph" w:customStyle="1" w:styleId="Object">
    <w:name w:val="Object"/>
    <w:basedOn w:val="Subject"/>
    <w:next w:val="Subject"/>
    <w:rsid w:val="00A37AAC"/>
  </w:style>
  <w:style w:type="paragraph" w:customStyle="1" w:styleId="Data">
    <w:name w:val="Data"/>
    <w:basedOn w:val="Subject"/>
    <w:next w:val="Subject"/>
    <w:rsid w:val="00A37AAC"/>
  </w:style>
  <w:style w:type="paragraph" w:styleId="TOC9">
    <w:name w:val="toc 9"/>
    <w:basedOn w:val="TOC3"/>
    <w:next w:val="Normal"/>
    <w:uiPriority w:val="39"/>
    <w:qFormat/>
    <w:rsid w:val="00A37AAC"/>
    <w:pPr>
      <w:keepLines w:val="0"/>
      <w:tabs>
        <w:tab w:val="clear" w:pos="2155"/>
        <w:tab w:val="clear" w:pos="9611"/>
        <w:tab w:val="left" w:pos="794"/>
        <w:tab w:val="right" w:pos="9639"/>
      </w:tabs>
      <w:overflowPunct/>
      <w:autoSpaceDE/>
      <w:autoSpaceDN/>
      <w:adjustRightInd/>
      <w:spacing w:before="200" w:after="120"/>
      <w:ind w:left="794" w:right="0" w:hanging="794"/>
      <w:jc w:val="left"/>
      <w:textAlignment w:val="auto"/>
    </w:pPr>
    <w:rPr>
      <w:rFonts w:eastAsiaTheme="minorEastAsia"/>
      <w:lang w:val="en-GB"/>
    </w:rPr>
  </w:style>
  <w:style w:type="paragraph" w:customStyle="1" w:styleId="Statement">
    <w:name w:val="Statement"/>
    <w:basedOn w:val="SpecialFooter"/>
    <w:rsid w:val="00A37AAC"/>
    <w:pPr>
      <w:tabs>
        <w:tab w:val="clear" w:pos="567"/>
        <w:tab w:val="clear" w:pos="1134"/>
        <w:tab w:val="clear" w:pos="1701"/>
        <w:tab w:val="clear" w:pos="2268"/>
        <w:tab w:val="clear" w:pos="2835"/>
        <w:tab w:val="left" w:pos="5954"/>
        <w:tab w:val="right" w:pos="9639"/>
      </w:tabs>
      <w:overflowPunct/>
      <w:autoSpaceDE/>
      <w:autoSpaceDN/>
      <w:adjustRightInd/>
      <w:textAlignment w:val="auto"/>
    </w:pPr>
    <w:rPr>
      <w:rFonts w:eastAsiaTheme="minorEastAsia"/>
      <w:b/>
      <w:caps w:val="0"/>
      <w:sz w:val="22"/>
      <w:u w:val="single"/>
    </w:rPr>
  </w:style>
  <w:style w:type="paragraph" w:customStyle="1" w:styleId="Rientra1">
    <w:name w:val="Rientra1"/>
    <w:basedOn w:val="Normal"/>
    <w:rsid w:val="00A37AAC"/>
    <w:pPr>
      <w:numPr>
        <w:numId w:val="2"/>
      </w:numPr>
      <w:tabs>
        <w:tab w:val="clear" w:pos="360"/>
        <w:tab w:val="clear" w:pos="794"/>
        <w:tab w:val="clear" w:pos="1191"/>
        <w:tab w:val="clear" w:pos="1588"/>
        <w:tab w:val="clear" w:pos="1985"/>
      </w:tabs>
      <w:overflowPunct/>
      <w:autoSpaceDE/>
      <w:autoSpaceDN/>
      <w:adjustRightInd/>
      <w:spacing w:before="60" w:after="60"/>
      <w:ind w:left="0" w:firstLine="0"/>
      <w:textAlignment w:val="auto"/>
    </w:pPr>
    <w:rPr>
      <w:rFonts w:eastAsiaTheme="minorEastAsia"/>
      <w:sz w:val="20"/>
    </w:rPr>
  </w:style>
  <w:style w:type="paragraph" w:customStyle="1" w:styleId="PointBullet1a">
    <w:name w:val="PointBullet1(a)"/>
    <w:basedOn w:val="Normal"/>
    <w:autoRedefine/>
    <w:rsid w:val="00A37AAC"/>
    <w:pPr>
      <w:tabs>
        <w:tab w:val="clear" w:pos="794"/>
        <w:tab w:val="clear" w:pos="1191"/>
        <w:tab w:val="clear" w:pos="1588"/>
        <w:tab w:val="clear" w:pos="1985"/>
        <w:tab w:val="num" w:pos="425"/>
        <w:tab w:val="left" w:pos="1560"/>
        <w:tab w:val="left" w:pos="4320"/>
      </w:tabs>
      <w:overflowPunct/>
      <w:autoSpaceDE/>
      <w:autoSpaceDN/>
      <w:adjustRightInd/>
      <w:spacing w:before="60" w:after="60"/>
      <w:ind w:left="1200" w:hanging="425"/>
      <w:textAlignment w:val="auto"/>
    </w:pPr>
    <w:rPr>
      <w:rFonts w:eastAsiaTheme="minorEastAsia"/>
      <w:b/>
      <w:sz w:val="20"/>
      <w:lang w:val="en-US"/>
    </w:rPr>
  </w:style>
  <w:style w:type="paragraph" w:customStyle="1" w:styleId="Reference">
    <w:name w:val="Reference"/>
    <w:aliases w:val="ref"/>
    <w:basedOn w:val="Normal"/>
    <w:link w:val="ReferenceChar"/>
    <w:rsid w:val="00A37AAC"/>
    <w:pPr>
      <w:tabs>
        <w:tab w:val="clear" w:pos="794"/>
        <w:tab w:val="clear" w:pos="1191"/>
        <w:tab w:val="clear" w:pos="1588"/>
        <w:tab w:val="clear" w:pos="1985"/>
        <w:tab w:val="num" w:pos="360"/>
      </w:tabs>
      <w:overflowPunct/>
      <w:autoSpaceDE/>
      <w:autoSpaceDN/>
      <w:adjustRightInd/>
      <w:spacing w:before="0"/>
      <w:ind w:left="360" w:hanging="360"/>
      <w:jc w:val="left"/>
      <w:textAlignment w:val="auto"/>
    </w:pPr>
    <w:rPr>
      <w:rFonts w:eastAsia="MS Mincho"/>
      <w:sz w:val="20"/>
      <w:lang w:eastAsia="ja-JP"/>
    </w:rPr>
  </w:style>
  <w:style w:type="paragraph" w:customStyle="1" w:styleId="Edt-ind">
    <w:name w:val="Edt-ind"/>
    <w:basedOn w:val="Normal"/>
    <w:rsid w:val="00B9069D"/>
    <w:pPr>
      <w:numPr>
        <w:numId w:val="5"/>
      </w:numPr>
      <w:tabs>
        <w:tab w:val="clear" w:pos="425"/>
      </w:tabs>
      <w:overflowPunct/>
      <w:autoSpaceDE/>
      <w:autoSpaceDN/>
      <w:adjustRightInd/>
      <w:spacing w:before="0"/>
      <w:ind w:left="0" w:firstLine="0"/>
      <w:jc w:val="left"/>
      <w:textAlignment w:val="auto"/>
    </w:pPr>
    <w:rPr>
      <w:rFonts w:eastAsia="SimSun"/>
      <w:b/>
      <w:i/>
      <w:lang w:eastAsia="zh-CN"/>
    </w:rPr>
  </w:style>
  <w:style w:type="paragraph" w:customStyle="1" w:styleId="FigureNoBR">
    <w:name w:val="Figure_No_BR"/>
    <w:basedOn w:val="Normal"/>
    <w:next w:val="FiguretitleBR"/>
    <w:qFormat/>
    <w:rsid w:val="00A37AAC"/>
    <w:pPr>
      <w:keepNext/>
      <w:keepLines/>
      <w:spacing w:before="480" w:after="120"/>
      <w:jc w:val="center"/>
    </w:pPr>
    <w:rPr>
      <w:rFonts w:eastAsiaTheme="minorEastAsia"/>
      <w:caps/>
    </w:rPr>
  </w:style>
  <w:style w:type="paragraph" w:customStyle="1" w:styleId="FiguretitleBR">
    <w:name w:val="Figure_title_BR"/>
    <w:basedOn w:val="TabletitleBR"/>
    <w:next w:val="Figurewithouttitle"/>
    <w:qFormat/>
    <w:rsid w:val="00A37AAC"/>
    <w:pPr>
      <w:keepNext w:val="0"/>
      <w:spacing w:after="480"/>
    </w:pPr>
  </w:style>
  <w:style w:type="paragraph" w:customStyle="1" w:styleId="TabletitleBR">
    <w:name w:val="Table_title_BR"/>
    <w:basedOn w:val="Normal"/>
    <w:next w:val="Tablehead0"/>
    <w:qFormat/>
    <w:rsid w:val="00A37AAC"/>
    <w:pPr>
      <w:keepNext/>
      <w:keepLines/>
      <w:spacing w:before="0" w:after="120"/>
      <w:jc w:val="center"/>
    </w:pPr>
    <w:rPr>
      <w:rFonts w:eastAsiaTheme="minorEastAsia"/>
      <w:b/>
    </w:rPr>
  </w:style>
  <w:style w:type="paragraph" w:customStyle="1" w:styleId="body">
    <w:name w:val="body"/>
    <w:basedOn w:val="Normal"/>
    <w:rsid w:val="00A37AAC"/>
    <w:pPr>
      <w:tabs>
        <w:tab w:val="clear" w:pos="794"/>
        <w:tab w:val="clear" w:pos="1191"/>
        <w:tab w:val="clear" w:pos="1588"/>
        <w:tab w:val="clear" w:pos="1985"/>
      </w:tabs>
      <w:overflowPunct/>
      <w:autoSpaceDE/>
      <w:autoSpaceDN/>
      <w:adjustRightInd/>
      <w:spacing w:before="60" w:after="60"/>
      <w:textAlignment w:val="auto"/>
    </w:pPr>
    <w:rPr>
      <w:rFonts w:eastAsiaTheme="minorEastAsia"/>
      <w:lang w:val="en-US"/>
    </w:rPr>
  </w:style>
  <w:style w:type="paragraph" w:styleId="List2">
    <w:name w:val="List 2"/>
    <w:basedOn w:val="Normal"/>
    <w:rsid w:val="00A37AAC"/>
    <w:pPr>
      <w:overflowPunct/>
      <w:autoSpaceDE/>
      <w:autoSpaceDN/>
      <w:adjustRightInd/>
      <w:ind w:left="720" w:hanging="360"/>
      <w:jc w:val="left"/>
      <w:textAlignment w:val="auto"/>
    </w:pPr>
    <w:rPr>
      <w:rFonts w:eastAsiaTheme="minorEastAsia"/>
    </w:rPr>
  </w:style>
  <w:style w:type="paragraph" w:customStyle="1" w:styleId="NO">
    <w:name w:val="NO"/>
    <w:basedOn w:val="Normal"/>
    <w:link w:val="NOChar"/>
    <w:qFormat/>
    <w:rsid w:val="00A37AAC"/>
    <w:pPr>
      <w:keepLines/>
      <w:tabs>
        <w:tab w:val="clear" w:pos="794"/>
        <w:tab w:val="clear" w:pos="1191"/>
        <w:tab w:val="clear" w:pos="1588"/>
        <w:tab w:val="clear" w:pos="1985"/>
      </w:tabs>
      <w:spacing w:before="0" w:after="180"/>
      <w:ind w:left="1135" w:hanging="851"/>
      <w:jc w:val="left"/>
    </w:pPr>
    <w:rPr>
      <w:rFonts w:eastAsiaTheme="minorEastAsia"/>
      <w:sz w:val="20"/>
    </w:rPr>
  </w:style>
  <w:style w:type="character" w:customStyle="1" w:styleId="NOChar">
    <w:name w:val="NO Char"/>
    <w:link w:val="NO"/>
    <w:qFormat/>
    <w:rsid w:val="00A37AAC"/>
    <w:rPr>
      <w:rFonts w:eastAsiaTheme="minorEastAsia"/>
      <w:lang w:val="en-GB" w:eastAsia="en-US"/>
    </w:rPr>
  </w:style>
  <w:style w:type="paragraph" w:customStyle="1" w:styleId="FP">
    <w:name w:val="FP"/>
    <w:basedOn w:val="Normal"/>
    <w:rsid w:val="00A37AAC"/>
    <w:pPr>
      <w:tabs>
        <w:tab w:val="clear" w:pos="794"/>
        <w:tab w:val="clear" w:pos="1191"/>
        <w:tab w:val="clear" w:pos="1588"/>
        <w:tab w:val="clear" w:pos="1985"/>
      </w:tabs>
      <w:spacing w:before="0"/>
      <w:jc w:val="left"/>
    </w:pPr>
    <w:rPr>
      <w:rFonts w:eastAsiaTheme="minorEastAsia"/>
      <w:sz w:val="20"/>
    </w:rPr>
  </w:style>
  <w:style w:type="paragraph" w:customStyle="1" w:styleId="NF">
    <w:name w:val="NF"/>
    <w:basedOn w:val="NO"/>
    <w:rsid w:val="00A37AAC"/>
    <w:pPr>
      <w:keepNext/>
      <w:spacing w:after="0"/>
    </w:pPr>
    <w:rPr>
      <w:rFonts w:ascii="Arial" w:hAnsi="Arial"/>
      <w:sz w:val="18"/>
    </w:rPr>
  </w:style>
  <w:style w:type="paragraph" w:customStyle="1" w:styleId="IB2">
    <w:name w:val="IB2"/>
    <w:basedOn w:val="Normal"/>
    <w:rsid w:val="00A37AAC"/>
    <w:pPr>
      <w:tabs>
        <w:tab w:val="clear" w:pos="794"/>
        <w:tab w:val="clear" w:pos="1191"/>
        <w:tab w:val="clear" w:pos="1588"/>
        <w:tab w:val="clear" w:pos="1985"/>
        <w:tab w:val="num" w:pos="425"/>
        <w:tab w:val="left" w:pos="567"/>
      </w:tabs>
      <w:spacing w:before="0" w:after="180"/>
      <w:ind w:left="568" w:hanging="284"/>
      <w:jc w:val="left"/>
    </w:pPr>
    <w:rPr>
      <w:rFonts w:eastAsiaTheme="minorEastAsia"/>
      <w:sz w:val="20"/>
    </w:rPr>
  </w:style>
  <w:style w:type="paragraph" w:customStyle="1" w:styleId="PL">
    <w:name w:val="PL"/>
    <w:link w:val="PLChar"/>
    <w:qFormat/>
    <w:rsid w:val="00A37AA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heme="minorEastAsia" w:hAnsi="Courier New"/>
      <w:noProof/>
      <w:sz w:val="16"/>
      <w:lang w:val="en-GB" w:eastAsia="en-US"/>
    </w:rPr>
  </w:style>
  <w:style w:type="paragraph" w:styleId="List3">
    <w:name w:val="List 3"/>
    <w:basedOn w:val="Normal"/>
    <w:rsid w:val="00A37AAC"/>
    <w:pPr>
      <w:ind w:left="1080" w:hanging="360"/>
    </w:pPr>
    <w:rPr>
      <w:rFonts w:eastAsiaTheme="minorEastAsia"/>
    </w:rPr>
  </w:style>
  <w:style w:type="character" w:customStyle="1" w:styleId="RectitleChar">
    <w:name w:val="Rec_title Char"/>
    <w:basedOn w:val="DefaultParagraphFont"/>
    <w:locked/>
    <w:rsid w:val="00A37AAC"/>
    <w:rPr>
      <w:rFonts w:ascii="Times New Roman Bold" w:hAnsi="Times New Roman Bold"/>
      <w:b/>
      <w:sz w:val="28"/>
      <w:lang w:val="en-GB" w:eastAsia="en-US"/>
    </w:rPr>
  </w:style>
  <w:style w:type="character" w:customStyle="1" w:styleId="HeadingiChar">
    <w:name w:val="Heading_i Char"/>
    <w:basedOn w:val="DefaultParagraphFont"/>
    <w:link w:val="Headingi"/>
    <w:locked/>
    <w:rsid w:val="00A37AAC"/>
    <w:rPr>
      <w:i/>
      <w:sz w:val="24"/>
      <w:lang w:val="en-GB" w:eastAsia="en-US"/>
    </w:rPr>
  </w:style>
  <w:style w:type="character" w:customStyle="1" w:styleId="FigureChar">
    <w:name w:val="Figure Char"/>
    <w:basedOn w:val="DefaultParagraphFont"/>
    <w:link w:val="Figure"/>
    <w:qFormat/>
    <w:locked/>
    <w:rsid w:val="00A37AAC"/>
    <w:rPr>
      <w:caps/>
      <w:sz w:val="18"/>
      <w:lang w:val="en-GB" w:eastAsia="en-US"/>
    </w:rPr>
  </w:style>
  <w:style w:type="character" w:customStyle="1" w:styleId="RestitleChar">
    <w:name w:val="Res_title Char"/>
    <w:basedOn w:val="DefaultParagraphFont"/>
    <w:link w:val="Restitle"/>
    <w:locked/>
    <w:rsid w:val="00A37AAC"/>
    <w:rPr>
      <w:b/>
      <w:sz w:val="28"/>
      <w:lang w:val="en-GB" w:eastAsia="en-US"/>
    </w:rPr>
  </w:style>
  <w:style w:type="paragraph" w:styleId="Index8">
    <w:name w:val="index 8"/>
    <w:basedOn w:val="Normal"/>
    <w:next w:val="Normal"/>
    <w:autoRedefine/>
    <w:unhideWhenUsed/>
    <w:rsid w:val="00A37AAC"/>
    <w:pPr>
      <w:tabs>
        <w:tab w:val="clear" w:pos="794"/>
        <w:tab w:val="clear" w:pos="1191"/>
        <w:tab w:val="clear" w:pos="1588"/>
        <w:tab w:val="clear" w:pos="1985"/>
      </w:tabs>
      <w:overflowPunct/>
      <w:autoSpaceDE/>
      <w:autoSpaceDN/>
      <w:adjustRightInd/>
      <w:spacing w:before="0" w:after="60"/>
      <w:ind w:left="1600" w:hanging="200"/>
      <w:textAlignment w:val="auto"/>
    </w:pPr>
    <w:rPr>
      <w:rFonts w:eastAsia="Batang"/>
      <w:sz w:val="20"/>
      <w:lang w:eastAsia="de-DE"/>
    </w:rPr>
  </w:style>
  <w:style w:type="paragraph" w:styleId="Index9">
    <w:name w:val="index 9"/>
    <w:basedOn w:val="Normal"/>
    <w:next w:val="Normal"/>
    <w:autoRedefine/>
    <w:unhideWhenUsed/>
    <w:rsid w:val="00A37AAC"/>
    <w:pPr>
      <w:tabs>
        <w:tab w:val="clear" w:pos="794"/>
        <w:tab w:val="clear" w:pos="1191"/>
        <w:tab w:val="clear" w:pos="1588"/>
        <w:tab w:val="clear" w:pos="1985"/>
      </w:tabs>
      <w:overflowPunct/>
      <w:autoSpaceDE/>
      <w:autoSpaceDN/>
      <w:adjustRightInd/>
      <w:spacing w:before="0" w:after="60"/>
      <w:ind w:left="1800" w:hanging="200"/>
      <w:textAlignment w:val="auto"/>
    </w:pPr>
    <w:rPr>
      <w:rFonts w:eastAsia="Batang"/>
      <w:sz w:val="20"/>
      <w:lang w:eastAsia="de-DE"/>
    </w:rPr>
  </w:style>
  <w:style w:type="paragraph" w:styleId="EndnoteText">
    <w:name w:val="endnote text"/>
    <w:basedOn w:val="Normal"/>
    <w:link w:val="EndnoteTextChar"/>
    <w:unhideWhenUsed/>
    <w:rsid w:val="00A37AAC"/>
    <w:pPr>
      <w:tabs>
        <w:tab w:val="clear" w:pos="794"/>
        <w:tab w:val="clear" w:pos="1191"/>
        <w:tab w:val="clear" w:pos="1588"/>
        <w:tab w:val="clear" w:pos="1985"/>
      </w:tabs>
      <w:overflowPunct/>
      <w:autoSpaceDE/>
      <w:autoSpaceDN/>
      <w:adjustRightInd/>
      <w:spacing w:before="0" w:after="60"/>
      <w:textAlignment w:val="auto"/>
    </w:pPr>
    <w:rPr>
      <w:rFonts w:eastAsia="Batang"/>
      <w:sz w:val="20"/>
      <w:lang w:eastAsia="de-DE"/>
    </w:rPr>
  </w:style>
  <w:style w:type="character" w:customStyle="1" w:styleId="EndnoteTextChar">
    <w:name w:val="Endnote Text Char"/>
    <w:basedOn w:val="DefaultParagraphFont"/>
    <w:link w:val="EndnoteText"/>
    <w:rsid w:val="00A37AAC"/>
    <w:rPr>
      <w:rFonts w:eastAsia="Batang"/>
      <w:lang w:val="en-GB" w:eastAsia="de-DE"/>
    </w:rPr>
  </w:style>
  <w:style w:type="paragraph" w:customStyle="1" w:styleId="TableNoBR">
    <w:name w:val="Table_No_BR"/>
    <w:basedOn w:val="Normal"/>
    <w:next w:val="Normal"/>
    <w:qFormat/>
    <w:rsid w:val="00A37AAC"/>
    <w:pPr>
      <w:keepNext/>
      <w:spacing w:before="560" w:after="120"/>
      <w:jc w:val="center"/>
      <w:textAlignment w:val="auto"/>
    </w:pPr>
    <w:rPr>
      <w:rFonts w:eastAsia="SimSun"/>
      <w:caps/>
    </w:rPr>
  </w:style>
  <w:style w:type="paragraph" w:customStyle="1" w:styleId="RecNoBR">
    <w:name w:val="Rec_No_BR"/>
    <w:basedOn w:val="Normal"/>
    <w:next w:val="Normal"/>
    <w:qFormat/>
    <w:rsid w:val="00A37AAC"/>
    <w:pPr>
      <w:keepNext/>
      <w:keepLines/>
      <w:spacing w:before="480"/>
      <w:jc w:val="center"/>
      <w:textAlignment w:val="auto"/>
    </w:pPr>
    <w:rPr>
      <w:rFonts w:eastAsia="MS Mincho"/>
      <w:caps/>
      <w:sz w:val="28"/>
    </w:rPr>
  </w:style>
  <w:style w:type="paragraph" w:customStyle="1" w:styleId="RecTitleDate">
    <w:name w:val="Rec_Title/Date"/>
    <w:next w:val="Normal"/>
    <w:rsid w:val="00A37AAC"/>
    <w:pPr>
      <w:keepNext/>
      <w:keepLines/>
      <w:tabs>
        <w:tab w:val="right" w:pos="9696"/>
      </w:tabs>
      <w:overflowPunct w:val="0"/>
      <w:autoSpaceDE w:val="0"/>
      <w:autoSpaceDN w:val="0"/>
      <w:adjustRightInd w:val="0"/>
      <w:spacing w:before="136"/>
      <w:jc w:val="right"/>
    </w:pPr>
    <w:rPr>
      <w:rFonts w:eastAsiaTheme="minorEastAsia"/>
      <w:lang w:val="en-GB" w:eastAsia="fr-FR"/>
    </w:rPr>
  </w:style>
  <w:style w:type="paragraph" w:customStyle="1" w:styleId="RecTitleRef">
    <w:name w:val="Rec_Title/Ref"/>
    <w:basedOn w:val="RecTitle1"/>
    <w:next w:val="RecTitleDate"/>
    <w:rsid w:val="00A37AAC"/>
    <w:pPr>
      <w:tabs>
        <w:tab w:val="clear" w:pos="794"/>
        <w:tab w:val="clear" w:pos="1191"/>
        <w:tab w:val="clear" w:pos="1588"/>
        <w:tab w:val="clear" w:pos="1985"/>
        <w:tab w:val="center" w:pos="4849"/>
        <w:tab w:val="right" w:pos="9696"/>
      </w:tabs>
      <w:overflowPunct w:val="0"/>
      <w:autoSpaceDE w:val="0"/>
      <w:autoSpaceDN w:val="0"/>
      <w:adjustRightInd w:val="0"/>
      <w:spacing w:before="136"/>
    </w:pPr>
    <w:rPr>
      <w:b w:val="0"/>
      <w:caps w:val="0"/>
      <w:sz w:val="20"/>
      <w:lang w:eastAsia="fr-FR"/>
    </w:rPr>
  </w:style>
  <w:style w:type="paragraph" w:customStyle="1" w:styleId="heading">
    <w:name w:val="heading"/>
    <w:basedOn w:val="Heading2"/>
    <w:rsid w:val="00A37AAC"/>
    <w:pPr>
      <w:tabs>
        <w:tab w:val="clear" w:pos="1985"/>
      </w:tabs>
      <w:spacing w:before="313"/>
      <w:textAlignment w:val="auto"/>
      <w:outlineLvl w:val="9"/>
    </w:pPr>
    <w:rPr>
      <w:rFonts w:eastAsia="Batang"/>
      <w:sz w:val="22"/>
      <w:lang w:eastAsia="fr-FR"/>
    </w:rPr>
  </w:style>
  <w:style w:type="paragraph" w:customStyle="1" w:styleId="PartRef0">
    <w:name w:val="Part_Ref"/>
    <w:basedOn w:val="Normal"/>
    <w:rsid w:val="00A37AAC"/>
    <w:pPr>
      <w:tabs>
        <w:tab w:val="clear" w:pos="794"/>
        <w:tab w:val="clear" w:pos="1191"/>
        <w:tab w:val="clear" w:pos="1588"/>
        <w:tab w:val="clear" w:pos="1985"/>
        <w:tab w:val="center" w:pos="4849"/>
        <w:tab w:val="right" w:pos="9696"/>
      </w:tabs>
      <w:spacing w:before="0"/>
      <w:jc w:val="center"/>
      <w:textAlignment w:val="auto"/>
    </w:pPr>
    <w:rPr>
      <w:rFonts w:eastAsia="Batang"/>
      <w:sz w:val="20"/>
      <w:lang w:eastAsia="fr-FR"/>
    </w:rPr>
  </w:style>
  <w:style w:type="paragraph" w:customStyle="1" w:styleId="PartTitle0">
    <w:name w:val="Part_Title"/>
    <w:basedOn w:val="Normal"/>
    <w:next w:val="Normal"/>
    <w:rsid w:val="00A37AAC"/>
    <w:pPr>
      <w:tabs>
        <w:tab w:val="clear" w:pos="794"/>
        <w:tab w:val="clear" w:pos="1191"/>
        <w:tab w:val="clear" w:pos="1588"/>
        <w:tab w:val="clear" w:pos="1985"/>
        <w:tab w:val="left" w:pos="4849"/>
        <w:tab w:val="right" w:pos="9696"/>
      </w:tabs>
      <w:spacing w:before="136" w:after="200"/>
      <w:jc w:val="center"/>
      <w:textAlignment w:val="auto"/>
    </w:pPr>
    <w:rPr>
      <w:rFonts w:eastAsia="Batang"/>
      <w:b/>
      <w:lang w:eastAsia="fr-FR"/>
    </w:rPr>
  </w:style>
  <w:style w:type="paragraph" w:customStyle="1" w:styleId="RepTitle0">
    <w:name w:val="Rep_Title"/>
    <w:basedOn w:val="RecTitle1"/>
    <w:next w:val="RepTitleRef"/>
    <w:rsid w:val="00A37AAC"/>
    <w:pPr>
      <w:tabs>
        <w:tab w:val="clear" w:pos="794"/>
        <w:tab w:val="clear" w:pos="1191"/>
        <w:tab w:val="clear" w:pos="1588"/>
        <w:tab w:val="clear" w:pos="1985"/>
        <w:tab w:val="center" w:pos="4849"/>
        <w:tab w:val="right" w:pos="9696"/>
      </w:tabs>
      <w:overflowPunct w:val="0"/>
      <w:autoSpaceDE w:val="0"/>
      <w:autoSpaceDN w:val="0"/>
      <w:adjustRightInd w:val="0"/>
      <w:spacing w:before="180"/>
    </w:pPr>
    <w:rPr>
      <w:caps w:val="0"/>
      <w:sz w:val="20"/>
      <w:lang w:eastAsia="fr-FR"/>
    </w:rPr>
  </w:style>
  <w:style w:type="paragraph" w:customStyle="1" w:styleId="RepTitleRef">
    <w:name w:val="Rep_Title/Ref"/>
    <w:next w:val="RepTitleDate"/>
    <w:rsid w:val="00A37AAC"/>
    <w:pPr>
      <w:keepNext/>
      <w:keepLines/>
      <w:tabs>
        <w:tab w:val="center" w:pos="4849"/>
        <w:tab w:val="right" w:pos="9696"/>
      </w:tabs>
      <w:overflowPunct w:val="0"/>
      <w:autoSpaceDE w:val="0"/>
      <w:autoSpaceDN w:val="0"/>
      <w:adjustRightInd w:val="0"/>
      <w:spacing w:before="136"/>
      <w:jc w:val="center"/>
    </w:pPr>
    <w:rPr>
      <w:rFonts w:eastAsiaTheme="minorEastAsia"/>
      <w:lang w:val="en-GB" w:eastAsia="fr-FR"/>
    </w:rPr>
  </w:style>
  <w:style w:type="paragraph" w:customStyle="1" w:styleId="RepTitleDate">
    <w:name w:val="Rep_Title/Date"/>
    <w:basedOn w:val="RecTitleDate"/>
    <w:next w:val="Normal"/>
    <w:rsid w:val="00A37AAC"/>
  </w:style>
  <w:style w:type="paragraph" w:customStyle="1" w:styleId="RefDoc">
    <w:name w:val="Ref_Doc"/>
    <w:basedOn w:val="RefText0"/>
    <w:next w:val="RefText0"/>
    <w:rsid w:val="00A37AAC"/>
    <w:pPr>
      <w:overflowPunct w:val="0"/>
      <w:autoSpaceDE w:val="0"/>
      <w:autoSpaceDN w:val="0"/>
      <w:adjustRightInd w:val="0"/>
      <w:spacing w:before="227"/>
      <w:ind w:left="567" w:hanging="567"/>
      <w:jc w:val="both"/>
    </w:pPr>
    <w:rPr>
      <w:rFonts w:eastAsia="Batang"/>
      <w:i/>
      <w:sz w:val="18"/>
      <w:lang w:eastAsia="fr-FR"/>
    </w:rPr>
  </w:style>
  <w:style w:type="paragraph" w:customStyle="1" w:styleId="QuestionTitle0">
    <w:name w:val="Question_Title"/>
    <w:basedOn w:val="RecTitle1"/>
    <w:next w:val="QuestionTitleRef"/>
    <w:rsid w:val="00A37AAC"/>
    <w:pPr>
      <w:tabs>
        <w:tab w:val="clear" w:pos="794"/>
        <w:tab w:val="clear" w:pos="1191"/>
        <w:tab w:val="clear" w:pos="1588"/>
        <w:tab w:val="clear" w:pos="1985"/>
        <w:tab w:val="center" w:pos="4849"/>
        <w:tab w:val="right" w:pos="9696"/>
      </w:tabs>
      <w:overflowPunct w:val="0"/>
      <w:autoSpaceDE w:val="0"/>
      <w:autoSpaceDN w:val="0"/>
      <w:adjustRightInd w:val="0"/>
      <w:spacing w:before="180"/>
    </w:pPr>
    <w:rPr>
      <w:caps w:val="0"/>
      <w:sz w:val="20"/>
      <w:lang w:eastAsia="fr-FR"/>
    </w:rPr>
  </w:style>
  <w:style w:type="paragraph" w:customStyle="1" w:styleId="QuestionTitleRef">
    <w:name w:val="Question_Title/Ref"/>
    <w:next w:val="QuestionTitleDate"/>
    <w:rsid w:val="00A37AAC"/>
    <w:pPr>
      <w:keepNext/>
      <w:keepLines/>
      <w:tabs>
        <w:tab w:val="center" w:pos="4849"/>
        <w:tab w:val="right" w:pos="9696"/>
      </w:tabs>
      <w:overflowPunct w:val="0"/>
      <w:autoSpaceDE w:val="0"/>
      <w:autoSpaceDN w:val="0"/>
      <w:adjustRightInd w:val="0"/>
      <w:spacing w:before="136"/>
      <w:jc w:val="center"/>
    </w:pPr>
    <w:rPr>
      <w:rFonts w:eastAsiaTheme="minorEastAsia"/>
      <w:lang w:val="en-GB" w:eastAsia="fr-FR"/>
    </w:rPr>
  </w:style>
  <w:style w:type="paragraph" w:customStyle="1" w:styleId="QuestionTitleDate">
    <w:name w:val="Question_Title/Date"/>
    <w:basedOn w:val="RecTitleDate"/>
    <w:next w:val="Normal"/>
    <w:rsid w:val="00A37AAC"/>
  </w:style>
  <w:style w:type="paragraph" w:customStyle="1" w:styleId="ResTitle0">
    <w:name w:val="Res_Title"/>
    <w:basedOn w:val="RecTitle1"/>
    <w:next w:val="Normal"/>
    <w:rsid w:val="00A37AAC"/>
    <w:pPr>
      <w:tabs>
        <w:tab w:val="clear" w:pos="794"/>
        <w:tab w:val="clear" w:pos="1191"/>
        <w:tab w:val="clear" w:pos="1588"/>
        <w:tab w:val="clear" w:pos="1985"/>
        <w:tab w:val="center" w:pos="4849"/>
        <w:tab w:val="right" w:pos="9696"/>
      </w:tabs>
      <w:overflowPunct w:val="0"/>
      <w:autoSpaceDE w:val="0"/>
      <w:autoSpaceDN w:val="0"/>
      <w:adjustRightInd w:val="0"/>
      <w:spacing w:before="180"/>
    </w:pPr>
    <w:rPr>
      <w:caps w:val="0"/>
      <w:sz w:val="20"/>
      <w:lang w:eastAsia="fr-FR"/>
    </w:rPr>
  </w:style>
  <w:style w:type="paragraph" w:customStyle="1" w:styleId="Res">
    <w:name w:val="Res_#"/>
    <w:basedOn w:val="Normal"/>
    <w:next w:val="ResTitle0"/>
    <w:rsid w:val="00A37AAC"/>
    <w:rPr>
      <w:rFonts w:eastAsiaTheme="minorEastAsia"/>
      <w:lang w:eastAsia="fr-FR"/>
    </w:rPr>
  </w:style>
  <w:style w:type="paragraph" w:customStyle="1" w:styleId="ResTitleDate">
    <w:name w:val="Res_Title/Date"/>
    <w:basedOn w:val="RecTitleDate"/>
    <w:next w:val="Normal"/>
    <w:rsid w:val="00A37AAC"/>
  </w:style>
  <w:style w:type="paragraph" w:customStyle="1" w:styleId="Heading00">
    <w:name w:val="Heading 0"/>
    <w:aliases w:val="h0"/>
    <w:basedOn w:val="Normal"/>
    <w:next w:val="Normal"/>
    <w:rsid w:val="00A37AAC"/>
    <w:pPr>
      <w:pageBreakBefore/>
      <w:tabs>
        <w:tab w:val="clear" w:pos="794"/>
        <w:tab w:val="clear" w:pos="1191"/>
        <w:tab w:val="clear" w:pos="1588"/>
        <w:tab w:val="clear" w:pos="1985"/>
      </w:tabs>
      <w:overflowPunct/>
      <w:autoSpaceDE/>
      <w:autoSpaceDN/>
      <w:adjustRightInd/>
      <w:spacing w:before="6000" w:after="80"/>
      <w:jc w:val="right"/>
      <w:textAlignment w:val="auto"/>
      <w:outlineLvl w:val="0"/>
    </w:pPr>
    <w:rPr>
      <w:rFonts w:ascii="Arial" w:eastAsia="Batang" w:hAnsi="Arial"/>
      <w:b/>
      <w:smallCaps/>
      <w:sz w:val="44"/>
      <w:szCs w:val="44"/>
      <w:lang w:eastAsia="de-DE"/>
    </w:rPr>
  </w:style>
  <w:style w:type="paragraph" w:customStyle="1" w:styleId="QuestionNoBR">
    <w:name w:val="Question_No_BR"/>
    <w:basedOn w:val="RecNoBR"/>
    <w:next w:val="Questiontitle"/>
    <w:qFormat/>
    <w:rsid w:val="00A37AAC"/>
    <w:rPr>
      <w:rFonts w:eastAsia="Times New Roman" w:cs="Angsana New"/>
    </w:rPr>
  </w:style>
  <w:style w:type="paragraph" w:customStyle="1" w:styleId="ResNoBR">
    <w:name w:val="Res_No_BR"/>
    <w:basedOn w:val="Normal"/>
    <w:next w:val="Restitle"/>
    <w:qFormat/>
    <w:rsid w:val="00A37AAC"/>
    <w:pPr>
      <w:keepNext/>
      <w:keepLines/>
      <w:spacing w:before="480"/>
      <w:jc w:val="center"/>
      <w:textAlignment w:val="auto"/>
    </w:pPr>
    <w:rPr>
      <w:rFonts w:eastAsia="Batang"/>
      <w:caps/>
      <w:sz w:val="28"/>
    </w:rPr>
  </w:style>
  <w:style w:type="paragraph" w:customStyle="1" w:styleId="Header1">
    <w:name w:val="Header1"/>
    <w:basedOn w:val="Header"/>
    <w:rsid w:val="00A37AAC"/>
    <w:pPr>
      <w:tabs>
        <w:tab w:val="clear" w:pos="4848"/>
        <w:tab w:val="clear" w:pos="9696"/>
      </w:tabs>
      <w:overflowPunct/>
      <w:autoSpaceDE/>
      <w:autoSpaceDN/>
      <w:adjustRightInd/>
      <w:spacing w:after="240"/>
      <w:jc w:val="left"/>
      <w:textAlignment w:val="auto"/>
    </w:pPr>
    <w:rPr>
      <w:rFonts w:ascii="Arial" w:eastAsia="SimSun" w:hAnsi="Arial"/>
      <w:b/>
      <w:sz w:val="22"/>
      <w:lang w:eastAsia="de-DE"/>
    </w:rPr>
  </w:style>
  <w:style w:type="paragraph" w:customStyle="1" w:styleId="RepNoBR">
    <w:name w:val="Rep_No_BR"/>
    <w:basedOn w:val="RecNoBR"/>
    <w:next w:val="Reptitle"/>
    <w:rsid w:val="00A37AAC"/>
    <w:rPr>
      <w:rFonts w:eastAsia="Batang"/>
    </w:rPr>
  </w:style>
  <w:style w:type="paragraph" w:customStyle="1" w:styleId="object0">
    <w:name w:val="object"/>
    <w:basedOn w:val="Normal"/>
    <w:next w:val="Normal"/>
    <w:rsid w:val="00A37AAC"/>
    <w:pPr>
      <w:keepNext/>
      <w:keepLines/>
      <w:tabs>
        <w:tab w:val="clear" w:pos="794"/>
        <w:tab w:val="clear" w:pos="1191"/>
        <w:tab w:val="clear" w:pos="1588"/>
        <w:tab w:val="clear" w:pos="1985"/>
      </w:tabs>
      <w:overflowPunct/>
      <w:autoSpaceDE/>
      <w:autoSpaceDN/>
      <w:adjustRightInd/>
      <w:spacing w:before="0" w:after="240" w:line="360" w:lineRule="auto"/>
      <w:jc w:val="center"/>
      <w:textAlignment w:val="auto"/>
    </w:pPr>
    <w:rPr>
      <w:rFonts w:eastAsia="MS Mincho"/>
      <w:szCs w:val="24"/>
    </w:rPr>
  </w:style>
  <w:style w:type="paragraph" w:customStyle="1" w:styleId="HeaderData">
    <w:name w:val="HeaderData"/>
    <w:basedOn w:val="Normal"/>
    <w:rsid w:val="00A37AAC"/>
    <w:pPr>
      <w:jc w:val="left"/>
      <w:textAlignment w:val="auto"/>
    </w:pPr>
    <w:rPr>
      <w:rFonts w:eastAsia="SimSun"/>
    </w:rPr>
  </w:style>
  <w:style w:type="paragraph" w:customStyle="1" w:styleId="HeaderPrompt">
    <w:name w:val="HeaderPrompt"/>
    <w:basedOn w:val="Normal"/>
    <w:rsid w:val="00A37AAC"/>
    <w:pPr>
      <w:spacing w:before="60" w:after="120"/>
      <w:jc w:val="left"/>
      <w:textAlignment w:val="auto"/>
    </w:pPr>
    <w:rPr>
      <w:rFonts w:ascii="Arial Narrow" w:eastAsia="SimSun" w:hAnsi="Arial Narrow"/>
      <w:sz w:val="18"/>
    </w:rPr>
  </w:style>
  <w:style w:type="paragraph" w:customStyle="1" w:styleId="Tabletext1">
    <w:name w:val="Table text"/>
    <w:basedOn w:val="Normal"/>
    <w:rsid w:val="00A37AAC"/>
    <w:pPr>
      <w:tabs>
        <w:tab w:val="clear" w:pos="794"/>
        <w:tab w:val="clear" w:pos="1191"/>
        <w:tab w:val="clear" w:pos="1588"/>
        <w:tab w:val="clear" w:pos="1985"/>
      </w:tabs>
      <w:overflowPunct/>
      <w:autoSpaceDE/>
      <w:autoSpaceDN/>
      <w:adjustRightInd/>
      <w:spacing w:before="60" w:after="60"/>
      <w:jc w:val="left"/>
      <w:textAlignment w:val="auto"/>
    </w:pPr>
    <w:rPr>
      <w:rFonts w:ascii="Arial" w:eastAsia="SimSun" w:hAnsi="Arial" w:cs="Arial"/>
      <w:sz w:val="16"/>
      <w:szCs w:val="16"/>
      <w:lang w:val="da-DK"/>
    </w:rPr>
  </w:style>
  <w:style w:type="paragraph" w:customStyle="1" w:styleId="tabletitle2">
    <w:name w:val="table title"/>
    <w:aliases w:val="tt"/>
    <w:basedOn w:val="Normal"/>
    <w:rsid w:val="00A37AAC"/>
    <w:pPr>
      <w:keepNext/>
      <w:tabs>
        <w:tab w:val="clear" w:pos="794"/>
        <w:tab w:val="clear" w:pos="1191"/>
        <w:tab w:val="clear" w:pos="1588"/>
        <w:tab w:val="clear" w:pos="1985"/>
      </w:tabs>
      <w:overflowPunct/>
      <w:autoSpaceDE/>
      <w:autoSpaceDN/>
      <w:adjustRightInd/>
      <w:spacing w:after="120" w:line="280" w:lineRule="atLeast"/>
      <w:jc w:val="center"/>
      <w:textAlignment w:val="auto"/>
    </w:pPr>
    <w:rPr>
      <w:rFonts w:ascii="Bookman Old Style" w:eastAsia="SimSun" w:hAnsi="Bookman Old Style"/>
      <w:b/>
      <w:sz w:val="22"/>
      <w:lang w:val="en-US"/>
    </w:rPr>
  </w:style>
  <w:style w:type="paragraph" w:customStyle="1" w:styleId="HE">
    <w:name w:val="HE"/>
    <w:basedOn w:val="Normal"/>
    <w:rsid w:val="00A37AAC"/>
    <w:pPr>
      <w:tabs>
        <w:tab w:val="clear" w:pos="794"/>
        <w:tab w:val="clear" w:pos="1191"/>
        <w:tab w:val="clear" w:pos="1588"/>
        <w:tab w:val="clear" w:pos="1985"/>
      </w:tabs>
      <w:spacing w:before="0"/>
      <w:jc w:val="left"/>
      <w:textAlignment w:val="auto"/>
    </w:pPr>
    <w:rPr>
      <w:rFonts w:eastAsia="MS Mincho"/>
      <w:b/>
      <w:sz w:val="20"/>
      <w:lang w:eastAsia="en-GB"/>
    </w:rPr>
  </w:style>
  <w:style w:type="table" w:styleId="TableTheme">
    <w:name w:val="Table Theme"/>
    <w:basedOn w:val="TableNormal"/>
    <w:unhideWhenUsed/>
    <w:rsid w:val="00A37AAC"/>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basedOn w:val="Normal"/>
    <w:rsid w:val="00A37AAC"/>
    <w:pPr>
      <w:numPr>
        <w:ilvl w:val="4"/>
        <w:numId w:val="7"/>
      </w:numPr>
      <w:tabs>
        <w:tab w:val="clear" w:pos="4678"/>
      </w:tabs>
      <w:spacing w:before="240"/>
      <w:ind w:left="0" w:firstLine="0"/>
    </w:pPr>
    <w:rPr>
      <w:rFonts w:ascii="Arial Black" w:eastAsia="SimSun" w:hAnsi="Arial Black"/>
    </w:rPr>
  </w:style>
  <w:style w:type="character" w:customStyle="1" w:styleId="hoCarattere">
    <w:name w:val="ho Carattere"/>
    <w:aliases w:val="header odd Carattere,first Carattere,heading one Carattere,Odd Header Carattere,he Carattere,header odd1 Carattere,header odd2 Carattere,header Carattere,encabezado Carattere,header odd3 Carattere,header odd4 Carattere,header odd5 Caratter"/>
    <w:basedOn w:val="DefaultParagraphFont"/>
    <w:rsid w:val="00A37AAC"/>
    <w:rPr>
      <w:rFonts w:ascii="Times New Roman" w:hAnsi="Times New Roman" w:cs="Times New Roman" w:hint="default"/>
      <w:sz w:val="18"/>
      <w:lang w:val="en-GB" w:eastAsia="en-US" w:bidi="ar-SA"/>
    </w:rPr>
  </w:style>
  <w:style w:type="character" w:customStyle="1" w:styleId="hoChar4">
    <w:name w:val="ho Char4"/>
    <w:aliases w:val="header odd Char4,header Char,header odd1 Char4,header odd2 Char4,header odd3 Char4,header odd4 Char4,header odd5 Char4,header odd6 Char4,header1 Char4,header2 Char4,header3 Char3,header odd11 Char3,header odd21 Char3,header odd7 Char3,first Ch"/>
    <w:basedOn w:val="DefaultParagraphFont"/>
    <w:rsid w:val="00A37AAC"/>
    <w:rPr>
      <w:rFonts w:ascii="Times New Roman" w:hAnsi="Times New Roman" w:cs="Times New Roman" w:hint="default"/>
      <w:sz w:val="18"/>
      <w:lang w:val="en-GB" w:eastAsia="en-US" w:bidi="ar-SA"/>
    </w:rPr>
  </w:style>
  <w:style w:type="character" w:customStyle="1" w:styleId="hps">
    <w:name w:val="hps"/>
    <w:basedOn w:val="DefaultParagraphFont"/>
    <w:rsid w:val="00A37AAC"/>
    <w:rPr>
      <w:rFonts w:ascii="Times New Roman" w:hAnsi="Times New Roman" w:cs="Times New Roman" w:hint="default"/>
    </w:rPr>
  </w:style>
  <w:style w:type="paragraph" w:styleId="Date">
    <w:name w:val="Date"/>
    <w:basedOn w:val="Normal"/>
    <w:link w:val="DateChar"/>
    <w:qFormat/>
    <w:rsid w:val="00A37AAC"/>
    <w:rPr>
      <w:rFonts w:eastAsiaTheme="minorEastAsia"/>
    </w:rPr>
  </w:style>
  <w:style w:type="character" w:customStyle="1" w:styleId="DateChar">
    <w:name w:val="Date Char"/>
    <w:basedOn w:val="DefaultParagraphFont"/>
    <w:link w:val="Date"/>
    <w:rsid w:val="00A37AAC"/>
    <w:rPr>
      <w:rFonts w:eastAsiaTheme="minorEastAsia"/>
      <w:sz w:val="24"/>
      <w:lang w:val="fr-FR" w:eastAsia="en-US"/>
    </w:rPr>
  </w:style>
  <w:style w:type="character" w:customStyle="1" w:styleId="TALCar">
    <w:name w:val="TAL Car"/>
    <w:qFormat/>
    <w:rsid w:val="00A37AAC"/>
    <w:rPr>
      <w:rFonts w:ascii="Arial" w:eastAsiaTheme="minorEastAsia" w:hAnsi="Arial"/>
      <w:sz w:val="18"/>
      <w:lang w:val="en-GB" w:eastAsia="en-US"/>
    </w:rPr>
  </w:style>
  <w:style w:type="paragraph" w:customStyle="1" w:styleId="AppendixNotitle0">
    <w:name w:val="Appendix_No &amp; title"/>
    <w:basedOn w:val="Normal"/>
    <w:next w:val="Normal"/>
    <w:qFormat/>
    <w:rsid w:val="00A37AAC"/>
    <w:pPr>
      <w:keepNext/>
      <w:keepLines/>
      <w:spacing w:before="480"/>
      <w:jc w:val="center"/>
    </w:pPr>
    <w:rPr>
      <w:rFonts w:eastAsiaTheme="minorEastAsia"/>
      <w:b/>
      <w:sz w:val="28"/>
    </w:rPr>
  </w:style>
  <w:style w:type="paragraph" w:customStyle="1" w:styleId="TdocHeading1">
    <w:name w:val="Tdoc_Heading_1"/>
    <w:basedOn w:val="Heading1"/>
    <w:next w:val="Normal"/>
    <w:autoRedefine/>
    <w:rsid w:val="00A37AAC"/>
    <w:pPr>
      <w:keepLines w:val="0"/>
      <w:numPr>
        <w:numId w:val="8"/>
      </w:numPr>
      <w:tabs>
        <w:tab w:val="clear" w:pos="0"/>
        <w:tab w:val="clear" w:pos="794"/>
        <w:tab w:val="clear" w:pos="1191"/>
        <w:tab w:val="clear" w:pos="1588"/>
        <w:tab w:val="clear" w:pos="1985"/>
      </w:tabs>
      <w:spacing w:before="240" w:after="180"/>
      <w:jc w:val="left"/>
    </w:pPr>
    <w:rPr>
      <w:rFonts w:ascii="Arial" w:eastAsiaTheme="minorEastAsia" w:hAnsi="Arial"/>
      <w:noProof/>
      <w:kern w:val="28"/>
      <w:lang w:val="en-US" w:eastAsia="ja-JP"/>
    </w:rPr>
  </w:style>
  <w:style w:type="paragraph" w:customStyle="1" w:styleId="TdocHeading3">
    <w:name w:val="Tdoc_Heading_3"/>
    <w:basedOn w:val="TdocHeading2"/>
    <w:next w:val="Normal"/>
    <w:rsid w:val="00A37AAC"/>
    <w:pPr>
      <w:numPr>
        <w:ilvl w:val="2"/>
      </w:numPr>
    </w:pPr>
    <w:rPr>
      <w:sz w:val="20"/>
    </w:rPr>
  </w:style>
  <w:style w:type="paragraph" w:customStyle="1" w:styleId="TdocHeading2">
    <w:name w:val="Tdoc_Heading_2"/>
    <w:basedOn w:val="TdocHeading1"/>
    <w:next w:val="Normal"/>
    <w:rsid w:val="00A37AAC"/>
    <w:pPr>
      <w:numPr>
        <w:ilvl w:val="1"/>
      </w:numPr>
      <w:overflowPunct/>
      <w:autoSpaceDE/>
      <w:autoSpaceDN/>
      <w:adjustRightInd/>
      <w:spacing w:before="180"/>
      <w:textAlignment w:val="auto"/>
    </w:pPr>
    <w:rPr>
      <w:rFonts w:eastAsia="MS Mincho"/>
      <w:noProof w:val="0"/>
      <w:sz w:val="22"/>
      <w:lang w:val="en-GB" w:eastAsia="en-US"/>
    </w:rPr>
  </w:style>
  <w:style w:type="paragraph" w:styleId="PlainText">
    <w:name w:val="Plain Text"/>
    <w:basedOn w:val="Normal"/>
    <w:link w:val="PlainTextChar"/>
    <w:unhideWhenUsed/>
    <w:rsid w:val="00A37AAC"/>
    <w:pPr>
      <w:tabs>
        <w:tab w:val="clear" w:pos="794"/>
        <w:tab w:val="clear" w:pos="1191"/>
        <w:tab w:val="clear" w:pos="1588"/>
        <w:tab w:val="clear" w:pos="1985"/>
      </w:tabs>
      <w:overflowPunct/>
      <w:autoSpaceDE/>
      <w:autoSpaceDN/>
      <w:adjustRightInd/>
      <w:spacing w:before="0"/>
      <w:jc w:val="left"/>
      <w:textAlignment w:val="auto"/>
    </w:pPr>
    <w:rPr>
      <w:rFonts w:ascii="Calibri" w:eastAsiaTheme="minorHAnsi" w:hAnsi="Calibri" w:cs="Calibri"/>
      <w:sz w:val="22"/>
      <w:szCs w:val="22"/>
      <w:lang w:val="en-US"/>
    </w:rPr>
  </w:style>
  <w:style w:type="character" w:customStyle="1" w:styleId="PlainTextChar">
    <w:name w:val="Plain Text Char"/>
    <w:basedOn w:val="DefaultParagraphFont"/>
    <w:link w:val="PlainText"/>
    <w:qFormat/>
    <w:rsid w:val="00A37AAC"/>
    <w:rPr>
      <w:rFonts w:ascii="Calibri" w:eastAsiaTheme="minorHAnsi" w:hAnsi="Calibri" w:cs="Calibri"/>
      <w:sz w:val="22"/>
      <w:szCs w:val="22"/>
      <w:lang w:eastAsia="en-US"/>
    </w:rPr>
  </w:style>
  <w:style w:type="character" w:customStyle="1" w:styleId="BalloonTextChar1">
    <w:name w:val="Balloon Text Char1"/>
    <w:basedOn w:val="DefaultParagraphFont"/>
    <w:uiPriority w:val="99"/>
    <w:rsid w:val="00A37AAC"/>
    <w:rPr>
      <w:rFonts w:ascii="Tahoma" w:hAnsi="Tahoma" w:cs="Tahoma"/>
      <w:sz w:val="16"/>
      <w:szCs w:val="16"/>
      <w:lang w:val="en-GB" w:eastAsia="en-US"/>
    </w:rPr>
  </w:style>
  <w:style w:type="character" w:customStyle="1" w:styleId="DocumentMapChar1">
    <w:name w:val="Document Map Char1"/>
    <w:basedOn w:val="DefaultParagraphFont"/>
    <w:uiPriority w:val="99"/>
    <w:rsid w:val="00A37AAC"/>
    <w:rPr>
      <w:rFonts w:ascii="Tahoma" w:hAnsi="Tahoma" w:cs="Tahoma"/>
      <w:sz w:val="16"/>
      <w:szCs w:val="16"/>
      <w:lang w:val="en-GB" w:eastAsia="en-US"/>
    </w:rPr>
  </w:style>
  <w:style w:type="character" w:customStyle="1" w:styleId="CommentTextChar1">
    <w:name w:val="Comment Text Char1"/>
    <w:basedOn w:val="DefaultParagraphFont"/>
    <w:uiPriority w:val="99"/>
    <w:rsid w:val="00A37AAC"/>
    <w:rPr>
      <w:rFonts w:ascii="Times New Roman" w:hAnsi="Times New Roman"/>
      <w:lang w:val="en-GB" w:eastAsia="en-US"/>
    </w:rPr>
  </w:style>
  <w:style w:type="character" w:customStyle="1" w:styleId="EndnoteTextChar1">
    <w:name w:val="Endnote Text Char1"/>
    <w:basedOn w:val="DefaultParagraphFont"/>
    <w:uiPriority w:val="99"/>
    <w:rsid w:val="00A37AAC"/>
    <w:rPr>
      <w:rFonts w:ascii="Times New Roman" w:hAnsi="Times New Roman"/>
      <w:lang w:val="en-GB" w:eastAsia="en-US"/>
    </w:rPr>
  </w:style>
  <w:style w:type="character" w:customStyle="1" w:styleId="DateChar1">
    <w:name w:val="Date Char1"/>
    <w:basedOn w:val="DefaultParagraphFont"/>
    <w:rsid w:val="00A37AAC"/>
    <w:rPr>
      <w:rFonts w:ascii="Times New Roman" w:hAnsi="Times New Roman"/>
      <w:sz w:val="24"/>
      <w:lang w:val="en-GB" w:eastAsia="en-US"/>
    </w:rPr>
  </w:style>
  <w:style w:type="character" w:customStyle="1" w:styleId="PlainTextChar1">
    <w:name w:val="Plain Text Char1"/>
    <w:basedOn w:val="DefaultParagraphFont"/>
    <w:rsid w:val="00A37AAC"/>
    <w:rPr>
      <w:rFonts w:ascii="Consolas" w:hAnsi="Consolas" w:cs="Consolas"/>
      <w:sz w:val="21"/>
      <w:szCs w:val="21"/>
      <w:lang w:val="en-GB" w:eastAsia="en-US"/>
    </w:rPr>
  </w:style>
  <w:style w:type="paragraph" w:styleId="NormalWeb">
    <w:name w:val="Normal (Web)"/>
    <w:basedOn w:val="Normal"/>
    <w:uiPriority w:val="99"/>
    <w:unhideWhenUsed/>
    <w:qFormat/>
    <w:rsid w:val="00A37AAC"/>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Theme="minorEastAsia"/>
      <w:szCs w:val="24"/>
      <w:lang w:val="en-US"/>
    </w:rPr>
  </w:style>
  <w:style w:type="character" w:customStyle="1" w:styleId="shorttext">
    <w:name w:val="short_text"/>
    <w:basedOn w:val="DefaultParagraphFont"/>
    <w:rsid w:val="00A37AAC"/>
  </w:style>
  <w:style w:type="character" w:customStyle="1" w:styleId="atn">
    <w:name w:val="atn"/>
    <w:basedOn w:val="DefaultParagraphFont"/>
    <w:rsid w:val="00A37AAC"/>
  </w:style>
  <w:style w:type="paragraph" w:customStyle="1" w:styleId="Default">
    <w:name w:val="Default"/>
    <w:qFormat/>
    <w:rsid w:val="00A37AAC"/>
    <w:pPr>
      <w:widowControl w:val="0"/>
      <w:autoSpaceDE w:val="0"/>
      <w:autoSpaceDN w:val="0"/>
      <w:adjustRightInd w:val="0"/>
    </w:pPr>
    <w:rPr>
      <w:rFonts w:eastAsia="MS Mincho"/>
      <w:color w:val="000000"/>
      <w:sz w:val="24"/>
      <w:szCs w:val="24"/>
      <w:lang w:eastAsia="ja-JP"/>
    </w:rPr>
  </w:style>
  <w:style w:type="paragraph" w:customStyle="1" w:styleId="StyleHeading1Complex11pt">
    <w:name w:val="Style Heading 1 + (Complex) 11 pt"/>
    <w:basedOn w:val="Heading1"/>
    <w:rsid w:val="00A37AAC"/>
    <w:pPr>
      <w:keepLines w:val="0"/>
      <w:tabs>
        <w:tab w:val="clear" w:pos="794"/>
        <w:tab w:val="clear" w:pos="1191"/>
        <w:tab w:val="clear" w:pos="1588"/>
        <w:tab w:val="clear" w:pos="1985"/>
        <w:tab w:val="num" w:pos="432"/>
      </w:tabs>
      <w:overflowPunct/>
      <w:autoSpaceDE/>
      <w:autoSpaceDN/>
      <w:adjustRightInd/>
      <w:spacing w:before="360" w:after="60"/>
      <w:ind w:left="431" w:hanging="431"/>
      <w:textAlignment w:val="auto"/>
    </w:pPr>
    <w:rPr>
      <w:rFonts w:ascii="Arial" w:eastAsiaTheme="minorEastAsia" w:hAnsi="Arial"/>
      <w:bCs/>
      <w:kern w:val="28"/>
      <w:sz w:val="22"/>
      <w:szCs w:val="22"/>
      <w:lang w:eastAsia="fr-FR"/>
    </w:rPr>
  </w:style>
  <w:style w:type="paragraph" w:styleId="TOCHeading">
    <w:name w:val="TOC Heading"/>
    <w:basedOn w:val="Heading1"/>
    <w:next w:val="Normal"/>
    <w:uiPriority w:val="39"/>
    <w:unhideWhenUsed/>
    <w:qFormat/>
    <w:rsid w:val="00A37AAC"/>
    <w:pPr>
      <w:tabs>
        <w:tab w:val="clear" w:pos="794"/>
        <w:tab w:val="clear" w:pos="1191"/>
        <w:tab w:val="clear" w:pos="1588"/>
        <w:tab w:val="clear" w:pos="1985"/>
        <w:tab w:val="left" w:pos="1134"/>
        <w:tab w:val="left" w:pos="1871"/>
        <w:tab w:val="left" w:pos="2268"/>
      </w:tabs>
      <w:ind w:left="0" w:firstLine="0"/>
      <w:jc w:val="left"/>
      <w:outlineLvl w:val="9"/>
    </w:pPr>
    <w:rPr>
      <w:rFonts w:asciiTheme="majorHAnsi" w:eastAsiaTheme="majorEastAsia" w:hAnsiTheme="majorHAnsi" w:cstheme="majorBidi"/>
      <w:bCs/>
      <w:color w:val="365F91" w:themeColor="accent1" w:themeShade="BF"/>
      <w:sz w:val="28"/>
      <w:szCs w:val="28"/>
    </w:rPr>
  </w:style>
  <w:style w:type="paragraph" w:customStyle="1" w:styleId="TableText2">
    <w:name w:val="TableText"/>
    <w:basedOn w:val="Normal"/>
    <w:rsid w:val="00FB2F4E"/>
    <w:pPr>
      <w:keepNext/>
      <w:keepLines/>
      <w:tabs>
        <w:tab w:val="clear" w:pos="794"/>
        <w:tab w:val="clear" w:pos="1191"/>
        <w:tab w:val="clear" w:pos="1588"/>
        <w:tab w:val="clear" w:pos="1985"/>
      </w:tabs>
      <w:spacing w:before="0" w:after="180"/>
      <w:jc w:val="center"/>
    </w:pPr>
    <w:rPr>
      <w:rFonts w:eastAsiaTheme="minorEastAsia"/>
      <w:snapToGrid w:val="0"/>
      <w:kern w:val="2"/>
      <w:sz w:val="20"/>
    </w:rPr>
  </w:style>
  <w:style w:type="paragraph" w:customStyle="1" w:styleId="Guidance">
    <w:name w:val="Guidance"/>
    <w:basedOn w:val="Normal"/>
    <w:link w:val="GuidanceChar"/>
    <w:rsid w:val="00A37AAC"/>
    <w:pPr>
      <w:tabs>
        <w:tab w:val="clear" w:pos="794"/>
        <w:tab w:val="clear" w:pos="1191"/>
        <w:tab w:val="clear" w:pos="1588"/>
        <w:tab w:val="clear" w:pos="1985"/>
      </w:tabs>
      <w:overflowPunct/>
      <w:autoSpaceDE/>
      <w:autoSpaceDN/>
      <w:adjustRightInd/>
      <w:spacing w:before="0" w:after="180"/>
      <w:jc w:val="left"/>
      <w:textAlignment w:val="auto"/>
    </w:pPr>
    <w:rPr>
      <w:rFonts w:eastAsia="MS Mincho"/>
      <w:i/>
      <w:color w:val="0000FF"/>
      <w:sz w:val="20"/>
    </w:rPr>
  </w:style>
  <w:style w:type="character" w:customStyle="1" w:styleId="GuidanceChar">
    <w:name w:val="Guidance Char"/>
    <w:link w:val="Guidance"/>
    <w:rsid w:val="00A37AAC"/>
    <w:rPr>
      <w:rFonts w:eastAsia="MS Mincho"/>
      <w:i/>
      <w:color w:val="0000FF"/>
      <w:lang w:val="en-GB" w:eastAsia="en-US"/>
    </w:rPr>
  </w:style>
  <w:style w:type="paragraph" w:customStyle="1" w:styleId="EQ">
    <w:name w:val="EQ"/>
    <w:basedOn w:val="Normal"/>
    <w:next w:val="Normal"/>
    <w:link w:val="EQChar"/>
    <w:qFormat/>
    <w:rsid w:val="00A37AAC"/>
    <w:pPr>
      <w:keepLines/>
      <w:tabs>
        <w:tab w:val="clear" w:pos="794"/>
        <w:tab w:val="clear" w:pos="1191"/>
        <w:tab w:val="clear" w:pos="1588"/>
        <w:tab w:val="clear" w:pos="1985"/>
        <w:tab w:val="center" w:pos="4536"/>
        <w:tab w:val="right" w:pos="9072"/>
      </w:tabs>
      <w:overflowPunct/>
      <w:autoSpaceDE/>
      <w:autoSpaceDN/>
      <w:adjustRightInd/>
      <w:spacing w:before="0" w:after="180"/>
      <w:jc w:val="left"/>
      <w:textAlignment w:val="auto"/>
    </w:pPr>
    <w:rPr>
      <w:rFonts w:eastAsia="MS Mincho"/>
      <w:noProof/>
      <w:sz w:val="20"/>
    </w:rPr>
  </w:style>
  <w:style w:type="paragraph" w:customStyle="1" w:styleId="TT">
    <w:name w:val="TT"/>
    <w:basedOn w:val="Heading1"/>
    <w:next w:val="Normal"/>
    <w:rsid w:val="00A37AAC"/>
    <w:pPr>
      <w:pBdr>
        <w:top w:val="single" w:sz="12" w:space="3" w:color="auto"/>
      </w:pBdr>
      <w:tabs>
        <w:tab w:val="clear" w:pos="794"/>
        <w:tab w:val="clear" w:pos="1191"/>
        <w:tab w:val="clear" w:pos="1588"/>
        <w:tab w:val="clear" w:pos="1985"/>
      </w:tabs>
      <w:overflowPunct/>
      <w:autoSpaceDE/>
      <w:autoSpaceDN/>
      <w:adjustRightInd/>
      <w:spacing w:before="240" w:after="180"/>
      <w:ind w:left="1134" w:hanging="1134"/>
      <w:jc w:val="left"/>
      <w:textAlignment w:val="auto"/>
      <w:outlineLvl w:val="9"/>
    </w:pPr>
    <w:rPr>
      <w:rFonts w:ascii="Arial" w:eastAsia="MS Mincho" w:hAnsi="Arial"/>
      <w:b w:val="0"/>
      <w:sz w:val="36"/>
    </w:rPr>
  </w:style>
  <w:style w:type="paragraph" w:styleId="ListNumber2">
    <w:name w:val="List Number 2"/>
    <w:aliases w:val="ln2"/>
    <w:basedOn w:val="ListNumber"/>
    <w:rsid w:val="00A37AAC"/>
    <w:pPr>
      <w:ind w:left="851"/>
    </w:pPr>
  </w:style>
  <w:style w:type="paragraph" w:styleId="ListNumber">
    <w:name w:val="List Number"/>
    <w:aliases w:val="ln"/>
    <w:basedOn w:val="List"/>
    <w:rsid w:val="00A37AAC"/>
    <w:pPr>
      <w:tabs>
        <w:tab w:val="clear" w:pos="1701"/>
        <w:tab w:val="clear" w:pos="2127"/>
      </w:tabs>
      <w:spacing w:before="0" w:after="180"/>
      <w:ind w:left="568" w:hanging="284"/>
    </w:pPr>
    <w:rPr>
      <w:rFonts w:eastAsia="MS Mincho"/>
      <w:sz w:val="20"/>
    </w:rPr>
  </w:style>
  <w:style w:type="paragraph" w:customStyle="1" w:styleId="LD">
    <w:name w:val="LD"/>
    <w:rsid w:val="00A37AAC"/>
    <w:pPr>
      <w:keepNext/>
      <w:keepLines/>
      <w:spacing w:line="180" w:lineRule="exact"/>
    </w:pPr>
    <w:rPr>
      <w:rFonts w:ascii="Courier New" w:eastAsia="MS Mincho" w:hAnsi="Courier New"/>
      <w:noProof/>
      <w:lang w:val="en-GB" w:eastAsia="en-US"/>
    </w:rPr>
  </w:style>
  <w:style w:type="paragraph" w:customStyle="1" w:styleId="EX">
    <w:name w:val="EX"/>
    <w:basedOn w:val="Normal"/>
    <w:link w:val="EXChar"/>
    <w:qFormat/>
    <w:rsid w:val="00A37AAC"/>
    <w:pPr>
      <w:keepLines/>
      <w:tabs>
        <w:tab w:val="clear" w:pos="794"/>
        <w:tab w:val="clear" w:pos="1191"/>
        <w:tab w:val="clear" w:pos="1588"/>
        <w:tab w:val="clear" w:pos="1985"/>
      </w:tabs>
      <w:overflowPunct/>
      <w:autoSpaceDE/>
      <w:autoSpaceDN/>
      <w:adjustRightInd/>
      <w:spacing w:before="0" w:after="180"/>
      <w:ind w:left="1702" w:hanging="1418"/>
      <w:jc w:val="left"/>
      <w:textAlignment w:val="auto"/>
    </w:pPr>
    <w:rPr>
      <w:rFonts w:eastAsia="MS Mincho"/>
      <w:sz w:val="20"/>
    </w:rPr>
  </w:style>
  <w:style w:type="paragraph" w:customStyle="1" w:styleId="NW">
    <w:name w:val="NW"/>
    <w:basedOn w:val="NO"/>
    <w:rsid w:val="00A37AAC"/>
    <w:pPr>
      <w:overflowPunct/>
      <w:autoSpaceDE/>
      <w:autoSpaceDN/>
      <w:adjustRightInd/>
      <w:spacing w:after="0"/>
      <w:textAlignment w:val="auto"/>
    </w:pPr>
    <w:rPr>
      <w:rFonts w:eastAsia="MS Mincho"/>
    </w:rPr>
  </w:style>
  <w:style w:type="paragraph" w:customStyle="1" w:styleId="EW">
    <w:name w:val="EW"/>
    <w:basedOn w:val="EX"/>
    <w:qFormat/>
    <w:rsid w:val="00A37AAC"/>
    <w:pPr>
      <w:spacing w:after="0"/>
    </w:pPr>
  </w:style>
  <w:style w:type="paragraph" w:styleId="ListBullet2">
    <w:name w:val="List Bullet 2"/>
    <w:aliases w:val="lb2"/>
    <w:basedOn w:val="ListBullet0"/>
    <w:link w:val="ListBullet2Char"/>
    <w:qFormat/>
    <w:rsid w:val="00A37AAC"/>
    <w:pPr>
      <w:tabs>
        <w:tab w:val="clear" w:pos="360"/>
        <w:tab w:val="clear" w:pos="794"/>
        <w:tab w:val="clear" w:pos="1191"/>
        <w:tab w:val="clear" w:pos="1588"/>
        <w:tab w:val="clear" w:pos="1985"/>
      </w:tabs>
      <w:overflowPunct/>
      <w:autoSpaceDE/>
      <w:autoSpaceDN/>
      <w:adjustRightInd/>
      <w:spacing w:before="0" w:after="180"/>
      <w:ind w:left="851" w:hanging="284"/>
      <w:contextualSpacing w:val="0"/>
      <w:jc w:val="left"/>
      <w:textAlignment w:val="auto"/>
    </w:pPr>
    <w:rPr>
      <w:rFonts w:eastAsia="MS Mincho"/>
      <w:sz w:val="20"/>
    </w:rPr>
  </w:style>
  <w:style w:type="paragraph" w:customStyle="1" w:styleId="EditorsNote0">
    <w:name w:val="Editor's Note"/>
    <w:aliases w:val="EN"/>
    <w:basedOn w:val="NO"/>
    <w:link w:val="EditorsNoteCarCar"/>
    <w:qFormat/>
    <w:rsid w:val="00A37AAC"/>
    <w:pPr>
      <w:overflowPunct/>
      <w:autoSpaceDE/>
      <w:autoSpaceDN/>
      <w:adjustRightInd/>
      <w:textAlignment w:val="auto"/>
    </w:pPr>
    <w:rPr>
      <w:rFonts w:eastAsia="MS Mincho"/>
      <w:color w:val="FF0000"/>
    </w:rPr>
  </w:style>
  <w:style w:type="paragraph" w:styleId="ListBullet3">
    <w:name w:val="List Bullet 3"/>
    <w:aliases w:val="lb3"/>
    <w:basedOn w:val="ListBullet2"/>
    <w:rsid w:val="00A37AAC"/>
    <w:pPr>
      <w:ind w:left="1135"/>
    </w:pPr>
  </w:style>
  <w:style w:type="paragraph" w:styleId="List4">
    <w:name w:val="List 4"/>
    <w:basedOn w:val="List3"/>
    <w:qFormat/>
    <w:rsid w:val="00A37AAC"/>
    <w:pPr>
      <w:tabs>
        <w:tab w:val="clear" w:pos="794"/>
        <w:tab w:val="clear" w:pos="1191"/>
        <w:tab w:val="clear" w:pos="1588"/>
        <w:tab w:val="clear" w:pos="1985"/>
      </w:tabs>
      <w:overflowPunct/>
      <w:autoSpaceDE/>
      <w:autoSpaceDN/>
      <w:adjustRightInd/>
      <w:spacing w:before="0" w:after="180"/>
      <w:ind w:left="1418" w:hanging="284"/>
      <w:jc w:val="left"/>
      <w:textAlignment w:val="auto"/>
    </w:pPr>
    <w:rPr>
      <w:rFonts w:eastAsia="MS Mincho"/>
      <w:sz w:val="20"/>
    </w:rPr>
  </w:style>
  <w:style w:type="paragraph" w:styleId="List5">
    <w:name w:val="List 5"/>
    <w:basedOn w:val="List4"/>
    <w:rsid w:val="00A37AAC"/>
    <w:pPr>
      <w:ind w:left="1702"/>
    </w:pPr>
  </w:style>
  <w:style w:type="paragraph" w:styleId="ListBullet4">
    <w:name w:val="List Bullet 4"/>
    <w:basedOn w:val="ListBullet3"/>
    <w:rsid w:val="00A37AAC"/>
    <w:pPr>
      <w:ind w:left="1418"/>
    </w:pPr>
  </w:style>
  <w:style w:type="paragraph" w:styleId="ListBullet5">
    <w:name w:val="List Bullet 5"/>
    <w:basedOn w:val="ListBullet4"/>
    <w:rsid w:val="00A37AAC"/>
    <w:pPr>
      <w:ind w:left="1702"/>
    </w:pPr>
  </w:style>
  <w:style w:type="paragraph" w:customStyle="1" w:styleId="INDENT1">
    <w:name w:val="INDENT1"/>
    <w:basedOn w:val="Normal"/>
    <w:rsid w:val="00A37AAC"/>
    <w:pPr>
      <w:tabs>
        <w:tab w:val="clear" w:pos="794"/>
        <w:tab w:val="clear" w:pos="1191"/>
        <w:tab w:val="clear" w:pos="1588"/>
        <w:tab w:val="clear" w:pos="1985"/>
      </w:tabs>
      <w:overflowPunct/>
      <w:autoSpaceDE/>
      <w:autoSpaceDN/>
      <w:adjustRightInd/>
      <w:spacing w:before="0" w:after="180"/>
      <w:ind w:left="851"/>
      <w:jc w:val="left"/>
      <w:textAlignment w:val="auto"/>
    </w:pPr>
    <w:rPr>
      <w:rFonts w:eastAsia="MS Mincho"/>
      <w:sz w:val="20"/>
    </w:rPr>
  </w:style>
  <w:style w:type="paragraph" w:customStyle="1" w:styleId="INDENT2">
    <w:name w:val="INDENT2"/>
    <w:basedOn w:val="Normal"/>
    <w:rsid w:val="00A37AAC"/>
    <w:pPr>
      <w:tabs>
        <w:tab w:val="clear" w:pos="794"/>
        <w:tab w:val="clear" w:pos="1191"/>
        <w:tab w:val="clear" w:pos="1588"/>
        <w:tab w:val="clear" w:pos="1985"/>
      </w:tabs>
      <w:overflowPunct/>
      <w:autoSpaceDE/>
      <w:autoSpaceDN/>
      <w:adjustRightInd/>
      <w:spacing w:before="0" w:after="180"/>
      <w:ind w:left="1135" w:hanging="284"/>
      <w:jc w:val="left"/>
      <w:textAlignment w:val="auto"/>
    </w:pPr>
    <w:rPr>
      <w:rFonts w:eastAsia="MS Mincho"/>
      <w:sz w:val="20"/>
    </w:rPr>
  </w:style>
  <w:style w:type="paragraph" w:customStyle="1" w:styleId="INDENT3">
    <w:name w:val="INDENT3"/>
    <w:basedOn w:val="Normal"/>
    <w:rsid w:val="00A37AAC"/>
    <w:pPr>
      <w:tabs>
        <w:tab w:val="clear" w:pos="794"/>
        <w:tab w:val="clear" w:pos="1191"/>
        <w:tab w:val="clear" w:pos="1588"/>
        <w:tab w:val="clear" w:pos="1985"/>
      </w:tabs>
      <w:overflowPunct/>
      <w:autoSpaceDE/>
      <w:autoSpaceDN/>
      <w:adjustRightInd/>
      <w:spacing w:before="0" w:after="180"/>
      <w:ind w:left="1701" w:hanging="567"/>
      <w:jc w:val="left"/>
      <w:textAlignment w:val="auto"/>
    </w:pPr>
    <w:rPr>
      <w:rFonts w:eastAsia="MS Mincho"/>
      <w:sz w:val="20"/>
    </w:rPr>
  </w:style>
  <w:style w:type="paragraph" w:customStyle="1" w:styleId="RecCCITT">
    <w:name w:val="Rec_CCITT_#"/>
    <w:basedOn w:val="Normal"/>
    <w:rsid w:val="00A37AAC"/>
    <w:pPr>
      <w:keepNext/>
      <w:keepLines/>
      <w:tabs>
        <w:tab w:val="clear" w:pos="794"/>
        <w:tab w:val="clear" w:pos="1191"/>
        <w:tab w:val="clear" w:pos="1588"/>
        <w:tab w:val="clear" w:pos="1985"/>
      </w:tabs>
      <w:overflowPunct/>
      <w:autoSpaceDE/>
      <w:autoSpaceDN/>
      <w:adjustRightInd/>
      <w:spacing w:before="0" w:after="180"/>
      <w:jc w:val="left"/>
      <w:textAlignment w:val="auto"/>
    </w:pPr>
    <w:rPr>
      <w:rFonts w:eastAsia="MS Mincho"/>
      <w:b/>
      <w:sz w:val="20"/>
    </w:rPr>
  </w:style>
  <w:style w:type="paragraph" w:customStyle="1" w:styleId="CouvRecTitle">
    <w:name w:val="Couv Rec Title"/>
    <w:basedOn w:val="Normal"/>
    <w:rsid w:val="00A37AAC"/>
    <w:pPr>
      <w:keepNext/>
      <w:keepLines/>
      <w:tabs>
        <w:tab w:val="clear" w:pos="794"/>
        <w:tab w:val="clear" w:pos="1191"/>
        <w:tab w:val="clear" w:pos="1588"/>
        <w:tab w:val="clear" w:pos="1985"/>
      </w:tabs>
      <w:overflowPunct/>
      <w:autoSpaceDE/>
      <w:autoSpaceDN/>
      <w:adjustRightInd/>
      <w:spacing w:before="240" w:after="180"/>
      <w:ind w:left="1418"/>
      <w:jc w:val="left"/>
      <w:textAlignment w:val="auto"/>
    </w:pPr>
    <w:rPr>
      <w:rFonts w:ascii="Arial" w:eastAsia="MS Mincho" w:hAnsi="Arial"/>
      <w:b/>
      <w:sz w:val="36"/>
      <w:lang w:val="en-US"/>
    </w:rPr>
  </w:style>
  <w:style w:type="paragraph" w:customStyle="1" w:styleId="TAJ">
    <w:name w:val="TAJ"/>
    <w:basedOn w:val="TH"/>
    <w:rsid w:val="00A37AAC"/>
    <w:pPr>
      <w:tabs>
        <w:tab w:val="clear" w:pos="794"/>
        <w:tab w:val="clear" w:pos="1191"/>
        <w:tab w:val="clear" w:pos="1588"/>
        <w:tab w:val="clear" w:pos="1985"/>
      </w:tabs>
      <w:spacing w:after="180" w:line="240" w:lineRule="auto"/>
    </w:pPr>
    <w:rPr>
      <w:rFonts w:eastAsia="MS Mincho"/>
      <w:kern w:val="0"/>
      <w:sz w:val="20"/>
      <w:szCs w:val="20"/>
      <w:lang w:val="en-GB"/>
      <w14:ligatures w14:val="none"/>
    </w:rPr>
  </w:style>
  <w:style w:type="character" w:customStyle="1" w:styleId="msoins0">
    <w:name w:val="msoins"/>
    <w:rsid w:val="00A37AAC"/>
  </w:style>
  <w:style w:type="paragraph" w:customStyle="1" w:styleId="BL">
    <w:name w:val="BL"/>
    <w:basedOn w:val="Normal"/>
    <w:rsid w:val="00A37AAC"/>
    <w:pPr>
      <w:tabs>
        <w:tab w:val="clear" w:pos="794"/>
        <w:tab w:val="clear" w:pos="1191"/>
        <w:tab w:val="clear" w:pos="1588"/>
        <w:tab w:val="clear" w:pos="1985"/>
        <w:tab w:val="num" w:pos="630"/>
        <w:tab w:val="left" w:pos="851"/>
      </w:tabs>
      <w:spacing w:before="0" w:after="180"/>
      <w:ind w:left="630" w:hanging="630"/>
      <w:jc w:val="left"/>
    </w:pPr>
    <w:rPr>
      <w:rFonts w:eastAsia="MS Mincho"/>
      <w:sz w:val="20"/>
    </w:rPr>
  </w:style>
  <w:style w:type="paragraph" w:customStyle="1" w:styleId="BN">
    <w:name w:val="BN"/>
    <w:basedOn w:val="Normal"/>
    <w:rsid w:val="00A37AAC"/>
    <w:pPr>
      <w:tabs>
        <w:tab w:val="clear" w:pos="794"/>
        <w:tab w:val="clear" w:pos="1191"/>
        <w:tab w:val="clear" w:pos="1588"/>
        <w:tab w:val="clear" w:pos="1985"/>
      </w:tabs>
      <w:spacing w:before="0" w:after="180"/>
      <w:ind w:left="567" w:hanging="283"/>
      <w:jc w:val="left"/>
    </w:pPr>
    <w:rPr>
      <w:rFonts w:eastAsia="MS Mincho"/>
      <w:sz w:val="20"/>
    </w:rPr>
  </w:style>
  <w:style w:type="paragraph" w:customStyle="1" w:styleId="FL">
    <w:name w:val="FL"/>
    <w:basedOn w:val="Normal"/>
    <w:rsid w:val="00A37AAC"/>
    <w:pPr>
      <w:keepNext/>
      <w:keepLines/>
      <w:tabs>
        <w:tab w:val="clear" w:pos="794"/>
        <w:tab w:val="clear" w:pos="1191"/>
        <w:tab w:val="clear" w:pos="1588"/>
        <w:tab w:val="clear" w:pos="1985"/>
      </w:tabs>
      <w:spacing w:before="60" w:after="180"/>
      <w:jc w:val="center"/>
    </w:pPr>
    <w:rPr>
      <w:rFonts w:ascii="Arial" w:eastAsia="MS Mincho" w:hAnsi="Arial"/>
      <w:b/>
      <w:sz w:val="20"/>
    </w:rPr>
  </w:style>
  <w:style w:type="paragraph" w:customStyle="1" w:styleId="CRCoverPage">
    <w:name w:val="CR Cover Page"/>
    <w:link w:val="CRCoverPageChar"/>
    <w:rsid w:val="00A37AAC"/>
    <w:pPr>
      <w:spacing w:after="120"/>
    </w:pPr>
    <w:rPr>
      <w:rFonts w:ascii="Arial" w:eastAsia="MS Mincho" w:hAnsi="Arial"/>
      <w:lang w:val="en-GB" w:eastAsia="en-US"/>
    </w:rPr>
  </w:style>
  <w:style w:type="paragraph" w:customStyle="1" w:styleId="MTDisplayEquation">
    <w:name w:val="MTDisplayEquation"/>
    <w:basedOn w:val="Normal"/>
    <w:link w:val="MTDisplayEquationChar"/>
    <w:rsid w:val="00A37AAC"/>
    <w:pPr>
      <w:tabs>
        <w:tab w:val="clear" w:pos="794"/>
        <w:tab w:val="clear" w:pos="1191"/>
        <w:tab w:val="clear" w:pos="1588"/>
        <w:tab w:val="clear" w:pos="1985"/>
        <w:tab w:val="center" w:pos="4820"/>
        <w:tab w:val="right" w:pos="9640"/>
      </w:tabs>
      <w:overflowPunct/>
      <w:autoSpaceDE/>
      <w:autoSpaceDN/>
      <w:adjustRightInd/>
      <w:spacing w:before="0" w:after="180"/>
      <w:jc w:val="left"/>
      <w:textAlignment w:val="auto"/>
    </w:pPr>
    <w:rPr>
      <w:rFonts w:eastAsia="MS Mincho"/>
      <w:sz w:val="20"/>
      <w:lang w:eastAsia="en-GB"/>
    </w:rPr>
  </w:style>
  <w:style w:type="paragraph" w:customStyle="1" w:styleId="Meetingcaption">
    <w:name w:val="Meeting caption"/>
    <w:basedOn w:val="Normal"/>
    <w:rsid w:val="00A37AAC"/>
    <w:pPr>
      <w:framePr w:w="4120" w:hSpace="141" w:wrap="auto" w:vAnchor="text" w:hAnchor="text" w:y="3"/>
      <w:pBdr>
        <w:top w:val="single" w:sz="6" w:space="1" w:color="auto"/>
        <w:left w:val="single" w:sz="6" w:space="1" w:color="auto"/>
        <w:bottom w:val="single" w:sz="6" w:space="1" w:color="auto"/>
        <w:right w:val="single" w:sz="6" w:space="1" w:color="auto"/>
      </w:pBdr>
      <w:tabs>
        <w:tab w:val="clear" w:pos="794"/>
        <w:tab w:val="clear" w:pos="1191"/>
        <w:tab w:val="clear" w:pos="1588"/>
        <w:tab w:val="clear" w:pos="1985"/>
      </w:tabs>
      <w:overflowPunct/>
      <w:autoSpaceDE/>
      <w:autoSpaceDN/>
      <w:adjustRightInd/>
      <w:spacing w:before="0" w:after="120"/>
      <w:jc w:val="left"/>
      <w:textAlignment w:val="auto"/>
    </w:pPr>
    <w:rPr>
      <w:rFonts w:eastAsiaTheme="minorEastAsia"/>
      <w:sz w:val="20"/>
    </w:rPr>
  </w:style>
  <w:style w:type="paragraph" w:customStyle="1" w:styleId="FT">
    <w:name w:val="FT"/>
    <w:basedOn w:val="Normal"/>
    <w:rsid w:val="00A37AAC"/>
    <w:pPr>
      <w:tabs>
        <w:tab w:val="clear" w:pos="794"/>
        <w:tab w:val="clear" w:pos="1191"/>
        <w:tab w:val="clear" w:pos="1588"/>
        <w:tab w:val="clear" w:pos="1985"/>
      </w:tabs>
      <w:overflowPunct/>
      <w:autoSpaceDE/>
      <w:autoSpaceDN/>
      <w:adjustRightInd/>
      <w:spacing w:before="0" w:after="180"/>
      <w:jc w:val="left"/>
      <w:textAlignment w:val="auto"/>
    </w:pPr>
    <w:rPr>
      <w:rFonts w:ascii="Arial" w:eastAsia="MS Mincho" w:hAnsi="Arial" w:cs="Arial"/>
      <w:b/>
      <w:sz w:val="20"/>
    </w:rPr>
  </w:style>
  <w:style w:type="paragraph" w:customStyle="1" w:styleId="Tadc">
    <w:name w:val="Tadc"/>
    <w:basedOn w:val="Normal"/>
    <w:rsid w:val="00A37AAC"/>
    <w:pPr>
      <w:tabs>
        <w:tab w:val="clear" w:pos="794"/>
        <w:tab w:val="clear" w:pos="1191"/>
        <w:tab w:val="clear" w:pos="1588"/>
        <w:tab w:val="clear" w:pos="1985"/>
      </w:tabs>
      <w:spacing w:before="0" w:after="180"/>
      <w:jc w:val="left"/>
    </w:pPr>
    <w:rPr>
      <w:rFonts w:eastAsiaTheme="minorEastAsia" w:cs="v4.2.0"/>
      <w:sz w:val="20"/>
      <w:lang w:eastAsia="en-GB"/>
    </w:rPr>
  </w:style>
  <w:style w:type="table" w:customStyle="1" w:styleId="TableGrid1">
    <w:name w:val="Table Grid1"/>
    <w:basedOn w:val="TableNormal"/>
    <w:next w:val="TableGrid"/>
    <w:uiPriority w:val="39"/>
    <w:rsid w:val="00A37AAC"/>
    <w:pPr>
      <w:spacing w:after="180"/>
    </w:pPr>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nabsatz1">
    <w:name w:val="Listenabsatz1"/>
    <w:basedOn w:val="Normal"/>
    <w:qFormat/>
    <w:rsid w:val="00A37AAC"/>
    <w:pPr>
      <w:tabs>
        <w:tab w:val="clear" w:pos="794"/>
        <w:tab w:val="clear" w:pos="1191"/>
        <w:tab w:val="clear" w:pos="1588"/>
        <w:tab w:val="clear" w:pos="1985"/>
        <w:tab w:val="left" w:pos="1134"/>
        <w:tab w:val="left" w:pos="1871"/>
        <w:tab w:val="left" w:pos="2268"/>
      </w:tabs>
      <w:ind w:left="720"/>
      <w:contextualSpacing/>
      <w:jc w:val="left"/>
    </w:pPr>
    <w:rPr>
      <w:rFonts w:eastAsia="SimSun"/>
    </w:rPr>
  </w:style>
  <w:style w:type="character" w:customStyle="1" w:styleId="CRCoverPageChar">
    <w:name w:val="CR Cover Page Char"/>
    <w:link w:val="CRCoverPage"/>
    <w:rsid w:val="00A37AAC"/>
    <w:rPr>
      <w:rFonts w:ascii="Arial" w:eastAsia="MS Mincho" w:hAnsi="Arial"/>
      <w:lang w:val="en-GB" w:eastAsia="en-US"/>
    </w:rPr>
  </w:style>
  <w:style w:type="paragraph" w:customStyle="1" w:styleId="tdoc-header">
    <w:name w:val="tdoc-header"/>
    <w:rsid w:val="00A37AAC"/>
    <w:rPr>
      <w:rFonts w:ascii="Arial" w:eastAsiaTheme="minorEastAsia" w:hAnsi="Arial"/>
      <w:noProof/>
      <w:sz w:val="24"/>
      <w:lang w:val="en-GB" w:eastAsia="en-US"/>
    </w:rPr>
  </w:style>
  <w:style w:type="paragraph" w:customStyle="1" w:styleId="Data1">
    <w:name w:val="Data1"/>
    <w:basedOn w:val="Normal"/>
    <w:rsid w:val="00A37AAC"/>
    <w:pPr>
      <w:tabs>
        <w:tab w:val="clear" w:pos="794"/>
        <w:tab w:val="clear" w:pos="1191"/>
        <w:tab w:val="clear" w:pos="1588"/>
        <w:tab w:val="clear" w:pos="1985"/>
        <w:tab w:val="left" w:pos="1418"/>
      </w:tabs>
      <w:spacing w:before="0" w:after="120"/>
      <w:jc w:val="left"/>
    </w:pPr>
    <w:rPr>
      <w:rFonts w:ascii="Arial" w:eastAsia="MS Mincho" w:hAnsi="Arial"/>
    </w:rPr>
  </w:style>
  <w:style w:type="paragraph" w:customStyle="1" w:styleId="p20">
    <w:name w:val="p20"/>
    <w:basedOn w:val="Normal"/>
    <w:rsid w:val="00A37AAC"/>
    <w:pPr>
      <w:tabs>
        <w:tab w:val="clear" w:pos="794"/>
        <w:tab w:val="clear" w:pos="1191"/>
        <w:tab w:val="clear" w:pos="1588"/>
        <w:tab w:val="clear" w:pos="1985"/>
      </w:tabs>
      <w:overflowPunct/>
      <w:autoSpaceDE/>
      <w:autoSpaceDN/>
      <w:adjustRightInd/>
      <w:snapToGrid w:val="0"/>
      <w:spacing w:before="0"/>
      <w:jc w:val="left"/>
    </w:pPr>
    <w:rPr>
      <w:rFonts w:ascii="Arial" w:eastAsia="SimSun" w:hAnsi="Arial" w:cs="Arial"/>
      <w:sz w:val="18"/>
      <w:szCs w:val="18"/>
      <w:lang w:val="en-US" w:eastAsia="zh-CN"/>
    </w:rPr>
  </w:style>
  <w:style w:type="paragraph" w:customStyle="1" w:styleId="ATC">
    <w:name w:val="ATC"/>
    <w:basedOn w:val="Normal"/>
    <w:rsid w:val="00A37AAC"/>
    <w:pPr>
      <w:tabs>
        <w:tab w:val="clear" w:pos="794"/>
        <w:tab w:val="clear" w:pos="1191"/>
        <w:tab w:val="clear" w:pos="1588"/>
        <w:tab w:val="clear" w:pos="1985"/>
      </w:tabs>
      <w:spacing w:before="0" w:after="180"/>
      <w:jc w:val="left"/>
    </w:pPr>
    <w:rPr>
      <w:rFonts w:eastAsiaTheme="minorEastAsia"/>
      <w:sz w:val="20"/>
      <w:lang w:eastAsia="ja-JP"/>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A37AAC"/>
    <w:rPr>
      <w:rFonts w:ascii="Arial" w:hAnsi="Arial"/>
      <w:sz w:val="32"/>
      <w:lang w:val="en-GB" w:eastAsia="ja-JP" w:bidi="ar-SA"/>
    </w:rPr>
  </w:style>
  <w:style w:type="paragraph" w:customStyle="1" w:styleId="Separation">
    <w:name w:val="Separation"/>
    <w:basedOn w:val="Heading1"/>
    <w:next w:val="Normal"/>
    <w:rsid w:val="00A37AAC"/>
    <w:pPr>
      <w:tabs>
        <w:tab w:val="clear" w:pos="794"/>
        <w:tab w:val="clear" w:pos="1191"/>
        <w:tab w:val="clear" w:pos="1588"/>
        <w:tab w:val="clear" w:pos="1985"/>
      </w:tabs>
      <w:overflowPunct/>
      <w:autoSpaceDE/>
      <w:autoSpaceDN/>
      <w:adjustRightInd/>
      <w:spacing w:before="240" w:after="180"/>
      <w:ind w:left="1134" w:hanging="1134"/>
      <w:jc w:val="left"/>
      <w:textAlignment w:val="auto"/>
    </w:pPr>
    <w:rPr>
      <w:rFonts w:ascii="Arial" w:eastAsiaTheme="minorEastAsia" w:hAnsi="Arial"/>
      <w:color w:val="0000FF"/>
      <w:sz w:val="36"/>
    </w:rPr>
  </w:style>
  <w:style w:type="character" w:customStyle="1" w:styleId="NOCharChar">
    <w:name w:val="NO Char Char"/>
    <w:rsid w:val="00A37AAC"/>
    <w:rPr>
      <w:lang w:val="en-GB" w:eastAsia="en-US" w:bidi="ar-SA"/>
    </w:rPr>
  </w:style>
  <w:style w:type="character" w:customStyle="1" w:styleId="NOZchn">
    <w:name w:val="NO Zchn"/>
    <w:rsid w:val="00A37AAC"/>
    <w:rPr>
      <w:lang w:val="en-GB" w:eastAsia="en-US" w:bidi="ar-SA"/>
    </w:rPr>
  </w:style>
  <w:style w:type="character" w:customStyle="1" w:styleId="TACCar">
    <w:name w:val="TAC Car"/>
    <w:rsid w:val="00A37AAC"/>
    <w:rPr>
      <w:rFonts w:ascii="Arial" w:hAnsi="Arial"/>
      <w:sz w:val="18"/>
      <w:lang w:val="en-GB" w:eastAsia="ja-JP" w:bidi="ar-SA"/>
    </w:rPr>
  </w:style>
  <w:style w:type="character" w:customStyle="1" w:styleId="TAL0">
    <w:name w:val="TAL (文字)"/>
    <w:rsid w:val="00A37AAC"/>
    <w:rPr>
      <w:rFonts w:ascii="Arial" w:hAnsi="Arial"/>
      <w:sz w:val="18"/>
      <w:lang w:val="en-GB" w:eastAsia="ja-JP" w:bidi="ar-SA"/>
    </w:rPr>
  </w:style>
  <w:style w:type="character" w:customStyle="1" w:styleId="T1Char">
    <w:name w:val="T1 Char"/>
    <w:aliases w:val="Header 6 Char Char"/>
    <w:basedOn w:val="Heading6Char"/>
    <w:rsid w:val="00A37AAC"/>
    <w:rPr>
      <w:rFonts w:ascii="Arial" w:hAnsi="Arial"/>
      <w:b w:val="0"/>
      <w:sz w:val="24"/>
      <w:lang w:val="fr-FR" w:eastAsia="ja-JP"/>
    </w:rPr>
  </w:style>
  <w:style w:type="character" w:customStyle="1" w:styleId="T1Char1">
    <w:name w:val="T1 Char1"/>
    <w:aliases w:val="Header 6 Char Char1"/>
    <w:basedOn w:val="Heading6Char"/>
    <w:rsid w:val="00A37AAC"/>
    <w:rPr>
      <w:rFonts w:ascii="Arial" w:hAnsi="Arial"/>
      <w:b w:val="0"/>
      <w:sz w:val="24"/>
      <w:lang w:val="fr-FR" w:eastAsia="ja-JP"/>
    </w:rPr>
  </w:style>
  <w:style w:type="table" w:customStyle="1" w:styleId="Tabellengitternetz1">
    <w:name w:val="Tabellengitternetz1"/>
    <w:basedOn w:val="TableNormal"/>
    <w:next w:val="TableGrid"/>
    <w:rsid w:val="00A37AAC"/>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A37AAC"/>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A37AAC"/>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A37AAC"/>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A37AAC"/>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A37AAC"/>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A37AAC"/>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A37AAC"/>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A37AAC"/>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A37AAC"/>
    <w:rPr>
      <w:rFonts w:ascii="Arial" w:hAnsi="Arial"/>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A37AAC"/>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A37AAC"/>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5 Char1,T5 Char1,5 Char,heading 5 Char1,h51 Char,heading 51 Char,Heading51 Char,h52 Char,h53 Char"/>
    <w:rsid w:val="00A37AAC"/>
    <w:rPr>
      <w:rFonts w:ascii="Arial" w:eastAsia="MS Mincho" w:hAnsi="Arial"/>
      <w:sz w:val="22"/>
      <w:lang w:val="en-GB" w:eastAsia="en-US" w:bidi="ar-SA"/>
    </w:rPr>
  </w:style>
  <w:style w:type="character" w:customStyle="1" w:styleId="T1Char2">
    <w:name w:val="T1 Char2"/>
    <w:aliases w:val="Header 6 Char Char2"/>
    <w:basedOn w:val="Heading6Char"/>
    <w:rsid w:val="00A37AAC"/>
    <w:rPr>
      <w:rFonts w:ascii="Arial" w:hAnsi="Arial"/>
      <w:b w:val="0"/>
      <w:sz w:val="24"/>
      <w:lang w:val="fr-FR" w:eastAsia="ja-JP"/>
    </w:rPr>
  </w:style>
  <w:style w:type="table" w:customStyle="1" w:styleId="TableGrid2">
    <w:name w:val="Table Grid2"/>
    <w:basedOn w:val="TableNormal"/>
    <w:next w:val="TableGrid"/>
    <w:rsid w:val="00A37AAC"/>
    <w:pPr>
      <w:overflowPunct w:val="0"/>
      <w:autoSpaceDE w:val="0"/>
      <w:autoSpaceDN w:val="0"/>
      <w:adjustRightInd w:val="0"/>
      <w:spacing w:after="180"/>
      <w:textAlignment w:val="baseline"/>
    </w:pPr>
    <w:rPr>
      <w:rFonts w:eastAsia="SimSu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A37AAC"/>
    <w:pPr>
      <w:keepNext w:val="0"/>
      <w:keepLines w:val="0"/>
      <w:tabs>
        <w:tab w:val="clear" w:pos="1588"/>
        <w:tab w:val="clear" w:pos="1985"/>
      </w:tabs>
      <w:overflowPunct/>
      <w:autoSpaceDE/>
      <w:autoSpaceDN/>
      <w:adjustRightInd/>
      <w:spacing w:before="240" w:after="180"/>
      <w:ind w:left="1980" w:hanging="1980"/>
      <w:jc w:val="left"/>
      <w:textAlignment w:val="auto"/>
    </w:pPr>
    <w:rPr>
      <w:rFonts w:ascii="Arial" w:eastAsia="MS Mincho" w:hAnsi="Arial"/>
      <w:b w:val="0"/>
      <w:bCs/>
      <w:sz w:val="20"/>
    </w:rPr>
  </w:style>
  <w:style w:type="paragraph" w:customStyle="1" w:styleId="StyleHeading6After9pt">
    <w:name w:val="Style Heading 6 + After:  9 pt"/>
    <w:basedOn w:val="Heading6"/>
    <w:rsid w:val="00A37AAC"/>
    <w:pPr>
      <w:keepNext w:val="0"/>
      <w:keepLines w:val="0"/>
      <w:tabs>
        <w:tab w:val="clear" w:pos="1588"/>
        <w:tab w:val="clear" w:pos="1985"/>
      </w:tabs>
      <w:overflowPunct/>
      <w:autoSpaceDE/>
      <w:autoSpaceDN/>
      <w:adjustRightInd/>
      <w:spacing w:before="240" w:after="180"/>
      <w:ind w:left="0" w:firstLine="0"/>
      <w:jc w:val="left"/>
      <w:textAlignment w:val="auto"/>
    </w:pPr>
    <w:rPr>
      <w:rFonts w:ascii="Arial" w:eastAsia="MS Mincho" w:hAnsi="Arial"/>
      <w:b w:val="0"/>
      <w:bCs/>
      <w:sz w:val="20"/>
    </w:rPr>
  </w:style>
  <w:style w:type="table" w:customStyle="1" w:styleId="TableGrid3">
    <w:name w:val="Table Grid3"/>
    <w:basedOn w:val="TableNormal"/>
    <w:next w:val="TableGrid"/>
    <w:rsid w:val="00A37AAC"/>
    <w:pPr>
      <w:overflowPunct w:val="0"/>
      <w:autoSpaceDE w:val="0"/>
      <w:autoSpaceDN w:val="0"/>
      <w:adjustRightInd w:val="0"/>
      <w:spacing w:after="180"/>
      <w:textAlignment w:val="baseline"/>
    </w:pPr>
    <w:rPr>
      <w:rFonts w:eastAsia="MS Mincho"/>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K-text-simpledoc">
    <w:name w:val="JK - text - simple doc"/>
    <w:basedOn w:val="Normal"/>
    <w:autoRedefine/>
    <w:rsid w:val="00FB2F4E"/>
    <w:pPr>
      <w:numPr>
        <w:numId w:val="15"/>
      </w:numPr>
      <w:tabs>
        <w:tab w:val="clear" w:pos="794"/>
        <w:tab w:val="clear" w:pos="1191"/>
        <w:tab w:val="clear" w:pos="1588"/>
        <w:tab w:val="clear" w:pos="1980"/>
        <w:tab w:val="num" w:pos="1097"/>
      </w:tabs>
      <w:overflowPunct/>
      <w:autoSpaceDE/>
      <w:autoSpaceDN/>
      <w:adjustRightInd/>
      <w:spacing w:before="0" w:after="120" w:line="288" w:lineRule="auto"/>
      <w:ind w:left="0" w:firstLine="0"/>
      <w:jc w:val="left"/>
      <w:textAlignment w:val="auto"/>
    </w:pPr>
    <w:rPr>
      <w:rFonts w:ascii="Arial" w:eastAsia="SimSun" w:hAnsi="Arial" w:cs="Arial"/>
      <w:sz w:val="20"/>
      <w:lang w:val="en-US"/>
    </w:rPr>
  </w:style>
  <w:style w:type="paragraph" w:customStyle="1" w:styleId="berarbeitung1">
    <w:name w:val="Überarbeitung1"/>
    <w:hidden/>
    <w:semiHidden/>
    <w:rsid w:val="00A37AAC"/>
    <w:rPr>
      <w:rFonts w:eastAsia="Batang"/>
      <w:lang w:val="en-GB" w:eastAsia="en-US"/>
    </w:rPr>
  </w:style>
  <w:style w:type="character" w:customStyle="1" w:styleId="EXChar">
    <w:name w:val="EX Char"/>
    <w:link w:val="EX"/>
    <w:qFormat/>
    <w:rsid w:val="00A37AAC"/>
    <w:rPr>
      <w:rFonts w:eastAsia="MS Mincho"/>
      <w:lang w:val="en-GB" w:eastAsia="en-US"/>
    </w:rPr>
  </w:style>
  <w:style w:type="paragraph" w:customStyle="1" w:styleId="tabletext3">
    <w:name w:val="table text"/>
    <w:basedOn w:val="Normal"/>
    <w:next w:val="Normal"/>
    <w:rsid w:val="00A37AAC"/>
    <w:pPr>
      <w:tabs>
        <w:tab w:val="clear" w:pos="794"/>
        <w:tab w:val="clear" w:pos="1191"/>
        <w:tab w:val="clear" w:pos="1588"/>
        <w:tab w:val="clear" w:pos="1985"/>
      </w:tabs>
      <w:spacing w:before="0" w:after="180"/>
      <w:jc w:val="left"/>
    </w:pPr>
    <w:rPr>
      <w:rFonts w:eastAsia="MS Mincho"/>
      <w:i/>
      <w:sz w:val="20"/>
      <w:lang w:eastAsia="en-GB"/>
    </w:rPr>
  </w:style>
  <w:style w:type="paragraph" w:customStyle="1" w:styleId="Beschriftung1">
    <w:name w:val="Beschriftung1"/>
    <w:basedOn w:val="Normal"/>
    <w:next w:val="Normal"/>
    <w:rsid w:val="00A37AAC"/>
    <w:pPr>
      <w:tabs>
        <w:tab w:val="clear" w:pos="794"/>
        <w:tab w:val="clear" w:pos="1191"/>
        <w:tab w:val="clear" w:pos="1588"/>
        <w:tab w:val="clear" w:pos="1985"/>
      </w:tabs>
      <w:spacing w:after="120"/>
      <w:jc w:val="left"/>
    </w:pPr>
    <w:rPr>
      <w:rFonts w:eastAsia="MS Mincho"/>
      <w:b/>
      <w:sz w:val="20"/>
      <w:lang w:eastAsia="en-GB"/>
    </w:rPr>
  </w:style>
  <w:style w:type="paragraph" w:customStyle="1" w:styleId="HO">
    <w:name w:val="HO"/>
    <w:basedOn w:val="Normal"/>
    <w:rsid w:val="00A37AAC"/>
    <w:pPr>
      <w:tabs>
        <w:tab w:val="clear" w:pos="794"/>
        <w:tab w:val="clear" w:pos="1191"/>
        <w:tab w:val="clear" w:pos="1588"/>
        <w:tab w:val="clear" w:pos="1985"/>
      </w:tabs>
      <w:spacing w:before="0"/>
      <w:jc w:val="right"/>
    </w:pPr>
    <w:rPr>
      <w:rFonts w:eastAsia="MS Mincho"/>
      <w:b/>
      <w:sz w:val="20"/>
      <w:lang w:eastAsia="en-GB"/>
    </w:rPr>
  </w:style>
  <w:style w:type="paragraph" w:customStyle="1" w:styleId="FooterCentred">
    <w:name w:val="FooterCentred"/>
    <w:basedOn w:val="Footer"/>
    <w:rsid w:val="00A37AAC"/>
    <w:pPr>
      <w:widowControl w:val="0"/>
      <w:tabs>
        <w:tab w:val="center" w:pos="4678"/>
        <w:tab w:val="right" w:pos="9356"/>
      </w:tabs>
    </w:pPr>
    <w:rPr>
      <w:rFonts w:eastAsia="MS Mincho"/>
      <w:noProof w:val="0"/>
      <w:sz w:val="20"/>
      <w:lang w:eastAsia="en-GB"/>
    </w:rPr>
  </w:style>
  <w:style w:type="paragraph" w:customStyle="1" w:styleId="Para1">
    <w:name w:val="Para1"/>
    <w:basedOn w:val="Normal"/>
    <w:rsid w:val="00A37AAC"/>
    <w:pPr>
      <w:tabs>
        <w:tab w:val="clear" w:pos="794"/>
        <w:tab w:val="clear" w:pos="1191"/>
        <w:tab w:val="clear" w:pos="1588"/>
        <w:tab w:val="clear" w:pos="1985"/>
      </w:tabs>
      <w:spacing w:after="120"/>
      <w:jc w:val="left"/>
    </w:pPr>
    <w:rPr>
      <w:rFonts w:eastAsia="MS Mincho"/>
      <w:sz w:val="20"/>
      <w:lang w:val="en-US" w:eastAsia="en-GB"/>
    </w:rPr>
  </w:style>
  <w:style w:type="paragraph" w:customStyle="1" w:styleId="Teststep">
    <w:name w:val="Test step"/>
    <w:basedOn w:val="Normal"/>
    <w:rsid w:val="00A37AAC"/>
    <w:pPr>
      <w:tabs>
        <w:tab w:val="clear" w:pos="794"/>
        <w:tab w:val="clear" w:pos="1191"/>
        <w:tab w:val="clear" w:pos="1588"/>
        <w:tab w:val="clear" w:pos="1985"/>
        <w:tab w:val="left" w:pos="720"/>
      </w:tabs>
      <w:spacing w:before="0"/>
      <w:ind w:left="720" w:hanging="720"/>
      <w:jc w:val="left"/>
    </w:pPr>
    <w:rPr>
      <w:rFonts w:eastAsia="MS Mincho"/>
      <w:sz w:val="20"/>
      <w:lang w:eastAsia="en-GB"/>
    </w:rPr>
  </w:style>
  <w:style w:type="paragraph" w:customStyle="1" w:styleId="TableTitle3">
    <w:name w:val="TableTitle"/>
    <w:basedOn w:val="Normal"/>
    <w:next w:val="Normal"/>
    <w:qFormat/>
    <w:rsid w:val="00FB2F4E"/>
    <w:pPr>
      <w:keepNext/>
      <w:keepLines/>
      <w:tabs>
        <w:tab w:val="clear" w:pos="794"/>
        <w:tab w:val="clear" w:pos="1191"/>
        <w:tab w:val="clear" w:pos="1588"/>
        <w:tab w:val="clear" w:pos="1985"/>
      </w:tabs>
      <w:spacing w:before="0" w:after="60"/>
      <w:ind w:left="210"/>
      <w:jc w:val="center"/>
    </w:pPr>
    <w:rPr>
      <w:rFonts w:eastAsia="MS Mincho"/>
      <w:b/>
      <w:sz w:val="20"/>
      <w:lang w:eastAsia="en-GB"/>
    </w:rPr>
  </w:style>
  <w:style w:type="paragraph" w:customStyle="1" w:styleId="table0">
    <w:name w:val="table"/>
    <w:basedOn w:val="Normal"/>
    <w:next w:val="Normal"/>
    <w:rsid w:val="00A37AAC"/>
    <w:pPr>
      <w:tabs>
        <w:tab w:val="clear" w:pos="794"/>
        <w:tab w:val="clear" w:pos="1191"/>
        <w:tab w:val="clear" w:pos="1588"/>
        <w:tab w:val="clear" w:pos="1985"/>
      </w:tabs>
      <w:spacing w:before="0"/>
      <w:jc w:val="center"/>
    </w:pPr>
    <w:rPr>
      <w:rFonts w:eastAsia="MS Mincho"/>
      <w:sz w:val="20"/>
      <w:lang w:val="en-US" w:eastAsia="en-GB"/>
    </w:rPr>
  </w:style>
  <w:style w:type="paragraph" w:customStyle="1" w:styleId="t2">
    <w:name w:val="t2"/>
    <w:basedOn w:val="Normal"/>
    <w:rsid w:val="00A37AAC"/>
    <w:pPr>
      <w:tabs>
        <w:tab w:val="clear" w:pos="794"/>
        <w:tab w:val="clear" w:pos="1191"/>
        <w:tab w:val="clear" w:pos="1588"/>
        <w:tab w:val="clear" w:pos="1985"/>
      </w:tabs>
      <w:spacing w:before="0"/>
      <w:jc w:val="left"/>
    </w:pPr>
    <w:rPr>
      <w:rFonts w:eastAsia="MS Mincho"/>
      <w:sz w:val="20"/>
      <w:lang w:eastAsia="en-GB"/>
    </w:rPr>
  </w:style>
  <w:style w:type="paragraph" w:customStyle="1" w:styleId="Copyright">
    <w:name w:val="Copyright"/>
    <w:basedOn w:val="Normal"/>
    <w:rsid w:val="00A37AAC"/>
    <w:pPr>
      <w:tabs>
        <w:tab w:val="clear" w:pos="794"/>
        <w:tab w:val="clear" w:pos="1191"/>
        <w:tab w:val="clear" w:pos="1588"/>
        <w:tab w:val="clear" w:pos="1985"/>
      </w:tabs>
      <w:spacing w:before="0"/>
      <w:jc w:val="center"/>
    </w:pPr>
    <w:rPr>
      <w:rFonts w:ascii="Arial" w:eastAsia="MS Mincho" w:hAnsi="Arial"/>
      <w:b/>
      <w:sz w:val="16"/>
      <w:lang w:eastAsia="ja-JP"/>
    </w:rPr>
  </w:style>
  <w:style w:type="paragraph" w:styleId="ListNumber5">
    <w:name w:val="List Number 5"/>
    <w:basedOn w:val="Normal"/>
    <w:rsid w:val="00A37AAC"/>
    <w:pPr>
      <w:tabs>
        <w:tab w:val="clear" w:pos="794"/>
        <w:tab w:val="clear" w:pos="1191"/>
        <w:tab w:val="clear" w:pos="1588"/>
        <w:tab w:val="clear" w:pos="1985"/>
        <w:tab w:val="num" w:pos="851"/>
        <w:tab w:val="num" w:pos="1800"/>
      </w:tabs>
      <w:spacing w:before="0" w:after="180"/>
      <w:ind w:left="1800" w:hanging="851"/>
      <w:jc w:val="left"/>
    </w:pPr>
    <w:rPr>
      <w:rFonts w:eastAsia="MS Mincho"/>
      <w:sz w:val="20"/>
      <w:lang w:eastAsia="en-GB"/>
    </w:rPr>
  </w:style>
  <w:style w:type="paragraph" w:customStyle="1" w:styleId="Tdoctable">
    <w:name w:val="Tdoc_table"/>
    <w:rsid w:val="00A37AAC"/>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rsid w:val="00A37AAC"/>
    <w:pPr>
      <w:spacing w:before="120"/>
      <w:outlineLvl w:val="2"/>
    </w:pPr>
    <w:rPr>
      <w:sz w:val="28"/>
    </w:rPr>
  </w:style>
  <w:style w:type="paragraph" w:customStyle="1" w:styleId="Heading2Head2A2">
    <w:name w:val="Heading 2.Head2A.2"/>
    <w:basedOn w:val="Heading1"/>
    <w:next w:val="Normal"/>
    <w:rsid w:val="00A37AAC"/>
    <w:pPr>
      <w:tabs>
        <w:tab w:val="clear" w:pos="794"/>
        <w:tab w:val="clear" w:pos="1191"/>
        <w:tab w:val="clear" w:pos="1588"/>
        <w:tab w:val="clear" w:pos="1985"/>
      </w:tabs>
      <w:spacing w:before="180" w:after="180"/>
      <w:ind w:left="1134" w:hanging="1134"/>
      <w:jc w:val="left"/>
      <w:outlineLvl w:val="1"/>
    </w:pPr>
    <w:rPr>
      <w:rFonts w:ascii="Arial" w:eastAsia="SimSun" w:hAnsi="Arial"/>
      <w:b w:val="0"/>
      <w:sz w:val="32"/>
      <w:lang w:eastAsia="es-ES"/>
    </w:rPr>
  </w:style>
  <w:style w:type="paragraph" w:customStyle="1" w:styleId="TitleText">
    <w:name w:val="Title Text"/>
    <w:basedOn w:val="Normal"/>
    <w:next w:val="Normal"/>
    <w:rsid w:val="00A37AAC"/>
    <w:pPr>
      <w:tabs>
        <w:tab w:val="clear" w:pos="794"/>
        <w:tab w:val="clear" w:pos="1191"/>
        <w:tab w:val="clear" w:pos="1588"/>
        <w:tab w:val="clear" w:pos="1985"/>
      </w:tabs>
      <w:spacing w:before="0" w:after="220"/>
      <w:jc w:val="left"/>
    </w:pPr>
    <w:rPr>
      <w:rFonts w:eastAsia="MS Mincho"/>
      <w:b/>
      <w:sz w:val="20"/>
      <w:lang w:val="en-US" w:eastAsia="en-GB"/>
    </w:rPr>
  </w:style>
  <w:style w:type="paragraph" w:customStyle="1" w:styleId="Bullets">
    <w:name w:val="Bullets"/>
    <w:basedOn w:val="Normal"/>
    <w:rsid w:val="00FB2F4E"/>
    <w:pPr>
      <w:widowControl w:val="0"/>
      <w:tabs>
        <w:tab w:val="clear" w:pos="794"/>
        <w:tab w:val="clear" w:pos="1191"/>
        <w:tab w:val="clear" w:pos="1588"/>
        <w:tab w:val="clear" w:pos="1985"/>
      </w:tabs>
      <w:spacing w:before="0" w:after="120"/>
      <w:ind w:left="283" w:hanging="283"/>
      <w:jc w:val="left"/>
    </w:pPr>
    <w:rPr>
      <w:rFonts w:eastAsia="MS Mincho"/>
      <w:sz w:val="20"/>
      <w:lang w:eastAsia="de-DE"/>
    </w:rPr>
  </w:style>
  <w:style w:type="paragraph" w:styleId="ListNumber3">
    <w:name w:val="List Number 3"/>
    <w:aliases w:val="ln3"/>
    <w:basedOn w:val="Normal"/>
    <w:rsid w:val="00A37AAC"/>
    <w:pPr>
      <w:numPr>
        <w:numId w:val="11"/>
      </w:numPr>
      <w:tabs>
        <w:tab w:val="clear" w:pos="720"/>
        <w:tab w:val="clear" w:pos="794"/>
        <w:tab w:val="clear" w:pos="1191"/>
        <w:tab w:val="clear" w:pos="1588"/>
        <w:tab w:val="clear" w:pos="1985"/>
        <w:tab w:val="num" w:pos="926"/>
      </w:tabs>
      <w:spacing w:before="0" w:after="180"/>
      <w:ind w:left="0" w:firstLine="0"/>
      <w:jc w:val="left"/>
    </w:pPr>
    <w:rPr>
      <w:rFonts w:eastAsia="MS Mincho"/>
      <w:sz w:val="20"/>
      <w:lang w:eastAsia="en-GB"/>
    </w:rPr>
  </w:style>
  <w:style w:type="paragraph" w:styleId="ListNumber4">
    <w:name w:val="List Number 4"/>
    <w:basedOn w:val="Normal"/>
    <w:rsid w:val="00A37AAC"/>
    <w:pPr>
      <w:numPr>
        <w:numId w:val="10"/>
      </w:numPr>
      <w:tabs>
        <w:tab w:val="clear" w:pos="720"/>
        <w:tab w:val="clear" w:pos="794"/>
        <w:tab w:val="clear" w:pos="1191"/>
        <w:tab w:val="clear" w:pos="1588"/>
        <w:tab w:val="clear" w:pos="1985"/>
        <w:tab w:val="num" w:pos="1209"/>
      </w:tabs>
      <w:spacing w:before="0" w:after="180"/>
      <w:ind w:left="0" w:firstLine="0"/>
      <w:jc w:val="left"/>
    </w:pPr>
    <w:rPr>
      <w:rFonts w:eastAsia="MS Mincho"/>
      <w:sz w:val="20"/>
      <w:lang w:eastAsia="en-GB"/>
    </w:rPr>
  </w:style>
  <w:style w:type="paragraph" w:customStyle="1" w:styleId="1">
    <w:name w:val="修订1"/>
    <w:hidden/>
    <w:rsid w:val="00A37AAC"/>
    <w:rPr>
      <w:rFonts w:eastAsia="Batang"/>
      <w:lang w:val="en-GB" w:eastAsia="en-US"/>
    </w:rPr>
  </w:style>
  <w:style w:type="paragraph" w:customStyle="1" w:styleId="AutoCorrect">
    <w:name w:val="AutoCorrect"/>
    <w:rsid w:val="00A37AAC"/>
    <w:rPr>
      <w:rFonts w:eastAsiaTheme="minorEastAsia"/>
      <w:sz w:val="24"/>
      <w:szCs w:val="24"/>
      <w:lang w:val="en-GB" w:eastAsia="ko-KR"/>
    </w:rPr>
  </w:style>
  <w:style w:type="paragraph" w:customStyle="1" w:styleId="PageXofY">
    <w:name w:val="Page X of Y"/>
    <w:rsid w:val="00A37AAC"/>
    <w:rPr>
      <w:rFonts w:eastAsiaTheme="minorEastAsia"/>
      <w:sz w:val="24"/>
      <w:szCs w:val="24"/>
      <w:lang w:val="en-GB" w:eastAsia="ko-KR"/>
    </w:rPr>
  </w:style>
  <w:style w:type="paragraph" w:customStyle="1" w:styleId="Createdby">
    <w:name w:val="Created by"/>
    <w:rsid w:val="00A37AAC"/>
    <w:rPr>
      <w:rFonts w:eastAsiaTheme="minorEastAsia"/>
      <w:sz w:val="24"/>
      <w:szCs w:val="24"/>
      <w:lang w:val="en-GB" w:eastAsia="ko-KR"/>
    </w:rPr>
  </w:style>
  <w:style w:type="paragraph" w:customStyle="1" w:styleId="Createdon">
    <w:name w:val="Created on"/>
    <w:rsid w:val="00A37AAC"/>
    <w:rPr>
      <w:rFonts w:eastAsiaTheme="minorEastAsia"/>
      <w:sz w:val="24"/>
      <w:szCs w:val="24"/>
      <w:lang w:val="en-GB" w:eastAsia="ko-KR"/>
    </w:rPr>
  </w:style>
  <w:style w:type="paragraph" w:customStyle="1" w:styleId="Lastprinted">
    <w:name w:val="Last printed"/>
    <w:rsid w:val="00A37AAC"/>
    <w:rPr>
      <w:rFonts w:eastAsiaTheme="minorEastAsia"/>
      <w:sz w:val="24"/>
      <w:szCs w:val="24"/>
      <w:lang w:val="en-GB" w:eastAsia="ko-KR"/>
    </w:rPr>
  </w:style>
  <w:style w:type="paragraph" w:customStyle="1" w:styleId="Lastsavedby">
    <w:name w:val="Last saved by"/>
    <w:rsid w:val="00A37AAC"/>
    <w:rPr>
      <w:rFonts w:eastAsiaTheme="minorEastAsia"/>
      <w:sz w:val="24"/>
      <w:szCs w:val="24"/>
      <w:lang w:val="en-GB" w:eastAsia="ko-KR"/>
    </w:rPr>
  </w:style>
  <w:style w:type="paragraph" w:customStyle="1" w:styleId="Filename">
    <w:name w:val="Filename"/>
    <w:rsid w:val="00A37AAC"/>
    <w:rPr>
      <w:rFonts w:eastAsiaTheme="minorEastAsia"/>
      <w:sz w:val="24"/>
      <w:szCs w:val="24"/>
      <w:lang w:val="en-GB" w:eastAsia="ko-KR"/>
    </w:rPr>
  </w:style>
  <w:style w:type="paragraph" w:customStyle="1" w:styleId="Filenameandpath">
    <w:name w:val="Filename and path"/>
    <w:rsid w:val="00A37AAC"/>
    <w:rPr>
      <w:rFonts w:eastAsiaTheme="minorEastAsia"/>
      <w:sz w:val="24"/>
      <w:szCs w:val="24"/>
      <w:lang w:val="en-GB" w:eastAsia="ko-KR"/>
    </w:rPr>
  </w:style>
  <w:style w:type="paragraph" w:customStyle="1" w:styleId="AuthorPageDate">
    <w:name w:val="Author  Page #  Date"/>
    <w:rsid w:val="00A37AAC"/>
    <w:rPr>
      <w:rFonts w:eastAsiaTheme="minorEastAsia"/>
      <w:sz w:val="24"/>
      <w:szCs w:val="24"/>
      <w:lang w:val="en-GB" w:eastAsia="ko-KR"/>
    </w:rPr>
  </w:style>
  <w:style w:type="paragraph" w:customStyle="1" w:styleId="ConfidentialPageDate">
    <w:name w:val="Confidential  Page #  Date"/>
    <w:rsid w:val="00A37AAC"/>
    <w:rPr>
      <w:rFonts w:eastAsiaTheme="minorEastAsia"/>
      <w:sz w:val="24"/>
      <w:szCs w:val="24"/>
      <w:lang w:val="en-GB" w:eastAsia="ko-KR"/>
    </w:rPr>
  </w:style>
  <w:style w:type="paragraph" w:customStyle="1" w:styleId="TaOC">
    <w:name w:val="TaOC"/>
    <w:basedOn w:val="TAC"/>
    <w:rsid w:val="00A37AAC"/>
    <w:pPr>
      <w:tabs>
        <w:tab w:val="clear" w:pos="794"/>
        <w:tab w:val="clear" w:pos="1191"/>
        <w:tab w:val="clear" w:pos="1588"/>
        <w:tab w:val="clear" w:pos="1985"/>
      </w:tabs>
      <w:overflowPunct w:val="0"/>
      <w:autoSpaceDE w:val="0"/>
      <w:autoSpaceDN w:val="0"/>
      <w:adjustRightInd w:val="0"/>
      <w:spacing w:after="0" w:line="240" w:lineRule="auto"/>
      <w:textAlignment w:val="baseline"/>
    </w:pPr>
    <w:rPr>
      <w:rFonts w:eastAsiaTheme="minorEastAsia"/>
      <w:kern w:val="0"/>
      <w:szCs w:val="20"/>
      <w:lang w:val="en-GB" w:eastAsia="ja-JP"/>
      <w14:ligatures w14:val="none"/>
    </w:rPr>
  </w:style>
  <w:style w:type="paragraph" w:customStyle="1" w:styleId="NormalArial">
    <w:name w:val="Normal + Arial"/>
    <w:aliases w:val="9 pt,Right,Right:  0,24 cm,After:  0 pt,Normal + 9 pt,Bold"/>
    <w:basedOn w:val="Normal"/>
    <w:rsid w:val="00A37AAC"/>
    <w:pPr>
      <w:keepNext/>
      <w:keepLines/>
      <w:tabs>
        <w:tab w:val="clear" w:pos="794"/>
        <w:tab w:val="clear" w:pos="1191"/>
        <w:tab w:val="clear" w:pos="1588"/>
        <w:tab w:val="clear" w:pos="1985"/>
      </w:tabs>
      <w:spacing w:before="0"/>
      <w:ind w:right="134"/>
      <w:jc w:val="right"/>
    </w:pPr>
    <w:rPr>
      <w:rFonts w:ascii="Arial" w:eastAsiaTheme="minorEastAsia" w:hAnsi="Arial" w:cs="Arial"/>
      <w:sz w:val="18"/>
      <w:szCs w:val="18"/>
      <w:lang w:val="en-US" w:eastAsia="ko-KR"/>
    </w:rPr>
  </w:style>
  <w:style w:type="paragraph" w:customStyle="1" w:styleId="StyleTAC">
    <w:name w:val="Style TAC +"/>
    <w:basedOn w:val="TAC"/>
    <w:next w:val="TAC"/>
    <w:link w:val="StyleTACChar"/>
    <w:autoRedefine/>
    <w:rsid w:val="00A37AAC"/>
    <w:pPr>
      <w:tabs>
        <w:tab w:val="clear" w:pos="794"/>
        <w:tab w:val="clear" w:pos="1191"/>
        <w:tab w:val="clear" w:pos="1588"/>
        <w:tab w:val="clear" w:pos="1985"/>
      </w:tabs>
      <w:spacing w:after="0" w:line="240" w:lineRule="auto"/>
    </w:pPr>
    <w:rPr>
      <w:rFonts w:eastAsia="Batang"/>
      <w:color w:val="000000"/>
      <w:szCs w:val="20"/>
      <w:lang w:val="en-GB" w:eastAsia="ko-KR"/>
      <w14:ligatures w14:val="none"/>
    </w:rPr>
  </w:style>
  <w:style w:type="character" w:customStyle="1" w:styleId="StyleTACChar">
    <w:name w:val="Style TAC + Char"/>
    <w:link w:val="StyleTAC"/>
    <w:rsid w:val="00A37AAC"/>
    <w:rPr>
      <w:rFonts w:ascii="Arial" w:eastAsia="Batang" w:hAnsi="Arial"/>
      <w:color w:val="000000"/>
      <w:kern w:val="2"/>
      <w:sz w:val="18"/>
      <w:lang w:val="en-GB" w:eastAsia="ko-KR"/>
    </w:rPr>
  </w:style>
  <w:style w:type="paragraph" w:customStyle="1" w:styleId="Bullet-1">
    <w:name w:val="Bullet-1"/>
    <w:basedOn w:val="Normal"/>
    <w:rsid w:val="00A37AAC"/>
    <w:pPr>
      <w:numPr>
        <w:numId w:val="16"/>
      </w:numPr>
      <w:tabs>
        <w:tab w:val="clear" w:pos="360"/>
        <w:tab w:val="clear" w:pos="794"/>
        <w:tab w:val="clear" w:pos="1191"/>
        <w:tab w:val="clear" w:pos="1588"/>
        <w:tab w:val="clear" w:pos="1985"/>
      </w:tabs>
      <w:overflowPunct/>
      <w:autoSpaceDE/>
      <w:autoSpaceDN/>
      <w:adjustRightInd/>
      <w:spacing w:before="40" w:after="40"/>
      <w:ind w:left="0" w:firstLine="0"/>
      <w:textAlignment w:val="auto"/>
    </w:pPr>
    <w:rPr>
      <w:rFonts w:eastAsiaTheme="minorEastAsia"/>
      <w:sz w:val="22"/>
      <w:szCs w:val="22"/>
      <w:lang w:val="en-US"/>
    </w:rPr>
  </w:style>
  <w:style w:type="character" w:customStyle="1" w:styleId="st">
    <w:name w:val="st"/>
    <w:basedOn w:val="DefaultParagraphFont"/>
    <w:rsid w:val="00A37AAC"/>
  </w:style>
  <w:style w:type="paragraph" w:customStyle="1" w:styleId="References">
    <w:name w:val="References"/>
    <w:basedOn w:val="Normal"/>
    <w:rsid w:val="00A37AAC"/>
    <w:pPr>
      <w:tabs>
        <w:tab w:val="clear" w:pos="794"/>
        <w:tab w:val="clear" w:pos="1191"/>
        <w:tab w:val="clear" w:pos="1588"/>
        <w:tab w:val="clear" w:pos="1985"/>
        <w:tab w:val="num" w:pos="360"/>
      </w:tabs>
      <w:overflowPunct/>
      <w:autoSpaceDE/>
      <w:autoSpaceDN/>
      <w:adjustRightInd/>
      <w:spacing w:before="0"/>
      <w:ind w:left="360" w:hanging="360"/>
      <w:textAlignment w:val="auto"/>
    </w:pPr>
    <w:rPr>
      <w:rFonts w:eastAsia="Batang"/>
      <w:sz w:val="16"/>
      <w:szCs w:val="16"/>
      <w:lang w:val="en-US"/>
    </w:rPr>
  </w:style>
  <w:style w:type="paragraph" w:customStyle="1" w:styleId="references0">
    <w:name w:val="references"/>
    <w:rsid w:val="00A37AAC"/>
    <w:pPr>
      <w:tabs>
        <w:tab w:val="num" w:pos="360"/>
      </w:tabs>
      <w:spacing w:after="50" w:line="180" w:lineRule="exact"/>
      <w:ind w:left="360" w:hanging="360"/>
      <w:jc w:val="both"/>
    </w:pPr>
    <w:rPr>
      <w:rFonts w:eastAsia="MS Mincho"/>
      <w:noProof/>
      <w:sz w:val="16"/>
      <w:szCs w:val="16"/>
      <w:lang w:eastAsia="en-US"/>
    </w:rPr>
  </w:style>
  <w:style w:type="paragraph" w:customStyle="1" w:styleId="Text">
    <w:name w:val="Text"/>
    <w:aliases w:val="no after,T,Text HMappIEEEnc,Text IEEEappHMrj,Text HMappIEEEn"/>
    <w:basedOn w:val="Normal"/>
    <w:rsid w:val="00A37AAC"/>
    <w:pPr>
      <w:widowControl w:val="0"/>
      <w:tabs>
        <w:tab w:val="clear" w:pos="794"/>
        <w:tab w:val="clear" w:pos="1191"/>
        <w:tab w:val="clear" w:pos="1588"/>
        <w:tab w:val="clear" w:pos="1985"/>
      </w:tabs>
      <w:overflowPunct/>
      <w:autoSpaceDE/>
      <w:autoSpaceDN/>
      <w:adjustRightInd/>
      <w:spacing w:before="0" w:line="252" w:lineRule="auto"/>
      <w:ind w:firstLine="202"/>
      <w:textAlignment w:val="auto"/>
    </w:pPr>
    <w:rPr>
      <w:rFonts w:eastAsia="Batang"/>
      <w:sz w:val="20"/>
      <w:lang w:val="en-US"/>
    </w:rPr>
  </w:style>
  <w:style w:type="paragraph" w:customStyle="1" w:styleId="subsectionhead">
    <w:name w:val="subsection head"/>
    <w:basedOn w:val="Normal"/>
    <w:next w:val="body"/>
    <w:rsid w:val="00A37AAC"/>
    <w:pPr>
      <w:keepNext/>
      <w:keepLines/>
      <w:widowControl w:val="0"/>
      <w:tabs>
        <w:tab w:val="clear" w:pos="794"/>
        <w:tab w:val="clear" w:pos="1191"/>
        <w:tab w:val="clear" w:pos="1588"/>
        <w:tab w:val="clear" w:pos="1985"/>
      </w:tabs>
      <w:overflowPunct/>
      <w:autoSpaceDE/>
      <w:autoSpaceDN/>
      <w:adjustRightInd/>
      <w:snapToGrid w:val="0"/>
      <w:spacing w:beforeLines="100" w:afterLines="100" w:line="245" w:lineRule="auto"/>
      <w:textAlignment w:val="auto"/>
    </w:pPr>
    <w:rPr>
      <w:rFonts w:eastAsia="MS Mincho"/>
      <w:kern w:val="2"/>
      <w:sz w:val="20"/>
      <w:lang w:val="en-US" w:eastAsia="ja-JP"/>
    </w:rPr>
  </w:style>
  <w:style w:type="paragraph" w:customStyle="1" w:styleId="EUNormalCharChar">
    <w:name w:val="EUNormal Char Char"/>
    <w:basedOn w:val="Normal"/>
    <w:link w:val="EUNormalCharCharChar"/>
    <w:uiPriority w:val="99"/>
    <w:rsid w:val="00A37AAC"/>
    <w:pPr>
      <w:tabs>
        <w:tab w:val="clear" w:pos="794"/>
        <w:tab w:val="clear" w:pos="1191"/>
        <w:tab w:val="clear" w:pos="1588"/>
        <w:tab w:val="clear" w:pos="1985"/>
      </w:tabs>
      <w:overflowPunct/>
      <w:autoSpaceDE/>
      <w:autoSpaceDN/>
      <w:adjustRightInd/>
      <w:spacing w:before="0" w:after="120"/>
      <w:textAlignment w:val="auto"/>
    </w:pPr>
    <w:rPr>
      <w:rFonts w:eastAsia="SimSun"/>
      <w:sz w:val="22"/>
    </w:rPr>
  </w:style>
  <w:style w:type="character" w:customStyle="1" w:styleId="EUNormalCharCharChar">
    <w:name w:val="EUNormal Char Char Char"/>
    <w:link w:val="EUNormalCharChar"/>
    <w:uiPriority w:val="99"/>
    <w:locked/>
    <w:rsid w:val="00A37AAC"/>
    <w:rPr>
      <w:rFonts w:eastAsia="SimSun"/>
      <w:sz w:val="22"/>
      <w:lang w:val="en-GB" w:eastAsia="en-US"/>
    </w:rPr>
  </w:style>
  <w:style w:type="paragraph" w:customStyle="1" w:styleId="Paragraph">
    <w:name w:val="Paragraph"/>
    <w:basedOn w:val="Normal"/>
    <w:link w:val="ParagraphChar"/>
    <w:uiPriority w:val="99"/>
    <w:rsid w:val="00FB2F4E"/>
    <w:pPr>
      <w:tabs>
        <w:tab w:val="clear" w:pos="794"/>
        <w:tab w:val="clear" w:pos="1191"/>
        <w:tab w:val="clear" w:pos="1588"/>
        <w:tab w:val="clear" w:pos="1985"/>
      </w:tabs>
      <w:overflowPunct/>
      <w:autoSpaceDE/>
      <w:autoSpaceDN/>
      <w:adjustRightInd/>
      <w:spacing w:before="0" w:after="120"/>
      <w:textAlignment w:val="auto"/>
    </w:pPr>
    <w:rPr>
      <w:rFonts w:ascii="Arial" w:eastAsiaTheme="minorEastAsia" w:hAnsi="Arial"/>
      <w:sz w:val="22"/>
      <w:szCs w:val="24"/>
    </w:rPr>
  </w:style>
  <w:style w:type="character" w:customStyle="1" w:styleId="ParagraphChar">
    <w:name w:val="Paragraph Char"/>
    <w:link w:val="Paragraph"/>
    <w:uiPriority w:val="99"/>
    <w:locked/>
    <w:rsid w:val="00A37AAC"/>
    <w:rPr>
      <w:rFonts w:ascii="Arial" w:eastAsiaTheme="minorEastAsia" w:hAnsi="Arial"/>
      <w:sz w:val="22"/>
      <w:szCs w:val="24"/>
      <w:lang w:val="en-GB" w:eastAsia="en-US"/>
    </w:rPr>
  </w:style>
  <w:style w:type="paragraph" w:customStyle="1" w:styleId="Sectiontitle0">
    <w:name w:val="Section title"/>
    <w:basedOn w:val="Normal"/>
    <w:next w:val="Normal"/>
    <w:rsid w:val="00A37AAC"/>
    <w:pPr>
      <w:keepNext/>
      <w:keepLines/>
      <w:tabs>
        <w:tab w:val="clear" w:pos="794"/>
        <w:tab w:val="clear" w:pos="1191"/>
        <w:tab w:val="clear" w:pos="1588"/>
        <w:tab w:val="clear" w:pos="1985"/>
        <w:tab w:val="left" w:pos="1474"/>
      </w:tabs>
      <w:spacing w:before="240"/>
      <w:ind w:left="1474" w:hanging="1474"/>
      <w:jc w:val="left"/>
    </w:pPr>
    <w:rPr>
      <w:rFonts w:eastAsia="Batang"/>
      <w:i/>
      <w:sz w:val="20"/>
      <w:lang w:eastAsia="fr-FR"/>
    </w:rPr>
  </w:style>
  <w:style w:type="paragraph" w:customStyle="1" w:styleId="10">
    <w:name w:val="変更箇所1"/>
    <w:hidden/>
    <w:semiHidden/>
    <w:rsid w:val="00A37AAC"/>
    <w:rPr>
      <w:rFonts w:eastAsia="SimSun"/>
      <w:sz w:val="24"/>
      <w:lang w:val="en-GB" w:eastAsia="en-US"/>
    </w:rPr>
  </w:style>
  <w:style w:type="character" w:customStyle="1" w:styleId="apple-style-span">
    <w:name w:val="apple-style-span"/>
    <w:basedOn w:val="DefaultParagraphFont"/>
    <w:rsid w:val="00A37AAC"/>
  </w:style>
  <w:style w:type="character" w:customStyle="1" w:styleId="NormalaftertitleChar0">
    <w:name w:val="Normal after title Char"/>
    <w:link w:val="Normalaftertitle0"/>
    <w:rsid w:val="00A37AAC"/>
    <w:rPr>
      <w:sz w:val="24"/>
      <w:lang w:val="en-GB" w:eastAsia="en-US"/>
    </w:rPr>
  </w:style>
  <w:style w:type="character" w:customStyle="1" w:styleId="field-content">
    <w:name w:val="field-content"/>
    <w:basedOn w:val="DefaultParagraphFont"/>
    <w:rsid w:val="00A37AAC"/>
  </w:style>
  <w:style w:type="numbering" w:customStyle="1" w:styleId="NoList4">
    <w:name w:val="No List4"/>
    <w:next w:val="NoList"/>
    <w:uiPriority w:val="99"/>
    <w:semiHidden/>
    <w:unhideWhenUsed/>
    <w:rsid w:val="00A37AAC"/>
  </w:style>
  <w:style w:type="numbering" w:customStyle="1" w:styleId="NoList5">
    <w:name w:val="No List5"/>
    <w:next w:val="NoList"/>
    <w:uiPriority w:val="99"/>
    <w:semiHidden/>
    <w:unhideWhenUsed/>
    <w:rsid w:val="00A37AAC"/>
  </w:style>
  <w:style w:type="paragraph" w:customStyle="1" w:styleId="2">
    <w:name w:val="変更箇所2"/>
    <w:hidden/>
    <w:semiHidden/>
    <w:rsid w:val="00A37AAC"/>
    <w:rPr>
      <w:rFonts w:eastAsia="Batang"/>
      <w:sz w:val="24"/>
      <w:lang w:val="en-GB" w:eastAsia="en-US"/>
    </w:rPr>
  </w:style>
  <w:style w:type="paragraph" w:customStyle="1" w:styleId="3">
    <w:name w:val="変更箇所3"/>
    <w:hidden/>
    <w:semiHidden/>
    <w:rsid w:val="00A37AAC"/>
    <w:rPr>
      <w:rFonts w:eastAsia="Batang"/>
      <w:sz w:val="24"/>
      <w:lang w:val="en-GB" w:eastAsia="en-US"/>
    </w:rPr>
  </w:style>
  <w:style w:type="paragraph" w:customStyle="1" w:styleId="Body0">
    <w:name w:val="Body"/>
    <w:basedOn w:val="Normal"/>
    <w:rsid w:val="00A37AAC"/>
    <w:pPr>
      <w:widowControl w:val="0"/>
      <w:tabs>
        <w:tab w:val="clear" w:pos="794"/>
        <w:tab w:val="clear" w:pos="1191"/>
        <w:tab w:val="clear" w:pos="1588"/>
        <w:tab w:val="clear" w:pos="1985"/>
      </w:tabs>
      <w:suppressAutoHyphens/>
      <w:overflowPunct/>
      <w:autoSpaceDE/>
      <w:autoSpaceDN/>
      <w:adjustRightInd/>
      <w:spacing w:before="0" w:after="120"/>
      <w:jc w:val="left"/>
      <w:textAlignment w:val="auto"/>
    </w:pPr>
    <w:rPr>
      <w:rFonts w:ascii="Times" w:eastAsiaTheme="minorEastAsia" w:hAnsi="Times"/>
      <w:kern w:val="1"/>
      <w:szCs w:val="24"/>
      <w:lang w:val="en-US"/>
    </w:rPr>
  </w:style>
  <w:style w:type="paragraph" w:customStyle="1" w:styleId="Heading31">
    <w:name w:val="Heading 31"/>
    <w:next w:val="Normal"/>
    <w:autoRedefine/>
    <w:rsid w:val="00A37AAC"/>
    <w:pPr>
      <w:keepNext/>
      <w:keepLines/>
      <w:tabs>
        <w:tab w:val="left" w:pos="794"/>
        <w:tab w:val="left" w:pos="1191"/>
        <w:tab w:val="left" w:pos="1588"/>
        <w:tab w:val="left" w:pos="1985"/>
      </w:tabs>
      <w:spacing w:before="200"/>
      <w:ind w:left="794" w:hanging="794"/>
      <w:jc w:val="both"/>
      <w:outlineLvl w:val="2"/>
    </w:pPr>
    <w:rPr>
      <w:rFonts w:ascii="Times New Roman Bold" w:eastAsia="ヒラギノ角ゴ Pro W3" w:hAnsi="Times New Roman Bold"/>
      <w:color w:val="000000"/>
      <w:sz w:val="24"/>
      <w:lang w:val="fr-FR" w:eastAsia="en-US"/>
    </w:rPr>
  </w:style>
  <w:style w:type="paragraph" w:customStyle="1" w:styleId="Heading41">
    <w:name w:val="Heading 41"/>
    <w:next w:val="Normal"/>
    <w:rsid w:val="00A37AAC"/>
    <w:pPr>
      <w:keepNext/>
      <w:keepLines/>
      <w:tabs>
        <w:tab w:val="left" w:pos="992"/>
        <w:tab w:val="left" w:pos="1191"/>
        <w:tab w:val="left" w:pos="1588"/>
        <w:tab w:val="left" w:pos="1985"/>
      </w:tabs>
      <w:spacing w:before="200"/>
      <w:ind w:left="992" w:hanging="992"/>
      <w:jc w:val="both"/>
      <w:outlineLvl w:val="3"/>
    </w:pPr>
    <w:rPr>
      <w:rFonts w:ascii="Times New Roman Bold" w:eastAsia="ヒラギノ角ゴ Pro W3" w:hAnsi="Times New Roman Bold"/>
      <w:color w:val="000000"/>
      <w:sz w:val="24"/>
      <w:lang w:val="fr-FR" w:eastAsia="en-US"/>
    </w:rPr>
  </w:style>
  <w:style w:type="paragraph" w:customStyle="1" w:styleId="Heading51">
    <w:name w:val="Heading 51"/>
    <w:next w:val="Normal"/>
    <w:rsid w:val="00A37AAC"/>
    <w:pPr>
      <w:keepNext/>
      <w:keepLines/>
      <w:tabs>
        <w:tab w:val="left" w:pos="992"/>
        <w:tab w:val="left" w:pos="1191"/>
        <w:tab w:val="left" w:pos="1588"/>
        <w:tab w:val="left" w:pos="1985"/>
      </w:tabs>
      <w:spacing w:before="200"/>
      <w:ind w:left="992" w:hanging="992"/>
      <w:jc w:val="both"/>
      <w:outlineLvl w:val="4"/>
    </w:pPr>
    <w:rPr>
      <w:rFonts w:ascii="Times New Roman Bold" w:eastAsia="ヒラギノ角ゴ Pro W3" w:hAnsi="Times New Roman Bold"/>
      <w:color w:val="000000"/>
      <w:sz w:val="24"/>
      <w:lang w:val="fr-FR" w:eastAsia="en-US"/>
    </w:rPr>
  </w:style>
  <w:style w:type="paragraph" w:customStyle="1" w:styleId="FreeForm">
    <w:name w:val="Free Form"/>
    <w:autoRedefine/>
    <w:rsid w:val="00A37AAC"/>
    <w:rPr>
      <w:rFonts w:ascii="Helvetica" w:eastAsia="ヒラギノ角ゴ Pro W3" w:hAnsi="Helvetica"/>
      <w:color w:val="000000"/>
      <w:sz w:val="24"/>
      <w:lang w:eastAsia="en-US"/>
    </w:rPr>
  </w:style>
  <w:style w:type="paragraph" w:customStyle="1" w:styleId="Heading61">
    <w:name w:val="Heading 61"/>
    <w:next w:val="Normal"/>
    <w:rsid w:val="00A37AAC"/>
    <w:pPr>
      <w:keepNext/>
      <w:keepLines/>
      <w:tabs>
        <w:tab w:val="left" w:pos="1588"/>
        <w:tab w:val="left" w:pos="1985"/>
      </w:tabs>
      <w:spacing w:before="200"/>
      <w:ind w:left="1588" w:hanging="1588"/>
      <w:jc w:val="both"/>
      <w:outlineLvl w:val="5"/>
    </w:pPr>
    <w:rPr>
      <w:rFonts w:ascii="Times New Roman Bold" w:eastAsia="ヒラギノ角ゴ Pro W3" w:hAnsi="Times New Roman Bold"/>
      <w:color w:val="000000"/>
      <w:sz w:val="24"/>
      <w:lang w:val="fr-FR" w:eastAsia="en-US"/>
    </w:rPr>
  </w:style>
  <w:style w:type="paragraph" w:customStyle="1" w:styleId="Heading71">
    <w:name w:val="Heading 71"/>
    <w:next w:val="Normal"/>
    <w:autoRedefine/>
    <w:rsid w:val="00A37AAC"/>
    <w:pPr>
      <w:keepNext/>
      <w:keepLines/>
      <w:tabs>
        <w:tab w:val="left" w:pos="1588"/>
        <w:tab w:val="left" w:pos="1985"/>
      </w:tabs>
      <w:spacing w:before="200"/>
      <w:ind w:left="1588" w:hanging="1588"/>
      <w:jc w:val="both"/>
      <w:outlineLvl w:val="6"/>
    </w:pPr>
    <w:rPr>
      <w:rFonts w:ascii="Times New Roman Bold" w:eastAsia="ヒラギノ角ゴ Pro W3" w:hAnsi="Times New Roman Bold"/>
      <w:color w:val="000000"/>
      <w:sz w:val="24"/>
      <w:lang w:val="fr-FR" w:eastAsia="en-US"/>
    </w:rPr>
  </w:style>
  <w:style w:type="character" w:customStyle="1" w:styleId="BalloonTextChar2">
    <w:name w:val="Balloon Text Char2"/>
    <w:basedOn w:val="DefaultParagraphFont"/>
    <w:rsid w:val="00A37AAC"/>
    <w:rPr>
      <w:rFonts w:ascii="Heiti SC Light" w:eastAsia="Heiti SC Light" w:hAnsi="Times New Roman"/>
      <w:sz w:val="18"/>
      <w:szCs w:val="18"/>
      <w:lang w:val="en-GB" w:eastAsia="en-US"/>
    </w:rPr>
  </w:style>
  <w:style w:type="paragraph" w:customStyle="1" w:styleId="ns">
    <w:name w:val="ns"/>
    <w:aliases w:val="normal short"/>
    <w:basedOn w:val="Normal"/>
    <w:rsid w:val="00A37AAC"/>
    <w:pPr>
      <w:tabs>
        <w:tab w:val="clear" w:pos="794"/>
        <w:tab w:val="clear" w:pos="1191"/>
        <w:tab w:val="clear" w:pos="1588"/>
        <w:tab w:val="clear" w:pos="1985"/>
      </w:tabs>
      <w:overflowPunct/>
      <w:autoSpaceDE/>
      <w:autoSpaceDN/>
      <w:adjustRightInd/>
      <w:spacing w:before="0" w:after="160" w:line="276" w:lineRule="auto"/>
      <w:jc w:val="left"/>
      <w:textAlignment w:val="auto"/>
    </w:pPr>
    <w:rPr>
      <w:rFonts w:asciiTheme="minorHAnsi" w:eastAsiaTheme="minorHAnsi" w:hAnsiTheme="minorHAnsi" w:cstheme="minorBidi"/>
      <w:sz w:val="22"/>
      <w:szCs w:val="22"/>
      <w:lang w:val="de-DE"/>
    </w:rPr>
  </w:style>
  <w:style w:type="paragraph" w:customStyle="1" w:styleId="rf">
    <w:name w:val="r&amp;f"/>
    <w:aliases w:val="R&amp;F note"/>
    <w:rsid w:val="00A37AAC"/>
    <w:pPr>
      <w:spacing w:after="240"/>
      <w:ind w:left="720" w:hanging="360"/>
    </w:pPr>
    <w:rPr>
      <w:rFonts w:eastAsia="MS Mincho"/>
      <w:color w:val="993366"/>
      <w:sz w:val="24"/>
      <w:szCs w:val="24"/>
      <w:lang w:eastAsia="en-US"/>
    </w:rPr>
  </w:style>
  <w:style w:type="paragraph" w:customStyle="1" w:styleId="dt">
    <w:name w:val="dt"/>
    <w:aliases w:val="definition term"/>
    <w:rsid w:val="00A37AAC"/>
    <w:pPr>
      <w:widowControl w:val="0"/>
      <w:pBdr>
        <w:bottom w:val="single" w:sz="4" w:space="1" w:color="000000"/>
      </w:pBdr>
      <w:autoSpaceDE w:val="0"/>
      <w:autoSpaceDN w:val="0"/>
      <w:adjustRightInd w:val="0"/>
      <w:spacing w:before="320" w:after="160"/>
      <w:ind w:left="1080"/>
    </w:pPr>
    <w:rPr>
      <w:rFonts w:ascii="Arial" w:eastAsia="MS Mincho" w:hAnsi="Arial" w:cs="Arial"/>
      <w:b/>
      <w:bCs/>
      <w:lang w:eastAsia="en-US"/>
    </w:rPr>
  </w:style>
  <w:style w:type="paragraph" w:customStyle="1" w:styleId="nl0">
    <w:name w:val="nl0"/>
    <w:aliases w:val="numbered list 0"/>
    <w:rsid w:val="00A37AAC"/>
    <w:pPr>
      <w:widowControl w:val="0"/>
      <w:tabs>
        <w:tab w:val="num" w:pos="1800"/>
      </w:tabs>
      <w:autoSpaceDE w:val="0"/>
      <w:autoSpaceDN w:val="0"/>
      <w:adjustRightInd w:val="0"/>
      <w:spacing w:after="160"/>
      <w:ind w:left="1800" w:hanging="200"/>
      <w:jc w:val="both"/>
    </w:pPr>
    <w:rPr>
      <w:rFonts w:eastAsia="MS Mincho"/>
      <w:lang w:eastAsia="en-US"/>
    </w:rPr>
  </w:style>
  <w:style w:type="paragraph" w:customStyle="1" w:styleId="fh4">
    <w:name w:val="fh4"/>
    <w:aliases w:val="fixed hight 4pt"/>
    <w:rsid w:val="00A37AAC"/>
    <w:pPr>
      <w:widowControl w:val="0"/>
      <w:autoSpaceDE w:val="0"/>
      <w:autoSpaceDN w:val="0"/>
      <w:adjustRightInd w:val="0"/>
      <w:spacing w:line="40" w:lineRule="atLeast"/>
      <w:ind w:left="1440"/>
      <w:jc w:val="both"/>
    </w:pPr>
    <w:rPr>
      <w:rFonts w:eastAsia="MS Mincho"/>
      <w:sz w:val="8"/>
      <w:szCs w:val="8"/>
      <w:lang w:eastAsia="en-US"/>
    </w:rPr>
  </w:style>
  <w:style w:type="paragraph" w:customStyle="1" w:styleId="nl0e">
    <w:name w:val="nl0e"/>
    <w:aliases w:val="numbered list 0 ellipsis"/>
    <w:basedOn w:val="l0e"/>
    <w:rsid w:val="00A37AAC"/>
  </w:style>
  <w:style w:type="paragraph" w:customStyle="1" w:styleId="l0e">
    <w:name w:val="l0e"/>
    <w:aliases w:val="list 0 ellipsis"/>
    <w:rsid w:val="00A37AAC"/>
    <w:pPr>
      <w:widowControl w:val="0"/>
      <w:tabs>
        <w:tab w:val="right" w:pos="1600"/>
      </w:tabs>
      <w:autoSpaceDE w:val="0"/>
      <w:autoSpaceDN w:val="0"/>
      <w:adjustRightInd w:val="0"/>
      <w:spacing w:after="160"/>
      <w:ind w:left="1800" w:hanging="1800"/>
      <w:jc w:val="both"/>
    </w:pPr>
    <w:rPr>
      <w:rFonts w:eastAsia="MS Mincho"/>
      <w:lang w:eastAsia="en-US"/>
    </w:rPr>
  </w:style>
  <w:style w:type="paragraph" w:customStyle="1" w:styleId="footnote">
    <w:name w:val="footnote"/>
    <w:rsid w:val="00A37AAC"/>
    <w:pPr>
      <w:widowControl w:val="0"/>
      <w:autoSpaceDE w:val="0"/>
      <w:autoSpaceDN w:val="0"/>
      <w:adjustRightInd w:val="0"/>
      <w:jc w:val="both"/>
    </w:pPr>
    <w:rPr>
      <w:rFonts w:eastAsia="MS Mincho"/>
      <w:sz w:val="16"/>
      <w:szCs w:val="16"/>
      <w:lang w:eastAsia="en-US"/>
    </w:rPr>
  </w:style>
  <w:style w:type="paragraph" w:customStyle="1" w:styleId="l3e">
    <w:name w:val="l3e"/>
    <w:aliases w:val="list 3 ellipsis"/>
    <w:basedOn w:val="Normal"/>
    <w:rsid w:val="00A37AAC"/>
    <w:pPr>
      <w:tabs>
        <w:tab w:val="clear" w:pos="794"/>
        <w:tab w:val="clear" w:pos="1191"/>
        <w:tab w:val="clear" w:pos="1588"/>
        <w:tab w:val="clear" w:pos="1985"/>
        <w:tab w:val="right" w:pos="2635"/>
      </w:tabs>
      <w:overflowPunct/>
      <w:autoSpaceDE/>
      <w:autoSpaceDN/>
      <w:adjustRightInd/>
      <w:spacing w:before="0" w:after="160" w:line="276" w:lineRule="auto"/>
      <w:ind w:left="2880" w:hanging="2880"/>
      <w:jc w:val="left"/>
      <w:textAlignment w:val="auto"/>
    </w:pPr>
    <w:rPr>
      <w:rFonts w:asciiTheme="minorHAnsi" w:eastAsiaTheme="minorHAnsi" w:hAnsiTheme="minorHAnsi" w:cstheme="minorBidi"/>
      <w:sz w:val="22"/>
      <w:szCs w:val="22"/>
      <w:lang w:val="de-DE"/>
    </w:rPr>
  </w:style>
  <w:style w:type="paragraph" w:customStyle="1" w:styleId="l2e">
    <w:name w:val="l2e"/>
    <w:aliases w:val="list 2 ellipsis"/>
    <w:basedOn w:val="Normal"/>
    <w:rsid w:val="00A37AAC"/>
    <w:pPr>
      <w:tabs>
        <w:tab w:val="clear" w:pos="794"/>
        <w:tab w:val="clear" w:pos="1191"/>
        <w:tab w:val="clear" w:pos="1588"/>
        <w:tab w:val="clear" w:pos="1985"/>
        <w:tab w:val="right" w:pos="2261"/>
      </w:tabs>
      <w:overflowPunct/>
      <w:autoSpaceDE/>
      <w:autoSpaceDN/>
      <w:adjustRightInd/>
      <w:spacing w:before="0" w:after="200" w:line="276" w:lineRule="auto"/>
      <w:ind w:left="2520" w:hanging="2520"/>
      <w:jc w:val="left"/>
      <w:textAlignment w:val="auto"/>
    </w:pPr>
    <w:rPr>
      <w:rFonts w:ascii="Times" w:eastAsiaTheme="minorHAnsi" w:hAnsi="Times" w:cs="Times"/>
      <w:noProof/>
      <w:color w:val="000000"/>
      <w:sz w:val="22"/>
      <w:szCs w:val="22"/>
      <w:lang w:val="de-DE"/>
    </w:rPr>
  </w:style>
  <w:style w:type="paragraph" w:customStyle="1" w:styleId="numbersright">
    <w:name w:val="numbers right"/>
    <w:rsid w:val="00A37AAC"/>
    <w:pPr>
      <w:widowControl w:val="0"/>
      <w:autoSpaceDE w:val="0"/>
      <w:autoSpaceDN w:val="0"/>
      <w:adjustRightInd w:val="0"/>
      <w:spacing w:line="220" w:lineRule="atLeast"/>
      <w:ind w:left="-1440" w:right="9547"/>
      <w:jc w:val="right"/>
    </w:pPr>
    <w:rPr>
      <w:rFonts w:ascii="Arial" w:eastAsia="MS Mincho" w:hAnsi="Arial" w:cs="Arial"/>
      <w:sz w:val="12"/>
      <w:szCs w:val="12"/>
      <w:lang w:eastAsia="en-US"/>
    </w:rPr>
  </w:style>
  <w:style w:type="paragraph" w:customStyle="1" w:styleId="numbersleft">
    <w:name w:val="numbers left"/>
    <w:basedOn w:val="numbersright"/>
    <w:rsid w:val="00A37AAC"/>
    <w:pPr>
      <w:spacing w:line="220" w:lineRule="exact"/>
      <w:ind w:left="9547" w:right="-1440"/>
      <w:jc w:val="left"/>
    </w:pPr>
  </w:style>
  <w:style w:type="paragraph" w:customStyle="1" w:styleId="parvaluecenter">
    <w:name w:val="par value center"/>
    <w:rsid w:val="00A37AAC"/>
    <w:pPr>
      <w:widowControl w:val="0"/>
      <w:autoSpaceDE w:val="0"/>
      <w:autoSpaceDN w:val="0"/>
      <w:adjustRightInd w:val="0"/>
      <w:spacing w:line="180" w:lineRule="atLeast"/>
      <w:jc w:val="center"/>
    </w:pPr>
    <w:rPr>
      <w:rFonts w:eastAsia="MS Mincho"/>
      <w:sz w:val="18"/>
      <w:szCs w:val="18"/>
      <w:lang w:eastAsia="en-US"/>
    </w:rPr>
  </w:style>
  <w:style w:type="paragraph" w:customStyle="1" w:styleId="parvaluetitle">
    <w:name w:val="par value title"/>
    <w:rsid w:val="00A37AAC"/>
    <w:pPr>
      <w:widowControl w:val="0"/>
      <w:autoSpaceDE w:val="0"/>
      <w:autoSpaceDN w:val="0"/>
      <w:adjustRightInd w:val="0"/>
      <w:spacing w:line="200" w:lineRule="atLeast"/>
    </w:pPr>
    <w:rPr>
      <w:rFonts w:eastAsia="MS Mincho"/>
      <w:i/>
      <w:iCs/>
      <w:lang w:eastAsia="en-US"/>
    </w:rPr>
  </w:style>
  <w:style w:type="paragraph" w:customStyle="1" w:styleId="nl1e">
    <w:name w:val="nl1e"/>
    <w:aliases w:val="numbered list 1ellipses,numbered list 1 ellipses"/>
    <w:basedOn w:val="nl1"/>
    <w:rsid w:val="00A37AAC"/>
    <w:pPr>
      <w:tabs>
        <w:tab w:val="clear" w:pos="855"/>
        <w:tab w:val="right" w:pos="1915"/>
      </w:tabs>
      <w:ind w:left="2174" w:hanging="2174"/>
    </w:pPr>
  </w:style>
  <w:style w:type="paragraph" w:customStyle="1" w:styleId="nl1">
    <w:name w:val="nl1"/>
    <w:aliases w:val="numbered list 1"/>
    <w:rsid w:val="00A37AAC"/>
    <w:pPr>
      <w:tabs>
        <w:tab w:val="num" w:pos="855"/>
        <w:tab w:val="num" w:pos="3240"/>
      </w:tabs>
      <w:spacing w:after="160"/>
      <w:ind w:left="855" w:hanging="855"/>
      <w:jc w:val="both"/>
    </w:pPr>
    <w:rPr>
      <w:rFonts w:eastAsia="MS Mincho"/>
      <w:lang w:eastAsia="en-US"/>
    </w:rPr>
  </w:style>
  <w:style w:type="character" w:customStyle="1" w:styleId="i">
    <w:name w:val="i"/>
    <w:aliases w:val="italic"/>
    <w:rsid w:val="00A37AAC"/>
    <w:rPr>
      <w:rFonts w:ascii="Times New Roman" w:hAnsi="Times New Roman" w:cs="Times New Roman"/>
      <w:i/>
      <w:iCs/>
      <w:sz w:val="20"/>
      <w:szCs w:val="20"/>
      <w:lang w:val="en-US"/>
    </w:rPr>
  </w:style>
  <w:style w:type="paragraph" w:customStyle="1" w:styleId="l0">
    <w:name w:val="l0"/>
    <w:aliases w:val="list 0"/>
    <w:rsid w:val="00A37AAC"/>
    <w:pPr>
      <w:tabs>
        <w:tab w:val="num" w:pos="360"/>
        <w:tab w:val="num" w:pos="3240"/>
      </w:tabs>
      <w:spacing w:before="160" w:after="160"/>
      <w:ind w:left="360" w:hanging="360"/>
      <w:jc w:val="both"/>
    </w:pPr>
    <w:rPr>
      <w:rFonts w:eastAsia="MS Mincho"/>
      <w:lang w:eastAsia="en-US"/>
    </w:rPr>
  </w:style>
  <w:style w:type="paragraph" w:customStyle="1" w:styleId="nl2e">
    <w:name w:val="nl2e"/>
    <w:aliases w:val="numbered list 2 ellipses"/>
    <w:basedOn w:val="nl2"/>
    <w:rsid w:val="00A37AAC"/>
  </w:style>
  <w:style w:type="paragraph" w:customStyle="1" w:styleId="nl2">
    <w:name w:val="nl2"/>
    <w:aliases w:val="numbered list 2"/>
    <w:basedOn w:val="nl1"/>
    <w:rsid w:val="00A37AAC"/>
    <w:pPr>
      <w:tabs>
        <w:tab w:val="clear" w:pos="855"/>
        <w:tab w:val="num" w:pos="2880"/>
      </w:tabs>
      <w:ind w:left="720" w:hanging="360"/>
    </w:pPr>
  </w:style>
  <w:style w:type="paragraph" w:customStyle="1" w:styleId="nl3">
    <w:name w:val="nl3"/>
    <w:aliases w:val="numbered list 3"/>
    <w:basedOn w:val="nl1"/>
    <w:rsid w:val="00A37AAC"/>
    <w:pPr>
      <w:tabs>
        <w:tab w:val="clear" w:pos="855"/>
        <w:tab w:val="num" w:pos="1080"/>
      </w:tabs>
      <w:ind w:left="360" w:hanging="360"/>
    </w:pPr>
  </w:style>
  <w:style w:type="paragraph" w:customStyle="1" w:styleId="l2l">
    <w:name w:val="l2l"/>
    <w:aliases w:val="list 2 last"/>
    <w:basedOn w:val="Heading2"/>
    <w:rsid w:val="00A37AAC"/>
    <w:pPr>
      <w:tabs>
        <w:tab w:val="clear" w:pos="794"/>
        <w:tab w:val="clear" w:pos="1191"/>
        <w:tab w:val="clear" w:pos="1588"/>
        <w:tab w:val="clear" w:pos="1985"/>
        <w:tab w:val="left" w:pos="1134"/>
        <w:tab w:val="left" w:pos="1871"/>
        <w:tab w:val="left" w:pos="2268"/>
      </w:tabs>
      <w:spacing w:before="200"/>
      <w:ind w:left="1134" w:hanging="1134"/>
      <w:jc w:val="left"/>
    </w:pPr>
    <w:rPr>
      <w:rFonts w:eastAsiaTheme="minorEastAsia"/>
    </w:rPr>
  </w:style>
  <w:style w:type="paragraph" w:customStyle="1" w:styleId="nl3e">
    <w:name w:val="nl3e"/>
    <w:aliases w:val="numbered list 3 ellipses"/>
    <w:basedOn w:val="nl3"/>
    <w:rsid w:val="00A37AAC"/>
  </w:style>
  <w:style w:type="paragraph" w:customStyle="1" w:styleId="thl">
    <w:name w:val="thl"/>
    <w:aliases w:val="table heading left"/>
    <w:rsid w:val="00A37AAC"/>
    <w:pPr>
      <w:keepNext/>
      <w:widowControl w:val="0"/>
      <w:autoSpaceDE w:val="0"/>
      <w:autoSpaceDN w:val="0"/>
      <w:adjustRightInd w:val="0"/>
      <w:spacing w:before="20" w:after="20"/>
    </w:pPr>
    <w:rPr>
      <w:rFonts w:ascii="Arial" w:eastAsia="MS Mincho" w:hAnsi="Arial" w:cs="Arial"/>
      <w:b/>
      <w:bCs/>
      <w:color w:val="000000"/>
      <w:sz w:val="18"/>
      <w:szCs w:val="18"/>
      <w:lang w:eastAsia="en-US"/>
    </w:rPr>
  </w:style>
  <w:style w:type="paragraph" w:customStyle="1" w:styleId="th0">
    <w:name w:val="th"/>
    <w:aliases w:val="table heading"/>
    <w:basedOn w:val="thl"/>
    <w:rsid w:val="00A37AAC"/>
    <w:pPr>
      <w:jc w:val="center"/>
    </w:pPr>
  </w:style>
  <w:style w:type="paragraph" w:customStyle="1" w:styleId="tl">
    <w:name w:val="tl"/>
    <w:aliases w:val="table left"/>
    <w:rsid w:val="00A37AAC"/>
    <w:pPr>
      <w:widowControl w:val="0"/>
      <w:autoSpaceDE w:val="0"/>
      <w:autoSpaceDN w:val="0"/>
      <w:adjustRightInd w:val="0"/>
    </w:pPr>
    <w:rPr>
      <w:rFonts w:ascii="Arial" w:eastAsia="MS Mincho" w:hAnsi="Arial" w:cs="Arial"/>
      <w:sz w:val="18"/>
      <w:szCs w:val="18"/>
      <w:lang w:eastAsia="en-US"/>
    </w:rPr>
  </w:style>
  <w:style w:type="paragraph" w:customStyle="1" w:styleId="tc">
    <w:name w:val="tc"/>
    <w:aliases w:val="table center"/>
    <w:rsid w:val="00A37AAC"/>
    <w:pPr>
      <w:widowControl w:val="0"/>
      <w:autoSpaceDE w:val="0"/>
      <w:autoSpaceDN w:val="0"/>
      <w:adjustRightInd w:val="0"/>
      <w:jc w:val="center"/>
    </w:pPr>
    <w:rPr>
      <w:rFonts w:ascii="Arial" w:eastAsia="MS Mincho" w:hAnsi="Arial" w:cs="Arial"/>
      <w:color w:val="000000"/>
      <w:sz w:val="18"/>
      <w:szCs w:val="18"/>
      <w:lang w:eastAsia="en-US"/>
    </w:rPr>
  </w:style>
  <w:style w:type="paragraph" w:customStyle="1" w:styleId="tr">
    <w:name w:val="tr"/>
    <w:aliases w:val="table right"/>
    <w:rsid w:val="00A37AAC"/>
    <w:pPr>
      <w:keepNext/>
      <w:widowControl w:val="0"/>
      <w:autoSpaceDE w:val="0"/>
      <w:autoSpaceDN w:val="0"/>
      <w:adjustRightInd w:val="0"/>
      <w:spacing w:line="180" w:lineRule="atLeast"/>
      <w:jc w:val="right"/>
    </w:pPr>
    <w:rPr>
      <w:rFonts w:ascii="Arial" w:eastAsia="MS Mincho" w:hAnsi="Arial" w:cs="Arial"/>
      <w:color w:val="000000"/>
      <w:sz w:val="18"/>
      <w:szCs w:val="18"/>
      <w:lang w:eastAsia="en-US"/>
    </w:rPr>
  </w:style>
  <w:style w:type="paragraph" w:customStyle="1" w:styleId="l0l">
    <w:name w:val="l0l"/>
    <w:aliases w:val="list 0 last"/>
    <w:basedOn w:val="l0"/>
    <w:next w:val="Normal"/>
    <w:rsid w:val="00A37AAC"/>
    <w:pPr>
      <w:spacing w:after="320"/>
    </w:pPr>
  </w:style>
  <w:style w:type="paragraph" w:customStyle="1" w:styleId="tf0">
    <w:name w:val="tf"/>
    <w:aliases w:val="table filler"/>
    <w:rsid w:val="00A37AAC"/>
    <w:pPr>
      <w:widowControl w:val="0"/>
      <w:autoSpaceDE w:val="0"/>
      <w:autoSpaceDN w:val="0"/>
      <w:adjustRightInd w:val="0"/>
      <w:spacing w:before="120" w:after="120"/>
    </w:pPr>
    <w:rPr>
      <w:rFonts w:ascii="Helvetica" w:eastAsia="MS Mincho" w:hAnsi="Helvetica" w:cs="Helvetica"/>
      <w:color w:val="000000"/>
      <w:sz w:val="6"/>
      <w:szCs w:val="6"/>
      <w:lang w:eastAsia="en-US"/>
    </w:rPr>
  </w:style>
  <w:style w:type="paragraph" w:customStyle="1" w:styleId="tn">
    <w:name w:val="tn"/>
    <w:aliases w:val="table note"/>
    <w:rsid w:val="00A37AAC"/>
    <w:pPr>
      <w:tabs>
        <w:tab w:val="num" w:pos="2880"/>
      </w:tabs>
      <w:spacing w:before="60" w:after="60" w:line="240" w:lineRule="atLeast"/>
      <w:ind w:left="360" w:right="360" w:hanging="360"/>
    </w:pPr>
    <w:rPr>
      <w:rFonts w:ascii="Times" w:eastAsia="MS Mincho" w:hAnsi="Times" w:cs="Times"/>
      <w:color w:val="000000"/>
      <w:lang w:eastAsia="en-US"/>
    </w:rPr>
  </w:style>
  <w:style w:type="paragraph" w:customStyle="1" w:styleId="parvalueleft">
    <w:name w:val="par value left"/>
    <w:basedOn w:val="parvaluecenter"/>
    <w:rsid w:val="00A37AAC"/>
    <w:pPr>
      <w:jc w:val="left"/>
    </w:pPr>
  </w:style>
  <w:style w:type="paragraph" w:customStyle="1" w:styleId="ft0">
    <w:name w:val="ft"/>
    <w:aliases w:val="figure title"/>
    <w:next w:val="Normal"/>
    <w:rsid w:val="00A37AAC"/>
    <w:pPr>
      <w:tabs>
        <w:tab w:val="num" w:pos="4752"/>
      </w:tabs>
      <w:ind w:left="1080" w:hanging="1080"/>
      <w:jc w:val="center"/>
    </w:pPr>
    <w:rPr>
      <w:rFonts w:ascii="Arial" w:eastAsia="MS Mincho" w:hAnsi="Arial" w:cs="Arial"/>
      <w:b/>
      <w:bCs/>
      <w:lang w:eastAsia="en-US"/>
    </w:rPr>
  </w:style>
  <w:style w:type="paragraph" w:customStyle="1" w:styleId="l3l">
    <w:name w:val="l3l"/>
    <w:aliases w:val="list 3 last"/>
    <w:basedOn w:val="Heading3"/>
    <w:rsid w:val="00A37AAC"/>
    <w:pPr>
      <w:tabs>
        <w:tab w:val="clear" w:pos="794"/>
        <w:tab w:val="clear" w:pos="1191"/>
        <w:tab w:val="clear" w:pos="1588"/>
        <w:tab w:val="clear" w:pos="1985"/>
        <w:tab w:val="left" w:pos="1871"/>
        <w:tab w:val="left" w:pos="2268"/>
      </w:tabs>
      <w:ind w:left="1134" w:hanging="1134"/>
      <w:jc w:val="left"/>
    </w:pPr>
    <w:rPr>
      <w:rFonts w:eastAsiaTheme="minorEastAsia"/>
    </w:rPr>
  </w:style>
  <w:style w:type="paragraph" w:customStyle="1" w:styleId="AnnexHead1">
    <w:name w:val="AnnexHead1"/>
    <w:next w:val="Normal"/>
    <w:rsid w:val="00A37AAC"/>
    <w:pPr>
      <w:pageBreakBefore/>
      <w:pBdr>
        <w:bottom w:val="single" w:sz="4" w:space="1" w:color="000000"/>
      </w:pBdr>
      <w:tabs>
        <w:tab w:val="num" w:pos="2520"/>
      </w:tabs>
      <w:spacing w:after="160"/>
      <w:ind w:left="360" w:hanging="360"/>
      <w:outlineLvl w:val="0"/>
    </w:pPr>
    <w:rPr>
      <w:rFonts w:ascii="Arial" w:eastAsia="MS Mincho" w:hAnsi="Arial" w:cs="Arial"/>
      <w:b/>
      <w:bCs/>
      <w:sz w:val="36"/>
      <w:szCs w:val="36"/>
      <w:lang w:eastAsia="en-US"/>
    </w:rPr>
  </w:style>
  <w:style w:type="paragraph" w:customStyle="1" w:styleId="r">
    <w:name w:val="r"/>
    <w:aliases w:val="reference"/>
    <w:basedOn w:val="Normal"/>
    <w:rsid w:val="00A37AAC"/>
    <w:pPr>
      <w:widowControl w:val="0"/>
      <w:numPr>
        <w:ilvl w:val="1"/>
      </w:numPr>
      <w:tabs>
        <w:tab w:val="clear" w:pos="794"/>
        <w:tab w:val="clear" w:pos="1191"/>
        <w:tab w:val="clear" w:pos="1588"/>
        <w:tab w:val="clear" w:pos="1985"/>
        <w:tab w:val="num" w:pos="2880"/>
      </w:tabs>
      <w:overflowPunct/>
      <w:spacing w:before="0" w:after="160" w:line="276" w:lineRule="auto"/>
      <w:ind w:left="2880" w:hanging="360"/>
      <w:jc w:val="left"/>
      <w:textAlignment w:val="auto"/>
    </w:pPr>
    <w:rPr>
      <w:rFonts w:asciiTheme="minorHAnsi" w:eastAsiaTheme="minorHAnsi" w:hAnsiTheme="minorHAnsi" w:cstheme="minorBidi"/>
      <w:sz w:val="22"/>
      <w:szCs w:val="22"/>
      <w:lang w:val="de-DE"/>
    </w:rPr>
  </w:style>
  <w:style w:type="paragraph" w:customStyle="1" w:styleId="l1e">
    <w:name w:val="l1e"/>
    <w:aliases w:val="list 1 ellipsis"/>
    <w:basedOn w:val="Normal"/>
    <w:rsid w:val="00A37AAC"/>
    <w:pPr>
      <w:tabs>
        <w:tab w:val="clear" w:pos="794"/>
        <w:tab w:val="clear" w:pos="1191"/>
        <w:tab w:val="clear" w:pos="1588"/>
        <w:tab w:val="clear" w:pos="1985"/>
        <w:tab w:val="right" w:pos="1920"/>
      </w:tabs>
      <w:overflowPunct/>
      <w:autoSpaceDE/>
      <w:autoSpaceDN/>
      <w:adjustRightInd/>
      <w:spacing w:before="0" w:after="200" w:line="276" w:lineRule="auto"/>
      <w:ind w:left="2160" w:hanging="2160"/>
      <w:jc w:val="left"/>
      <w:textAlignment w:val="auto"/>
    </w:pPr>
    <w:rPr>
      <w:rFonts w:asciiTheme="minorHAnsi" w:eastAsiaTheme="minorHAnsi" w:hAnsiTheme="minorHAnsi" w:cstheme="minorBidi"/>
      <w:sz w:val="22"/>
      <w:szCs w:val="22"/>
      <w:lang w:val="de-DE"/>
    </w:rPr>
  </w:style>
  <w:style w:type="paragraph" w:customStyle="1" w:styleId="sa">
    <w:name w:val="sa"/>
    <w:aliases w:val="Symbols and abbreviations"/>
    <w:rsid w:val="00A37AAC"/>
    <w:pPr>
      <w:widowControl w:val="0"/>
      <w:autoSpaceDE w:val="0"/>
      <w:autoSpaceDN w:val="0"/>
      <w:adjustRightInd w:val="0"/>
      <w:spacing w:before="40" w:after="40"/>
      <w:ind w:left="3600" w:hanging="2160"/>
    </w:pPr>
    <w:rPr>
      <w:rFonts w:ascii="Arial" w:eastAsia="MS Mincho" w:hAnsi="Arial" w:cs="Arial"/>
      <w:lang w:eastAsia="en-US"/>
    </w:rPr>
  </w:style>
  <w:style w:type="paragraph" w:customStyle="1" w:styleId="figurecell">
    <w:name w:val="figure cell"/>
    <w:next w:val="ft0"/>
    <w:rsid w:val="00A37AAC"/>
    <w:pPr>
      <w:keepNext/>
      <w:widowControl w:val="0"/>
      <w:pBdr>
        <w:top w:val="single" w:sz="4" w:space="3" w:color="000000"/>
        <w:left w:val="single" w:sz="4" w:space="2" w:color="000000"/>
        <w:bottom w:val="single" w:sz="4" w:space="3" w:color="000000"/>
        <w:right w:val="single" w:sz="4" w:space="2" w:color="000000"/>
      </w:pBdr>
      <w:autoSpaceDE w:val="0"/>
      <w:autoSpaceDN w:val="0"/>
      <w:adjustRightInd w:val="0"/>
      <w:spacing w:after="80"/>
      <w:jc w:val="center"/>
    </w:pPr>
    <w:rPr>
      <w:rFonts w:eastAsia="MS Mincho"/>
      <w:sz w:val="16"/>
      <w:szCs w:val="16"/>
      <w:lang w:eastAsia="en-US"/>
    </w:rPr>
  </w:style>
  <w:style w:type="paragraph" w:customStyle="1" w:styleId="Heading1nn">
    <w:name w:val="Heading 1 nn"/>
    <w:basedOn w:val="Heading1"/>
    <w:next w:val="Normal"/>
    <w:rsid w:val="00A37AAC"/>
    <w:pPr>
      <w:keepLines w:val="0"/>
      <w:widowControl w:val="0"/>
      <w:pBdr>
        <w:bottom w:val="single" w:sz="4" w:space="1" w:color="000000"/>
      </w:pBdr>
      <w:tabs>
        <w:tab w:val="clear" w:pos="794"/>
        <w:tab w:val="clear" w:pos="1191"/>
        <w:tab w:val="clear" w:pos="1588"/>
        <w:tab w:val="clear" w:pos="1985"/>
        <w:tab w:val="left" w:pos="1080"/>
      </w:tabs>
      <w:overflowPunct/>
      <w:autoSpaceDE/>
      <w:autoSpaceDN/>
      <w:adjustRightInd/>
      <w:spacing w:before="120" w:after="160" w:line="276" w:lineRule="auto"/>
      <w:ind w:left="1080" w:hanging="1080"/>
      <w:jc w:val="left"/>
      <w:textAlignment w:val="auto"/>
    </w:pPr>
    <w:rPr>
      <w:rFonts w:ascii="Helvetica" w:eastAsia="Batang" w:hAnsi="Helvetica" w:cs="Helvetica"/>
      <w:bCs/>
      <w:sz w:val="36"/>
      <w:szCs w:val="36"/>
      <w:lang w:eastAsia="ko-KR"/>
    </w:rPr>
  </w:style>
  <w:style w:type="paragraph" w:customStyle="1" w:styleId="Heading2nn">
    <w:name w:val="Heading 2 nn"/>
    <w:basedOn w:val="Heading2"/>
    <w:next w:val="Normal"/>
    <w:rsid w:val="00A37AAC"/>
    <w:pPr>
      <w:keepLines w:val="0"/>
      <w:widowControl w:val="0"/>
      <w:pBdr>
        <w:bottom w:val="single" w:sz="4" w:space="1" w:color="000000"/>
      </w:pBdr>
      <w:tabs>
        <w:tab w:val="clear" w:pos="794"/>
        <w:tab w:val="clear" w:pos="1191"/>
        <w:tab w:val="clear" w:pos="1588"/>
        <w:tab w:val="clear" w:pos="1985"/>
        <w:tab w:val="left" w:pos="1080"/>
      </w:tabs>
      <w:overflowPunct/>
      <w:spacing w:before="120" w:after="320" w:line="276" w:lineRule="auto"/>
      <w:ind w:left="1080" w:hanging="1080"/>
      <w:jc w:val="left"/>
      <w:textAlignment w:val="auto"/>
    </w:pPr>
    <w:rPr>
      <w:rFonts w:ascii="Helvetica" w:eastAsia="Batang" w:hAnsi="Helvetica"/>
      <w:bCs/>
      <w:sz w:val="28"/>
      <w:szCs w:val="28"/>
      <w:lang w:eastAsia="ko-KR"/>
    </w:rPr>
  </w:style>
  <w:style w:type="paragraph" w:customStyle="1" w:styleId="Heading3nn">
    <w:name w:val="Heading 3 nn"/>
    <w:basedOn w:val="Heading3"/>
    <w:next w:val="Normal"/>
    <w:rsid w:val="00A37AAC"/>
    <w:pPr>
      <w:keepLines w:val="0"/>
      <w:widowControl w:val="0"/>
      <w:pBdr>
        <w:bottom w:val="single" w:sz="4" w:space="1" w:color="000000"/>
      </w:pBdr>
      <w:tabs>
        <w:tab w:val="clear" w:pos="794"/>
        <w:tab w:val="clear" w:pos="1191"/>
        <w:tab w:val="clear" w:pos="1588"/>
        <w:tab w:val="clear" w:pos="1985"/>
        <w:tab w:val="left" w:pos="1080"/>
      </w:tabs>
      <w:overflowPunct/>
      <w:spacing w:before="120" w:after="320" w:line="276" w:lineRule="auto"/>
      <w:ind w:left="1080" w:hanging="1080"/>
      <w:jc w:val="left"/>
      <w:textAlignment w:val="auto"/>
    </w:pPr>
    <w:rPr>
      <w:rFonts w:ascii="Helvetica" w:eastAsia="Batang" w:hAnsi="Helvetica" w:cs="Helvetica"/>
      <w:bCs/>
      <w:szCs w:val="24"/>
      <w:lang w:eastAsia="ko-KR"/>
    </w:rPr>
  </w:style>
  <w:style w:type="paragraph" w:customStyle="1" w:styleId="Heading4nb">
    <w:name w:val="Heading 4 nb"/>
    <w:basedOn w:val="Heading4"/>
    <w:next w:val="Normal"/>
    <w:rsid w:val="00A37AAC"/>
    <w:pPr>
      <w:keepLines w:val="0"/>
      <w:widowControl w:val="0"/>
      <w:numPr>
        <w:ilvl w:val="3"/>
      </w:numPr>
      <w:pBdr>
        <w:bottom w:val="single" w:sz="4" w:space="1" w:color="000000"/>
      </w:pBdr>
      <w:tabs>
        <w:tab w:val="clear" w:pos="992"/>
        <w:tab w:val="clear" w:pos="1191"/>
        <w:tab w:val="clear" w:pos="1588"/>
        <w:tab w:val="clear" w:pos="1985"/>
        <w:tab w:val="num" w:pos="1258"/>
      </w:tabs>
      <w:overflowPunct/>
      <w:spacing w:before="240" w:after="320" w:line="276" w:lineRule="auto"/>
      <w:ind w:left="1267" w:hanging="1195"/>
      <w:jc w:val="left"/>
      <w:textAlignment w:val="auto"/>
    </w:pPr>
    <w:rPr>
      <w:rFonts w:ascii="Arial" w:eastAsia="Batang" w:hAnsi="Arial"/>
      <w:bCs/>
      <w:sz w:val="22"/>
      <w:szCs w:val="22"/>
      <w:lang w:eastAsia="ko-KR"/>
    </w:rPr>
  </w:style>
  <w:style w:type="paragraph" w:customStyle="1" w:styleId="Heading1nb">
    <w:name w:val="Heading 1 nb"/>
    <w:basedOn w:val="Heading1"/>
    <w:next w:val="Normal"/>
    <w:rsid w:val="00A37AAC"/>
    <w:pPr>
      <w:keepLines w:val="0"/>
      <w:widowControl w:val="0"/>
      <w:pBdr>
        <w:bottom w:val="single" w:sz="4" w:space="1" w:color="000000"/>
      </w:pBdr>
      <w:tabs>
        <w:tab w:val="clear" w:pos="794"/>
        <w:tab w:val="clear" w:pos="1191"/>
        <w:tab w:val="clear" w:pos="1588"/>
        <w:tab w:val="clear" w:pos="1985"/>
        <w:tab w:val="num" w:pos="720"/>
      </w:tabs>
      <w:overflowPunct/>
      <w:spacing w:before="320" w:after="160" w:line="276" w:lineRule="auto"/>
      <w:ind w:left="720" w:hanging="720"/>
      <w:jc w:val="left"/>
      <w:textAlignment w:val="auto"/>
    </w:pPr>
    <w:rPr>
      <w:rFonts w:ascii="Helvetica" w:eastAsia="Batang" w:hAnsi="Helvetica" w:cs="Helvetica"/>
      <w:bCs/>
      <w:sz w:val="36"/>
      <w:szCs w:val="36"/>
      <w:lang w:eastAsia="ko-KR"/>
    </w:rPr>
  </w:style>
  <w:style w:type="paragraph" w:customStyle="1" w:styleId="Heading2nb">
    <w:name w:val="Heading 2 nb"/>
    <w:basedOn w:val="Heading2"/>
    <w:next w:val="Normal"/>
    <w:rsid w:val="00A37AAC"/>
    <w:pPr>
      <w:keepLines w:val="0"/>
      <w:widowControl w:val="0"/>
      <w:numPr>
        <w:ilvl w:val="1"/>
      </w:numPr>
      <w:pBdr>
        <w:bottom w:val="single" w:sz="4" w:space="1" w:color="000000"/>
      </w:pBdr>
      <w:tabs>
        <w:tab w:val="clear" w:pos="794"/>
        <w:tab w:val="clear" w:pos="1191"/>
        <w:tab w:val="clear" w:pos="1588"/>
        <w:tab w:val="clear" w:pos="1985"/>
        <w:tab w:val="num" w:pos="901"/>
      </w:tabs>
      <w:overflowPunct/>
      <w:spacing w:before="400" w:after="160" w:line="276" w:lineRule="auto"/>
      <w:ind w:left="892" w:hanging="878"/>
      <w:jc w:val="left"/>
      <w:textAlignment w:val="auto"/>
    </w:pPr>
    <w:rPr>
      <w:rFonts w:ascii="Arial" w:eastAsia="Batang" w:hAnsi="Arial" w:cs="Arial"/>
      <w:bCs/>
      <w:sz w:val="28"/>
      <w:szCs w:val="28"/>
      <w:lang w:eastAsia="ko-KR"/>
    </w:rPr>
  </w:style>
  <w:style w:type="paragraph" w:customStyle="1" w:styleId="Heading3nb">
    <w:name w:val="Heading 3 nb"/>
    <w:basedOn w:val="Heading3"/>
    <w:next w:val="Normal"/>
    <w:rsid w:val="00A37AAC"/>
    <w:pPr>
      <w:keepLines w:val="0"/>
      <w:widowControl w:val="0"/>
      <w:numPr>
        <w:ilvl w:val="2"/>
      </w:numPr>
      <w:pBdr>
        <w:bottom w:val="single" w:sz="4" w:space="1" w:color="000000"/>
      </w:pBdr>
      <w:tabs>
        <w:tab w:val="clear" w:pos="794"/>
        <w:tab w:val="clear" w:pos="1191"/>
        <w:tab w:val="clear" w:pos="1588"/>
        <w:tab w:val="clear" w:pos="1985"/>
        <w:tab w:val="num" w:pos="1081"/>
      </w:tabs>
      <w:overflowPunct/>
      <w:spacing w:before="320" w:after="320" w:line="276" w:lineRule="auto"/>
      <w:ind w:left="1080" w:hanging="1037"/>
      <w:jc w:val="left"/>
      <w:textAlignment w:val="auto"/>
    </w:pPr>
    <w:rPr>
      <w:rFonts w:ascii="Arial" w:eastAsia="Batang" w:hAnsi="Arial"/>
      <w:bCs/>
      <w:szCs w:val="24"/>
      <w:lang w:eastAsia="ko-KR"/>
    </w:rPr>
  </w:style>
  <w:style w:type="paragraph" w:customStyle="1" w:styleId="AnnexHead2">
    <w:name w:val="AnnexHead2"/>
    <w:basedOn w:val="AnnexHead1"/>
    <w:next w:val="Normal"/>
    <w:rsid w:val="00A37AAC"/>
  </w:style>
  <w:style w:type="paragraph" w:customStyle="1" w:styleId="AnnexHead3">
    <w:name w:val="AnnexHead3"/>
    <w:basedOn w:val="AnnexHead2"/>
    <w:next w:val="Normal"/>
    <w:rsid w:val="00A37AAC"/>
    <w:pPr>
      <w:pageBreakBefore w:val="0"/>
      <w:numPr>
        <w:ilvl w:val="2"/>
      </w:numPr>
      <w:tabs>
        <w:tab w:val="num" w:pos="1440"/>
        <w:tab w:val="num" w:pos="2160"/>
        <w:tab w:val="num" w:pos="2520"/>
      </w:tabs>
      <w:spacing w:before="320"/>
      <w:ind w:left="360" w:hanging="360"/>
      <w:outlineLvl w:val="2"/>
    </w:pPr>
    <w:rPr>
      <w:sz w:val="24"/>
      <w:szCs w:val="24"/>
    </w:rPr>
  </w:style>
  <w:style w:type="paragraph" w:customStyle="1" w:styleId="AnnexHead4">
    <w:name w:val="AnnexHead4"/>
    <w:basedOn w:val="AnnexHead3"/>
    <w:next w:val="Normal"/>
    <w:rsid w:val="00A37AAC"/>
    <w:pPr>
      <w:numPr>
        <w:ilvl w:val="3"/>
      </w:numPr>
      <w:tabs>
        <w:tab w:val="num" w:pos="1440"/>
        <w:tab w:val="num" w:pos="2880"/>
      </w:tabs>
      <w:spacing w:before="240"/>
      <w:ind w:left="360" w:hanging="360"/>
      <w:outlineLvl w:val="3"/>
    </w:pPr>
    <w:rPr>
      <w:sz w:val="22"/>
      <w:szCs w:val="22"/>
    </w:rPr>
  </w:style>
  <w:style w:type="paragraph" w:customStyle="1" w:styleId="AnnexHead5">
    <w:name w:val="AnnexHead5"/>
    <w:basedOn w:val="AnnexHead4"/>
    <w:next w:val="Normal"/>
    <w:rsid w:val="00A37AAC"/>
    <w:pPr>
      <w:numPr>
        <w:ilvl w:val="4"/>
      </w:numPr>
      <w:tabs>
        <w:tab w:val="num" w:pos="1440"/>
        <w:tab w:val="num" w:pos="3600"/>
      </w:tabs>
      <w:spacing w:before="160"/>
      <w:ind w:left="360" w:hanging="360"/>
      <w:outlineLvl w:val="4"/>
    </w:pPr>
    <w:rPr>
      <w:sz w:val="20"/>
      <w:szCs w:val="20"/>
    </w:rPr>
  </w:style>
  <w:style w:type="paragraph" w:customStyle="1" w:styleId="notes">
    <w:name w:val="notes"/>
    <w:rsid w:val="00A37AAC"/>
    <w:pPr>
      <w:keepNext/>
      <w:widowControl w:val="0"/>
      <w:autoSpaceDE w:val="0"/>
      <w:autoSpaceDN w:val="0"/>
      <w:adjustRightInd w:val="0"/>
      <w:spacing w:before="160" w:after="80"/>
      <w:ind w:left="1440" w:right="1440"/>
      <w:jc w:val="both"/>
    </w:pPr>
    <w:rPr>
      <w:rFonts w:eastAsia="MS Mincho"/>
      <w:lang w:eastAsia="en-US"/>
    </w:rPr>
  </w:style>
  <w:style w:type="character" w:customStyle="1" w:styleId="em">
    <w:name w:val="em"/>
    <w:aliases w:val="emphasis"/>
    <w:rsid w:val="00A37AAC"/>
    <w:rPr>
      <w:rFonts w:ascii="Times New Roman" w:hAnsi="Times New Roman" w:cs="Times New Roman"/>
      <w:b/>
      <w:bCs/>
      <w:sz w:val="20"/>
      <w:szCs w:val="20"/>
      <w:lang w:val="en-US"/>
    </w:rPr>
  </w:style>
  <w:style w:type="paragraph" w:customStyle="1" w:styleId="thr">
    <w:name w:val="thr"/>
    <w:aliases w:val="table heading right"/>
    <w:basedOn w:val="thl"/>
    <w:rsid w:val="00A37AAC"/>
    <w:pPr>
      <w:jc w:val="right"/>
    </w:pPr>
  </w:style>
  <w:style w:type="character" w:customStyle="1" w:styleId="red">
    <w:name w:val="red"/>
    <w:rsid w:val="00A37AAC"/>
    <w:rPr>
      <w:rFonts w:ascii="Times New Roman" w:hAnsi="Times New Roman" w:cs="Times New Roman"/>
      <w:color w:val="FF0000"/>
      <w:sz w:val="20"/>
      <w:szCs w:val="20"/>
      <w:lang w:val="en-US"/>
    </w:rPr>
  </w:style>
  <w:style w:type="character" w:customStyle="1" w:styleId="hhyperlinkon">
    <w:name w:val="h+ hyperlink on"/>
    <w:rsid w:val="00A37AAC"/>
    <w:rPr>
      <w:rFonts w:ascii="Times New Roman" w:hAnsi="Times New Roman" w:cs="Times New Roman"/>
      <w:color w:val="0000FF"/>
      <w:sz w:val="20"/>
      <w:szCs w:val="20"/>
      <w:lang w:val="en-US"/>
    </w:rPr>
  </w:style>
  <w:style w:type="paragraph" w:customStyle="1" w:styleId="nl0l">
    <w:name w:val="nl0l"/>
    <w:aliases w:val="numbered list 0 last"/>
    <w:basedOn w:val="nl0"/>
    <w:next w:val="Normal"/>
    <w:rsid w:val="00A37AAC"/>
  </w:style>
  <w:style w:type="paragraph" w:customStyle="1" w:styleId="nl1l">
    <w:name w:val="nl1l"/>
    <w:aliases w:val="numbered list 1 last"/>
    <w:basedOn w:val="nl1"/>
    <w:next w:val="Normal"/>
    <w:rsid w:val="00A37AAC"/>
    <w:pPr>
      <w:spacing w:after="320"/>
    </w:pPr>
  </w:style>
  <w:style w:type="paragraph" w:customStyle="1" w:styleId="en">
    <w:name w:val="en"/>
    <w:aliases w:val="editor's note"/>
    <w:rsid w:val="00A37AAC"/>
    <w:pPr>
      <w:keepNext/>
      <w:tabs>
        <w:tab w:val="left" w:pos="2160"/>
      </w:tabs>
      <w:spacing w:before="160" w:after="160" w:line="260" w:lineRule="atLeast"/>
      <w:ind w:left="1800" w:hanging="420"/>
    </w:pPr>
    <w:rPr>
      <w:rFonts w:ascii="Times" w:eastAsia="MS Mincho" w:hAnsi="Times" w:cs="Times"/>
      <w:color w:val="FF0000"/>
      <w:lang w:eastAsia="en-US"/>
    </w:rPr>
  </w:style>
  <w:style w:type="paragraph" w:customStyle="1" w:styleId="blt">
    <w:name w:val="blt"/>
    <w:aliases w:val="ballot note"/>
    <w:rsid w:val="00A37AAC"/>
    <w:pPr>
      <w:spacing w:after="240"/>
      <w:ind w:left="720" w:hanging="360"/>
    </w:pPr>
    <w:rPr>
      <w:rFonts w:eastAsia="MS Mincho"/>
      <w:color w:val="993366"/>
      <w:sz w:val="24"/>
      <w:szCs w:val="24"/>
      <w:lang w:eastAsia="en-US"/>
    </w:rPr>
  </w:style>
  <w:style w:type="paragraph" w:customStyle="1" w:styleId="nl2l">
    <w:name w:val="nl2l"/>
    <w:aliases w:val="numbered list 2 last"/>
    <w:basedOn w:val="nl2"/>
    <w:rsid w:val="00A37AAC"/>
  </w:style>
  <w:style w:type="paragraph" w:customStyle="1" w:styleId="nl3l">
    <w:name w:val="nl3l"/>
    <w:aliases w:val="numbered list 3 last"/>
    <w:basedOn w:val="nl3"/>
    <w:rsid w:val="00A37AAC"/>
  </w:style>
  <w:style w:type="paragraph" w:customStyle="1" w:styleId="l1l">
    <w:name w:val="l1l"/>
    <w:aliases w:val="list 1 last"/>
    <w:basedOn w:val="Heading1"/>
    <w:rsid w:val="00A37AAC"/>
    <w:pPr>
      <w:tabs>
        <w:tab w:val="clear" w:pos="794"/>
        <w:tab w:val="clear" w:pos="1191"/>
        <w:tab w:val="clear" w:pos="1588"/>
        <w:tab w:val="clear" w:pos="1985"/>
        <w:tab w:val="left" w:pos="1134"/>
        <w:tab w:val="left" w:pos="1871"/>
        <w:tab w:val="left" w:pos="2268"/>
      </w:tabs>
      <w:spacing w:before="280"/>
      <w:ind w:left="1134" w:hanging="1134"/>
      <w:jc w:val="left"/>
    </w:pPr>
    <w:rPr>
      <w:rFonts w:eastAsiaTheme="minorEastAsia"/>
      <w:sz w:val="28"/>
    </w:rPr>
  </w:style>
  <w:style w:type="paragraph" w:styleId="TableofFigures">
    <w:name w:val="table of figures"/>
    <w:basedOn w:val="Normal"/>
    <w:next w:val="Normal"/>
    <w:hidden/>
    <w:rsid w:val="00A37AAC"/>
    <w:pPr>
      <w:tabs>
        <w:tab w:val="clear" w:pos="794"/>
        <w:tab w:val="clear" w:pos="1191"/>
        <w:tab w:val="clear" w:pos="1588"/>
        <w:tab w:val="clear" w:pos="1985"/>
      </w:tabs>
      <w:overflowPunct/>
      <w:autoSpaceDE/>
      <w:autoSpaceDN/>
      <w:adjustRightInd/>
      <w:spacing w:before="0" w:after="200" w:line="276" w:lineRule="auto"/>
      <w:ind w:left="400" w:hanging="400"/>
      <w:jc w:val="left"/>
      <w:textAlignment w:val="auto"/>
    </w:pPr>
    <w:rPr>
      <w:rFonts w:asciiTheme="minorHAnsi" w:eastAsiaTheme="minorHAnsi" w:hAnsiTheme="minorHAnsi" w:cstheme="minorBidi"/>
      <w:sz w:val="20"/>
      <w:szCs w:val="22"/>
      <w:lang w:val="de-DE"/>
    </w:rPr>
  </w:style>
  <w:style w:type="paragraph" w:customStyle="1" w:styleId="IBN">
    <w:name w:val="IBN"/>
    <w:basedOn w:val="Normal"/>
    <w:rsid w:val="00A37AAC"/>
    <w:pPr>
      <w:widowControl w:val="0"/>
      <w:tabs>
        <w:tab w:val="clear" w:pos="794"/>
        <w:tab w:val="clear" w:pos="1191"/>
        <w:tab w:val="clear" w:pos="1588"/>
        <w:tab w:val="clear" w:pos="1985"/>
        <w:tab w:val="left" w:pos="567"/>
        <w:tab w:val="num" w:pos="3240"/>
      </w:tabs>
      <w:overflowPunct/>
      <w:spacing w:before="0" w:after="180" w:line="276" w:lineRule="auto"/>
      <w:ind w:left="568" w:hanging="284"/>
      <w:jc w:val="left"/>
      <w:textAlignment w:val="auto"/>
    </w:pPr>
    <w:rPr>
      <w:rFonts w:asciiTheme="minorHAnsi" w:eastAsiaTheme="minorHAnsi" w:hAnsiTheme="minorHAnsi" w:cstheme="minorBidi"/>
      <w:sz w:val="22"/>
      <w:szCs w:val="22"/>
    </w:rPr>
  </w:style>
  <w:style w:type="character" w:customStyle="1" w:styleId="ReferenceHeaderCharChar">
    <w:name w:val="Reference Header Char Char"/>
    <w:rsid w:val="00A37AAC"/>
    <w:rPr>
      <w:rFonts w:ascii="Arial" w:hAnsi="Arial" w:cs="Arial"/>
      <w:b/>
      <w:bCs/>
      <w:sz w:val="20"/>
      <w:szCs w:val="20"/>
      <w:lang w:val="en-US"/>
    </w:rPr>
  </w:style>
  <w:style w:type="character" w:customStyle="1" w:styleId="c3">
    <w:name w:val="c3"/>
    <w:rsid w:val="00A37AAC"/>
    <w:rPr>
      <w:rFonts w:ascii="Times New Roman" w:hAnsi="Times New Roman" w:cs="Times New Roman"/>
      <w:i/>
      <w:iCs/>
      <w:sz w:val="20"/>
      <w:szCs w:val="20"/>
      <w:lang w:val="en-US"/>
    </w:rPr>
  </w:style>
  <w:style w:type="character" w:customStyle="1" w:styleId="TableBodyText">
    <w:name w:val="Table Body Text"/>
    <w:rsid w:val="00A37AAC"/>
    <w:rPr>
      <w:rFonts w:ascii="Arial" w:hAnsi="Arial" w:cs="Arial"/>
      <w:sz w:val="20"/>
      <w:szCs w:val="20"/>
      <w:lang w:val="en-US"/>
    </w:rPr>
  </w:style>
  <w:style w:type="paragraph" w:customStyle="1" w:styleId="TableHeader">
    <w:name w:val="Table Header"/>
    <w:basedOn w:val="Normal"/>
    <w:autoRedefine/>
    <w:rsid w:val="00A37AAC"/>
    <w:pPr>
      <w:tabs>
        <w:tab w:val="clear" w:pos="794"/>
        <w:tab w:val="clear" w:pos="1191"/>
        <w:tab w:val="clear" w:pos="1588"/>
        <w:tab w:val="clear" w:pos="1985"/>
      </w:tabs>
      <w:overflowPunct/>
      <w:autoSpaceDE/>
      <w:autoSpaceDN/>
      <w:adjustRightInd/>
      <w:spacing w:before="60" w:line="276" w:lineRule="auto"/>
      <w:jc w:val="left"/>
      <w:textAlignment w:val="auto"/>
    </w:pPr>
    <w:rPr>
      <w:rFonts w:asciiTheme="minorHAnsi" w:eastAsiaTheme="minorHAnsi" w:hAnsiTheme="minorHAnsi" w:cstheme="minorBidi"/>
      <w:spacing w:val="-5"/>
      <w:sz w:val="22"/>
      <w:szCs w:val="22"/>
      <w:lang w:val="de-DE"/>
    </w:rPr>
  </w:style>
  <w:style w:type="paragraph" w:customStyle="1" w:styleId="TableBody2">
    <w:name w:val="Table Body2"/>
    <w:basedOn w:val="Normal"/>
    <w:rsid w:val="00A37AAC"/>
    <w:pPr>
      <w:tabs>
        <w:tab w:val="clear" w:pos="794"/>
        <w:tab w:val="clear" w:pos="1191"/>
        <w:tab w:val="clear" w:pos="1588"/>
        <w:tab w:val="clear" w:pos="1985"/>
      </w:tabs>
      <w:overflowPunct/>
      <w:autoSpaceDE/>
      <w:autoSpaceDN/>
      <w:adjustRightInd/>
      <w:spacing w:before="0" w:line="276" w:lineRule="auto"/>
      <w:jc w:val="left"/>
      <w:textAlignment w:val="auto"/>
    </w:pPr>
    <w:rPr>
      <w:rFonts w:ascii="Arial" w:eastAsiaTheme="minorHAnsi" w:hAnsi="Arial" w:cs="Arial"/>
      <w:kern w:val="2"/>
      <w:sz w:val="22"/>
      <w:szCs w:val="22"/>
      <w:lang w:val="de-DE"/>
    </w:rPr>
  </w:style>
  <w:style w:type="paragraph" w:customStyle="1" w:styleId="FFTitle">
    <w:name w:val="FF Title"/>
    <w:basedOn w:val="Normal"/>
    <w:rsid w:val="00A37AAC"/>
    <w:pPr>
      <w:tabs>
        <w:tab w:val="clear" w:pos="794"/>
        <w:tab w:val="clear" w:pos="1191"/>
        <w:tab w:val="clear" w:pos="1588"/>
        <w:tab w:val="clear" w:pos="1985"/>
      </w:tabs>
      <w:overflowPunct/>
      <w:autoSpaceDE/>
      <w:autoSpaceDN/>
      <w:adjustRightInd/>
      <w:spacing w:before="240" w:after="120" w:line="276" w:lineRule="auto"/>
      <w:jc w:val="center"/>
      <w:textAlignment w:val="auto"/>
    </w:pPr>
    <w:rPr>
      <w:rFonts w:ascii="Helvetica" w:eastAsiaTheme="minorHAnsi" w:hAnsi="Helvetica" w:cs="Helvetica"/>
      <w:b/>
      <w:bCs/>
      <w:i/>
      <w:iCs/>
      <w:sz w:val="16"/>
      <w:szCs w:val="16"/>
      <w:lang w:val="de-DE"/>
    </w:rPr>
  </w:style>
  <w:style w:type="table" w:styleId="TableGrid8">
    <w:name w:val="Table Grid 8"/>
    <w:basedOn w:val="TableNormal"/>
    <w:rsid w:val="00A37AAC"/>
    <w:rPr>
      <w:rFonts w:eastAsia="MS Mincho"/>
      <w:lang w:val="de-DE" w:eastAsia="de-D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0">
    <w:name w:val="Table header"/>
    <w:basedOn w:val="Normal"/>
    <w:locked/>
    <w:rsid w:val="00A37AAC"/>
    <w:pPr>
      <w:keepNext/>
      <w:tabs>
        <w:tab w:val="clear" w:pos="794"/>
        <w:tab w:val="clear" w:pos="1191"/>
        <w:tab w:val="clear" w:pos="1588"/>
        <w:tab w:val="clear" w:pos="1985"/>
      </w:tabs>
      <w:overflowPunct/>
      <w:autoSpaceDE/>
      <w:autoSpaceDN/>
      <w:adjustRightInd/>
      <w:spacing w:after="120" w:line="276" w:lineRule="auto"/>
      <w:jc w:val="center"/>
      <w:textAlignment w:val="auto"/>
    </w:pPr>
    <w:rPr>
      <w:rFonts w:ascii="Arial" w:eastAsiaTheme="minorEastAsia" w:hAnsi="Arial" w:cstheme="minorBidi"/>
      <w:b/>
      <w:sz w:val="20"/>
      <w:szCs w:val="22"/>
      <w:lang w:val="de-DE"/>
    </w:rPr>
  </w:style>
  <w:style w:type="paragraph" w:customStyle="1" w:styleId="TableText4">
    <w:name w:val="Table Text"/>
    <w:basedOn w:val="Normal"/>
    <w:rsid w:val="00A37AAC"/>
    <w:pPr>
      <w:tabs>
        <w:tab w:val="clear" w:pos="794"/>
        <w:tab w:val="clear" w:pos="1191"/>
        <w:tab w:val="clear" w:pos="1588"/>
        <w:tab w:val="clear" w:pos="1985"/>
      </w:tabs>
      <w:overflowPunct/>
      <w:autoSpaceDE/>
      <w:autoSpaceDN/>
      <w:adjustRightInd/>
      <w:spacing w:before="60" w:after="60" w:line="276" w:lineRule="auto"/>
      <w:jc w:val="left"/>
      <w:textAlignment w:val="auto"/>
    </w:pPr>
    <w:rPr>
      <w:rFonts w:ascii="Times" w:eastAsiaTheme="minorEastAsia" w:hAnsi="Times" w:cstheme="minorBidi"/>
      <w:sz w:val="20"/>
      <w:szCs w:val="22"/>
      <w:lang w:val="de-DE"/>
    </w:rPr>
  </w:style>
  <w:style w:type="paragraph" w:customStyle="1" w:styleId="TableBody">
    <w:name w:val="Table Body"/>
    <w:basedOn w:val="Normal"/>
    <w:rsid w:val="00A37AAC"/>
    <w:pPr>
      <w:tabs>
        <w:tab w:val="clear" w:pos="794"/>
        <w:tab w:val="clear" w:pos="1191"/>
        <w:tab w:val="clear" w:pos="1588"/>
        <w:tab w:val="clear" w:pos="1985"/>
      </w:tabs>
      <w:overflowPunct/>
      <w:autoSpaceDE/>
      <w:autoSpaceDN/>
      <w:adjustRightInd/>
      <w:spacing w:before="60" w:after="60" w:line="276" w:lineRule="auto"/>
      <w:jc w:val="left"/>
      <w:textAlignment w:val="auto"/>
    </w:pPr>
    <w:rPr>
      <w:rFonts w:ascii="Times" w:eastAsiaTheme="minorEastAsia" w:hAnsi="Times" w:cstheme="minorBidi"/>
      <w:sz w:val="20"/>
      <w:szCs w:val="22"/>
      <w:lang w:val="de-DE"/>
    </w:rPr>
  </w:style>
  <w:style w:type="paragraph" w:customStyle="1" w:styleId="Picture">
    <w:name w:val="Picture"/>
    <w:basedOn w:val="Normal"/>
    <w:rsid w:val="00A37AAC"/>
    <w:pPr>
      <w:keepNext/>
      <w:tabs>
        <w:tab w:val="clear" w:pos="794"/>
        <w:tab w:val="clear" w:pos="1191"/>
        <w:tab w:val="clear" w:pos="1588"/>
        <w:tab w:val="clear" w:pos="1985"/>
      </w:tabs>
      <w:overflowPunct/>
      <w:autoSpaceDE/>
      <w:autoSpaceDN/>
      <w:adjustRightInd/>
      <w:spacing w:before="240" w:after="120" w:line="276" w:lineRule="auto"/>
      <w:jc w:val="center"/>
      <w:textAlignment w:val="auto"/>
    </w:pPr>
    <w:rPr>
      <w:rFonts w:ascii="Times" w:eastAsiaTheme="minorEastAsia" w:hAnsi="Times" w:cstheme="minorBidi"/>
      <w:sz w:val="20"/>
      <w:szCs w:val="22"/>
      <w:lang w:val="de-DE"/>
    </w:rPr>
  </w:style>
  <w:style w:type="paragraph" w:customStyle="1" w:styleId="HeadingNoNum">
    <w:name w:val="HeadingNoNum"/>
    <w:basedOn w:val="Normal"/>
    <w:link w:val="HeadingNoNumChar"/>
    <w:rsid w:val="00A37AAC"/>
    <w:pPr>
      <w:keepNext/>
      <w:tabs>
        <w:tab w:val="clear" w:pos="794"/>
        <w:tab w:val="clear" w:pos="1191"/>
        <w:tab w:val="clear" w:pos="1588"/>
        <w:tab w:val="clear" w:pos="1985"/>
      </w:tabs>
      <w:overflowPunct/>
      <w:autoSpaceDE/>
      <w:autoSpaceDN/>
      <w:adjustRightInd/>
      <w:spacing w:before="240" w:after="120" w:line="276" w:lineRule="auto"/>
      <w:jc w:val="left"/>
      <w:textAlignment w:val="auto"/>
    </w:pPr>
    <w:rPr>
      <w:rFonts w:ascii="Arial" w:eastAsia="MS Mincho" w:hAnsi="Arial"/>
      <w:b/>
      <w:bCs/>
      <w:sz w:val="20"/>
      <w:szCs w:val="24"/>
    </w:rPr>
  </w:style>
  <w:style w:type="character" w:customStyle="1" w:styleId="HeadingNoNumChar">
    <w:name w:val="HeadingNoNum Char"/>
    <w:link w:val="HeadingNoNum"/>
    <w:rsid w:val="00A37AAC"/>
    <w:rPr>
      <w:rFonts w:ascii="Arial" w:eastAsia="MS Mincho" w:hAnsi="Arial"/>
      <w:b/>
      <w:bCs/>
      <w:szCs w:val="24"/>
      <w:lang w:val="en-GB" w:eastAsia="en-US"/>
    </w:rPr>
  </w:style>
  <w:style w:type="paragraph" w:customStyle="1" w:styleId="Appendix1">
    <w:name w:val="Appendix 1"/>
    <w:basedOn w:val="Normal"/>
    <w:rsid w:val="00A37AAC"/>
    <w:pPr>
      <w:keepNext/>
      <w:pageBreakBefore/>
      <w:numPr>
        <w:numId w:val="17"/>
      </w:numPr>
      <w:pBdr>
        <w:top w:val="single" w:sz="12" w:space="1" w:color="auto"/>
      </w:pBdr>
      <w:tabs>
        <w:tab w:val="clear" w:pos="432"/>
        <w:tab w:val="clear" w:pos="794"/>
        <w:tab w:val="clear" w:pos="1191"/>
        <w:tab w:val="clear" w:pos="1588"/>
        <w:tab w:val="clear" w:pos="1985"/>
      </w:tabs>
      <w:overflowPunct/>
      <w:autoSpaceDE/>
      <w:autoSpaceDN/>
      <w:adjustRightInd/>
      <w:spacing w:before="0" w:after="120" w:line="276" w:lineRule="auto"/>
      <w:ind w:left="0" w:firstLine="0"/>
      <w:jc w:val="left"/>
      <w:textAlignment w:val="auto"/>
    </w:pPr>
    <w:rPr>
      <w:rFonts w:ascii="Arial" w:eastAsia="SimSun" w:hAnsi="Arial" w:cstheme="minorBidi"/>
      <w:b/>
      <w:sz w:val="32"/>
      <w:szCs w:val="22"/>
      <w:lang w:val="de-DE"/>
    </w:rPr>
  </w:style>
  <w:style w:type="paragraph" w:customStyle="1" w:styleId="Appendix2">
    <w:name w:val="Appendix 2"/>
    <w:basedOn w:val="Appendix1"/>
    <w:rsid w:val="00A37AAC"/>
    <w:pPr>
      <w:numPr>
        <w:ilvl w:val="1"/>
      </w:numPr>
      <w:tabs>
        <w:tab w:val="clear" w:pos="576"/>
        <w:tab w:val="num" w:pos="432"/>
      </w:tabs>
      <w:ind w:left="0" w:firstLine="0"/>
    </w:pPr>
  </w:style>
  <w:style w:type="paragraph" w:customStyle="1" w:styleId="Appendix3">
    <w:name w:val="Appendix 3"/>
    <w:basedOn w:val="Appendix1"/>
    <w:rsid w:val="00A37AAC"/>
    <w:pPr>
      <w:numPr>
        <w:ilvl w:val="2"/>
      </w:numPr>
      <w:tabs>
        <w:tab w:val="clear" w:pos="720"/>
        <w:tab w:val="num" w:pos="432"/>
      </w:tabs>
      <w:ind w:left="0" w:firstLine="0"/>
    </w:pPr>
  </w:style>
  <w:style w:type="paragraph" w:customStyle="1" w:styleId="Appendix4">
    <w:name w:val="Appendix 4"/>
    <w:qFormat/>
    <w:rsid w:val="00A37AAC"/>
    <w:pPr>
      <w:numPr>
        <w:ilvl w:val="3"/>
        <w:numId w:val="17"/>
      </w:numPr>
      <w:tabs>
        <w:tab w:val="clear" w:pos="864"/>
      </w:tabs>
      <w:spacing w:after="120"/>
      <w:ind w:left="0" w:firstLine="0"/>
    </w:pPr>
    <w:rPr>
      <w:rFonts w:ascii="Arial" w:eastAsia="SimSun" w:hAnsi="Arial"/>
      <w:b/>
      <w:bCs/>
      <w:szCs w:val="24"/>
      <w:lang w:eastAsia="en-US"/>
    </w:rPr>
  </w:style>
  <w:style w:type="paragraph" w:customStyle="1" w:styleId="Appendix5">
    <w:name w:val="Appendix 5"/>
    <w:qFormat/>
    <w:rsid w:val="00A37AAC"/>
    <w:pPr>
      <w:numPr>
        <w:ilvl w:val="4"/>
        <w:numId w:val="17"/>
      </w:numPr>
      <w:tabs>
        <w:tab w:val="clear" w:pos="1440"/>
      </w:tabs>
      <w:spacing w:after="120"/>
      <w:ind w:left="0" w:firstLine="0"/>
      <w:outlineLvl w:val="4"/>
    </w:pPr>
    <w:rPr>
      <w:rFonts w:ascii="Arial" w:eastAsia="SimSun" w:hAnsi="Arial"/>
      <w:b/>
      <w:szCs w:val="24"/>
      <w:lang w:eastAsia="en-US"/>
    </w:rPr>
  </w:style>
  <w:style w:type="paragraph" w:customStyle="1" w:styleId="Appendix6">
    <w:name w:val="Appendix 6"/>
    <w:qFormat/>
    <w:rsid w:val="00A37AAC"/>
    <w:pPr>
      <w:numPr>
        <w:ilvl w:val="5"/>
        <w:numId w:val="17"/>
      </w:numPr>
      <w:tabs>
        <w:tab w:val="clear" w:pos="1152"/>
      </w:tabs>
      <w:spacing w:after="120"/>
      <w:ind w:left="0" w:firstLine="0"/>
      <w:outlineLvl w:val="5"/>
    </w:pPr>
    <w:rPr>
      <w:rFonts w:ascii="Arial" w:eastAsia="SimSun" w:hAnsi="Arial"/>
      <w:b/>
      <w:szCs w:val="24"/>
      <w:lang w:eastAsia="en-US"/>
    </w:rPr>
  </w:style>
  <w:style w:type="paragraph" w:customStyle="1" w:styleId="Appendix7">
    <w:name w:val="Appendix 7"/>
    <w:qFormat/>
    <w:rsid w:val="00A37AAC"/>
    <w:pPr>
      <w:numPr>
        <w:ilvl w:val="6"/>
        <w:numId w:val="17"/>
      </w:numPr>
      <w:tabs>
        <w:tab w:val="clear" w:pos="1296"/>
      </w:tabs>
      <w:spacing w:after="120"/>
      <w:ind w:left="0" w:firstLine="0"/>
      <w:outlineLvl w:val="6"/>
    </w:pPr>
    <w:rPr>
      <w:rFonts w:ascii="Arial" w:eastAsia="SimSun" w:hAnsi="Arial"/>
      <w:b/>
      <w:szCs w:val="24"/>
      <w:lang w:eastAsia="en-US"/>
    </w:rPr>
  </w:style>
  <w:style w:type="table" w:customStyle="1" w:styleId="TableStyle1Custom">
    <w:name w:val="Table Style1 Custom"/>
    <w:basedOn w:val="TableGrid8"/>
    <w:rsid w:val="00A37AAC"/>
    <w:pPr>
      <w:autoSpaceDE w:val="0"/>
      <w:autoSpaceDN w:val="0"/>
      <w:adjustRightInd w:val="0"/>
    </w:p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paragraph" w:customStyle="1" w:styleId="tah0">
    <w:name w:val="tah"/>
    <w:basedOn w:val="Normal"/>
    <w:rsid w:val="00A37AAC"/>
    <w:pPr>
      <w:tabs>
        <w:tab w:val="clear" w:pos="794"/>
        <w:tab w:val="clear" w:pos="1191"/>
        <w:tab w:val="clear" w:pos="1588"/>
        <w:tab w:val="clear" w:pos="1985"/>
      </w:tabs>
      <w:autoSpaceDE/>
      <w:autoSpaceDN/>
      <w:adjustRightInd/>
      <w:spacing w:before="0" w:after="120" w:line="276" w:lineRule="auto"/>
      <w:jc w:val="center"/>
      <w:textAlignment w:val="auto"/>
    </w:pPr>
    <w:rPr>
      <w:rFonts w:ascii="Arial" w:eastAsia="Calibri" w:hAnsi="Arial" w:cs="Arial"/>
      <w:b/>
      <w:bCs/>
      <w:sz w:val="18"/>
      <w:szCs w:val="18"/>
      <w:lang w:val="de-DE" w:bidi="he-IL"/>
    </w:rPr>
  </w:style>
  <w:style w:type="paragraph" w:customStyle="1" w:styleId="tac0">
    <w:name w:val="tac"/>
    <w:basedOn w:val="Normal"/>
    <w:rsid w:val="00A37AAC"/>
    <w:pPr>
      <w:tabs>
        <w:tab w:val="clear" w:pos="794"/>
        <w:tab w:val="clear" w:pos="1191"/>
        <w:tab w:val="clear" w:pos="1588"/>
        <w:tab w:val="clear" w:pos="1985"/>
      </w:tabs>
      <w:autoSpaceDE/>
      <w:autoSpaceDN/>
      <w:adjustRightInd/>
      <w:spacing w:before="0" w:after="120" w:line="276" w:lineRule="auto"/>
      <w:jc w:val="center"/>
      <w:textAlignment w:val="auto"/>
    </w:pPr>
    <w:rPr>
      <w:rFonts w:ascii="Arial" w:eastAsia="Calibri" w:hAnsi="Arial" w:cs="Arial"/>
      <w:sz w:val="18"/>
      <w:szCs w:val="18"/>
      <w:lang w:val="de-DE" w:bidi="he-IL"/>
    </w:rPr>
  </w:style>
  <w:style w:type="paragraph" w:styleId="Bibliography">
    <w:name w:val="Bibliography"/>
    <w:basedOn w:val="Normal"/>
    <w:next w:val="Normal"/>
    <w:uiPriority w:val="37"/>
    <w:unhideWhenUsed/>
    <w:qFormat/>
    <w:rsid w:val="00A37AAC"/>
    <w:pPr>
      <w:tabs>
        <w:tab w:val="clear" w:pos="794"/>
        <w:tab w:val="clear" w:pos="1191"/>
        <w:tab w:val="clear" w:pos="1588"/>
        <w:tab w:val="clear" w:pos="1985"/>
      </w:tabs>
      <w:overflowPunct/>
      <w:autoSpaceDE/>
      <w:autoSpaceDN/>
      <w:adjustRightInd/>
      <w:spacing w:before="0" w:after="120" w:line="276" w:lineRule="auto"/>
      <w:jc w:val="left"/>
      <w:textAlignment w:val="auto"/>
    </w:pPr>
    <w:rPr>
      <w:rFonts w:ascii="Times" w:eastAsiaTheme="minorEastAsia" w:hAnsi="Times" w:cstheme="minorBidi"/>
      <w:sz w:val="20"/>
      <w:szCs w:val="22"/>
      <w:lang w:val="de-DE"/>
    </w:rPr>
  </w:style>
  <w:style w:type="paragraph" w:styleId="BlockText">
    <w:name w:val="Block Text"/>
    <w:basedOn w:val="Normal"/>
    <w:unhideWhenUsed/>
    <w:qFormat/>
    <w:rsid w:val="00A37AAC"/>
    <w:pPr>
      <w:pBdr>
        <w:top w:val="single" w:sz="2" w:space="10" w:color="4F81BD" w:shadow="1"/>
        <w:left w:val="single" w:sz="2" w:space="10" w:color="4F81BD" w:shadow="1"/>
        <w:bottom w:val="single" w:sz="2" w:space="10" w:color="4F81BD" w:shadow="1"/>
        <w:right w:val="single" w:sz="2" w:space="10" w:color="4F81BD" w:shadow="1"/>
      </w:pBdr>
      <w:tabs>
        <w:tab w:val="clear" w:pos="794"/>
        <w:tab w:val="clear" w:pos="1191"/>
        <w:tab w:val="clear" w:pos="1588"/>
        <w:tab w:val="clear" w:pos="1985"/>
      </w:tabs>
      <w:overflowPunct/>
      <w:autoSpaceDE/>
      <w:autoSpaceDN/>
      <w:adjustRightInd/>
      <w:spacing w:before="0" w:after="120" w:line="276" w:lineRule="auto"/>
      <w:ind w:left="1152" w:right="1152"/>
      <w:jc w:val="left"/>
      <w:textAlignment w:val="auto"/>
    </w:pPr>
    <w:rPr>
      <w:rFonts w:ascii="Calibri" w:eastAsiaTheme="minorEastAsia" w:hAnsi="Calibri"/>
      <w:i/>
      <w:iCs/>
      <w:color w:val="4F81BD"/>
      <w:sz w:val="20"/>
      <w:szCs w:val="22"/>
      <w:lang w:val="de-DE"/>
    </w:rPr>
  </w:style>
  <w:style w:type="paragraph" w:styleId="E-mailSignature">
    <w:name w:val="E-mail Signature"/>
    <w:basedOn w:val="Normal"/>
    <w:link w:val="E-mailSignatureChar"/>
    <w:unhideWhenUsed/>
    <w:rsid w:val="00A37AAC"/>
    <w:pPr>
      <w:tabs>
        <w:tab w:val="clear" w:pos="794"/>
        <w:tab w:val="clear" w:pos="1191"/>
        <w:tab w:val="clear" w:pos="1588"/>
        <w:tab w:val="clear" w:pos="1985"/>
      </w:tabs>
      <w:overflowPunct/>
      <w:autoSpaceDE/>
      <w:autoSpaceDN/>
      <w:adjustRightInd/>
      <w:spacing w:before="0" w:after="200" w:line="276" w:lineRule="auto"/>
      <w:jc w:val="left"/>
      <w:textAlignment w:val="auto"/>
    </w:pPr>
    <w:rPr>
      <w:rFonts w:ascii="Times" w:eastAsia="MS Mincho" w:hAnsi="Times"/>
      <w:sz w:val="20"/>
      <w:szCs w:val="24"/>
    </w:rPr>
  </w:style>
  <w:style w:type="character" w:customStyle="1" w:styleId="E-mailSignatureChar">
    <w:name w:val="E-mail Signature Char"/>
    <w:basedOn w:val="DefaultParagraphFont"/>
    <w:link w:val="E-mailSignature"/>
    <w:rsid w:val="00A37AAC"/>
    <w:rPr>
      <w:rFonts w:ascii="Times" w:eastAsia="MS Mincho" w:hAnsi="Times"/>
      <w:szCs w:val="24"/>
      <w:lang w:val="en-GB" w:eastAsia="en-US"/>
    </w:rPr>
  </w:style>
  <w:style w:type="paragraph" w:styleId="EnvelopeAddress">
    <w:name w:val="envelope address"/>
    <w:basedOn w:val="Normal"/>
    <w:unhideWhenUsed/>
    <w:rsid w:val="00A37AAC"/>
    <w:pPr>
      <w:framePr w:w="7920" w:h="1980" w:hRule="exact" w:hSpace="180" w:wrap="auto" w:hAnchor="page" w:xAlign="center" w:yAlign="bottom"/>
      <w:tabs>
        <w:tab w:val="clear" w:pos="794"/>
        <w:tab w:val="clear" w:pos="1191"/>
        <w:tab w:val="clear" w:pos="1588"/>
        <w:tab w:val="clear" w:pos="1985"/>
      </w:tabs>
      <w:overflowPunct/>
      <w:autoSpaceDE/>
      <w:autoSpaceDN/>
      <w:adjustRightInd/>
      <w:spacing w:before="0" w:after="200" w:line="276" w:lineRule="auto"/>
      <w:ind w:left="2880"/>
      <w:jc w:val="left"/>
      <w:textAlignment w:val="auto"/>
    </w:pPr>
    <w:rPr>
      <w:rFonts w:ascii="Cambria" w:eastAsiaTheme="minorEastAsia" w:hAnsi="Cambria"/>
      <w:sz w:val="22"/>
      <w:szCs w:val="22"/>
      <w:lang w:val="de-DE"/>
    </w:rPr>
  </w:style>
  <w:style w:type="paragraph" w:styleId="EnvelopeReturn">
    <w:name w:val="envelope return"/>
    <w:basedOn w:val="Normal"/>
    <w:unhideWhenUsed/>
    <w:rsid w:val="00A37AAC"/>
    <w:pPr>
      <w:tabs>
        <w:tab w:val="clear" w:pos="794"/>
        <w:tab w:val="clear" w:pos="1191"/>
        <w:tab w:val="clear" w:pos="1588"/>
        <w:tab w:val="clear" w:pos="1985"/>
      </w:tabs>
      <w:overflowPunct/>
      <w:autoSpaceDE/>
      <w:autoSpaceDN/>
      <w:adjustRightInd/>
      <w:spacing w:before="0" w:after="200" w:line="276" w:lineRule="auto"/>
      <w:jc w:val="left"/>
      <w:textAlignment w:val="auto"/>
    </w:pPr>
    <w:rPr>
      <w:rFonts w:ascii="Cambria" w:eastAsiaTheme="minorEastAsia" w:hAnsi="Cambria"/>
      <w:sz w:val="20"/>
      <w:lang w:val="de-DE"/>
    </w:rPr>
  </w:style>
  <w:style w:type="paragraph" w:styleId="HTMLAddress">
    <w:name w:val="HTML Address"/>
    <w:basedOn w:val="Normal"/>
    <w:link w:val="HTMLAddressChar"/>
    <w:unhideWhenUsed/>
    <w:rsid w:val="00A37AAC"/>
    <w:pPr>
      <w:tabs>
        <w:tab w:val="clear" w:pos="794"/>
        <w:tab w:val="clear" w:pos="1191"/>
        <w:tab w:val="clear" w:pos="1588"/>
        <w:tab w:val="clear" w:pos="1985"/>
      </w:tabs>
      <w:overflowPunct/>
      <w:autoSpaceDE/>
      <w:autoSpaceDN/>
      <w:adjustRightInd/>
      <w:spacing w:before="0" w:after="200" w:line="276" w:lineRule="auto"/>
      <w:jc w:val="left"/>
      <w:textAlignment w:val="auto"/>
    </w:pPr>
    <w:rPr>
      <w:rFonts w:ascii="Times" w:eastAsia="MS Mincho" w:hAnsi="Times"/>
      <w:i/>
      <w:iCs/>
      <w:sz w:val="20"/>
      <w:szCs w:val="24"/>
    </w:rPr>
  </w:style>
  <w:style w:type="character" w:customStyle="1" w:styleId="HTMLAddressChar">
    <w:name w:val="HTML Address Char"/>
    <w:basedOn w:val="DefaultParagraphFont"/>
    <w:link w:val="HTMLAddress"/>
    <w:rsid w:val="00A37AAC"/>
    <w:rPr>
      <w:rFonts w:ascii="Times" w:eastAsia="MS Mincho" w:hAnsi="Times"/>
      <w:i/>
      <w:iCs/>
      <w:szCs w:val="24"/>
      <w:lang w:val="en-GB" w:eastAsia="en-US"/>
    </w:rPr>
  </w:style>
  <w:style w:type="paragraph" w:styleId="HTMLPreformatted">
    <w:name w:val="HTML Preformatted"/>
    <w:basedOn w:val="Normal"/>
    <w:link w:val="HTMLPreformattedChar"/>
    <w:unhideWhenUsed/>
    <w:rsid w:val="00A37AAC"/>
    <w:pPr>
      <w:tabs>
        <w:tab w:val="clear" w:pos="794"/>
        <w:tab w:val="clear" w:pos="1191"/>
        <w:tab w:val="clear" w:pos="1588"/>
        <w:tab w:val="clear" w:pos="1985"/>
      </w:tabs>
      <w:overflowPunct/>
      <w:autoSpaceDE/>
      <w:autoSpaceDN/>
      <w:adjustRightInd/>
      <w:spacing w:before="0" w:after="200" w:line="276" w:lineRule="auto"/>
      <w:jc w:val="left"/>
      <w:textAlignment w:val="auto"/>
    </w:pPr>
    <w:rPr>
      <w:rFonts w:ascii="Consolas" w:eastAsia="MS Mincho" w:hAnsi="Consolas"/>
      <w:sz w:val="20"/>
    </w:rPr>
  </w:style>
  <w:style w:type="character" w:customStyle="1" w:styleId="HTMLPreformattedChar">
    <w:name w:val="HTML Preformatted Char"/>
    <w:basedOn w:val="DefaultParagraphFont"/>
    <w:link w:val="HTMLPreformatted"/>
    <w:rsid w:val="00A37AAC"/>
    <w:rPr>
      <w:rFonts w:ascii="Consolas" w:eastAsia="MS Mincho" w:hAnsi="Consolas"/>
      <w:lang w:val="en-GB" w:eastAsia="en-US"/>
    </w:rPr>
  </w:style>
  <w:style w:type="paragraph" w:styleId="ListContinue">
    <w:name w:val="List Continue"/>
    <w:aliases w:val="lc"/>
    <w:basedOn w:val="Normal"/>
    <w:unhideWhenUsed/>
    <w:rsid w:val="00A37AAC"/>
    <w:pPr>
      <w:tabs>
        <w:tab w:val="clear" w:pos="794"/>
        <w:tab w:val="clear" w:pos="1191"/>
        <w:tab w:val="clear" w:pos="1588"/>
        <w:tab w:val="clear" w:pos="1985"/>
      </w:tabs>
      <w:overflowPunct/>
      <w:autoSpaceDE/>
      <w:autoSpaceDN/>
      <w:adjustRightInd/>
      <w:spacing w:before="0" w:after="120" w:line="276" w:lineRule="auto"/>
      <w:ind w:left="360"/>
      <w:contextualSpacing/>
      <w:jc w:val="left"/>
      <w:textAlignment w:val="auto"/>
    </w:pPr>
    <w:rPr>
      <w:rFonts w:ascii="Times" w:eastAsiaTheme="minorEastAsia" w:hAnsi="Times" w:cstheme="minorBidi"/>
      <w:sz w:val="20"/>
      <w:szCs w:val="22"/>
      <w:lang w:val="de-DE"/>
    </w:rPr>
  </w:style>
  <w:style w:type="paragraph" w:styleId="ListContinue2">
    <w:name w:val="List Continue 2"/>
    <w:aliases w:val="lc2"/>
    <w:basedOn w:val="Normal"/>
    <w:unhideWhenUsed/>
    <w:rsid w:val="00A37AAC"/>
    <w:pPr>
      <w:tabs>
        <w:tab w:val="clear" w:pos="794"/>
        <w:tab w:val="clear" w:pos="1191"/>
        <w:tab w:val="clear" w:pos="1588"/>
        <w:tab w:val="clear" w:pos="1985"/>
      </w:tabs>
      <w:overflowPunct/>
      <w:autoSpaceDE/>
      <w:autoSpaceDN/>
      <w:adjustRightInd/>
      <w:spacing w:before="0" w:after="120" w:line="276" w:lineRule="auto"/>
      <w:ind w:left="720"/>
      <w:contextualSpacing/>
      <w:jc w:val="left"/>
      <w:textAlignment w:val="auto"/>
    </w:pPr>
    <w:rPr>
      <w:rFonts w:ascii="Times" w:eastAsiaTheme="minorEastAsia" w:hAnsi="Times" w:cstheme="minorBidi"/>
      <w:sz w:val="20"/>
      <w:szCs w:val="22"/>
      <w:lang w:val="de-DE"/>
    </w:rPr>
  </w:style>
  <w:style w:type="paragraph" w:styleId="ListContinue3">
    <w:name w:val="List Continue 3"/>
    <w:aliases w:val="lc3"/>
    <w:basedOn w:val="Normal"/>
    <w:unhideWhenUsed/>
    <w:rsid w:val="00A37AAC"/>
    <w:pPr>
      <w:tabs>
        <w:tab w:val="clear" w:pos="794"/>
        <w:tab w:val="clear" w:pos="1191"/>
        <w:tab w:val="clear" w:pos="1588"/>
        <w:tab w:val="clear" w:pos="1985"/>
      </w:tabs>
      <w:overflowPunct/>
      <w:autoSpaceDE/>
      <w:autoSpaceDN/>
      <w:adjustRightInd/>
      <w:spacing w:before="0" w:after="120" w:line="276" w:lineRule="auto"/>
      <w:ind w:left="1080"/>
      <w:contextualSpacing/>
      <w:jc w:val="left"/>
      <w:textAlignment w:val="auto"/>
    </w:pPr>
    <w:rPr>
      <w:rFonts w:ascii="Times" w:eastAsiaTheme="minorEastAsia" w:hAnsi="Times" w:cstheme="minorBidi"/>
      <w:sz w:val="20"/>
      <w:szCs w:val="22"/>
      <w:lang w:val="de-DE"/>
    </w:rPr>
  </w:style>
  <w:style w:type="paragraph" w:styleId="ListContinue4">
    <w:name w:val="List Continue 4"/>
    <w:basedOn w:val="Normal"/>
    <w:unhideWhenUsed/>
    <w:rsid w:val="00A37AAC"/>
    <w:pPr>
      <w:tabs>
        <w:tab w:val="clear" w:pos="794"/>
        <w:tab w:val="clear" w:pos="1191"/>
        <w:tab w:val="clear" w:pos="1588"/>
        <w:tab w:val="clear" w:pos="1985"/>
      </w:tabs>
      <w:overflowPunct/>
      <w:autoSpaceDE/>
      <w:autoSpaceDN/>
      <w:adjustRightInd/>
      <w:spacing w:before="0" w:after="120" w:line="276" w:lineRule="auto"/>
      <w:ind w:left="1440"/>
      <w:contextualSpacing/>
      <w:jc w:val="left"/>
      <w:textAlignment w:val="auto"/>
    </w:pPr>
    <w:rPr>
      <w:rFonts w:ascii="Times" w:eastAsiaTheme="minorEastAsia" w:hAnsi="Times" w:cstheme="minorBidi"/>
      <w:sz w:val="20"/>
      <w:szCs w:val="22"/>
      <w:lang w:val="de-DE"/>
    </w:rPr>
  </w:style>
  <w:style w:type="paragraph" w:styleId="ListContinue5">
    <w:name w:val="List Continue 5"/>
    <w:basedOn w:val="Normal"/>
    <w:unhideWhenUsed/>
    <w:rsid w:val="00A37AAC"/>
    <w:pPr>
      <w:tabs>
        <w:tab w:val="clear" w:pos="794"/>
        <w:tab w:val="clear" w:pos="1191"/>
        <w:tab w:val="clear" w:pos="1588"/>
        <w:tab w:val="clear" w:pos="1985"/>
      </w:tabs>
      <w:overflowPunct/>
      <w:autoSpaceDE/>
      <w:autoSpaceDN/>
      <w:adjustRightInd/>
      <w:spacing w:before="0" w:after="120" w:line="276" w:lineRule="auto"/>
      <w:ind w:left="1800"/>
      <w:contextualSpacing/>
      <w:jc w:val="left"/>
      <w:textAlignment w:val="auto"/>
    </w:pPr>
    <w:rPr>
      <w:rFonts w:ascii="Times" w:eastAsiaTheme="minorEastAsia" w:hAnsi="Times" w:cstheme="minorBidi"/>
      <w:sz w:val="20"/>
      <w:szCs w:val="22"/>
      <w:lang w:val="de-DE"/>
    </w:rPr>
  </w:style>
  <w:style w:type="paragraph" w:styleId="MacroText">
    <w:name w:val="macro"/>
    <w:link w:val="MacroTextChar"/>
    <w:unhideWhenUsed/>
    <w:rsid w:val="00A37AAC"/>
    <w:pPr>
      <w:tabs>
        <w:tab w:val="left" w:pos="480"/>
        <w:tab w:val="left" w:pos="960"/>
        <w:tab w:val="left" w:pos="1440"/>
        <w:tab w:val="left" w:pos="1920"/>
        <w:tab w:val="left" w:pos="2400"/>
        <w:tab w:val="left" w:pos="2880"/>
        <w:tab w:val="left" w:pos="3360"/>
        <w:tab w:val="left" w:pos="3840"/>
        <w:tab w:val="left" w:pos="4320"/>
      </w:tabs>
    </w:pPr>
    <w:rPr>
      <w:rFonts w:ascii="Consolas" w:eastAsia="MS Mincho" w:hAnsi="Consolas"/>
      <w:lang w:eastAsia="en-US"/>
    </w:rPr>
  </w:style>
  <w:style w:type="character" w:customStyle="1" w:styleId="MacroTextChar">
    <w:name w:val="Macro Text Char"/>
    <w:basedOn w:val="DefaultParagraphFont"/>
    <w:link w:val="MacroText"/>
    <w:rsid w:val="00A37AAC"/>
    <w:rPr>
      <w:rFonts w:ascii="Consolas" w:eastAsia="MS Mincho" w:hAnsi="Consolas"/>
      <w:lang w:eastAsia="en-US"/>
    </w:rPr>
  </w:style>
  <w:style w:type="paragraph" w:styleId="MessageHeader">
    <w:name w:val="Message Header"/>
    <w:basedOn w:val="Normal"/>
    <w:link w:val="MessageHeaderChar"/>
    <w:unhideWhenUsed/>
    <w:rsid w:val="00A37AAC"/>
    <w:pPr>
      <w:pBdr>
        <w:top w:val="single" w:sz="6" w:space="1" w:color="auto"/>
        <w:left w:val="single" w:sz="6" w:space="1" w:color="auto"/>
        <w:bottom w:val="single" w:sz="6" w:space="1" w:color="auto"/>
        <w:right w:val="single" w:sz="6" w:space="1" w:color="auto"/>
      </w:pBdr>
      <w:shd w:val="pct20" w:color="auto" w:fill="auto"/>
      <w:tabs>
        <w:tab w:val="clear" w:pos="794"/>
        <w:tab w:val="clear" w:pos="1191"/>
        <w:tab w:val="clear" w:pos="1588"/>
        <w:tab w:val="clear" w:pos="1985"/>
      </w:tabs>
      <w:overflowPunct/>
      <w:autoSpaceDE/>
      <w:autoSpaceDN/>
      <w:adjustRightInd/>
      <w:spacing w:before="0" w:after="200" w:line="276" w:lineRule="auto"/>
      <w:ind w:left="1080" w:hanging="1080"/>
      <w:jc w:val="left"/>
      <w:textAlignment w:val="auto"/>
    </w:pPr>
    <w:rPr>
      <w:rFonts w:ascii="Cambria" w:eastAsiaTheme="minorEastAsia" w:hAnsi="Cambria"/>
      <w:szCs w:val="24"/>
    </w:rPr>
  </w:style>
  <w:style w:type="character" w:customStyle="1" w:styleId="MessageHeaderChar">
    <w:name w:val="Message Header Char"/>
    <w:basedOn w:val="DefaultParagraphFont"/>
    <w:link w:val="MessageHeader"/>
    <w:rsid w:val="00A37AAC"/>
    <w:rPr>
      <w:rFonts w:ascii="Cambria" w:eastAsiaTheme="minorEastAsia" w:hAnsi="Cambria"/>
      <w:sz w:val="24"/>
      <w:szCs w:val="24"/>
      <w:shd w:val="pct20" w:color="auto" w:fill="auto"/>
      <w:lang w:val="en-GB" w:eastAsia="en-US"/>
    </w:rPr>
  </w:style>
  <w:style w:type="paragraph" w:styleId="NoSpacing">
    <w:name w:val="No Spacing"/>
    <w:link w:val="NoSpacingChar"/>
    <w:uiPriority w:val="1"/>
    <w:qFormat/>
    <w:rsid w:val="00A37AAC"/>
    <w:rPr>
      <w:rFonts w:ascii="Times" w:eastAsia="MS Mincho" w:hAnsi="Times"/>
      <w:szCs w:val="24"/>
      <w:lang w:eastAsia="en-US"/>
    </w:rPr>
  </w:style>
  <w:style w:type="paragraph" w:styleId="NoteHeading">
    <w:name w:val="Note Heading"/>
    <w:basedOn w:val="Normal"/>
    <w:next w:val="Normal"/>
    <w:link w:val="NoteHeadingChar"/>
    <w:unhideWhenUsed/>
    <w:rsid w:val="00A37AAC"/>
    <w:pPr>
      <w:tabs>
        <w:tab w:val="clear" w:pos="794"/>
        <w:tab w:val="clear" w:pos="1191"/>
        <w:tab w:val="clear" w:pos="1588"/>
        <w:tab w:val="clear" w:pos="1985"/>
      </w:tabs>
      <w:overflowPunct/>
      <w:autoSpaceDE/>
      <w:autoSpaceDN/>
      <w:adjustRightInd/>
      <w:spacing w:before="0" w:after="200" w:line="276" w:lineRule="auto"/>
      <w:jc w:val="left"/>
      <w:textAlignment w:val="auto"/>
    </w:pPr>
    <w:rPr>
      <w:rFonts w:ascii="Times" w:eastAsia="MS Mincho" w:hAnsi="Times"/>
      <w:sz w:val="20"/>
      <w:szCs w:val="24"/>
    </w:rPr>
  </w:style>
  <w:style w:type="character" w:customStyle="1" w:styleId="NoteHeadingChar">
    <w:name w:val="Note Heading Char"/>
    <w:basedOn w:val="DefaultParagraphFont"/>
    <w:link w:val="NoteHeading"/>
    <w:rsid w:val="00A37AAC"/>
    <w:rPr>
      <w:rFonts w:ascii="Times" w:eastAsia="MS Mincho" w:hAnsi="Times"/>
      <w:szCs w:val="24"/>
      <w:lang w:val="en-GB" w:eastAsia="en-US"/>
    </w:rPr>
  </w:style>
  <w:style w:type="paragraph" w:styleId="Salutation">
    <w:name w:val="Salutation"/>
    <w:basedOn w:val="Normal"/>
    <w:next w:val="Normal"/>
    <w:link w:val="SalutationChar"/>
    <w:unhideWhenUsed/>
    <w:rsid w:val="00A37AAC"/>
    <w:pPr>
      <w:tabs>
        <w:tab w:val="clear" w:pos="794"/>
        <w:tab w:val="clear" w:pos="1191"/>
        <w:tab w:val="clear" w:pos="1588"/>
        <w:tab w:val="clear" w:pos="1985"/>
      </w:tabs>
      <w:overflowPunct/>
      <w:autoSpaceDE/>
      <w:autoSpaceDN/>
      <w:adjustRightInd/>
      <w:spacing w:before="0" w:after="120" w:line="276" w:lineRule="auto"/>
      <w:jc w:val="left"/>
      <w:textAlignment w:val="auto"/>
    </w:pPr>
    <w:rPr>
      <w:rFonts w:ascii="Times" w:eastAsia="MS Mincho" w:hAnsi="Times"/>
      <w:sz w:val="20"/>
      <w:szCs w:val="24"/>
    </w:rPr>
  </w:style>
  <w:style w:type="character" w:customStyle="1" w:styleId="SalutationChar">
    <w:name w:val="Salutation Char"/>
    <w:basedOn w:val="DefaultParagraphFont"/>
    <w:link w:val="Salutation"/>
    <w:rsid w:val="00A37AAC"/>
    <w:rPr>
      <w:rFonts w:ascii="Times" w:eastAsia="MS Mincho" w:hAnsi="Times"/>
      <w:szCs w:val="24"/>
      <w:lang w:val="en-GB" w:eastAsia="en-US"/>
    </w:rPr>
  </w:style>
  <w:style w:type="paragraph" w:styleId="TableofAuthorities">
    <w:name w:val="table of authorities"/>
    <w:basedOn w:val="Normal"/>
    <w:next w:val="Normal"/>
    <w:unhideWhenUsed/>
    <w:rsid w:val="00A37AAC"/>
    <w:pPr>
      <w:tabs>
        <w:tab w:val="clear" w:pos="794"/>
        <w:tab w:val="clear" w:pos="1191"/>
        <w:tab w:val="clear" w:pos="1588"/>
        <w:tab w:val="clear" w:pos="1985"/>
      </w:tabs>
      <w:overflowPunct/>
      <w:autoSpaceDE/>
      <w:autoSpaceDN/>
      <w:adjustRightInd/>
      <w:spacing w:before="0" w:after="200" w:line="276" w:lineRule="auto"/>
      <w:ind w:left="200" w:hanging="200"/>
      <w:jc w:val="left"/>
      <w:textAlignment w:val="auto"/>
    </w:pPr>
    <w:rPr>
      <w:rFonts w:ascii="Times" w:eastAsiaTheme="minorEastAsia" w:hAnsi="Times" w:cstheme="minorBidi"/>
      <w:sz w:val="20"/>
      <w:szCs w:val="22"/>
      <w:lang w:val="de-DE"/>
    </w:rPr>
  </w:style>
  <w:style w:type="paragraph" w:styleId="TOAHeading">
    <w:name w:val="toa heading"/>
    <w:basedOn w:val="Normal"/>
    <w:next w:val="Normal"/>
    <w:unhideWhenUsed/>
    <w:rsid w:val="00A37AAC"/>
    <w:pPr>
      <w:tabs>
        <w:tab w:val="clear" w:pos="794"/>
        <w:tab w:val="clear" w:pos="1191"/>
        <w:tab w:val="clear" w:pos="1588"/>
        <w:tab w:val="clear" w:pos="1985"/>
      </w:tabs>
      <w:overflowPunct/>
      <w:autoSpaceDE/>
      <w:autoSpaceDN/>
      <w:adjustRightInd/>
      <w:spacing w:after="120" w:line="276" w:lineRule="auto"/>
      <w:jc w:val="left"/>
      <w:textAlignment w:val="auto"/>
    </w:pPr>
    <w:rPr>
      <w:rFonts w:ascii="Cambria" w:eastAsiaTheme="minorEastAsia" w:hAnsi="Cambria"/>
      <w:b/>
      <w:bCs/>
      <w:sz w:val="22"/>
      <w:szCs w:val="22"/>
      <w:lang w:val="de-DE"/>
    </w:rPr>
  </w:style>
  <w:style w:type="paragraph" w:customStyle="1" w:styleId="Bullet1">
    <w:name w:val="Bullet1"/>
    <w:rsid w:val="00A37AAC"/>
    <w:pPr>
      <w:widowControl w:val="0"/>
      <w:numPr>
        <w:numId w:val="19"/>
      </w:numPr>
      <w:tabs>
        <w:tab w:val="clear" w:pos="360"/>
        <w:tab w:val="left" w:pos="720"/>
      </w:tabs>
      <w:autoSpaceDE w:val="0"/>
      <w:autoSpaceDN w:val="0"/>
      <w:adjustRightInd w:val="0"/>
      <w:spacing w:before="100" w:line="260" w:lineRule="atLeast"/>
      <w:ind w:left="0" w:firstLine="0"/>
    </w:pPr>
    <w:rPr>
      <w:rFonts w:eastAsia="MS Mincho"/>
      <w:noProof/>
      <w:color w:val="000000"/>
      <w:sz w:val="24"/>
      <w:lang w:eastAsia="en-US"/>
    </w:rPr>
  </w:style>
  <w:style w:type="table" w:customStyle="1" w:styleId="Style1">
    <w:name w:val="Style1"/>
    <w:basedOn w:val="TableStyle1Custom"/>
    <w:uiPriority w:val="99"/>
    <w:qFormat/>
    <w:rsid w:val="00A37AAC"/>
    <w:tbl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2">
    <w:name w:val="Style2"/>
    <w:basedOn w:val="TableStyle1Custom"/>
    <w:uiPriority w:val="99"/>
    <w:qFormat/>
    <w:rsid w:val="00A37AAC"/>
    <w:tbl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paragraph" w:customStyle="1" w:styleId="Authors">
    <w:name w:val="Authors"/>
    <w:basedOn w:val="Normal"/>
    <w:next w:val="Normal"/>
    <w:rsid w:val="00A37AAC"/>
    <w:pPr>
      <w:framePr w:w="9072" w:hSpace="187" w:vSpace="187" w:wrap="notBeside" w:vAnchor="text" w:hAnchor="page" w:xAlign="center" w:y="1"/>
      <w:tabs>
        <w:tab w:val="clear" w:pos="794"/>
        <w:tab w:val="clear" w:pos="1191"/>
        <w:tab w:val="clear" w:pos="1588"/>
        <w:tab w:val="clear" w:pos="1985"/>
      </w:tabs>
      <w:overflowPunct/>
      <w:adjustRightInd/>
      <w:spacing w:before="0" w:after="320"/>
      <w:jc w:val="center"/>
      <w:textAlignment w:val="auto"/>
    </w:pPr>
    <w:rPr>
      <w:rFonts w:eastAsiaTheme="minorEastAsia"/>
      <w:sz w:val="22"/>
      <w:szCs w:val="22"/>
      <w:lang w:val="en-US"/>
    </w:rPr>
  </w:style>
  <w:style w:type="character" w:customStyle="1" w:styleId="MemberType">
    <w:name w:val="MemberType"/>
    <w:rsid w:val="00A37AAC"/>
    <w:rPr>
      <w:rFonts w:ascii="Times New Roman" w:hAnsi="Times New Roman" w:cs="Times New Roman"/>
      <w:i/>
      <w:iCs/>
      <w:sz w:val="22"/>
      <w:szCs w:val="22"/>
    </w:rPr>
  </w:style>
  <w:style w:type="paragraph" w:customStyle="1" w:styleId="IndexTerms">
    <w:name w:val="IndexTerms"/>
    <w:basedOn w:val="Normal"/>
    <w:next w:val="Normal"/>
    <w:rsid w:val="00A37AAC"/>
    <w:pPr>
      <w:tabs>
        <w:tab w:val="clear" w:pos="794"/>
        <w:tab w:val="clear" w:pos="1191"/>
        <w:tab w:val="clear" w:pos="1588"/>
        <w:tab w:val="clear" w:pos="1985"/>
      </w:tabs>
      <w:overflowPunct/>
      <w:adjustRightInd/>
      <w:spacing w:before="0"/>
      <w:ind w:firstLine="202"/>
      <w:textAlignment w:val="auto"/>
    </w:pPr>
    <w:rPr>
      <w:rFonts w:eastAsiaTheme="minorEastAsia"/>
      <w:b/>
      <w:bCs/>
      <w:sz w:val="18"/>
      <w:szCs w:val="18"/>
      <w:lang w:val="en-US"/>
    </w:rPr>
  </w:style>
  <w:style w:type="paragraph" w:customStyle="1" w:styleId="FigureCaption0">
    <w:name w:val="Figure Caption"/>
    <w:basedOn w:val="Normal"/>
    <w:rsid w:val="00A37AAC"/>
    <w:pPr>
      <w:tabs>
        <w:tab w:val="clear" w:pos="794"/>
        <w:tab w:val="clear" w:pos="1191"/>
        <w:tab w:val="clear" w:pos="1588"/>
        <w:tab w:val="clear" w:pos="1985"/>
      </w:tabs>
      <w:overflowPunct/>
      <w:adjustRightInd/>
      <w:spacing w:before="0"/>
      <w:textAlignment w:val="auto"/>
    </w:pPr>
    <w:rPr>
      <w:rFonts w:eastAsiaTheme="minorEastAsia"/>
      <w:sz w:val="16"/>
      <w:szCs w:val="16"/>
      <w:lang w:val="en-US"/>
    </w:rPr>
  </w:style>
  <w:style w:type="paragraph" w:customStyle="1" w:styleId="TableTitle4">
    <w:name w:val="Table Title"/>
    <w:basedOn w:val="Normal"/>
    <w:rsid w:val="00A37AAC"/>
    <w:pPr>
      <w:tabs>
        <w:tab w:val="clear" w:pos="794"/>
        <w:tab w:val="clear" w:pos="1191"/>
        <w:tab w:val="clear" w:pos="1588"/>
        <w:tab w:val="clear" w:pos="1985"/>
      </w:tabs>
      <w:overflowPunct/>
      <w:adjustRightInd/>
      <w:spacing w:before="0"/>
      <w:jc w:val="center"/>
      <w:textAlignment w:val="auto"/>
    </w:pPr>
    <w:rPr>
      <w:rFonts w:eastAsiaTheme="minorEastAsia"/>
      <w:smallCaps/>
      <w:sz w:val="16"/>
      <w:szCs w:val="16"/>
      <w:lang w:val="en-US"/>
    </w:rPr>
  </w:style>
  <w:style w:type="paragraph" w:customStyle="1" w:styleId="ReferenceHead">
    <w:name w:val="Reference Head"/>
    <w:basedOn w:val="Heading1"/>
    <w:rsid w:val="00A37AAC"/>
    <w:pPr>
      <w:keepLines w:val="0"/>
      <w:tabs>
        <w:tab w:val="clear" w:pos="794"/>
        <w:tab w:val="clear" w:pos="1191"/>
        <w:tab w:val="clear" w:pos="1588"/>
        <w:tab w:val="clear" w:pos="1985"/>
      </w:tabs>
      <w:overflowPunct/>
      <w:adjustRightInd/>
      <w:spacing w:before="240" w:after="80"/>
      <w:ind w:left="0" w:firstLine="0"/>
      <w:jc w:val="center"/>
      <w:textAlignment w:val="auto"/>
    </w:pPr>
    <w:rPr>
      <w:rFonts w:eastAsiaTheme="minorEastAsia"/>
      <w:b w:val="0"/>
      <w:smallCaps/>
      <w:kern w:val="28"/>
      <w:sz w:val="20"/>
      <w:lang w:val="en-US"/>
    </w:rPr>
  </w:style>
  <w:style w:type="paragraph" w:customStyle="1" w:styleId="figurecaption">
    <w:name w:val="figure caption"/>
    <w:qFormat/>
    <w:rsid w:val="00A37AAC"/>
    <w:pPr>
      <w:numPr>
        <w:numId w:val="20"/>
      </w:numPr>
      <w:tabs>
        <w:tab w:val="left" w:pos="533"/>
      </w:tabs>
      <w:spacing w:before="80" w:after="200"/>
      <w:ind w:left="0" w:firstLine="0"/>
      <w:jc w:val="center"/>
    </w:pPr>
    <w:rPr>
      <w:rFonts w:eastAsiaTheme="minorEastAsia"/>
      <w:noProof/>
      <w:sz w:val="16"/>
      <w:szCs w:val="16"/>
      <w:lang w:eastAsia="en-US"/>
    </w:rPr>
  </w:style>
  <w:style w:type="paragraph" w:customStyle="1" w:styleId="tablecolhead">
    <w:name w:val="table col head"/>
    <w:basedOn w:val="Normal"/>
    <w:uiPriority w:val="99"/>
    <w:rsid w:val="00A37AAC"/>
    <w:pPr>
      <w:tabs>
        <w:tab w:val="clear" w:pos="794"/>
        <w:tab w:val="clear" w:pos="1191"/>
        <w:tab w:val="clear" w:pos="1588"/>
        <w:tab w:val="clear" w:pos="1985"/>
      </w:tabs>
      <w:overflowPunct/>
      <w:autoSpaceDE/>
      <w:autoSpaceDN/>
      <w:adjustRightInd/>
      <w:spacing w:before="0"/>
      <w:jc w:val="center"/>
      <w:textAlignment w:val="auto"/>
    </w:pPr>
    <w:rPr>
      <w:rFonts w:eastAsiaTheme="minorEastAsia"/>
      <w:b/>
      <w:bCs/>
      <w:sz w:val="16"/>
      <w:szCs w:val="16"/>
      <w:lang w:val="en-US"/>
    </w:rPr>
  </w:style>
  <w:style w:type="paragraph" w:customStyle="1" w:styleId="tablecopy">
    <w:name w:val="table copy"/>
    <w:uiPriority w:val="99"/>
    <w:rsid w:val="00A37AAC"/>
    <w:pPr>
      <w:jc w:val="both"/>
    </w:pPr>
    <w:rPr>
      <w:rFonts w:eastAsiaTheme="minorEastAsia"/>
      <w:noProof/>
      <w:sz w:val="16"/>
      <w:szCs w:val="16"/>
      <w:lang w:eastAsia="en-US"/>
    </w:rPr>
  </w:style>
  <w:style w:type="paragraph" w:customStyle="1" w:styleId="tablehead">
    <w:name w:val="table head"/>
    <w:qFormat/>
    <w:rsid w:val="00A37AAC"/>
    <w:pPr>
      <w:numPr>
        <w:numId w:val="21"/>
      </w:numPr>
      <w:tabs>
        <w:tab w:val="clear" w:pos="1080"/>
      </w:tabs>
      <w:spacing w:before="240" w:after="120" w:line="216" w:lineRule="auto"/>
      <w:jc w:val="center"/>
    </w:pPr>
    <w:rPr>
      <w:rFonts w:eastAsiaTheme="minorEastAsia"/>
      <w:smallCaps/>
      <w:noProof/>
      <w:sz w:val="16"/>
      <w:szCs w:val="16"/>
      <w:lang w:eastAsia="en-US"/>
    </w:rPr>
  </w:style>
  <w:style w:type="paragraph" w:customStyle="1" w:styleId="ListLetterSub">
    <w:name w:val="List_LetterSub"/>
    <w:basedOn w:val="Normal"/>
    <w:rsid w:val="00A37AAC"/>
    <w:pPr>
      <w:numPr>
        <w:numId w:val="22"/>
      </w:numPr>
      <w:tabs>
        <w:tab w:val="clear" w:pos="644"/>
        <w:tab w:val="clear" w:pos="794"/>
        <w:tab w:val="clear" w:pos="1191"/>
        <w:tab w:val="clear" w:pos="1588"/>
        <w:tab w:val="clear" w:pos="1985"/>
      </w:tabs>
      <w:overflowPunct/>
      <w:autoSpaceDE/>
      <w:autoSpaceDN/>
      <w:adjustRightInd/>
      <w:ind w:left="0" w:firstLine="0"/>
      <w:textAlignment w:val="auto"/>
    </w:pPr>
    <w:rPr>
      <w:rFonts w:eastAsiaTheme="minorEastAsia"/>
      <w:kern w:val="16"/>
      <w:lang w:eastAsia="zh-CN"/>
    </w:rPr>
  </w:style>
  <w:style w:type="paragraph" w:customStyle="1" w:styleId="sponsors">
    <w:name w:val="sponsors"/>
    <w:rsid w:val="00A37AAC"/>
    <w:pPr>
      <w:framePr w:wrap="auto" w:hAnchor="text" w:x="615" w:y="2239"/>
      <w:pBdr>
        <w:top w:val="single" w:sz="4" w:space="2" w:color="auto"/>
      </w:pBdr>
      <w:ind w:firstLine="288"/>
    </w:pPr>
    <w:rPr>
      <w:rFonts w:eastAsiaTheme="minorEastAsia"/>
      <w:sz w:val="16"/>
      <w:szCs w:val="16"/>
      <w:lang w:eastAsia="en-US"/>
    </w:rPr>
  </w:style>
  <w:style w:type="paragraph" w:customStyle="1" w:styleId="Author">
    <w:name w:val="Author"/>
    <w:uiPriority w:val="99"/>
    <w:rsid w:val="00A37AAC"/>
    <w:pPr>
      <w:spacing w:before="360" w:after="40"/>
      <w:jc w:val="center"/>
    </w:pPr>
    <w:rPr>
      <w:rFonts w:eastAsiaTheme="minorEastAsia"/>
      <w:noProof/>
      <w:sz w:val="22"/>
      <w:szCs w:val="22"/>
      <w:lang w:eastAsia="en-US"/>
    </w:rPr>
  </w:style>
  <w:style w:type="numbering" w:customStyle="1" w:styleId="NoList11">
    <w:name w:val="No List11"/>
    <w:next w:val="NoList"/>
    <w:uiPriority w:val="99"/>
    <w:semiHidden/>
    <w:unhideWhenUsed/>
    <w:rsid w:val="00A37AAC"/>
  </w:style>
  <w:style w:type="table" w:customStyle="1" w:styleId="TableGrid0">
    <w:name w:val="TableGrid"/>
    <w:rsid w:val="00A37AAC"/>
    <w:rPr>
      <w:rFonts w:ascii="Calibri" w:eastAsiaTheme="minorEastAsia" w:hAnsi="Calibri"/>
      <w:sz w:val="22"/>
      <w:szCs w:val="22"/>
      <w:lang w:eastAsia="en-US"/>
    </w:rPr>
    <w:tblPr>
      <w:tblCellMar>
        <w:top w:w="0" w:type="dxa"/>
        <w:left w:w="0" w:type="dxa"/>
        <w:bottom w:w="0" w:type="dxa"/>
        <w:right w:w="0" w:type="dxa"/>
      </w:tblCellMar>
    </w:tblPr>
  </w:style>
  <w:style w:type="table" w:customStyle="1" w:styleId="TableGrid4">
    <w:name w:val="Table Grid4"/>
    <w:basedOn w:val="TableNormal"/>
    <w:next w:val="TableGrid"/>
    <w:rsid w:val="00A37AA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uationChar">
    <w:name w:val="Equation Char"/>
    <w:aliases w:val="eq Char"/>
    <w:basedOn w:val="DefaultParagraphFont"/>
    <w:rsid w:val="00A37AAC"/>
    <w:rPr>
      <w:rFonts w:eastAsia="MS Mincho"/>
      <w:sz w:val="24"/>
      <w:lang w:val="en-GB" w:eastAsia="en-US" w:bidi="ar-SA"/>
    </w:rPr>
  </w:style>
  <w:style w:type="paragraph" w:customStyle="1" w:styleId="Heading3Unnumbered">
    <w:name w:val="Heading 3 Unnumbered"/>
    <w:aliases w:val="h3u"/>
    <w:basedOn w:val="Heading3"/>
    <w:next w:val="Normal"/>
    <w:rsid w:val="00A37AAC"/>
    <w:pPr>
      <w:keepLines w:val="0"/>
      <w:numPr>
        <w:ilvl w:val="2"/>
      </w:numPr>
      <w:tabs>
        <w:tab w:val="clear" w:pos="794"/>
        <w:tab w:val="clear" w:pos="1191"/>
        <w:tab w:val="clear" w:pos="1588"/>
        <w:tab w:val="clear" w:pos="1985"/>
        <w:tab w:val="num" w:pos="720"/>
      </w:tabs>
      <w:overflowPunct/>
      <w:autoSpaceDE/>
      <w:autoSpaceDN/>
      <w:adjustRightInd/>
      <w:spacing w:before="240" w:after="80"/>
      <w:ind w:left="720" w:hanging="720"/>
      <w:textAlignment w:val="auto"/>
      <w:outlineLvl w:val="9"/>
    </w:pPr>
    <w:rPr>
      <w:rFonts w:eastAsia="Batang"/>
      <w:kern w:val="28"/>
      <w:sz w:val="22"/>
      <w:lang w:val="en-US" w:eastAsia="de-DE"/>
    </w:rPr>
  </w:style>
  <w:style w:type="paragraph" w:customStyle="1" w:styleId="FigureNotitle">
    <w:name w:val="Figure_No &amp; title"/>
    <w:basedOn w:val="Normal"/>
    <w:next w:val="Normalaftertitle"/>
    <w:qFormat/>
    <w:rsid w:val="00A37AAC"/>
    <w:pPr>
      <w:keepLines/>
      <w:spacing w:before="240" w:after="120"/>
      <w:jc w:val="center"/>
    </w:pPr>
    <w:rPr>
      <w:rFonts w:eastAsia="MS Mincho"/>
      <w:b/>
    </w:rPr>
  </w:style>
  <w:style w:type="paragraph" w:customStyle="1" w:styleId="TableNotitle">
    <w:name w:val="Table_No &amp; title"/>
    <w:basedOn w:val="Normal"/>
    <w:next w:val="Tablehead0"/>
    <w:qFormat/>
    <w:rsid w:val="00A37AAC"/>
    <w:pPr>
      <w:keepNext/>
      <w:keepLines/>
      <w:spacing w:before="360" w:after="120"/>
      <w:jc w:val="center"/>
    </w:pPr>
    <w:rPr>
      <w:rFonts w:eastAsia="MS Mincho"/>
      <w:b/>
    </w:rPr>
  </w:style>
  <w:style w:type="paragraph" w:customStyle="1" w:styleId="FooterQP">
    <w:name w:val="Footer_QP"/>
    <w:basedOn w:val="Normal"/>
    <w:qFormat/>
    <w:rsid w:val="00A37AAC"/>
    <w:pPr>
      <w:tabs>
        <w:tab w:val="clear" w:pos="794"/>
        <w:tab w:val="clear" w:pos="1191"/>
        <w:tab w:val="clear" w:pos="1588"/>
        <w:tab w:val="clear" w:pos="1985"/>
        <w:tab w:val="left" w:pos="907"/>
        <w:tab w:val="right" w:pos="8789"/>
        <w:tab w:val="right" w:pos="9639"/>
      </w:tabs>
      <w:spacing w:before="0"/>
      <w:jc w:val="left"/>
    </w:pPr>
    <w:rPr>
      <w:rFonts w:eastAsia="MS Mincho"/>
      <w:b/>
      <w:sz w:val="22"/>
    </w:rPr>
  </w:style>
  <w:style w:type="paragraph" w:customStyle="1" w:styleId="Heading2Unnumbered">
    <w:name w:val="Heading 2 Unnumbered"/>
    <w:aliases w:val="h2u"/>
    <w:basedOn w:val="Heading2"/>
    <w:next w:val="Normal"/>
    <w:rsid w:val="00A37AAC"/>
    <w:pPr>
      <w:keepLines w:val="0"/>
      <w:numPr>
        <w:ilvl w:val="1"/>
      </w:numPr>
      <w:tabs>
        <w:tab w:val="clear" w:pos="794"/>
        <w:tab w:val="clear" w:pos="1191"/>
        <w:tab w:val="clear" w:pos="1588"/>
        <w:tab w:val="clear" w:pos="1985"/>
        <w:tab w:val="num" w:pos="718"/>
      </w:tabs>
      <w:overflowPunct/>
      <w:autoSpaceDE/>
      <w:autoSpaceDN/>
      <w:adjustRightInd/>
      <w:spacing w:before="240" w:after="120"/>
      <w:ind w:left="794" w:hanging="794"/>
      <w:textAlignment w:val="auto"/>
      <w:outlineLvl w:val="9"/>
    </w:pPr>
    <w:rPr>
      <w:rFonts w:eastAsia="SimSun"/>
      <w:kern w:val="28"/>
      <w:lang w:val="en-US" w:eastAsia="de-DE"/>
    </w:rPr>
  </w:style>
  <w:style w:type="paragraph" w:customStyle="1" w:styleId="Tabelltext">
    <w:name w:val="Tabelltext"/>
    <w:basedOn w:val="Normal"/>
    <w:rsid w:val="00A37AAC"/>
    <w:pPr>
      <w:numPr>
        <w:numId w:val="34"/>
      </w:numPr>
      <w:tabs>
        <w:tab w:val="clear" w:pos="360"/>
        <w:tab w:val="clear" w:pos="794"/>
        <w:tab w:val="clear" w:pos="1191"/>
        <w:tab w:val="clear" w:pos="1588"/>
        <w:tab w:val="clear" w:pos="1985"/>
      </w:tabs>
      <w:overflowPunct/>
      <w:autoSpaceDE/>
      <w:autoSpaceDN/>
      <w:adjustRightInd/>
      <w:spacing w:before="60" w:after="60"/>
      <w:ind w:left="0" w:firstLine="0"/>
      <w:jc w:val="left"/>
      <w:textAlignment w:val="auto"/>
    </w:pPr>
    <w:rPr>
      <w:rFonts w:ascii="Verdana" w:eastAsia="SimSun" w:hAnsi="Verdana"/>
      <w:sz w:val="20"/>
      <w:lang w:val="sv-SE"/>
    </w:rPr>
  </w:style>
  <w:style w:type="character" w:customStyle="1" w:styleId="TabletitleBRCar">
    <w:name w:val="Table_title_BR Car"/>
    <w:basedOn w:val="DefaultParagraphFont"/>
    <w:rsid w:val="00A37AAC"/>
    <w:rPr>
      <w:b/>
      <w:sz w:val="24"/>
      <w:lang w:val="en-GB" w:eastAsia="en-US" w:bidi="ar-SA"/>
    </w:rPr>
  </w:style>
  <w:style w:type="paragraph" w:customStyle="1" w:styleId="ddate">
    <w:name w:val="ddate"/>
    <w:basedOn w:val="Normal"/>
    <w:rsid w:val="00A37AAC"/>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jc w:val="left"/>
    </w:pPr>
    <w:rPr>
      <w:rFonts w:eastAsia="MS Mincho"/>
      <w:b/>
      <w:bCs/>
    </w:rPr>
  </w:style>
  <w:style w:type="paragraph" w:customStyle="1" w:styleId="dnum">
    <w:name w:val="dnum"/>
    <w:basedOn w:val="Normal"/>
    <w:rsid w:val="00A37AAC"/>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jc w:val="left"/>
    </w:pPr>
    <w:rPr>
      <w:rFonts w:eastAsia="MS Mincho"/>
      <w:b/>
      <w:bCs/>
    </w:rPr>
  </w:style>
  <w:style w:type="paragraph" w:customStyle="1" w:styleId="dorlang">
    <w:name w:val="dorlang"/>
    <w:basedOn w:val="Normal"/>
    <w:rsid w:val="00A37AAC"/>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jc w:val="left"/>
    </w:pPr>
    <w:rPr>
      <w:rFonts w:eastAsia="MS Mincho"/>
      <w:b/>
      <w:bCs/>
    </w:rPr>
  </w:style>
  <w:style w:type="paragraph" w:customStyle="1" w:styleId="SP7319594">
    <w:name w:val="SP.7.319594"/>
    <w:basedOn w:val="Normal"/>
    <w:next w:val="Normal"/>
    <w:rsid w:val="00A37AAC"/>
    <w:pPr>
      <w:tabs>
        <w:tab w:val="clear" w:pos="794"/>
        <w:tab w:val="clear" w:pos="1191"/>
        <w:tab w:val="clear" w:pos="1588"/>
        <w:tab w:val="clear" w:pos="1985"/>
      </w:tabs>
      <w:overflowPunct/>
      <w:spacing w:before="240" w:after="240"/>
      <w:jc w:val="left"/>
      <w:textAlignment w:val="auto"/>
    </w:pPr>
    <w:rPr>
      <w:rFonts w:ascii="DJPEKE+TimesNewRoman" w:eastAsia="MS Mincho" w:hAnsi="DJPEKE+TimesNewRoman"/>
      <w:szCs w:val="24"/>
      <w:lang w:eastAsia="ja-JP"/>
    </w:rPr>
  </w:style>
  <w:style w:type="paragraph" w:customStyle="1" w:styleId="FigureRemark">
    <w:name w:val="Figure_Remark"/>
    <w:basedOn w:val="TableLegend0"/>
    <w:rsid w:val="00A37AAC"/>
    <w:pPr>
      <w:keepNext/>
      <w:tabs>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center" w:pos="284"/>
      </w:tabs>
      <w:overflowPunct w:val="0"/>
      <w:autoSpaceDE w:val="0"/>
      <w:autoSpaceDN w:val="0"/>
      <w:adjustRightInd w:val="0"/>
      <w:spacing w:before="142" w:after="0" w:line="199" w:lineRule="exact"/>
      <w:ind w:left="-85" w:right="-85"/>
      <w:jc w:val="both"/>
      <w:textAlignment w:val="baseline"/>
    </w:pPr>
    <w:rPr>
      <w:rFonts w:eastAsia="SimSun"/>
      <w:sz w:val="18"/>
      <w:lang w:eastAsia="fr-FR"/>
    </w:rPr>
  </w:style>
  <w:style w:type="paragraph" w:customStyle="1" w:styleId="headfoot">
    <w:name w:val="head_foot"/>
    <w:basedOn w:val="Normal"/>
    <w:next w:val="Normalaftertitle0"/>
    <w:rsid w:val="00A37AAC"/>
    <w:pPr>
      <w:tabs>
        <w:tab w:val="clear" w:pos="794"/>
        <w:tab w:val="clear" w:pos="1191"/>
        <w:tab w:val="clear" w:pos="1588"/>
        <w:tab w:val="clear" w:pos="1985"/>
      </w:tabs>
      <w:spacing w:before="0"/>
    </w:pPr>
    <w:rPr>
      <w:rFonts w:eastAsia="SimSun"/>
      <w:color w:val="FF0000"/>
      <w:sz w:val="8"/>
      <w:lang w:eastAsia="fr-FR"/>
    </w:rPr>
  </w:style>
  <w:style w:type="paragraph" w:customStyle="1" w:styleId="deftitle">
    <w:name w:val="def title"/>
    <w:basedOn w:val="Heading2"/>
    <w:next w:val="deftexte"/>
    <w:rsid w:val="00A37AAC"/>
    <w:pPr>
      <w:tabs>
        <w:tab w:val="clear" w:pos="1191"/>
        <w:tab w:val="clear" w:pos="1588"/>
        <w:tab w:val="clear" w:pos="1985"/>
      </w:tabs>
      <w:spacing w:before="313"/>
      <w:outlineLvl w:val="9"/>
    </w:pPr>
    <w:rPr>
      <w:rFonts w:eastAsia="SimSun"/>
      <w:sz w:val="22"/>
      <w:lang w:eastAsia="fr-FR"/>
    </w:rPr>
  </w:style>
  <w:style w:type="paragraph" w:customStyle="1" w:styleId="deftexte">
    <w:name w:val="def texte"/>
    <w:basedOn w:val="Normal"/>
    <w:rsid w:val="00A37AAC"/>
    <w:pPr>
      <w:spacing w:before="136"/>
    </w:pPr>
    <w:rPr>
      <w:rFonts w:eastAsia="SimSun"/>
      <w:sz w:val="20"/>
      <w:lang w:eastAsia="fr-FR"/>
    </w:rPr>
  </w:style>
  <w:style w:type="paragraph" w:customStyle="1" w:styleId="Section">
    <w:name w:val="Section #"/>
    <w:basedOn w:val="Normal"/>
    <w:next w:val="Sectiontitle0"/>
    <w:rsid w:val="00A37AAC"/>
    <w:pPr>
      <w:keepNext/>
      <w:keepLines/>
      <w:pageBreakBefore/>
      <w:tabs>
        <w:tab w:val="clear" w:pos="794"/>
        <w:tab w:val="clear" w:pos="1191"/>
        <w:tab w:val="clear" w:pos="1588"/>
        <w:tab w:val="clear" w:pos="1985"/>
        <w:tab w:val="left" w:pos="1474"/>
      </w:tabs>
      <w:spacing w:before="0"/>
      <w:ind w:left="1474" w:hanging="1474"/>
      <w:jc w:val="left"/>
    </w:pPr>
    <w:rPr>
      <w:rFonts w:eastAsia="SimSun"/>
      <w:sz w:val="20"/>
      <w:lang w:eastAsia="fr-FR"/>
    </w:rPr>
  </w:style>
  <w:style w:type="paragraph" w:customStyle="1" w:styleId="Part0">
    <w:name w:val="Part_#"/>
    <w:basedOn w:val="Normal"/>
    <w:next w:val="PartRef0"/>
    <w:rsid w:val="00A37AAC"/>
    <w:pPr>
      <w:tabs>
        <w:tab w:val="clear" w:pos="794"/>
        <w:tab w:val="clear" w:pos="1191"/>
        <w:tab w:val="clear" w:pos="1588"/>
        <w:tab w:val="clear" w:pos="1985"/>
        <w:tab w:val="center" w:pos="4849"/>
        <w:tab w:val="right" w:pos="9696"/>
      </w:tabs>
      <w:spacing w:before="720" w:after="68"/>
      <w:jc w:val="center"/>
    </w:pPr>
    <w:rPr>
      <w:rFonts w:eastAsia="SimSun"/>
      <w:sz w:val="20"/>
      <w:lang w:eastAsia="fr-FR"/>
    </w:rPr>
  </w:style>
  <w:style w:type="paragraph" w:customStyle="1" w:styleId="Rep">
    <w:name w:val="Rep_#"/>
    <w:basedOn w:val="Rec"/>
    <w:next w:val="RepTitle0"/>
    <w:rsid w:val="00A37AAC"/>
    <w:pPr>
      <w:tabs>
        <w:tab w:val="clear" w:pos="794"/>
        <w:tab w:val="clear" w:pos="1191"/>
        <w:tab w:val="clear" w:pos="1588"/>
        <w:tab w:val="clear" w:pos="1985"/>
        <w:tab w:val="center" w:pos="4849"/>
        <w:tab w:val="right" w:pos="9696"/>
      </w:tabs>
      <w:overflowPunct w:val="0"/>
      <w:autoSpaceDE w:val="0"/>
      <w:autoSpaceDN w:val="0"/>
      <w:adjustRightInd w:val="0"/>
      <w:spacing w:before="720"/>
      <w:textAlignment w:val="baseline"/>
    </w:pPr>
    <w:rPr>
      <w:caps w:val="0"/>
      <w:sz w:val="20"/>
      <w:lang w:eastAsia="fr-FR"/>
    </w:rPr>
  </w:style>
  <w:style w:type="paragraph" w:customStyle="1" w:styleId="Question">
    <w:name w:val="Question_#"/>
    <w:basedOn w:val="Rec"/>
    <w:next w:val="QuestionTitle0"/>
    <w:rsid w:val="00A37AAC"/>
    <w:pPr>
      <w:tabs>
        <w:tab w:val="clear" w:pos="794"/>
        <w:tab w:val="clear" w:pos="1191"/>
        <w:tab w:val="clear" w:pos="1588"/>
        <w:tab w:val="clear" w:pos="1985"/>
        <w:tab w:val="center" w:pos="4849"/>
        <w:tab w:val="right" w:pos="9696"/>
      </w:tabs>
      <w:overflowPunct w:val="0"/>
      <w:autoSpaceDE w:val="0"/>
      <w:autoSpaceDN w:val="0"/>
      <w:adjustRightInd w:val="0"/>
      <w:spacing w:before="0"/>
      <w:textAlignment w:val="baseline"/>
    </w:pPr>
    <w:rPr>
      <w:caps w:val="0"/>
      <w:sz w:val="20"/>
      <w:lang w:eastAsia="fr-FR"/>
    </w:rPr>
  </w:style>
  <w:style w:type="paragraph" w:customStyle="1" w:styleId="ResTitleRef">
    <w:name w:val="Res_Title/Ref"/>
    <w:basedOn w:val="RecTitleRef"/>
    <w:next w:val="ResTitleDate"/>
    <w:rsid w:val="00A37AAC"/>
    <w:pPr>
      <w:textAlignment w:val="baseline"/>
    </w:pPr>
  </w:style>
  <w:style w:type="paragraph" w:customStyle="1" w:styleId="Style">
    <w:name w:val="Style"/>
    <w:basedOn w:val="Normal"/>
    <w:rsid w:val="00A37AAC"/>
    <w:pPr>
      <w:tabs>
        <w:tab w:val="center" w:pos="4196"/>
        <w:tab w:val="left" w:pos="9242"/>
        <w:tab w:val="center" w:pos="12587"/>
      </w:tabs>
      <w:spacing w:before="340" w:line="318" w:lineRule="atLeast"/>
      <w:ind w:right="618"/>
    </w:pPr>
    <w:rPr>
      <w:rFonts w:eastAsia="SimSun"/>
      <w:i/>
      <w:sz w:val="28"/>
      <w:lang w:eastAsia="fr-FR"/>
    </w:rPr>
  </w:style>
  <w:style w:type="paragraph" w:customStyle="1" w:styleId="Sectionsous">
    <w:name w:val="Section_sous"/>
    <w:basedOn w:val="Section"/>
    <w:next w:val="Rec"/>
    <w:rsid w:val="00A37AAC"/>
    <w:pPr>
      <w:pageBreakBefore w:val="0"/>
      <w:spacing w:before="240"/>
    </w:pPr>
  </w:style>
  <w:style w:type="paragraph" w:customStyle="1" w:styleId="CCI">
    <w:name w:val="CCI"/>
    <w:basedOn w:val="Normal"/>
    <w:next w:val="call0"/>
    <w:rsid w:val="00A37AAC"/>
    <w:pPr>
      <w:keepNext/>
      <w:keepLines/>
      <w:tabs>
        <w:tab w:val="clear" w:pos="794"/>
        <w:tab w:val="clear" w:pos="1191"/>
        <w:tab w:val="clear" w:pos="1588"/>
        <w:tab w:val="clear" w:pos="1985"/>
      </w:tabs>
      <w:spacing w:before="199"/>
    </w:pPr>
    <w:rPr>
      <w:rFonts w:eastAsia="SimSun"/>
      <w:sz w:val="20"/>
      <w:lang w:eastAsia="fr-FR"/>
    </w:rPr>
  </w:style>
  <w:style w:type="paragraph" w:customStyle="1" w:styleId="Fig">
    <w:name w:val="Fig"/>
    <w:basedOn w:val="Figure"/>
    <w:next w:val="Fig0"/>
    <w:rsid w:val="00A37AAC"/>
    <w:pPr>
      <w:keepLines w:val="0"/>
      <w:spacing w:before="136" w:after="0"/>
    </w:pPr>
    <w:rPr>
      <w:rFonts w:eastAsia="SimSun"/>
      <w:sz w:val="20"/>
      <w:lang w:val="en-US" w:eastAsia="fr-FR"/>
    </w:rPr>
  </w:style>
  <w:style w:type="paragraph" w:customStyle="1" w:styleId="Fig0">
    <w:name w:val="Fig_#"/>
    <w:basedOn w:val="Fig"/>
    <w:next w:val="Normal"/>
    <w:rsid w:val="00A37AAC"/>
    <w:pPr>
      <w:jc w:val="left"/>
    </w:pPr>
    <w:rPr>
      <w:color w:val="FFFFFF"/>
    </w:rPr>
  </w:style>
  <w:style w:type="paragraph" w:customStyle="1" w:styleId="Line1">
    <w:name w:val="Line_1"/>
    <w:basedOn w:val="Normal"/>
    <w:next w:val="Normal"/>
    <w:rsid w:val="00A37AAC"/>
    <w:pPr>
      <w:pBdr>
        <w:top w:val="dashed" w:sz="6" w:space="1" w:color="auto"/>
      </w:pBdr>
      <w:tabs>
        <w:tab w:val="clear" w:pos="794"/>
        <w:tab w:val="clear" w:pos="1191"/>
        <w:tab w:val="clear" w:pos="1588"/>
        <w:tab w:val="clear" w:pos="1985"/>
      </w:tabs>
      <w:spacing w:before="240"/>
      <w:ind w:left="3997" w:right="3997"/>
      <w:jc w:val="center"/>
    </w:pPr>
    <w:rPr>
      <w:rFonts w:eastAsia="SimSun"/>
      <w:sz w:val="20"/>
      <w:lang w:eastAsia="fr-FR"/>
    </w:rPr>
  </w:style>
  <w:style w:type="paragraph" w:customStyle="1" w:styleId="PT1Head">
    <w:name w:val="PT1_Head"/>
    <w:basedOn w:val="Heading4"/>
    <w:next w:val="Normal"/>
    <w:rsid w:val="00A37AAC"/>
    <w:pPr>
      <w:keepLines w:val="0"/>
      <w:tabs>
        <w:tab w:val="clear" w:pos="992"/>
        <w:tab w:val="clear" w:pos="1191"/>
        <w:tab w:val="clear" w:pos="1588"/>
        <w:tab w:val="clear" w:pos="1985"/>
      </w:tabs>
      <w:overflowPunct/>
      <w:autoSpaceDE/>
      <w:autoSpaceDN/>
      <w:adjustRightInd/>
      <w:spacing w:before="0"/>
      <w:ind w:left="0" w:firstLine="0"/>
      <w:jc w:val="left"/>
      <w:textAlignment w:val="auto"/>
    </w:pPr>
    <w:rPr>
      <w:rFonts w:ascii="Arial" w:eastAsia="MS Mincho" w:hAnsi="Arial"/>
      <w:bCs/>
      <w:szCs w:val="24"/>
      <w:lang w:eastAsia="en-IE"/>
    </w:rPr>
  </w:style>
  <w:style w:type="paragraph" w:customStyle="1" w:styleId="Listbullet">
    <w:name w:val="List_bullet"/>
    <w:basedOn w:val="Normal"/>
    <w:rsid w:val="00A37AAC"/>
    <w:pPr>
      <w:numPr>
        <w:numId w:val="35"/>
      </w:numPr>
      <w:tabs>
        <w:tab w:val="clear" w:pos="397"/>
        <w:tab w:val="clear" w:pos="794"/>
        <w:tab w:val="clear" w:pos="1191"/>
        <w:tab w:val="clear" w:pos="1588"/>
        <w:tab w:val="clear" w:pos="1985"/>
      </w:tabs>
      <w:spacing w:before="0"/>
      <w:ind w:left="0" w:firstLine="0"/>
      <w:jc w:val="left"/>
    </w:pPr>
    <w:rPr>
      <w:rFonts w:ascii="Arial" w:eastAsia="SimSun" w:hAnsi="Arial"/>
      <w:sz w:val="22"/>
      <w:lang w:val="de-DE" w:eastAsia="de-DE"/>
    </w:rPr>
  </w:style>
  <w:style w:type="paragraph" w:customStyle="1" w:styleId="ListBulletLast">
    <w:name w:val="List Bullet Last"/>
    <w:aliases w:val="lbl"/>
    <w:basedOn w:val="ListBullet0"/>
    <w:next w:val="Normal"/>
    <w:rsid w:val="00A37AAC"/>
    <w:pPr>
      <w:tabs>
        <w:tab w:val="clear" w:pos="360"/>
        <w:tab w:val="clear" w:pos="794"/>
        <w:tab w:val="clear" w:pos="1191"/>
        <w:tab w:val="clear" w:pos="1588"/>
        <w:tab w:val="clear" w:pos="1985"/>
      </w:tabs>
      <w:overflowPunct/>
      <w:autoSpaceDE/>
      <w:autoSpaceDN/>
      <w:adjustRightInd/>
      <w:spacing w:before="0" w:after="240"/>
      <w:ind w:left="714" w:hanging="357"/>
      <w:contextualSpacing w:val="0"/>
      <w:textAlignment w:val="auto"/>
    </w:pPr>
    <w:rPr>
      <w:sz w:val="20"/>
      <w:lang w:val="en-US" w:eastAsia="de-DE"/>
    </w:rPr>
  </w:style>
  <w:style w:type="paragraph" w:customStyle="1" w:styleId="ListLast">
    <w:name w:val="List Last"/>
    <w:aliases w:val="ll"/>
    <w:basedOn w:val="List"/>
    <w:next w:val="Normal"/>
    <w:rsid w:val="00A37AAC"/>
    <w:pPr>
      <w:tabs>
        <w:tab w:val="clear" w:pos="1701"/>
        <w:tab w:val="clear" w:pos="2127"/>
        <w:tab w:val="left" w:pos="720"/>
      </w:tabs>
      <w:spacing w:before="0" w:after="240"/>
      <w:ind w:left="714" w:hanging="357"/>
      <w:jc w:val="both"/>
    </w:pPr>
    <w:rPr>
      <w:sz w:val="20"/>
      <w:lang w:val="en-US" w:eastAsia="de-DE"/>
    </w:rPr>
  </w:style>
  <w:style w:type="paragraph" w:customStyle="1" w:styleId="ListNumberLast">
    <w:name w:val="List Number Last"/>
    <w:aliases w:val="lnl"/>
    <w:basedOn w:val="ListNumber"/>
    <w:next w:val="Normal"/>
    <w:rsid w:val="00A37AAC"/>
    <w:pPr>
      <w:spacing w:after="240"/>
      <w:ind w:left="714" w:hanging="357"/>
      <w:jc w:val="both"/>
    </w:pPr>
    <w:rPr>
      <w:rFonts w:eastAsia="Times New Roman"/>
      <w:lang w:val="en-US" w:eastAsia="de-DE"/>
    </w:rPr>
  </w:style>
  <w:style w:type="paragraph" w:customStyle="1" w:styleId="Author1">
    <w:name w:val="Author1"/>
    <w:aliases w:val="a1"/>
    <w:basedOn w:val="Normal"/>
    <w:next w:val="Normal"/>
    <w:rsid w:val="00A37AAC"/>
    <w:pPr>
      <w:pBdr>
        <w:top w:val="single" w:sz="6" w:space="1" w:color="auto"/>
        <w:left w:val="single" w:sz="6" w:space="1" w:color="auto"/>
        <w:bottom w:val="single" w:sz="6" w:space="1" w:color="auto"/>
        <w:right w:val="single" w:sz="6" w:space="1" w:color="auto"/>
      </w:pBdr>
      <w:shd w:val="pct20" w:color="auto" w:fill="auto"/>
      <w:tabs>
        <w:tab w:val="clear" w:pos="794"/>
        <w:tab w:val="clear" w:pos="1191"/>
        <w:tab w:val="clear" w:pos="1588"/>
        <w:tab w:val="clear" w:pos="1985"/>
        <w:tab w:val="left" w:pos="2552"/>
        <w:tab w:val="left" w:pos="4536"/>
      </w:tabs>
      <w:overflowPunct/>
      <w:autoSpaceDE/>
      <w:autoSpaceDN/>
      <w:adjustRightInd/>
      <w:spacing w:before="0"/>
      <w:textAlignment w:val="auto"/>
    </w:pPr>
    <w:rPr>
      <w:rFonts w:eastAsia="SimSun"/>
      <w:b/>
      <w:lang w:val="en-US" w:eastAsia="de-DE"/>
    </w:rPr>
  </w:style>
  <w:style w:type="paragraph" w:customStyle="1" w:styleId="Author2">
    <w:name w:val="Author2"/>
    <w:aliases w:val="a2"/>
    <w:basedOn w:val="Normal"/>
    <w:autoRedefine/>
    <w:rsid w:val="00A37AAC"/>
    <w:pPr>
      <w:pBdr>
        <w:top w:val="single" w:sz="6" w:space="1" w:color="auto"/>
        <w:left w:val="single" w:sz="6" w:space="1" w:color="auto"/>
        <w:bottom w:val="single" w:sz="6" w:space="1" w:color="auto"/>
        <w:right w:val="single" w:sz="6" w:space="1" w:color="auto"/>
      </w:pBdr>
      <w:tabs>
        <w:tab w:val="clear" w:pos="794"/>
        <w:tab w:val="clear" w:pos="1191"/>
        <w:tab w:val="clear" w:pos="1588"/>
        <w:tab w:val="clear" w:pos="1985"/>
        <w:tab w:val="left" w:pos="2552"/>
        <w:tab w:val="left" w:pos="4536"/>
      </w:tabs>
      <w:overflowPunct/>
      <w:autoSpaceDE/>
      <w:autoSpaceDN/>
      <w:adjustRightInd/>
      <w:spacing w:before="0"/>
      <w:textAlignment w:val="auto"/>
    </w:pPr>
    <w:rPr>
      <w:rFonts w:eastAsia="SimSun"/>
      <w:sz w:val="20"/>
      <w:lang w:val="en-US" w:eastAsia="de-DE"/>
    </w:rPr>
  </w:style>
  <w:style w:type="character" w:customStyle="1" w:styleId="Superscript">
    <w:name w:val="Superscript"/>
    <w:rsid w:val="00A37AAC"/>
    <w:rPr>
      <w:vertAlign w:val="superscript"/>
    </w:rPr>
  </w:style>
  <w:style w:type="paragraph" w:customStyle="1" w:styleId="Heading1Unnumbered">
    <w:name w:val="Heading 1 Unnumbered"/>
    <w:aliases w:val="h1u"/>
    <w:basedOn w:val="Heading1"/>
    <w:next w:val="Normal"/>
    <w:rsid w:val="00A37AAC"/>
    <w:pPr>
      <w:keepLines w:val="0"/>
      <w:tabs>
        <w:tab w:val="clear" w:pos="794"/>
        <w:tab w:val="clear" w:pos="1191"/>
        <w:tab w:val="clear" w:pos="1588"/>
        <w:tab w:val="clear" w:pos="1985"/>
        <w:tab w:val="num" w:pos="432"/>
      </w:tabs>
      <w:overflowPunct/>
      <w:autoSpaceDE/>
      <w:autoSpaceDN/>
      <w:adjustRightInd/>
      <w:spacing w:before="240" w:after="120"/>
      <w:ind w:left="0" w:firstLine="0"/>
      <w:textAlignment w:val="auto"/>
      <w:outlineLvl w:val="9"/>
    </w:pPr>
    <w:rPr>
      <w:rFonts w:eastAsia="SimSun"/>
      <w:kern w:val="28"/>
      <w:sz w:val="28"/>
      <w:lang w:val="en-US" w:eastAsia="de-DE"/>
    </w:rPr>
  </w:style>
  <w:style w:type="paragraph" w:customStyle="1" w:styleId="Heading4Unnumbered">
    <w:name w:val="Heading 4 Unnumbered"/>
    <w:aliases w:val="h4u"/>
    <w:basedOn w:val="Heading4"/>
    <w:next w:val="Normal"/>
    <w:rsid w:val="00A37AAC"/>
    <w:pPr>
      <w:keepLines w:val="0"/>
      <w:numPr>
        <w:ilvl w:val="3"/>
      </w:numPr>
      <w:tabs>
        <w:tab w:val="clear" w:pos="992"/>
        <w:tab w:val="clear" w:pos="1191"/>
        <w:tab w:val="clear" w:pos="1588"/>
        <w:tab w:val="clear" w:pos="1985"/>
        <w:tab w:val="num" w:pos="864"/>
      </w:tabs>
      <w:overflowPunct/>
      <w:autoSpaceDE/>
      <w:autoSpaceDN/>
      <w:adjustRightInd/>
      <w:spacing w:after="80"/>
      <w:ind w:left="992" w:hanging="992"/>
      <w:textAlignment w:val="auto"/>
      <w:outlineLvl w:val="9"/>
    </w:pPr>
    <w:rPr>
      <w:rFonts w:eastAsia="SimSun"/>
      <w:kern w:val="28"/>
      <w:sz w:val="20"/>
      <w:lang w:val="en-US" w:eastAsia="de-DE"/>
    </w:rPr>
  </w:style>
  <w:style w:type="paragraph" w:customStyle="1" w:styleId="Heading5Unnumbered">
    <w:name w:val="Heading 5 Unnumbered"/>
    <w:aliases w:val="h5u"/>
    <w:basedOn w:val="Heading5"/>
    <w:next w:val="Normal"/>
    <w:rsid w:val="00A37AAC"/>
    <w:pPr>
      <w:keepLines w:val="0"/>
      <w:numPr>
        <w:ilvl w:val="4"/>
      </w:numPr>
      <w:tabs>
        <w:tab w:val="clear" w:pos="992"/>
        <w:tab w:val="clear" w:pos="1191"/>
        <w:tab w:val="clear" w:pos="1588"/>
        <w:tab w:val="clear" w:pos="1985"/>
      </w:tabs>
      <w:overflowPunct/>
      <w:autoSpaceDE/>
      <w:autoSpaceDN/>
      <w:adjustRightInd/>
      <w:spacing w:before="80" w:after="80"/>
      <w:ind w:left="992" w:hanging="992"/>
      <w:textAlignment w:val="auto"/>
      <w:outlineLvl w:val="9"/>
    </w:pPr>
    <w:rPr>
      <w:rFonts w:eastAsia="SimSun"/>
      <w:b w:val="0"/>
      <w:i/>
      <w:kern w:val="28"/>
      <w:sz w:val="20"/>
      <w:lang w:val="en-US" w:eastAsia="de-DE"/>
    </w:rPr>
  </w:style>
  <w:style w:type="paragraph" w:customStyle="1" w:styleId="Heading6Unnumbered">
    <w:name w:val="Heading 6 Unnumbered"/>
    <w:aliases w:val="h6u"/>
    <w:basedOn w:val="Heading6"/>
    <w:next w:val="Normal"/>
    <w:rsid w:val="00A37AAC"/>
    <w:pPr>
      <w:keepLines w:val="0"/>
      <w:numPr>
        <w:ilvl w:val="5"/>
      </w:numPr>
      <w:tabs>
        <w:tab w:val="clear" w:pos="1588"/>
        <w:tab w:val="clear" w:pos="1985"/>
        <w:tab w:val="num" w:pos="1152"/>
      </w:tabs>
      <w:overflowPunct/>
      <w:autoSpaceDE/>
      <w:autoSpaceDN/>
      <w:adjustRightInd/>
      <w:spacing w:before="80" w:after="80"/>
      <w:ind w:left="1588" w:hanging="1588"/>
      <w:textAlignment w:val="auto"/>
      <w:outlineLvl w:val="9"/>
    </w:pPr>
    <w:rPr>
      <w:rFonts w:eastAsia="SimSun"/>
      <w:b w:val="0"/>
      <w:kern w:val="28"/>
      <w:sz w:val="20"/>
      <w:u w:val="single"/>
      <w:lang w:val="en-US" w:eastAsia="de-DE"/>
    </w:rPr>
  </w:style>
  <w:style w:type="paragraph" w:customStyle="1" w:styleId="ListContinueLast">
    <w:name w:val="List Continue Last"/>
    <w:aliases w:val="lcl"/>
    <w:basedOn w:val="ListContinue"/>
    <w:rsid w:val="00A37AAC"/>
    <w:pPr>
      <w:spacing w:after="240" w:line="240" w:lineRule="auto"/>
      <w:ind w:left="714" w:hanging="357"/>
      <w:contextualSpacing w:val="0"/>
      <w:jc w:val="both"/>
    </w:pPr>
    <w:rPr>
      <w:rFonts w:ascii="Times New Roman" w:hAnsi="Times New Roman" w:cs="Times New Roman"/>
      <w:szCs w:val="20"/>
      <w:lang w:val="en-US" w:eastAsia="de-DE"/>
    </w:rPr>
  </w:style>
  <w:style w:type="character" w:customStyle="1" w:styleId="AppendixNoTitleChar">
    <w:name w:val="Appendix_NoTitle Char"/>
    <w:basedOn w:val="DefaultParagraphFont"/>
    <w:rsid w:val="00A37AAC"/>
    <w:rPr>
      <w:b/>
      <w:sz w:val="28"/>
      <w:lang w:val="en-GB" w:eastAsia="en-US" w:bidi="ar-SA"/>
    </w:rPr>
  </w:style>
  <w:style w:type="paragraph" w:customStyle="1" w:styleId="Style3">
    <w:name w:val="Style3"/>
    <w:basedOn w:val="Heading2"/>
    <w:rsid w:val="00A37AAC"/>
    <w:pPr>
      <w:numPr>
        <w:ilvl w:val="1"/>
      </w:numPr>
      <w:tabs>
        <w:tab w:val="clear" w:pos="794"/>
        <w:tab w:val="clear" w:pos="1191"/>
        <w:tab w:val="clear" w:pos="1588"/>
        <w:tab w:val="clear" w:pos="1985"/>
      </w:tabs>
      <w:overflowPunct/>
      <w:autoSpaceDE/>
      <w:autoSpaceDN/>
      <w:adjustRightInd/>
      <w:spacing w:before="240" w:after="120"/>
      <w:ind w:left="794" w:hanging="794"/>
      <w:textAlignment w:val="auto"/>
    </w:pPr>
    <w:rPr>
      <w:rFonts w:eastAsia="SimSun"/>
      <w:kern w:val="28"/>
      <w:lang w:val="en-US" w:eastAsia="de-DE"/>
    </w:rPr>
  </w:style>
  <w:style w:type="paragraph" w:customStyle="1" w:styleId="FigureCaptionJHu">
    <w:name w:val="Figure Caption JHu"/>
    <w:basedOn w:val="Normal"/>
    <w:next w:val="Normal"/>
    <w:rsid w:val="00A37AAC"/>
    <w:pPr>
      <w:keepLines/>
      <w:tabs>
        <w:tab w:val="clear" w:pos="794"/>
        <w:tab w:val="clear" w:pos="1191"/>
        <w:tab w:val="clear" w:pos="1588"/>
        <w:tab w:val="clear" w:pos="1985"/>
      </w:tabs>
      <w:overflowPunct/>
      <w:autoSpaceDE/>
      <w:autoSpaceDN/>
      <w:adjustRightInd/>
      <w:spacing w:after="240"/>
      <w:jc w:val="center"/>
      <w:textAlignment w:val="auto"/>
    </w:pPr>
    <w:rPr>
      <w:rFonts w:ascii="Times New Roman Bold" w:eastAsia="SimSun" w:hAnsi="Times New Roman Bold" w:cs="Times New Roman Bold"/>
      <w:b/>
      <w:sz w:val="20"/>
      <w:lang w:val="en-US" w:eastAsia="de-DE"/>
    </w:rPr>
  </w:style>
  <w:style w:type="paragraph" w:customStyle="1" w:styleId="Style4">
    <w:name w:val="Style4"/>
    <w:basedOn w:val="Heading3"/>
    <w:rsid w:val="00A37AAC"/>
    <w:pPr>
      <w:keepLines w:val="0"/>
      <w:numPr>
        <w:numId w:val="36"/>
      </w:numPr>
      <w:tabs>
        <w:tab w:val="clear" w:pos="397"/>
        <w:tab w:val="clear" w:pos="794"/>
        <w:tab w:val="clear" w:pos="1191"/>
        <w:tab w:val="clear" w:pos="1588"/>
        <w:tab w:val="clear" w:pos="1985"/>
      </w:tabs>
      <w:overflowPunct/>
      <w:autoSpaceDE/>
      <w:autoSpaceDN/>
      <w:adjustRightInd/>
      <w:spacing w:before="240" w:after="80"/>
      <w:ind w:left="0" w:firstLine="0"/>
      <w:textAlignment w:val="auto"/>
    </w:pPr>
    <w:rPr>
      <w:rFonts w:eastAsia="SimSun"/>
    </w:rPr>
  </w:style>
  <w:style w:type="paragraph" w:customStyle="1" w:styleId="EUNormal">
    <w:name w:val="EUNormal"/>
    <w:basedOn w:val="Normal"/>
    <w:rsid w:val="00A37AAC"/>
    <w:pPr>
      <w:tabs>
        <w:tab w:val="clear" w:pos="794"/>
        <w:tab w:val="clear" w:pos="1191"/>
        <w:tab w:val="clear" w:pos="1588"/>
        <w:tab w:val="clear" w:pos="1985"/>
      </w:tabs>
      <w:overflowPunct/>
      <w:autoSpaceDE/>
      <w:autoSpaceDN/>
      <w:adjustRightInd/>
      <w:spacing w:before="0" w:after="120"/>
      <w:textAlignment w:val="auto"/>
    </w:pPr>
    <w:rPr>
      <w:rFonts w:ascii="Arial" w:eastAsia="SimSun" w:hAnsi="Arial"/>
      <w:sz w:val="20"/>
    </w:rPr>
  </w:style>
  <w:style w:type="paragraph" w:customStyle="1" w:styleId="EUHeading3">
    <w:name w:val="EUHeading 3"/>
    <w:basedOn w:val="Normal"/>
    <w:next w:val="EUNormal"/>
    <w:rsid w:val="00A37AAC"/>
    <w:pPr>
      <w:tabs>
        <w:tab w:val="clear" w:pos="794"/>
        <w:tab w:val="clear" w:pos="1191"/>
        <w:tab w:val="clear" w:pos="1588"/>
        <w:tab w:val="clear" w:pos="1985"/>
        <w:tab w:val="left" w:pos="851"/>
      </w:tabs>
      <w:overflowPunct/>
      <w:autoSpaceDE/>
      <w:autoSpaceDN/>
      <w:adjustRightInd/>
      <w:spacing w:after="120"/>
      <w:ind w:left="851" w:hanging="851"/>
      <w:jc w:val="left"/>
      <w:textAlignment w:val="auto"/>
    </w:pPr>
    <w:rPr>
      <w:rFonts w:ascii="Arial" w:eastAsia="SimSun" w:hAnsi="Arial"/>
      <w:b/>
    </w:rPr>
  </w:style>
  <w:style w:type="character" w:customStyle="1" w:styleId="ReferenceChar">
    <w:name w:val="Reference Char"/>
    <w:aliases w:val="ref Char"/>
    <w:basedOn w:val="DefaultParagraphFont"/>
    <w:link w:val="Reference"/>
    <w:rsid w:val="00A37AAC"/>
    <w:rPr>
      <w:rFonts w:eastAsia="MS Mincho"/>
      <w:lang w:val="en-GB" w:eastAsia="ja-JP"/>
    </w:rPr>
  </w:style>
  <w:style w:type="paragraph" w:customStyle="1" w:styleId="Refe">
    <w:name w:val="Refe"/>
    <w:basedOn w:val="Normal"/>
    <w:rsid w:val="00A37AAC"/>
    <w:pPr>
      <w:numPr>
        <w:numId w:val="37"/>
      </w:numPr>
      <w:tabs>
        <w:tab w:val="clear" w:pos="357"/>
        <w:tab w:val="clear" w:pos="794"/>
        <w:tab w:val="clear" w:pos="1191"/>
        <w:tab w:val="clear" w:pos="1588"/>
        <w:tab w:val="clear" w:pos="1985"/>
      </w:tabs>
      <w:overflowPunct/>
      <w:autoSpaceDE/>
      <w:autoSpaceDN/>
      <w:adjustRightInd/>
      <w:spacing w:before="0" w:after="220"/>
      <w:ind w:left="0" w:firstLine="0"/>
      <w:jc w:val="left"/>
      <w:textAlignment w:val="auto"/>
    </w:pPr>
    <w:rPr>
      <w:rFonts w:ascii="Arial" w:eastAsia="SimSun" w:hAnsi="Arial"/>
      <w:sz w:val="22"/>
    </w:rPr>
  </w:style>
  <w:style w:type="paragraph" w:customStyle="1" w:styleId="Table1">
    <w:name w:val="Table"/>
    <w:basedOn w:val="Normal"/>
    <w:next w:val="Normal"/>
    <w:link w:val="TableChar0"/>
    <w:rsid w:val="00FB2F4E"/>
    <w:pPr>
      <w:keepNext/>
      <w:tabs>
        <w:tab w:val="clear" w:pos="794"/>
        <w:tab w:val="clear" w:pos="1191"/>
        <w:tab w:val="clear" w:pos="1588"/>
        <w:tab w:val="clear" w:pos="1985"/>
        <w:tab w:val="num" w:pos="360"/>
      </w:tabs>
      <w:overflowPunct/>
      <w:autoSpaceDE/>
      <w:autoSpaceDN/>
      <w:adjustRightInd/>
      <w:spacing w:after="120"/>
      <w:ind w:left="357" w:right="357"/>
      <w:jc w:val="center"/>
      <w:textAlignment w:val="center"/>
    </w:pPr>
    <w:rPr>
      <w:rFonts w:eastAsia="SimSun"/>
      <w:b/>
      <w:smallCaps/>
      <w:sz w:val="20"/>
      <w:lang w:eastAsia="de-DE"/>
    </w:rPr>
  </w:style>
  <w:style w:type="character" w:customStyle="1" w:styleId="TableChar0">
    <w:name w:val="Table Char"/>
    <w:basedOn w:val="DefaultParagraphFont"/>
    <w:link w:val="Table1"/>
    <w:rsid w:val="00FB2F4E"/>
    <w:rPr>
      <w:rFonts w:ascii="Times New Roman" w:eastAsia="SimSun" w:hAnsi="Times New Roman"/>
      <w:b w:val="0"/>
      <w:smallCaps/>
      <w:lang w:val="en-GB" w:eastAsia="de-DE"/>
    </w:rPr>
  </w:style>
  <w:style w:type="paragraph" w:customStyle="1" w:styleId="TextBasisformat">
    <w:name w:val="Text (Basisformat)"/>
    <w:basedOn w:val="Normal"/>
    <w:rsid w:val="00A37AAC"/>
    <w:pPr>
      <w:keepLines/>
      <w:tabs>
        <w:tab w:val="clear" w:pos="794"/>
        <w:tab w:val="clear" w:pos="1191"/>
        <w:tab w:val="clear" w:pos="1588"/>
        <w:tab w:val="clear" w:pos="1985"/>
        <w:tab w:val="left" w:pos="426"/>
        <w:tab w:val="left" w:pos="851"/>
        <w:tab w:val="left" w:pos="1276"/>
        <w:tab w:val="left" w:pos="7088"/>
        <w:tab w:val="right" w:pos="9072"/>
      </w:tabs>
      <w:overflowPunct/>
      <w:autoSpaceDE/>
      <w:autoSpaceDN/>
      <w:adjustRightInd/>
      <w:spacing w:before="60" w:after="80"/>
      <w:textAlignment w:val="center"/>
    </w:pPr>
    <w:rPr>
      <w:rFonts w:ascii="Arial" w:eastAsia="SimSun" w:hAnsi="Arial"/>
      <w:lang w:val="de-DE" w:eastAsia="de-DE"/>
    </w:rPr>
  </w:style>
  <w:style w:type="paragraph" w:customStyle="1" w:styleId="Generalsmallheading">
    <w:name w:val="General small heading"/>
    <w:basedOn w:val="Normal"/>
    <w:next w:val="Normal"/>
    <w:link w:val="GeneralsmallheadingChar"/>
    <w:rsid w:val="00A37AAC"/>
    <w:pPr>
      <w:keepNext/>
      <w:tabs>
        <w:tab w:val="clear" w:pos="794"/>
        <w:tab w:val="clear" w:pos="1191"/>
        <w:tab w:val="clear" w:pos="1588"/>
        <w:tab w:val="clear" w:pos="1985"/>
      </w:tabs>
      <w:overflowPunct/>
      <w:autoSpaceDE/>
      <w:autoSpaceDN/>
      <w:adjustRightInd/>
      <w:spacing w:after="80"/>
      <w:textAlignment w:val="center"/>
    </w:pPr>
    <w:rPr>
      <w:rFonts w:ascii="Arial Unicode MS" w:eastAsia="SimSun" w:hAnsi="Arial Unicode MS"/>
      <w:b/>
      <w:bCs/>
      <w:sz w:val="20"/>
      <w:szCs w:val="24"/>
      <w:lang w:val="en-US"/>
    </w:rPr>
  </w:style>
  <w:style w:type="character" w:customStyle="1" w:styleId="GeneralsmallheadingChar">
    <w:name w:val="General small heading Char"/>
    <w:basedOn w:val="DefaultParagraphFont"/>
    <w:link w:val="Generalsmallheading"/>
    <w:rsid w:val="00A37AAC"/>
    <w:rPr>
      <w:rFonts w:ascii="Arial Unicode MS" w:eastAsia="SimSun" w:hAnsi="Arial Unicode MS"/>
      <w:b/>
      <w:bCs/>
      <w:szCs w:val="24"/>
      <w:lang w:eastAsia="en-US"/>
    </w:rPr>
  </w:style>
  <w:style w:type="numbering" w:customStyle="1" w:styleId="StyleBulletedSymbolsymbol">
    <w:name w:val="Style Bulleted Symbol (symbol)"/>
    <w:basedOn w:val="NoList"/>
    <w:rsid w:val="00A37AAC"/>
    <w:pPr>
      <w:numPr>
        <w:numId w:val="38"/>
      </w:numPr>
    </w:pPr>
  </w:style>
  <w:style w:type="paragraph" w:customStyle="1" w:styleId="Normal0">
    <w:name w:val="Normal0"/>
    <w:rsid w:val="00A37AAC"/>
    <w:rPr>
      <w:rFonts w:ascii="Arial Unicode MS" w:eastAsia="SimSun" w:hAnsi="Arial Unicode MS"/>
      <w:szCs w:val="24"/>
      <w:lang w:val="en-GB" w:eastAsia="de-DE"/>
    </w:rPr>
  </w:style>
  <w:style w:type="paragraph" w:customStyle="1" w:styleId="NormalNull">
    <w:name w:val="Normal Null"/>
    <w:basedOn w:val="Normal"/>
    <w:rsid w:val="00A37AAC"/>
    <w:pPr>
      <w:tabs>
        <w:tab w:val="clear" w:pos="794"/>
        <w:tab w:val="clear" w:pos="1191"/>
        <w:tab w:val="clear" w:pos="1588"/>
        <w:tab w:val="clear" w:pos="1985"/>
      </w:tabs>
      <w:overflowPunct/>
      <w:autoSpaceDE/>
      <w:autoSpaceDN/>
      <w:adjustRightInd/>
      <w:spacing w:before="0" w:after="80"/>
      <w:textAlignment w:val="center"/>
    </w:pPr>
    <w:rPr>
      <w:rFonts w:ascii="Arial Unicode MS" w:eastAsia="SimSun" w:hAnsi="Arial Unicode MS"/>
      <w:sz w:val="20"/>
    </w:rPr>
  </w:style>
  <w:style w:type="character" w:customStyle="1" w:styleId="moz-txt-citetags">
    <w:name w:val="moz-txt-citetags"/>
    <w:basedOn w:val="DefaultParagraphFont"/>
    <w:rsid w:val="00A37AAC"/>
  </w:style>
  <w:style w:type="paragraph" w:customStyle="1" w:styleId="StyleArial8ptBlueCentered">
    <w:name w:val="Style Arial 8 pt Blue Centered"/>
    <w:basedOn w:val="Normal"/>
    <w:rsid w:val="00A37AAC"/>
    <w:pPr>
      <w:tabs>
        <w:tab w:val="clear" w:pos="794"/>
        <w:tab w:val="clear" w:pos="1191"/>
        <w:tab w:val="clear" w:pos="1588"/>
        <w:tab w:val="clear" w:pos="1985"/>
      </w:tabs>
      <w:overflowPunct/>
      <w:autoSpaceDE/>
      <w:autoSpaceDN/>
      <w:adjustRightInd/>
      <w:spacing w:before="0" w:after="80"/>
      <w:jc w:val="center"/>
      <w:textAlignment w:val="center"/>
    </w:pPr>
    <w:rPr>
      <w:rFonts w:ascii="Arial" w:eastAsia="SimSun" w:hAnsi="Arial"/>
      <w:color w:val="0000FF"/>
      <w:sz w:val="16"/>
    </w:rPr>
  </w:style>
  <w:style w:type="table" w:styleId="TableGrid10">
    <w:name w:val="Table Grid 1"/>
    <w:basedOn w:val="TableNormal"/>
    <w:rsid w:val="00A37AAC"/>
    <w:pPr>
      <w:autoSpaceDE w:val="0"/>
      <w:autoSpaceDN w:val="0"/>
      <w:jc w:val="center"/>
    </w:pPr>
    <w:rPr>
      <w:rFonts w:eastAsia="SimSun"/>
      <w:lang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IEEEBodyText">
    <w:name w:val="IEEE Body Text"/>
    <w:basedOn w:val="Normal"/>
    <w:rsid w:val="00A37AAC"/>
    <w:pPr>
      <w:tabs>
        <w:tab w:val="clear" w:pos="794"/>
        <w:tab w:val="clear" w:pos="1191"/>
        <w:tab w:val="clear" w:pos="1588"/>
        <w:tab w:val="clear" w:pos="1985"/>
        <w:tab w:val="left" w:pos="4536"/>
      </w:tabs>
      <w:overflowPunct/>
      <w:adjustRightInd/>
      <w:spacing w:before="0" w:line="270" w:lineRule="exact"/>
      <w:ind w:firstLine="238"/>
      <w:textAlignment w:val="center"/>
    </w:pPr>
    <w:rPr>
      <w:rFonts w:eastAsia="SimSun"/>
    </w:rPr>
  </w:style>
  <w:style w:type="paragraph" w:customStyle="1" w:styleId="IEEEFigureCaption">
    <w:name w:val="IEEE Figure Caption"/>
    <w:basedOn w:val="Normal"/>
    <w:next w:val="Normal"/>
    <w:rsid w:val="00A37AAC"/>
    <w:pPr>
      <w:keepLines/>
      <w:tabs>
        <w:tab w:val="clear" w:pos="794"/>
        <w:tab w:val="clear" w:pos="1191"/>
        <w:tab w:val="clear" w:pos="1588"/>
        <w:tab w:val="clear" w:pos="1985"/>
      </w:tabs>
      <w:overflowPunct/>
      <w:adjustRightInd/>
      <w:spacing w:after="240"/>
      <w:jc w:val="center"/>
      <w:textAlignment w:val="center"/>
    </w:pPr>
    <w:rPr>
      <w:rFonts w:ascii="Arial" w:eastAsia="SimSun" w:hAnsi="Arial" w:cs="Arial"/>
      <w:szCs w:val="16"/>
    </w:rPr>
  </w:style>
  <w:style w:type="paragraph" w:customStyle="1" w:styleId="IEEEEquation">
    <w:name w:val="IEEE Equation"/>
    <w:basedOn w:val="IEEEBodyText"/>
    <w:rsid w:val="00A37AAC"/>
    <w:pPr>
      <w:tabs>
        <w:tab w:val="clear" w:pos="4536"/>
        <w:tab w:val="right" w:pos="4961"/>
      </w:tabs>
      <w:spacing w:line="240" w:lineRule="auto"/>
    </w:pPr>
  </w:style>
  <w:style w:type="paragraph" w:customStyle="1" w:styleId="IEEEReference">
    <w:name w:val="IEEE Reference"/>
    <w:basedOn w:val="Normal"/>
    <w:rsid w:val="00A37AAC"/>
    <w:pPr>
      <w:keepLines/>
      <w:tabs>
        <w:tab w:val="clear" w:pos="794"/>
        <w:tab w:val="clear" w:pos="1191"/>
        <w:tab w:val="clear" w:pos="1588"/>
        <w:tab w:val="clear" w:pos="1985"/>
        <w:tab w:val="num" w:pos="720"/>
      </w:tabs>
      <w:overflowPunct/>
      <w:adjustRightInd/>
      <w:spacing w:before="0"/>
      <w:ind w:left="357" w:hanging="357"/>
      <w:textAlignment w:val="center"/>
    </w:pPr>
    <w:rPr>
      <w:rFonts w:eastAsia="SimSun"/>
      <w:sz w:val="16"/>
      <w:szCs w:val="16"/>
    </w:rPr>
  </w:style>
  <w:style w:type="numbering" w:customStyle="1" w:styleId="StyleBulleted">
    <w:name w:val="Style Bulleted"/>
    <w:basedOn w:val="NoList"/>
    <w:rsid w:val="00A37AAC"/>
    <w:pPr>
      <w:numPr>
        <w:numId w:val="39"/>
      </w:numPr>
    </w:pPr>
  </w:style>
  <w:style w:type="character" w:customStyle="1" w:styleId="EquationeqChar1">
    <w:name w:val="Equation.eq Char1"/>
    <w:basedOn w:val="DefaultParagraphFont"/>
    <w:rsid w:val="00A37AAC"/>
    <w:rPr>
      <w:lang w:val="en-GB" w:eastAsia="de-DE" w:bidi="ar-SA"/>
    </w:rPr>
  </w:style>
  <w:style w:type="character" w:customStyle="1" w:styleId="eudoraheader">
    <w:name w:val="eudoraheader"/>
    <w:basedOn w:val="DefaultParagraphFont"/>
    <w:rsid w:val="00A37AAC"/>
  </w:style>
  <w:style w:type="paragraph" w:customStyle="1" w:styleId="Normaln">
    <w:name w:val="Normal n"/>
    <w:basedOn w:val="Normal"/>
    <w:rsid w:val="00A37AAC"/>
    <w:pPr>
      <w:tabs>
        <w:tab w:val="clear" w:pos="794"/>
        <w:tab w:val="clear" w:pos="1191"/>
        <w:tab w:val="clear" w:pos="1588"/>
        <w:tab w:val="clear" w:pos="1985"/>
      </w:tabs>
      <w:overflowPunct/>
      <w:autoSpaceDE/>
      <w:autoSpaceDN/>
      <w:adjustRightInd/>
      <w:spacing w:before="0" w:after="80"/>
      <w:textAlignment w:val="center"/>
    </w:pPr>
    <w:rPr>
      <w:rFonts w:eastAsia="SimSun"/>
      <w:sz w:val="20"/>
      <w:lang w:eastAsia="de-DE"/>
    </w:rPr>
  </w:style>
  <w:style w:type="paragraph" w:customStyle="1" w:styleId="PartIntro">
    <w:name w:val="Part Intro"/>
    <w:basedOn w:val="Normal"/>
    <w:next w:val="Normal"/>
    <w:rsid w:val="00A37AAC"/>
    <w:pPr>
      <w:tabs>
        <w:tab w:val="clear" w:pos="794"/>
        <w:tab w:val="clear" w:pos="1191"/>
        <w:tab w:val="clear" w:pos="1588"/>
        <w:tab w:val="clear" w:pos="1985"/>
      </w:tabs>
      <w:overflowPunct/>
      <w:autoSpaceDE/>
      <w:autoSpaceDN/>
      <w:adjustRightInd/>
      <w:spacing w:before="0" w:after="80" w:line="360" w:lineRule="auto"/>
      <w:jc w:val="right"/>
      <w:textAlignment w:val="center"/>
    </w:pPr>
    <w:rPr>
      <w:rFonts w:ascii="Arial" w:eastAsia="SimSun" w:hAnsi="Arial"/>
      <w:lang w:eastAsia="de-DE"/>
    </w:rPr>
  </w:style>
  <w:style w:type="character" w:styleId="HTMLTypewriter">
    <w:name w:val="HTML Typewriter"/>
    <w:basedOn w:val="DefaultParagraphFont"/>
    <w:rsid w:val="00A37AAC"/>
    <w:rPr>
      <w:rFonts w:ascii="Arial Unicode MS" w:eastAsia="Arial Unicode MS" w:hAnsi="Arial Unicode MS" w:cs="Arial Unicode MS"/>
      <w:sz w:val="20"/>
      <w:szCs w:val="20"/>
    </w:rPr>
  </w:style>
  <w:style w:type="character" w:customStyle="1" w:styleId="h3Char2">
    <w:name w:val="h3 Char2"/>
    <w:aliases w:val="Heading 3 Char Char Char2"/>
    <w:basedOn w:val="DefaultParagraphFont"/>
    <w:rsid w:val="00A37AAC"/>
    <w:rPr>
      <w:b/>
      <w:kern w:val="28"/>
      <w:sz w:val="22"/>
      <w:lang w:val="en-US" w:eastAsia="de-DE" w:bidi="ar-SA"/>
    </w:rPr>
  </w:style>
  <w:style w:type="character" w:customStyle="1" w:styleId="Heading3h3CharChar">
    <w:name w:val="Heading 3.h3 Char Char"/>
    <w:basedOn w:val="DefaultParagraphFont"/>
    <w:rsid w:val="00A37AAC"/>
    <w:rPr>
      <w:b/>
      <w:kern w:val="28"/>
      <w:sz w:val="22"/>
      <w:lang w:val="en-US" w:eastAsia="de-DE" w:bidi="ar-SA"/>
    </w:rPr>
  </w:style>
  <w:style w:type="paragraph" w:customStyle="1" w:styleId="StyleJustified">
    <w:name w:val="Style Justified"/>
    <w:basedOn w:val="Normal"/>
    <w:autoRedefine/>
    <w:rsid w:val="00A37AAC"/>
    <w:pPr>
      <w:tabs>
        <w:tab w:val="clear" w:pos="794"/>
        <w:tab w:val="clear" w:pos="1191"/>
        <w:tab w:val="clear" w:pos="1588"/>
        <w:tab w:val="clear" w:pos="1985"/>
      </w:tabs>
      <w:overflowPunct/>
      <w:autoSpaceDE/>
      <w:autoSpaceDN/>
      <w:adjustRightInd/>
      <w:spacing w:before="60"/>
      <w:textAlignment w:val="auto"/>
    </w:pPr>
    <w:rPr>
      <w:rFonts w:eastAsia="SimSun"/>
      <w:sz w:val="20"/>
      <w:lang w:val="en-US" w:eastAsia="de-DE"/>
    </w:rPr>
  </w:style>
  <w:style w:type="character" w:customStyle="1" w:styleId="ReferenceZchn">
    <w:name w:val="Reference Zchn"/>
    <w:basedOn w:val="DefaultParagraphFont"/>
    <w:rsid w:val="00A37AAC"/>
    <w:rPr>
      <w:rFonts w:eastAsia="SimSun"/>
      <w:sz w:val="24"/>
      <w:szCs w:val="24"/>
      <w:lang w:val="en-GB" w:eastAsia="en-US" w:bidi="ar-SA"/>
    </w:rPr>
  </w:style>
  <w:style w:type="character" w:customStyle="1" w:styleId="TableChar">
    <w:name w:val="Table_# Char"/>
    <w:basedOn w:val="DefaultParagraphFont"/>
    <w:link w:val="Table"/>
    <w:rsid w:val="00A37AAC"/>
    <w:rPr>
      <w:rFonts w:eastAsiaTheme="minorEastAsia"/>
      <w:caps/>
      <w:sz w:val="24"/>
      <w:lang w:val="en-GB" w:eastAsia="en-US"/>
    </w:rPr>
  </w:style>
  <w:style w:type="paragraph" w:customStyle="1" w:styleId="pcode2">
    <w:name w:val="pcode2"/>
    <w:basedOn w:val="Normal"/>
    <w:rsid w:val="00A37AAC"/>
    <w:pPr>
      <w:tabs>
        <w:tab w:val="clear" w:pos="794"/>
        <w:tab w:val="clear" w:pos="1191"/>
        <w:tab w:val="clear" w:pos="1588"/>
        <w:tab w:val="clear" w:pos="1985"/>
        <w:tab w:val="left" w:pos="1260"/>
        <w:tab w:val="left" w:pos="1440"/>
        <w:tab w:val="left" w:pos="1700"/>
        <w:tab w:val="left" w:pos="1980"/>
      </w:tabs>
      <w:overflowPunct/>
      <w:autoSpaceDE/>
      <w:autoSpaceDN/>
      <w:adjustRightInd/>
      <w:spacing w:after="120"/>
      <w:ind w:left="800"/>
      <w:textAlignment w:val="auto"/>
    </w:pPr>
    <w:rPr>
      <w:rFonts w:ascii="Bookman" w:eastAsia="SimSun" w:hAnsi="Bookman"/>
      <w:position w:val="-4"/>
      <w:sz w:val="20"/>
      <w:lang w:val="en-US"/>
    </w:rPr>
  </w:style>
  <w:style w:type="paragraph" w:customStyle="1" w:styleId="numbered1">
    <w:name w:val="numbered1"/>
    <w:basedOn w:val="Normal"/>
    <w:rsid w:val="00A37AAC"/>
    <w:pPr>
      <w:tabs>
        <w:tab w:val="num" w:pos="720"/>
      </w:tabs>
      <w:spacing w:before="240"/>
      <w:ind w:left="720" w:hanging="720"/>
      <w:jc w:val="left"/>
      <w:outlineLvl w:val="0"/>
    </w:pPr>
    <w:rPr>
      <w:rFonts w:eastAsia="SimSun" w:cs="Angsana New"/>
    </w:rPr>
  </w:style>
  <w:style w:type="paragraph" w:customStyle="1" w:styleId="numbered2">
    <w:name w:val="numbered2"/>
    <w:basedOn w:val="Normal"/>
    <w:rsid w:val="00A37AAC"/>
    <w:pPr>
      <w:tabs>
        <w:tab w:val="num" w:pos="1440"/>
      </w:tabs>
      <w:spacing w:before="240"/>
      <w:ind w:left="1440" w:hanging="720"/>
      <w:jc w:val="left"/>
    </w:pPr>
    <w:rPr>
      <w:rFonts w:eastAsia="SimSun" w:cs="Angsana New"/>
    </w:rPr>
  </w:style>
  <w:style w:type="paragraph" w:customStyle="1" w:styleId="numbered3">
    <w:name w:val="numbered3"/>
    <w:basedOn w:val="Normal"/>
    <w:rsid w:val="00A37AAC"/>
    <w:pPr>
      <w:tabs>
        <w:tab w:val="num" w:pos="2160"/>
      </w:tabs>
      <w:spacing w:before="240"/>
      <w:ind w:left="2160" w:hanging="720"/>
      <w:jc w:val="left"/>
    </w:pPr>
    <w:rPr>
      <w:rFonts w:eastAsia="SimSun" w:cs="Angsana New"/>
    </w:rPr>
  </w:style>
  <w:style w:type="paragraph" w:customStyle="1" w:styleId="numbered4">
    <w:name w:val="numbered4"/>
    <w:basedOn w:val="Normal"/>
    <w:rsid w:val="00A37AAC"/>
    <w:pPr>
      <w:tabs>
        <w:tab w:val="num" w:pos="3240"/>
      </w:tabs>
      <w:spacing w:before="240"/>
      <w:ind w:left="3240" w:hanging="1080"/>
      <w:jc w:val="left"/>
    </w:pPr>
    <w:rPr>
      <w:rFonts w:eastAsia="SimSun" w:cs="Angsana New"/>
    </w:rPr>
  </w:style>
  <w:style w:type="paragraph" w:customStyle="1" w:styleId="numbered5">
    <w:name w:val="numbered5"/>
    <w:basedOn w:val="Normal"/>
    <w:rsid w:val="00A37AAC"/>
    <w:pPr>
      <w:tabs>
        <w:tab w:val="num" w:pos="4680"/>
      </w:tabs>
      <w:spacing w:before="240"/>
      <w:ind w:left="4680" w:hanging="1440"/>
      <w:jc w:val="left"/>
    </w:pPr>
    <w:rPr>
      <w:rFonts w:eastAsia="SimSun" w:cs="Angsana New"/>
    </w:rPr>
  </w:style>
  <w:style w:type="paragraph" w:customStyle="1" w:styleId="parties">
    <w:name w:val="parties"/>
    <w:basedOn w:val="Normal"/>
    <w:rsid w:val="00A37AAC"/>
    <w:pPr>
      <w:tabs>
        <w:tab w:val="num" w:pos="720"/>
      </w:tabs>
      <w:spacing w:before="240"/>
      <w:ind w:left="720" w:hanging="720"/>
      <w:jc w:val="left"/>
    </w:pPr>
    <w:rPr>
      <w:rFonts w:eastAsia="SimSun" w:cs="Angsana New"/>
    </w:rPr>
  </w:style>
  <w:style w:type="paragraph" w:customStyle="1" w:styleId="recitals">
    <w:name w:val="recitals"/>
    <w:basedOn w:val="Normal"/>
    <w:rsid w:val="00A37AAC"/>
    <w:pPr>
      <w:tabs>
        <w:tab w:val="num" w:pos="720"/>
      </w:tabs>
      <w:spacing w:before="240"/>
      <w:ind w:left="720" w:hanging="720"/>
      <w:jc w:val="left"/>
    </w:pPr>
    <w:rPr>
      <w:rFonts w:eastAsia="SimSun" w:cs="Angsana New"/>
      <w:kern w:val="20"/>
    </w:rPr>
  </w:style>
  <w:style w:type="paragraph" w:customStyle="1" w:styleId="roman1">
    <w:name w:val="roman1"/>
    <w:basedOn w:val="Normal"/>
    <w:rsid w:val="00FB2F4E"/>
    <w:pPr>
      <w:tabs>
        <w:tab w:val="num" w:pos="720"/>
      </w:tabs>
      <w:spacing w:before="240"/>
      <w:ind w:left="720" w:hanging="720"/>
      <w:jc w:val="left"/>
    </w:pPr>
    <w:rPr>
      <w:rFonts w:eastAsiaTheme="minorEastAsia" w:cs="Angsana New"/>
      <w:kern w:val="20"/>
    </w:rPr>
  </w:style>
  <w:style w:type="paragraph" w:customStyle="1" w:styleId="roman2">
    <w:name w:val="roman2"/>
    <w:basedOn w:val="Normal"/>
    <w:rsid w:val="00FB2F4E"/>
    <w:pPr>
      <w:tabs>
        <w:tab w:val="num" w:pos="1440"/>
      </w:tabs>
      <w:spacing w:before="240"/>
      <w:ind w:left="1440" w:hanging="720"/>
      <w:jc w:val="left"/>
    </w:pPr>
    <w:rPr>
      <w:rFonts w:eastAsiaTheme="minorEastAsia" w:cs="Angsana New"/>
      <w:kern w:val="20"/>
    </w:rPr>
  </w:style>
  <w:style w:type="paragraph" w:customStyle="1" w:styleId="roman3">
    <w:name w:val="roman3"/>
    <w:basedOn w:val="Normal"/>
    <w:rsid w:val="00FB2F4E"/>
    <w:pPr>
      <w:tabs>
        <w:tab w:val="num" w:pos="2160"/>
      </w:tabs>
      <w:spacing w:before="240"/>
      <w:ind w:left="2160" w:hanging="720"/>
      <w:jc w:val="left"/>
    </w:pPr>
    <w:rPr>
      <w:rFonts w:eastAsiaTheme="minorEastAsia" w:cs="Angsana New"/>
      <w:kern w:val="20"/>
    </w:rPr>
  </w:style>
  <w:style w:type="paragraph" w:customStyle="1" w:styleId="roman4">
    <w:name w:val="roman4"/>
    <w:basedOn w:val="Normal"/>
    <w:rsid w:val="00FB2F4E"/>
    <w:pPr>
      <w:tabs>
        <w:tab w:val="num" w:pos="2880"/>
      </w:tabs>
      <w:spacing w:before="240"/>
      <w:ind w:left="2880" w:hanging="720"/>
      <w:jc w:val="left"/>
    </w:pPr>
    <w:rPr>
      <w:rFonts w:eastAsiaTheme="minorEastAsia" w:cs="Angsana New"/>
      <w:kern w:val="20"/>
    </w:rPr>
  </w:style>
  <w:style w:type="paragraph" w:customStyle="1" w:styleId="roman5">
    <w:name w:val="roman5"/>
    <w:basedOn w:val="Normal"/>
    <w:rsid w:val="00A37AAC"/>
    <w:pPr>
      <w:tabs>
        <w:tab w:val="num" w:pos="3960"/>
      </w:tabs>
      <w:spacing w:before="240"/>
      <w:ind w:left="3960" w:hanging="720"/>
      <w:jc w:val="left"/>
    </w:pPr>
    <w:rPr>
      <w:rFonts w:eastAsia="SimSun" w:cs="Angsana New"/>
      <w:kern w:val="20"/>
    </w:rPr>
  </w:style>
  <w:style w:type="paragraph" w:customStyle="1" w:styleId="schedule2">
    <w:name w:val="schedule2"/>
    <w:basedOn w:val="Normal"/>
    <w:rsid w:val="00A37AAC"/>
    <w:pPr>
      <w:tabs>
        <w:tab w:val="num" w:pos="1440"/>
      </w:tabs>
      <w:spacing w:before="240"/>
      <w:ind w:left="1440" w:hanging="720"/>
      <w:jc w:val="left"/>
    </w:pPr>
    <w:rPr>
      <w:rFonts w:eastAsia="SimSun" w:cs="Angsana New"/>
    </w:rPr>
  </w:style>
  <w:style w:type="paragraph" w:customStyle="1" w:styleId="schedule4">
    <w:name w:val="schedule4"/>
    <w:basedOn w:val="Normal"/>
    <w:rsid w:val="00A37AAC"/>
    <w:pPr>
      <w:tabs>
        <w:tab w:val="num" w:pos="3238"/>
      </w:tabs>
      <w:spacing w:before="240"/>
      <w:ind w:left="3238" w:hanging="1078"/>
      <w:jc w:val="left"/>
    </w:pPr>
    <w:rPr>
      <w:rFonts w:eastAsia="SimSun" w:cs="Angsana New"/>
    </w:rPr>
  </w:style>
  <w:style w:type="table" w:styleId="TableClassic3">
    <w:name w:val="Table Classic 3"/>
    <w:basedOn w:val="TableNormal"/>
    <w:rsid w:val="00A37AAC"/>
    <w:pPr>
      <w:spacing w:before="240"/>
      <w:jc w:val="both"/>
    </w:pPr>
    <w:rPr>
      <w:rFonts w:eastAsia="SimSun"/>
      <w:color w:val="000080"/>
      <w:lang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customStyle="1" w:styleId="H4">
    <w:name w:val="H4 (文字)"/>
    <w:aliases w:val="h4 (文字),H41 (文字),h41 (文字),H42 (文字),h42 (文字),H43 (文字),h43 (文字),H411 (文字),h411 (文字),H421 (文字),h421 (文字),H44 (文字),h44 (文字),H412 (文字),h412 (文字),H422 (文字),h422 (文字),H431 (文字),h431 (文字),H45 (文字),h45 (文字),H413 (文字),h413 (文字),H423 (文字),h423 (文字),4 (文字)"/>
    <w:basedOn w:val="DefaultParagraphFont"/>
    <w:rsid w:val="00A37AAC"/>
    <w:rPr>
      <w:b/>
      <w:sz w:val="24"/>
      <w:lang w:val="en-GB" w:eastAsia="en-US" w:bidi="ar-SA"/>
    </w:rPr>
  </w:style>
  <w:style w:type="character" w:customStyle="1" w:styleId="MemoHeading3">
    <w:name w:val="Memo Heading 3 (文字)"/>
    <w:aliases w:val="H3 (文字),h3 (文字),h31 (文字),3 (文字),h 3 (文字),3rd level (文字),subsect (文字),0H (文字),l3 (文字),list 3 (文字),Head 3 (文字),h32 (文字),h33 (文字),h34 (文字),h35 (文字),h36 (文字),h37 (文字),h38 (文字),h311 (文字),h321 (文字),h331 (文字),h341 (文字),h351 (文字),h361 (文字)"/>
    <w:basedOn w:val="DefaultParagraphFont"/>
    <w:rsid w:val="00A37AAC"/>
    <w:rPr>
      <w:b/>
      <w:sz w:val="24"/>
      <w:lang w:val="en-GB" w:eastAsia="en-US" w:bidi="ar-SA"/>
    </w:rPr>
  </w:style>
  <w:style w:type="character" w:customStyle="1" w:styleId="h5">
    <w:name w:val="h5 (文字)"/>
    <w:aliases w:val="5 (文字),heading 5 (文字) (文字),T5 (文字),H5 (文字)"/>
    <w:basedOn w:val="DefaultParagraphFont"/>
    <w:rsid w:val="00A37AAC"/>
    <w:rPr>
      <w:b/>
      <w:sz w:val="24"/>
      <w:lang w:val="en-GB" w:eastAsia="en-US" w:bidi="ar-SA"/>
    </w:rPr>
  </w:style>
  <w:style w:type="character" w:customStyle="1" w:styleId="Heading4CharChar">
    <w:name w:val="Heading 4 Char Char"/>
    <w:basedOn w:val="DefaultParagraphFont"/>
    <w:rsid w:val="00A37AAC"/>
    <w:rPr>
      <w:b/>
      <w:sz w:val="24"/>
      <w:lang w:val="en-GB" w:eastAsia="en-US" w:bidi="ar-SA"/>
    </w:rPr>
  </w:style>
  <w:style w:type="character" w:customStyle="1" w:styleId="Heading5CharChar">
    <w:name w:val="Heading 5 Char Char"/>
    <w:basedOn w:val="DefaultParagraphFont"/>
    <w:rsid w:val="00A37AAC"/>
    <w:rPr>
      <w:b/>
      <w:sz w:val="24"/>
      <w:lang w:val="en-GB" w:eastAsia="en-US" w:bidi="ar-SA"/>
    </w:rPr>
  </w:style>
  <w:style w:type="character" w:customStyle="1" w:styleId="footnotetextCharChar">
    <w:name w:val="footnote text Char Char"/>
    <w:basedOn w:val="DefaultParagraphFont"/>
    <w:rsid w:val="00A37AAC"/>
    <w:rPr>
      <w:sz w:val="22"/>
      <w:lang w:val="en-GB" w:eastAsia="en-US" w:bidi="ar-SA"/>
    </w:rPr>
  </w:style>
  <w:style w:type="character" w:customStyle="1" w:styleId="MTEquationSection">
    <w:name w:val="MTEquationSection"/>
    <w:basedOn w:val="DefaultParagraphFont"/>
    <w:rsid w:val="00A37AAC"/>
    <w:rPr>
      <w:vanish/>
      <w:color w:val="FF0000"/>
      <w:position w:val="6"/>
      <w:sz w:val="20"/>
    </w:rPr>
  </w:style>
  <w:style w:type="character" w:customStyle="1" w:styleId="style1591">
    <w:name w:val="style1591"/>
    <w:basedOn w:val="DefaultParagraphFont"/>
    <w:rsid w:val="00A37AAC"/>
    <w:rPr>
      <w:rFonts w:ascii="Verdana" w:hAnsi="Verdana" w:hint="default"/>
      <w:sz w:val="18"/>
      <w:szCs w:val="18"/>
    </w:rPr>
  </w:style>
  <w:style w:type="character" w:customStyle="1" w:styleId="Heading1CharChar1">
    <w:name w:val="Heading 1 Char Char1"/>
    <w:basedOn w:val="DefaultParagraphFont"/>
    <w:rsid w:val="00A37AAC"/>
    <w:rPr>
      <w:b/>
      <w:sz w:val="24"/>
      <w:lang w:val="en-GB" w:eastAsia="en-US" w:bidi="ar-SA"/>
    </w:rPr>
  </w:style>
  <w:style w:type="character" w:customStyle="1" w:styleId="ReferenceCharChar">
    <w:name w:val="Reference Char Char"/>
    <w:basedOn w:val="DefaultParagraphFont"/>
    <w:rsid w:val="00A37AAC"/>
    <w:rPr>
      <w:rFonts w:eastAsia="SimSun"/>
      <w:lang w:val="en-US" w:eastAsia="de-DE" w:bidi="ar-SA"/>
    </w:rPr>
  </w:style>
  <w:style w:type="character" w:customStyle="1" w:styleId="T5Char2">
    <w:name w:val="T5 Char2"/>
    <w:aliases w:val="H5 Char2,h5 Char2,5 Char1,heading 5 Char Char1,heading 5 Char,Heading5 Char Char"/>
    <w:basedOn w:val="DefaultParagraphFont"/>
    <w:rsid w:val="00A37AAC"/>
    <w:rPr>
      <w:b/>
      <w:sz w:val="24"/>
      <w:lang w:val="en-GB" w:eastAsia="en-US" w:bidi="ar-SA"/>
    </w:rPr>
  </w:style>
  <w:style w:type="paragraph" w:customStyle="1" w:styleId="NoteannexappBR">
    <w:name w:val="Note_annex_app_BR"/>
    <w:basedOn w:val="Note"/>
    <w:rsid w:val="00A37AAC"/>
    <w:pPr>
      <w:tabs>
        <w:tab w:val="left" w:pos="794"/>
        <w:tab w:val="left" w:pos="1191"/>
        <w:tab w:val="left" w:pos="1588"/>
        <w:tab w:val="left" w:pos="1985"/>
      </w:tabs>
      <w:jc w:val="left"/>
    </w:pPr>
    <w:rPr>
      <w:rFonts w:eastAsia="Batang"/>
    </w:rPr>
  </w:style>
  <w:style w:type="table" w:customStyle="1" w:styleId="TableNormal2">
    <w:name w:val="Table Normal2"/>
    <w:next w:val="TableNormal"/>
    <w:semiHidden/>
    <w:rsid w:val="00A37AAC"/>
    <w:rPr>
      <w:rFonts w:eastAsia="SimSun"/>
      <w:lang w:val="en-GB" w:eastAsia="en-GB"/>
    </w:rPr>
    <w:tblPr>
      <w:tblInd w:w="0" w:type="dxa"/>
      <w:tblCellMar>
        <w:top w:w="0" w:type="dxa"/>
        <w:left w:w="108" w:type="dxa"/>
        <w:bottom w:w="0" w:type="dxa"/>
        <w:right w:w="108" w:type="dxa"/>
      </w:tblCellMar>
    </w:tblPr>
  </w:style>
  <w:style w:type="table" w:customStyle="1" w:styleId="TableNormal3">
    <w:name w:val="Table Normal3"/>
    <w:next w:val="TableNormal"/>
    <w:semiHidden/>
    <w:rsid w:val="00A37AAC"/>
    <w:rPr>
      <w:rFonts w:eastAsia="SimSun"/>
      <w:lang w:val="en-GB" w:eastAsia="en-GB"/>
    </w:rPr>
    <w:tblPr>
      <w:tblInd w:w="0" w:type="dxa"/>
      <w:tblCellMar>
        <w:top w:w="0" w:type="dxa"/>
        <w:left w:w="108" w:type="dxa"/>
        <w:bottom w:w="0" w:type="dxa"/>
        <w:right w:w="108" w:type="dxa"/>
      </w:tblCellMar>
    </w:tblPr>
  </w:style>
  <w:style w:type="table" w:customStyle="1" w:styleId="TableNormal4">
    <w:name w:val="Table Normal4"/>
    <w:next w:val="TableNormal"/>
    <w:semiHidden/>
    <w:rsid w:val="00A37AAC"/>
    <w:rPr>
      <w:rFonts w:eastAsia="SimSun"/>
      <w:lang w:val="en-GB" w:eastAsia="en-GB"/>
    </w:rPr>
    <w:tblPr>
      <w:tblInd w:w="0" w:type="dxa"/>
      <w:tblCellMar>
        <w:top w:w="0" w:type="dxa"/>
        <w:left w:w="108" w:type="dxa"/>
        <w:bottom w:w="0" w:type="dxa"/>
        <w:right w:w="108" w:type="dxa"/>
      </w:tblCellMar>
    </w:tblPr>
  </w:style>
  <w:style w:type="table" w:customStyle="1" w:styleId="TableNormal5">
    <w:name w:val="Table Normal5"/>
    <w:next w:val="TableNormal"/>
    <w:semiHidden/>
    <w:rsid w:val="00A37AAC"/>
    <w:rPr>
      <w:rFonts w:eastAsia="SimSun"/>
      <w:lang w:val="en-GB" w:eastAsia="en-GB"/>
    </w:rPr>
    <w:tblPr>
      <w:tblInd w:w="0" w:type="dxa"/>
      <w:tblCellMar>
        <w:top w:w="0" w:type="dxa"/>
        <w:left w:w="108" w:type="dxa"/>
        <w:bottom w:w="0" w:type="dxa"/>
        <w:right w:w="108" w:type="dxa"/>
      </w:tblCellMar>
    </w:tblPr>
  </w:style>
  <w:style w:type="paragraph" w:customStyle="1" w:styleId="MEP">
    <w:name w:val="MEP"/>
    <w:basedOn w:val="Normal"/>
    <w:rsid w:val="00A37AAC"/>
    <w:pPr>
      <w:tabs>
        <w:tab w:val="clear" w:pos="794"/>
        <w:tab w:val="clear" w:pos="1191"/>
        <w:tab w:val="clear" w:pos="1588"/>
        <w:tab w:val="clear" w:pos="1985"/>
        <w:tab w:val="left" w:pos="1134"/>
        <w:tab w:val="left" w:pos="1871"/>
        <w:tab w:val="left" w:pos="2268"/>
      </w:tabs>
      <w:spacing w:before="240"/>
    </w:pPr>
    <w:rPr>
      <w:rFonts w:eastAsia="SimSun"/>
    </w:rPr>
  </w:style>
  <w:style w:type="paragraph" w:customStyle="1" w:styleId="PT1Headrechts">
    <w:name w:val="PT1_Head_rechts"/>
    <w:basedOn w:val="PT1Head"/>
    <w:next w:val="PT1Head"/>
    <w:rsid w:val="00A37AAC"/>
    <w:pPr>
      <w:jc w:val="right"/>
    </w:pPr>
    <w:rPr>
      <w:rFonts w:eastAsia="Times New Roman"/>
      <w:bCs w:val="0"/>
      <w:szCs w:val="20"/>
      <w:lang w:val="de-DE"/>
    </w:rPr>
  </w:style>
  <w:style w:type="paragraph" w:customStyle="1" w:styleId="TableHead2">
    <w:name w:val="TableHead"/>
    <w:basedOn w:val="TableText2"/>
    <w:rsid w:val="00A37AAC"/>
    <w:pPr>
      <w:overflowPunct/>
      <w:autoSpaceDE/>
      <w:autoSpaceDN/>
      <w:adjustRightInd/>
      <w:spacing w:before="60" w:after="60"/>
      <w:textAlignment w:val="auto"/>
    </w:pPr>
    <w:rPr>
      <w:rFonts w:eastAsia="MS Mincho" w:cs="Angsana New"/>
      <w:b/>
      <w:bCs/>
      <w:snapToGrid/>
      <w:kern w:val="0"/>
      <w:sz w:val="24"/>
      <w:szCs w:val="24"/>
    </w:rPr>
  </w:style>
  <w:style w:type="paragraph" w:customStyle="1" w:styleId="bullet40">
    <w:name w:val="bullet4"/>
    <w:basedOn w:val="Normal"/>
    <w:rsid w:val="00FB2F4E"/>
    <w:pPr>
      <w:tabs>
        <w:tab w:val="left" w:pos="2880"/>
      </w:tabs>
      <w:spacing w:before="240"/>
      <w:ind w:left="2880" w:hanging="720"/>
      <w:jc w:val="left"/>
    </w:pPr>
    <w:rPr>
      <w:rFonts w:eastAsia="SimSun" w:cs="Angsana New"/>
    </w:rPr>
  </w:style>
  <w:style w:type="paragraph" w:customStyle="1" w:styleId="bullet5">
    <w:name w:val="bullet5"/>
    <w:basedOn w:val="Normal"/>
    <w:rsid w:val="00FB2F4E"/>
    <w:pPr>
      <w:tabs>
        <w:tab w:val="num" w:pos="3958"/>
      </w:tabs>
      <w:spacing w:before="240"/>
      <w:ind w:left="3958" w:hanging="720"/>
      <w:jc w:val="left"/>
    </w:pPr>
    <w:rPr>
      <w:rFonts w:eastAsia="SimSun" w:cs="Angsana New"/>
    </w:rPr>
  </w:style>
  <w:style w:type="paragraph" w:customStyle="1" w:styleId="schedule1">
    <w:name w:val="schedule1"/>
    <w:basedOn w:val="Normal"/>
    <w:rsid w:val="00A37AAC"/>
    <w:pPr>
      <w:numPr>
        <w:numId w:val="30"/>
      </w:numPr>
      <w:tabs>
        <w:tab w:val="clear" w:pos="2880"/>
      </w:tabs>
      <w:spacing w:before="240"/>
      <w:ind w:left="0" w:firstLine="0"/>
      <w:jc w:val="left"/>
    </w:pPr>
    <w:rPr>
      <w:rFonts w:eastAsia="SimSun" w:cs="Angsana New"/>
    </w:rPr>
  </w:style>
  <w:style w:type="paragraph" w:customStyle="1" w:styleId="schedule3">
    <w:name w:val="schedule3"/>
    <w:basedOn w:val="Normal"/>
    <w:rsid w:val="00A37AAC"/>
    <w:pPr>
      <w:tabs>
        <w:tab w:val="num" w:pos="2160"/>
      </w:tabs>
      <w:spacing w:before="240"/>
      <w:ind w:left="2160" w:hanging="720"/>
      <w:jc w:val="left"/>
    </w:pPr>
    <w:rPr>
      <w:rFonts w:eastAsia="SimSun" w:cs="Angsana New"/>
    </w:rPr>
  </w:style>
  <w:style w:type="paragraph" w:customStyle="1" w:styleId="schedule5">
    <w:name w:val="schedule5"/>
    <w:basedOn w:val="Normal"/>
    <w:rsid w:val="00A37AAC"/>
    <w:pPr>
      <w:tabs>
        <w:tab w:val="num" w:pos="4678"/>
      </w:tabs>
      <w:spacing w:before="240"/>
      <w:ind w:left="4678" w:hanging="1440"/>
      <w:jc w:val="left"/>
    </w:pPr>
    <w:rPr>
      <w:rFonts w:eastAsia="SimSun" w:cs="Angsana New"/>
    </w:rPr>
  </w:style>
  <w:style w:type="paragraph" w:customStyle="1" w:styleId="ObjectID">
    <w:name w:val="ObjectID"/>
    <w:basedOn w:val="Normal"/>
    <w:next w:val="Normal"/>
    <w:rsid w:val="00A37AAC"/>
    <w:pPr>
      <w:keepLines/>
      <w:numPr>
        <w:numId w:val="41"/>
      </w:numPr>
      <w:tabs>
        <w:tab w:val="clear" w:pos="720"/>
        <w:tab w:val="clear" w:pos="794"/>
        <w:tab w:val="clear" w:pos="1191"/>
        <w:tab w:val="clear" w:pos="1588"/>
        <w:tab w:val="clear" w:pos="1985"/>
      </w:tabs>
      <w:spacing w:before="0" w:after="480" w:line="360" w:lineRule="auto"/>
      <w:ind w:left="0" w:right="720" w:firstLine="0"/>
    </w:pPr>
    <w:rPr>
      <w:rFonts w:eastAsia="SimSun"/>
      <w:b/>
      <w:bCs/>
      <w:sz w:val="22"/>
      <w:szCs w:val="22"/>
    </w:rPr>
  </w:style>
  <w:style w:type="paragraph" w:customStyle="1" w:styleId="AppendixHeading2">
    <w:name w:val="Appendix Heading 2"/>
    <w:basedOn w:val="Heading2"/>
    <w:rsid w:val="00A37AAC"/>
    <w:pPr>
      <w:numPr>
        <w:numId w:val="42"/>
      </w:numPr>
      <w:tabs>
        <w:tab w:val="clear" w:pos="720"/>
      </w:tabs>
      <w:overflowPunct/>
      <w:autoSpaceDE/>
      <w:autoSpaceDN/>
      <w:adjustRightInd/>
      <w:spacing w:before="240" w:after="240"/>
      <w:ind w:left="0" w:firstLine="0"/>
      <w:textAlignment w:val="auto"/>
    </w:pPr>
    <w:rPr>
      <w:rFonts w:eastAsia="SimSun"/>
      <w:bCs/>
      <w:sz w:val="28"/>
      <w:szCs w:val="28"/>
    </w:rPr>
  </w:style>
  <w:style w:type="paragraph" w:customStyle="1" w:styleId="Confidentiality">
    <w:name w:val="Confidentiality"/>
    <w:basedOn w:val="Normal"/>
    <w:rsid w:val="00FB2F4E"/>
    <w:pPr>
      <w:spacing w:before="240"/>
      <w:jc w:val="left"/>
    </w:pPr>
    <w:rPr>
      <w:rFonts w:eastAsia="SimSun"/>
      <w:b/>
      <w:caps/>
      <w:snapToGrid w:val="0"/>
    </w:rPr>
  </w:style>
  <w:style w:type="paragraph" w:customStyle="1" w:styleId="GroupName">
    <w:name w:val="GroupName"/>
    <w:basedOn w:val="Normal"/>
    <w:rsid w:val="00A37AAC"/>
    <w:pPr>
      <w:jc w:val="left"/>
    </w:pPr>
    <w:rPr>
      <w:rFonts w:eastAsia="SimSun"/>
      <w:sz w:val="30"/>
    </w:rPr>
  </w:style>
  <w:style w:type="paragraph" w:customStyle="1" w:styleId="RecipientAddress">
    <w:name w:val="RecipientAddress"/>
    <w:basedOn w:val="Normal"/>
    <w:rsid w:val="00A37AAC"/>
    <w:pPr>
      <w:jc w:val="left"/>
    </w:pPr>
    <w:rPr>
      <w:rFonts w:eastAsia="SimSun"/>
    </w:rPr>
  </w:style>
  <w:style w:type="paragraph" w:customStyle="1" w:styleId="RegisteredOffice">
    <w:name w:val="RegisteredOffice"/>
    <w:basedOn w:val="Normal"/>
    <w:rsid w:val="00A37AAC"/>
    <w:pPr>
      <w:jc w:val="left"/>
    </w:pPr>
    <w:rPr>
      <w:rFonts w:eastAsia="SimSun"/>
      <w:sz w:val="14"/>
    </w:rPr>
  </w:style>
  <w:style w:type="paragraph" w:customStyle="1" w:styleId="schedulehead">
    <w:name w:val="schedule head"/>
    <w:basedOn w:val="Normal"/>
    <w:rsid w:val="00A37AAC"/>
    <w:pPr>
      <w:keepNext/>
      <w:spacing w:before="240"/>
      <w:jc w:val="center"/>
    </w:pPr>
    <w:rPr>
      <w:rFonts w:eastAsia="SimSun"/>
      <w:b/>
      <w:u w:val="single"/>
    </w:rPr>
  </w:style>
  <w:style w:type="paragraph" w:customStyle="1" w:styleId="symbol">
    <w:name w:val="symbol"/>
    <w:basedOn w:val="Normal"/>
    <w:rsid w:val="00A37AAC"/>
    <w:pPr>
      <w:jc w:val="left"/>
    </w:pPr>
    <w:rPr>
      <w:rFonts w:eastAsia="MS Mincho"/>
      <w:szCs w:val="24"/>
      <w:lang w:eastAsia="ja-JP"/>
    </w:rPr>
  </w:style>
  <w:style w:type="paragraph" w:customStyle="1" w:styleId="STEFANFigure">
    <w:name w:val="STEFAN Figure"/>
    <w:basedOn w:val="Normal"/>
    <w:next w:val="Normal"/>
    <w:rsid w:val="00A37AAC"/>
    <w:pPr>
      <w:keepNext/>
      <w:tabs>
        <w:tab w:val="clear" w:pos="794"/>
        <w:tab w:val="clear" w:pos="1191"/>
        <w:tab w:val="clear" w:pos="1588"/>
        <w:tab w:val="clear" w:pos="1985"/>
      </w:tabs>
      <w:overflowPunct/>
      <w:autoSpaceDE/>
      <w:autoSpaceDN/>
      <w:adjustRightInd/>
      <w:spacing w:before="60" w:after="60"/>
      <w:jc w:val="center"/>
      <w:textAlignment w:val="auto"/>
    </w:pPr>
    <w:rPr>
      <w:rFonts w:ascii="Garamond" w:eastAsia="Batang" w:hAnsi="Garamond"/>
      <w:spacing w:val="-2"/>
      <w:kern w:val="20"/>
      <w:sz w:val="20"/>
      <w:lang w:val="en-US" w:eastAsia="it-IT"/>
    </w:rPr>
  </w:style>
  <w:style w:type="paragraph" w:customStyle="1" w:styleId="puce2">
    <w:name w:val="puce2"/>
    <w:basedOn w:val="Normal"/>
    <w:rsid w:val="00A37AAC"/>
    <w:pPr>
      <w:tabs>
        <w:tab w:val="clear" w:pos="794"/>
        <w:tab w:val="clear" w:pos="1191"/>
        <w:tab w:val="clear" w:pos="1588"/>
        <w:tab w:val="clear" w:pos="1985"/>
        <w:tab w:val="num" w:pos="360"/>
      </w:tabs>
      <w:overflowPunct/>
      <w:autoSpaceDE/>
      <w:autoSpaceDN/>
      <w:adjustRightInd/>
      <w:spacing w:before="0"/>
      <w:textAlignment w:val="auto"/>
    </w:pPr>
    <w:rPr>
      <w:rFonts w:ascii="Book Antiqua" w:eastAsia="Times" w:hAnsi="Book Antiqua" w:cs="Angsana New"/>
      <w:lang w:eastAsia="zh-CN"/>
    </w:rPr>
  </w:style>
  <w:style w:type="paragraph" w:customStyle="1" w:styleId="Texte">
    <w:name w:val="Texte"/>
    <w:basedOn w:val="Normal"/>
    <w:rsid w:val="00A37AAC"/>
    <w:pPr>
      <w:widowControl w:val="0"/>
      <w:tabs>
        <w:tab w:val="clear" w:pos="794"/>
        <w:tab w:val="clear" w:pos="1191"/>
        <w:tab w:val="clear" w:pos="1588"/>
        <w:tab w:val="clear" w:pos="1985"/>
      </w:tabs>
      <w:overflowPunct/>
      <w:autoSpaceDE/>
      <w:autoSpaceDN/>
      <w:adjustRightInd/>
      <w:textAlignment w:val="auto"/>
    </w:pPr>
    <w:rPr>
      <w:rFonts w:eastAsia="MS Mincho" w:cs="Angsana New"/>
      <w:lang w:eastAsia="fr-FR"/>
    </w:rPr>
  </w:style>
  <w:style w:type="character" w:customStyle="1" w:styleId="fltext1">
    <w:name w:val="fltext1"/>
    <w:basedOn w:val="DefaultParagraphFont"/>
    <w:rsid w:val="00A37AAC"/>
    <w:rPr>
      <w:rFonts w:ascii="Arial" w:hAnsi="Arial" w:cs="Arial"/>
      <w:color w:val="000000"/>
      <w:spacing w:val="0"/>
      <w:sz w:val="17"/>
      <w:szCs w:val="17"/>
      <w:u w:val="none"/>
      <w:effect w:val="none"/>
    </w:rPr>
  </w:style>
  <w:style w:type="paragraph" w:customStyle="1" w:styleId="Normalerostyle">
    <w:name w:val="Normal.erostyle"/>
    <w:rsid w:val="00A37AAC"/>
    <w:pPr>
      <w:suppressAutoHyphens/>
    </w:pPr>
    <w:rPr>
      <w:rFonts w:eastAsia="MS Mincho" w:cs="Angsana New"/>
      <w:lang w:val="da-DK" w:eastAsia="en-IE"/>
    </w:rPr>
  </w:style>
  <w:style w:type="paragraph" w:customStyle="1" w:styleId="Times">
    <w:name w:val="Times"/>
    <w:basedOn w:val="Normal"/>
    <w:rsid w:val="00A37AAC"/>
    <w:pPr>
      <w:tabs>
        <w:tab w:val="clear" w:pos="794"/>
        <w:tab w:val="clear" w:pos="1191"/>
        <w:tab w:val="clear" w:pos="1588"/>
        <w:tab w:val="clear" w:pos="1985"/>
      </w:tabs>
      <w:overflowPunct/>
      <w:autoSpaceDE/>
      <w:autoSpaceDN/>
      <w:adjustRightInd/>
      <w:spacing w:before="0"/>
      <w:jc w:val="left"/>
      <w:textAlignment w:val="auto"/>
    </w:pPr>
    <w:rPr>
      <w:rFonts w:eastAsia="MS Mincho" w:cs="Angsana New"/>
      <w:sz w:val="20"/>
      <w:lang w:val="es-ES_tradnl"/>
    </w:rPr>
  </w:style>
  <w:style w:type="character" w:customStyle="1" w:styleId="NumberedLeft063cmHanging0Char">
    <w:name w:val="Numbered.Left:  0.63 cm.Hanging:  0 Char"/>
    <w:basedOn w:val="DefaultParagraphFont"/>
    <w:rsid w:val="00A37AAC"/>
    <w:rPr>
      <w:sz w:val="24"/>
      <w:szCs w:val="24"/>
      <w:lang w:val="en-GB" w:eastAsia="ja-JP"/>
    </w:rPr>
  </w:style>
  <w:style w:type="character" w:customStyle="1" w:styleId="Tablehead3">
    <w:name w:val="Table_head (文字)"/>
    <w:basedOn w:val="TableText5"/>
    <w:rsid w:val="00A37AAC"/>
    <w:rPr>
      <w:rFonts w:eastAsia="MS Mincho"/>
      <w:b/>
      <w:bCs/>
      <w:sz w:val="22"/>
      <w:szCs w:val="22"/>
      <w:lang w:val="en-GB" w:eastAsia="en-US" w:bidi="ar-SA"/>
    </w:rPr>
  </w:style>
  <w:style w:type="character" w:customStyle="1" w:styleId="TableText5">
    <w:name w:val="Table_Text (文字)"/>
    <w:basedOn w:val="DefaultParagraphFont"/>
    <w:rsid w:val="00A37AAC"/>
    <w:rPr>
      <w:rFonts w:eastAsia="MS Mincho"/>
      <w:sz w:val="22"/>
      <w:szCs w:val="22"/>
      <w:lang w:val="es-ES_tradnl" w:eastAsia="en-US" w:bidi="ar-SA"/>
    </w:rPr>
  </w:style>
  <w:style w:type="paragraph" w:customStyle="1" w:styleId="font5">
    <w:name w:val="font5"/>
    <w:basedOn w:val="Normal"/>
    <w:rsid w:val="00A37AAC"/>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PGothic" w:cs="Angsana New"/>
      <w:sz w:val="16"/>
      <w:szCs w:val="16"/>
      <w:lang w:val="en-US" w:eastAsia="ja-JP"/>
    </w:rPr>
  </w:style>
  <w:style w:type="paragraph" w:customStyle="1" w:styleId="font6">
    <w:name w:val="font6"/>
    <w:basedOn w:val="Normal"/>
    <w:rsid w:val="00A37AAC"/>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PGothic" w:cs="Angsana New"/>
      <w:i/>
      <w:iCs/>
      <w:sz w:val="16"/>
      <w:szCs w:val="16"/>
      <w:lang w:val="en-US" w:eastAsia="ja-JP"/>
    </w:rPr>
  </w:style>
  <w:style w:type="paragraph" w:customStyle="1" w:styleId="font7">
    <w:name w:val="font7"/>
    <w:basedOn w:val="Normal"/>
    <w:rsid w:val="00A37AAC"/>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PGothic" w:cs="Angsana New"/>
      <w:sz w:val="16"/>
      <w:szCs w:val="16"/>
      <w:lang w:val="en-US" w:eastAsia="ja-JP"/>
    </w:rPr>
  </w:style>
  <w:style w:type="paragraph" w:customStyle="1" w:styleId="font8">
    <w:name w:val="font8"/>
    <w:basedOn w:val="Normal"/>
    <w:rsid w:val="00A37AAC"/>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PGothic" w:cs="Angsana New"/>
      <w:b/>
      <w:bCs/>
      <w:i/>
      <w:iCs/>
      <w:sz w:val="16"/>
      <w:szCs w:val="16"/>
      <w:lang w:val="en-US" w:eastAsia="ja-JP"/>
    </w:rPr>
  </w:style>
  <w:style w:type="paragraph" w:customStyle="1" w:styleId="font9">
    <w:name w:val="font9"/>
    <w:basedOn w:val="Normal"/>
    <w:rsid w:val="00A37AAC"/>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PGothic" w:cs="Angsana New"/>
      <w:b/>
      <w:bCs/>
      <w:i/>
      <w:iCs/>
      <w:sz w:val="16"/>
      <w:szCs w:val="16"/>
      <w:lang w:val="en-US" w:eastAsia="ja-JP"/>
    </w:rPr>
  </w:style>
  <w:style w:type="paragraph" w:customStyle="1" w:styleId="Titre1SectionofpaperH1h1h11h12h13h14h15h16h17h111h121h131h141h151h161h18h112h122h132h142h152h162h19h113h123h133h143h153h1631NMPHeading1ttulo1">
    <w:name w:val="Titre 1.Section of paper.H1.h1.h11.h12.h13.h14.h15.h16.h17.h111.h121.h131.h141.h151.h161.h18.h112.h122.h132.h142.h152.h162.h19.h113.h123.h133.h143.h153.h163.1.NMP Heading 1.título 1"/>
    <w:basedOn w:val="Normal"/>
    <w:next w:val="Normal"/>
    <w:rsid w:val="00A37AAC"/>
    <w:pPr>
      <w:keepNext/>
      <w:keepLines/>
      <w:tabs>
        <w:tab w:val="clear" w:pos="1191"/>
        <w:tab w:val="clear" w:pos="1588"/>
        <w:tab w:val="clear" w:pos="1985"/>
        <w:tab w:val="left" w:pos="2127"/>
        <w:tab w:val="left" w:pos="2410"/>
        <w:tab w:val="num" w:pos="2880"/>
        <w:tab w:val="left" w:pos="2921"/>
        <w:tab w:val="left" w:pos="3261"/>
      </w:tabs>
      <w:overflowPunct/>
      <w:autoSpaceDE/>
      <w:autoSpaceDN/>
      <w:adjustRightInd/>
      <w:spacing w:before="480" w:after="120"/>
      <w:ind w:left="2880" w:hanging="720"/>
      <w:textAlignment w:val="auto"/>
      <w:outlineLvl w:val="0"/>
    </w:pPr>
    <w:rPr>
      <w:rFonts w:eastAsia="MS Mincho"/>
      <w:b/>
      <w:sz w:val="22"/>
      <w:lang w:eastAsia="fr-FR"/>
    </w:rPr>
  </w:style>
  <w:style w:type="paragraph" w:customStyle="1" w:styleId="Titre3h3l33Guide3Head3Listlevel3list3l3toc3CT">
    <w:name w:val="Titre 3.h3.l3.3.Guide 3.Head 3.List level 3.list 3.l3+toc 3.CT"/>
    <w:basedOn w:val="Titre1SectionofpaperH1h1h11h12h13h14h15h16h17h111h121h131h141h151h161h18h112h122h132h142h152h162h19h113h123h133h143h153h1631NMPHeading1ttulo1"/>
    <w:next w:val="Normal"/>
    <w:rsid w:val="00A37AAC"/>
    <w:pPr>
      <w:tabs>
        <w:tab w:val="clear" w:pos="2880"/>
        <w:tab w:val="num" w:pos="720"/>
      </w:tabs>
      <w:spacing w:before="320"/>
      <w:ind w:left="720"/>
      <w:outlineLvl w:val="2"/>
    </w:pPr>
  </w:style>
  <w:style w:type="paragraph" w:customStyle="1" w:styleId="Lgendecap">
    <w:name w:val="Légende.cap"/>
    <w:basedOn w:val="Normal"/>
    <w:next w:val="Normal"/>
    <w:rsid w:val="00A37AAC"/>
    <w:pPr>
      <w:tabs>
        <w:tab w:val="clear" w:pos="794"/>
        <w:tab w:val="clear" w:pos="1191"/>
        <w:tab w:val="clear" w:pos="1588"/>
        <w:tab w:val="clear" w:pos="1985"/>
      </w:tabs>
      <w:overflowPunct/>
      <w:autoSpaceDE/>
      <w:autoSpaceDN/>
      <w:adjustRightInd/>
      <w:spacing w:after="120"/>
      <w:jc w:val="center"/>
      <w:textAlignment w:val="auto"/>
    </w:pPr>
    <w:rPr>
      <w:rFonts w:eastAsia="MS Mincho"/>
      <w:b/>
      <w:sz w:val="22"/>
      <w:lang w:val="en-US" w:eastAsia="fr-FR"/>
    </w:rPr>
  </w:style>
  <w:style w:type="paragraph" w:customStyle="1" w:styleId="Pieddepagefooterodd">
    <w:name w:val="Pied de page.footer odd"/>
    <w:basedOn w:val="Normal"/>
    <w:rsid w:val="00A37AAC"/>
    <w:pPr>
      <w:tabs>
        <w:tab w:val="clear" w:pos="794"/>
        <w:tab w:val="clear" w:pos="1191"/>
        <w:tab w:val="clear" w:pos="1588"/>
        <w:tab w:val="clear" w:pos="1985"/>
        <w:tab w:val="center" w:pos="4819"/>
        <w:tab w:val="right" w:pos="9071"/>
      </w:tabs>
      <w:overflowPunct/>
      <w:autoSpaceDE/>
      <w:autoSpaceDN/>
      <w:adjustRightInd/>
      <w:spacing w:after="120"/>
      <w:textAlignment w:val="auto"/>
    </w:pPr>
    <w:rPr>
      <w:rFonts w:eastAsia="MS Mincho"/>
      <w:sz w:val="22"/>
      <w:lang w:eastAsia="fr-FR"/>
    </w:rPr>
  </w:style>
  <w:style w:type="paragraph" w:customStyle="1" w:styleId="RetraitNormal2">
    <w:name w:val="RetraitNormal2"/>
    <w:basedOn w:val="NormalIndent"/>
    <w:rsid w:val="00A37AAC"/>
    <w:pPr>
      <w:tabs>
        <w:tab w:val="clear" w:pos="794"/>
        <w:tab w:val="clear" w:pos="1191"/>
        <w:tab w:val="clear" w:pos="1588"/>
        <w:tab w:val="clear" w:pos="1985"/>
      </w:tabs>
      <w:overflowPunct/>
      <w:autoSpaceDE/>
      <w:autoSpaceDN/>
      <w:adjustRightInd/>
      <w:spacing w:after="120"/>
      <w:ind w:left="1134"/>
      <w:textAlignment w:val="auto"/>
    </w:pPr>
    <w:rPr>
      <w:rFonts w:eastAsia="SimSun"/>
      <w:sz w:val="22"/>
      <w:lang w:eastAsia="fr-FR"/>
    </w:rPr>
  </w:style>
  <w:style w:type="paragraph" w:customStyle="1" w:styleId="RetraitNormal3">
    <w:name w:val="RetraitNormal3"/>
    <w:basedOn w:val="RetraitNormal2"/>
    <w:rsid w:val="00A37AAC"/>
    <w:pPr>
      <w:ind w:left="1560"/>
    </w:pPr>
  </w:style>
  <w:style w:type="paragraph" w:customStyle="1" w:styleId="Tableau">
    <w:name w:val="Tableau"/>
    <w:basedOn w:val="Normal"/>
    <w:rsid w:val="00A37AAC"/>
    <w:pPr>
      <w:tabs>
        <w:tab w:val="clear" w:pos="794"/>
        <w:tab w:val="clear" w:pos="1191"/>
        <w:tab w:val="clear" w:pos="1588"/>
        <w:tab w:val="clear" w:pos="1985"/>
      </w:tabs>
      <w:overflowPunct/>
      <w:autoSpaceDE/>
      <w:autoSpaceDN/>
      <w:adjustRightInd/>
      <w:spacing w:before="60" w:after="60"/>
      <w:textAlignment w:val="auto"/>
    </w:pPr>
    <w:rPr>
      <w:rFonts w:eastAsia="MS Mincho"/>
      <w:sz w:val="20"/>
      <w:lang w:eastAsia="fr-FR"/>
    </w:rPr>
  </w:style>
  <w:style w:type="paragraph" w:customStyle="1" w:styleId="Normal-12p-just">
    <w:name w:val="Normal-12p-just"/>
    <w:basedOn w:val="Normal"/>
    <w:rsid w:val="00A37AAC"/>
    <w:pPr>
      <w:widowControl w:val="0"/>
      <w:tabs>
        <w:tab w:val="clear" w:pos="794"/>
        <w:tab w:val="clear" w:pos="1191"/>
        <w:tab w:val="clear" w:pos="1588"/>
        <w:tab w:val="clear" w:pos="1985"/>
        <w:tab w:val="left" w:pos="0"/>
        <w:tab w:val="left" w:pos="567"/>
        <w:tab w:val="left" w:pos="1134"/>
        <w:tab w:val="left" w:pos="1701"/>
        <w:tab w:val="left" w:pos="2268"/>
        <w:tab w:val="left" w:pos="2835"/>
        <w:tab w:val="center" w:pos="4536"/>
        <w:tab w:val="right" w:pos="9072"/>
      </w:tabs>
      <w:overflowPunct/>
      <w:autoSpaceDE/>
      <w:autoSpaceDN/>
      <w:adjustRightInd/>
      <w:spacing w:after="120"/>
      <w:textAlignment w:val="auto"/>
    </w:pPr>
    <w:rPr>
      <w:rFonts w:eastAsia="MS Mincho"/>
      <w:sz w:val="22"/>
      <w:lang w:val="en-US" w:eastAsia="de-DE"/>
    </w:rPr>
  </w:style>
  <w:style w:type="paragraph" w:customStyle="1" w:styleId="Textedebulles1">
    <w:name w:val="Texte de bulles1"/>
    <w:basedOn w:val="Normal"/>
    <w:rsid w:val="00A37AAC"/>
    <w:pPr>
      <w:tabs>
        <w:tab w:val="clear" w:pos="794"/>
        <w:tab w:val="clear" w:pos="1191"/>
        <w:tab w:val="clear" w:pos="1588"/>
        <w:tab w:val="clear" w:pos="1985"/>
      </w:tabs>
      <w:overflowPunct/>
      <w:autoSpaceDE/>
      <w:autoSpaceDN/>
      <w:adjustRightInd/>
      <w:spacing w:after="120"/>
      <w:textAlignment w:val="auto"/>
    </w:pPr>
    <w:rPr>
      <w:rFonts w:ascii="Tahoma" w:eastAsia="MS Mincho" w:hAnsi="Tahoma" w:cs="Times New Roman Bold"/>
      <w:sz w:val="16"/>
      <w:szCs w:val="16"/>
      <w:lang w:val="en-US" w:eastAsia="fr-FR"/>
    </w:rPr>
  </w:style>
  <w:style w:type="paragraph" w:customStyle="1" w:styleId="tableentry">
    <w:name w:val="table entry"/>
    <w:basedOn w:val="Normal"/>
    <w:link w:val="tableentryChar"/>
    <w:rsid w:val="00A37AAC"/>
    <w:pPr>
      <w:keepNext/>
      <w:tabs>
        <w:tab w:val="clear" w:pos="794"/>
        <w:tab w:val="clear" w:pos="1191"/>
        <w:tab w:val="clear" w:pos="1588"/>
        <w:tab w:val="clear" w:pos="1985"/>
      </w:tabs>
      <w:overflowPunct/>
      <w:autoSpaceDE/>
      <w:autoSpaceDN/>
      <w:adjustRightInd/>
      <w:spacing w:before="40" w:after="40" w:line="280" w:lineRule="atLeast"/>
      <w:textAlignment w:val="auto"/>
    </w:pPr>
    <w:rPr>
      <w:rFonts w:ascii="Bookman" w:eastAsia="MS Mincho" w:hAnsi="Bookman"/>
      <w:sz w:val="20"/>
      <w:lang w:val="en-US"/>
    </w:rPr>
  </w:style>
  <w:style w:type="paragraph" w:customStyle="1" w:styleId="InsideAddress">
    <w:name w:val="Inside Address"/>
    <w:basedOn w:val="Normal"/>
    <w:rsid w:val="00A37AAC"/>
    <w:pPr>
      <w:tabs>
        <w:tab w:val="clear" w:pos="794"/>
        <w:tab w:val="clear" w:pos="1191"/>
        <w:tab w:val="clear" w:pos="1588"/>
        <w:tab w:val="clear" w:pos="1985"/>
      </w:tabs>
      <w:overflowPunct/>
      <w:autoSpaceDE/>
      <w:autoSpaceDN/>
      <w:adjustRightInd/>
      <w:spacing w:after="120"/>
      <w:textAlignment w:val="auto"/>
    </w:pPr>
    <w:rPr>
      <w:rFonts w:ascii="Helvetica" w:eastAsia="MS Mincho" w:hAnsi="Helvetica"/>
      <w:sz w:val="22"/>
    </w:rPr>
  </w:style>
  <w:style w:type="paragraph" w:customStyle="1" w:styleId="Style11ptComplexeGrasAvant3ptAprs5pt">
    <w:name w:val="Style 11 pt (Complexe) Gras Avant : 3 pt Après : 5 pt"/>
    <w:basedOn w:val="Normal"/>
    <w:rsid w:val="00A37AAC"/>
    <w:pPr>
      <w:tabs>
        <w:tab w:val="clear" w:pos="794"/>
        <w:tab w:val="clear" w:pos="1191"/>
        <w:tab w:val="clear" w:pos="1588"/>
        <w:tab w:val="clear" w:pos="1985"/>
      </w:tabs>
      <w:overflowPunct/>
      <w:autoSpaceDE/>
      <w:autoSpaceDN/>
      <w:adjustRightInd/>
      <w:spacing w:before="180" w:after="220"/>
      <w:textAlignment w:val="auto"/>
    </w:pPr>
    <w:rPr>
      <w:rFonts w:eastAsia="MS Mincho"/>
      <w:bCs/>
      <w:sz w:val="22"/>
      <w:szCs w:val="22"/>
      <w:lang w:val="en-US" w:eastAsia="fr-FR"/>
    </w:rPr>
  </w:style>
  <w:style w:type="paragraph" w:customStyle="1" w:styleId="Objetducommentaire1">
    <w:name w:val="Objet du commentaire1"/>
    <w:basedOn w:val="CommentText"/>
    <w:next w:val="CommentText"/>
    <w:rsid w:val="00A37AAC"/>
    <w:pPr>
      <w:numPr>
        <w:ilvl w:val="3"/>
      </w:numPr>
      <w:tabs>
        <w:tab w:val="clear" w:pos="794"/>
        <w:tab w:val="clear" w:pos="1191"/>
        <w:tab w:val="clear" w:pos="1588"/>
        <w:tab w:val="clear" w:pos="1985"/>
      </w:tabs>
      <w:overflowPunct/>
      <w:autoSpaceDE/>
      <w:autoSpaceDN/>
      <w:adjustRightInd/>
      <w:spacing w:after="120"/>
      <w:textAlignment w:val="auto"/>
    </w:pPr>
    <w:rPr>
      <w:rFonts w:eastAsiaTheme="minorEastAsia"/>
      <w:b/>
      <w:bCs/>
      <w:lang w:val="en-US" w:eastAsia="fr-FR"/>
    </w:rPr>
  </w:style>
  <w:style w:type="paragraph" w:customStyle="1" w:styleId="Textedebulles2">
    <w:name w:val="Texte de bulles2"/>
    <w:basedOn w:val="Normal"/>
    <w:rsid w:val="00A37AAC"/>
    <w:pPr>
      <w:tabs>
        <w:tab w:val="clear" w:pos="794"/>
        <w:tab w:val="clear" w:pos="1191"/>
        <w:tab w:val="clear" w:pos="1588"/>
        <w:tab w:val="clear" w:pos="1985"/>
      </w:tabs>
      <w:overflowPunct/>
      <w:autoSpaceDE/>
      <w:autoSpaceDN/>
      <w:adjustRightInd/>
      <w:spacing w:after="120"/>
      <w:textAlignment w:val="auto"/>
    </w:pPr>
    <w:rPr>
      <w:rFonts w:ascii="Tahoma" w:eastAsia="MS Mincho" w:hAnsi="Tahoma" w:cs="Tahoma"/>
      <w:sz w:val="16"/>
      <w:szCs w:val="16"/>
      <w:lang w:val="en-US" w:eastAsia="fr-FR"/>
    </w:rPr>
  </w:style>
  <w:style w:type="paragraph" w:customStyle="1" w:styleId="StyleTitre3h3l33Guide3Head3Listlevel3list3l3toc3C">
    <w:name w:val="Style Titre 3.h3.l3.3.Guide 3.Head 3.List level 3.list 3.l3+toc 3.C..."/>
    <w:basedOn w:val="Titre3h3l33Guide3Head3Listlevel3list3l3toc3CT"/>
    <w:rsid w:val="00A37AAC"/>
    <w:pPr>
      <w:numPr>
        <w:ilvl w:val="2"/>
      </w:numPr>
      <w:tabs>
        <w:tab w:val="num" w:pos="720"/>
      </w:tabs>
      <w:ind w:left="720" w:hanging="720"/>
    </w:pPr>
  </w:style>
  <w:style w:type="paragraph" w:customStyle="1" w:styleId="StyleTitre1SectionofpaperH1h1h11h12h13h14h15h16h17h1">
    <w:name w:val="Style Titre 1.Section of paper.H1.h1.h11.h12.h13.h14.h15.h16.h17.h1..."/>
    <w:basedOn w:val="Titre1SectionofpaperH1h1h11h12h13h14h15h16h17h111h121h131h141h151h161h18h112h122h132h142h152h162h19h113h123h133h143h153h1631NMPHeading1ttulo1"/>
    <w:rsid w:val="00A37AAC"/>
    <w:rPr>
      <w:szCs w:val="24"/>
    </w:rPr>
  </w:style>
  <w:style w:type="paragraph" w:customStyle="1" w:styleId="Style0">
    <w:name w:val="Style0"/>
    <w:rsid w:val="00A37AAC"/>
    <w:pPr>
      <w:autoSpaceDE w:val="0"/>
      <w:autoSpaceDN w:val="0"/>
      <w:adjustRightInd w:val="0"/>
    </w:pPr>
    <w:rPr>
      <w:rFonts w:ascii="Arial" w:eastAsia="MS Mincho" w:hAnsi="Arial"/>
      <w:sz w:val="24"/>
      <w:szCs w:val="24"/>
      <w:lang w:eastAsia="en-US"/>
    </w:rPr>
  </w:style>
  <w:style w:type="paragraph" w:customStyle="1" w:styleId="NumlistReport">
    <w:name w:val="Numlist Report"/>
    <w:basedOn w:val="Normal"/>
    <w:rsid w:val="00A37AAC"/>
    <w:pPr>
      <w:tabs>
        <w:tab w:val="num" w:pos="1080"/>
      </w:tabs>
      <w:ind w:left="720"/>
      <w:jc w:val="left"/>
    </w:pPr>
    <w:rPr>
      <w:rFonts w:eastAsia="MS Mincho"/>
    </w:rPr>
  </w:style>
  <w:style w:type="paragraph" w:customStyle="1" w:styleId="StyleGrasAvant18pt">
    <w:name w:val="Style Gras Avant : 18 pt"/>
    <w:basedOn w:val="Heading1"/>
    <w:rsid w:val="00A37AAC"/>
    <w:pPr>
      <w:tabs>
        <w:tab w:val="clear" w:pos="794"/>
        <w:tab w:val="num" w:pos="792"/>
      </w:tabs>
      <w:spacing w:before="360"/>
      <w:ind w:left="792" w:hanging="792"/>
      <w:jc w:val="left"/>
    </w:pPr>
    <w:rPr>
      <w:rFonts w:eastAsia="SimSun"/>
      <w:b w:val="0"/>
      <w:bCs/>
    </w:rPr>
  </w:style>
  <w:style w:type="paragraph" w:customStyle="1" w:styleId="Kommentarthema1">
    <w:name w:val="Kommentarthema1"/>
    <w:basedOn w:val="CommentText"/>
    <w:next w:val="CommentText"/>
    <w:semiHidden/>
    <w:rsid w:val="00A37AAC"/>
    <w:pPr>
      <w:tabs>
        <w:tab w:val="clear" w:pos="794"/>
        <w:tab w:val="clear" w:pos="1191"/>
        <w:tab w:val="clear" w:pos="1588"/>
        <w:tab w:val="clear" w:pos="1985"/>
      </w:tabs>
      <w:overflowPunct/>
      <w:autoSpaceDE/>
      <w:autoSpaceDN/>
      <w:adjustRightInd/>
      <w:spacing w:after="120"/>
      <w:textAlignment w:val="auto"/>
    </w:pPr>
    <w:rPr>
      <w:rFonts w:eastAsiaTheme="minorEastAsia"/>
      <w:b/>
      <w:bCs/>
      <w:lang w:val="en-US" w:eastAsia="fr-FR"/>
    </w:rPr>
  </w:style>
  <w:style w:type="character" w:customStyle="1" w:styleId="sbtxt3">
    <w:name w:val="sbtxt3"/>
    <w:basedOn w:val="DefaultParagraphFont"/>
    <w:rsid w:val="00A37AAC"/>
  </w:style>
  <w:style w:type="table" w:styleId="TableClassic1">
    <w:name w:val="Table Classic 1"/>
    <w:basedOn w:val="TableNormal"/>
    <w:rsid w:val="00A37AAC"/>
    <w:pPr>
      <w:widowControl w:val="0"/>
      <w:jc w:val="both"/>
    </w:pPr>
    <w:rPr>
      <w:rFonts w:ascii="Times" w:eastAsia="SimSun" w:hAnsi="Times"/>
      <w:sz w:val="18"/>
      <w:lang w:eastAsia="ja-JP"/>
    </w:rPr>
    <w:tblPr>
      <w:tblBorders>
        <w:top w:val="single" w:sz="12" w:space="0" w:color="000000"/>
        <w:bottom w:val="single" w:sz="12" w:space="0" w:color="000000"/>
      </w:tblBorders>
    </w:tblPr>
    <w:tcPr>
      <w:shd w:val="clear" w:color="auto" w:fill="auto"/>
    </w:tcPr>
    <w:tblStylePr w:type="firstRow">
      <w:rPr>
        <w:rFonts w:ascii="Garamond" w:eastAsia="SimSun" w:hAnsi="Garamond"/>
        <w:b/>
        <w:i w:val="0"/>
        <w:iCs/>
        <w:sz w:val="18"/>
      </w:rPr>
      <w:tblPr/>
      <w:tcPr>
        <w:tcBorders>
          <w:top w:val="single" w:sz="12" w:space="0" w:color="000000"/>
          <w:bottom w:val="single" w:sz="6" w:space="0" w:color="000000"/>
        </w:tcBorders>
        <w:shd w:val="clear" w:color="auto" w:fill="auto"/>
      </w:tcPr>
    </w:tblStylePr>
    <w:tblStylePr w:type="lastRow">
      <w:rPr>
        <w:color w:val="auto"/>
      </w:rPr>
      <w:tblPr/>
      <w:tcPr>
        <w:tcBorders>
          <w:top w:val="nil"/>
          <w:left w:val="nil"/>
          <w:bottom w:val="single" w:sz="12" w:space="0" w:color="000000"/>
          <w:right w:val="nil"/>
          <w:insideH w:val="nil"/>
          <w:insideV w:val="nil"/>
          <w:tl2br w:val="nil"/>
          <w:tr2bl w:val="nil"/>
        </w:tcBorders>
        <w:shd w:val="clear" w:color="auto" w:fill="auto"/>
      </w:tcPr>
    </w:tblStylePr>
    <w:tblStylePr w:type="firstCol">
      <w:rPr>
        <w:rFonts w:ascii="Garamond" w:eastAsia="SimSun" w:hAnsi="Garamond"/>
        <w:sz w:val="18"/>
      </w:rPr>
      <w:tblPr/>
      <w:tcPr>
        <w:tcBorders>
          <w:top w:val="nil"/>
          <w:left w:val="nil"/>
          <w:bottom w:val="single" w:sz="12" w:space="0" w:color="000000"/>
          <w:right w:val="nil"/>
          <w:insideH w:val="nil"/>
          <w:insideV w:val="nil"/>
          <w:tl2br w:val="nil"/>
          <w:tr2bl w:val="nil"/>
        </w:tcBorders>
        <w:shd w:val="clear" w:color="auto" w:fill="auto"/>
      </w:tcPr>
    </w:tblStylePr>
    <w:tblStylePr w:type="lastCol">
      <w:tblPr/>
      <w:tcPr>
        <w:tcBorders>
          <w:top w:val="nil"/>
          <w:left w:val="nil"/>
          <w:bottom w:val="nil"/>
          <w:right w:val="nil"/>
          <w:insideH w:val="nil"/>
          <w:insideV w:val="nil"/>
          <w:tl2br w:val="nil"/>
          <w:tr2bl w:val="nil"/>
        </w:tcBorders>
        <w:shd w:val="clear" w:color="auto" w:fill="auto"/>
      </w:tcPr>
    </w:tblStylePr>
    <w:tblStylePr w:type="neCell">
      <w:rPr>
        <w:b/>
        <w:bCs/>
        <w:i w:val="0"/>
        <w:iCs w:val="0"/>
      </w:rPr>
      <w:tblPr/>
      <w:tcPr>
        <w:tcBorders>
          <w:tl2br w:val="none" w:sz="0" w:space="0" w:color="auto"/>
          <w:tr2bl w:val="none" w:sz="0" w:space="0" w:color="auto"/>
        </w:tcBorders>
      </w:tcPr>
    </w:tblStylePr>
    <w:tblStylePr w:type="seCell">
      <w:tblPr/>
      <w:tcPr>
        <w:tcBorders>
          <w:top w:val="nil"/>
          <w:left w:val="nil"/>
          <w:bottom w:val="single" w:sz="12" w:space="0" w:color="000000"/>
          <w:right w:val="nil"/>
          <w:insideH w:val="nil"/>
          <w:insideV w:val="nil"/>
          <w:tl2br w:val="nil"/>
          <w:tr2bl w:val="nil"/>
        </w:tcBorders>
        <w:shd w:val="clear" w:color="auto" w:fill="auto"/>
      </w:tcPr>
    </w:tblStylePr>
    <w:tblStylePr w:type="swCell">
      <w:rPr>
        <w:b w:val="0"/>
        <w:bCs/>
      </w:rPr>
      <w:tblPr/>
      <w:tcPr>
        <w:tcBorders>
          <w:tl2br w:val="none" w:sz="0" w:space="0" w:color="auto"/>
          <w:tr2bl w:val="none" w:sz="0" w:space="0" w:color="auto"/>
        </w:tcBorders>
      </w:tcPr>
    </w:tblStylePr>
  </w:style>
  <w:style w:type="paragraph" w:customStyle="1" w:styleId="StyleListNumber2BeforeAutoAfterAuto1">
    <w:name w:val="Style List Number 2 + Before:  Auto After:  Auto1"/>
    <w:basedOn w:val="ListNumber2"/>
    <w:rsid w:val="00A37AAC"/>
    <w:pPr>
      <w:widowControl w:val="0"/>
      <w:tabs>
        <w:tab w:val="left" w:pos="800"/>
        <w:tab w:val="num" w:pos="1200"/>
      </w:tabs>
      <w:spacing w:beforeAutospacing="1" w:after="0" w:afterAutospacing="1" w:line="320" w:lineRule="exact"/>
      <w:ind w:left="1200" w:hanging="780"/>
      <w:jc w:val="both"/>
    </w:pPr>
    <w:rPr>
      <w:rFonts w:eastAsia="Times" w:cs="SimSun"/>
      <w:kern w:val="2"/>
      <w:lang w:val="en-US" w:eastAsia="zh-CN"/>
    </w:rPr>
  </w:style>
  <w:style w:type="paragraph" w:customStyle="1" w:styleId="ListofMilestones">
    <w:name w:val="List of Milestones"/>
    <w:basedOn w:val="Normal"/>
    <w:next w:val="Normal"/>
    <w:rsid w:val="00FB2F4E"/>
    <w:pPr>
      <w:tabs>
        <w:tab w:val="clear" w:pos="794"/>
        <w:tab w:val="clear" w:pos="1191"/>
        <w:tab w:val="clear" w:pos="1588"/>
        <w:tab w:val="clear" w:pos="1985"/>
      </w:tabs>
      <w:spacing w:before="0"/>
      <w:ind w:left="283" w:hanging="283"/>
      <w:jc w:val="left"/>
    </w:pPr>
    <w:rPr>
      <w:rFonts w:ascii="Arial" w:eastAsiaTheme="minorEastAsia" w:hAnsi="Arial"/>
      <w:sz w:val="16"/>
      <w:lang w:eastAsia="en-GB"/>
    </w:rPr>
  </w:style>
  <w:style w:type="paragraph" w:customStyle="1" w:styleId="SvcTabCol1">
    <w:name w:val="Svc Tab Col 1"/>
    <w:basedOn w:val="Normal"/>
    <w:rsid w:val="00A37AAC"/>
    <w:pPr>
      <w:widowControl w:val="0"/>
      <w:tabs>
        <w:tab w:val="clear" w:pos="794"/>
        <w:tab w:val="clear" w:pos="1191"/>
        <w:tab w:val="clear" w:pos="1588"/>
        <w:tab w:val="clear" w:pos="1985"/>
      </w:tabs>
      <w:spacing w:before="60" w:after="60"/>
      <w:jc w:val="left"/>
    </w:pPr>
    <w:rPr>
      <w:rFonts w:eastAsia="SimSun"/>
      <w:sz w:val="20"/>
      <w:lang w:val="en-US" w:eastAsia="en-GB"/>
    </w:rPr>
  </w:style>
  <w:style w:type="paragraph" w:customStyle="1" w:styleId="textintend1">
    <w:name w:val="text intend 1"/>
    <w:basedOn w:val="text0"/>
    <w:rsid w:val="00A37AAC"/>
    <w:pPr>
      <w:widowControl/>
      <w:numPr>
        <w:numId w:val="45"/>
      </w:numPr>
      <w:tabs>
        <w:tab w:val="clear" w:pos="992"/>
      </w:tabs>
      <w:spacing w:after="120"/>
      <w:ind w:left="0" w:firstLine="0"/>
    </w:pPr>
    <w:rPr>
      <w:rFonts w:eastAsia="MS Mincho"/>
      <w:lang w:val="en-US"/>
    </w:rPr>
  </w:style>
  <w:style w:type="paragraph" w:customStyle="1" w:styleId="text0">
    <w:name w:val="text"/>
    <w:basedOn w:val="Normal"/>
    <w:rsid w:val="00A37AAC"/>
    <w:pPr>
      <w:widowControl w:val="0"/>
      <w:tabs>
        <w:tab w:val="clear" w:pos="794"/>
        <w:tab w:val="clear" w:pos="1191"/>
        <w:tab w:val="clear" w:pos="1588"/>
        <w:tab w:val="clear" w:pos="1985"/>
      </w:tabs>
      <w:spacing w:before="0" w:after="240"/>
    </w:pPr>
    <w:rPr>
      <w:rFonts w:eastAsia="SimSun"/>
      <w:lang w:val="en-AU" w:eastAsia="en-GB"/>
    </w:rPr>
  </w:style>
  <w:style w:type="paragraph" w:customStyle="1" w:styleId="textintend2">
    <w:name w:val="text intend 2"/>
    <w:basedOn w:val="text0"/>
    <w:rsid w:val="00A37AAC"/>
    <w:pPr>
      <w:widowControl/>
      <w:numPr>
        <w:numId w:val="46"/>
      </w:numPr>
      <w:tabs>
        <w:tab w:val="clear" w:pos="1418"/>
      </w:tabs>
      <w:spacing w:after="120"/>
      <w:ind w:left="0" w:firstLine="0"/>
    </w:pPr>
    <w:rPr>
      <w:rFonts w:eastAsia="MS Mincho"/>
      <w:lang w:val="en-US"/>
    </w:rPr>
  </w:style>
  <w:style w:type="paragraph" w:customStyle="1" w:styleId="textintend3">
    <w:name w:val="text intend 3"/>
    <w:basedOn w:val="text0"/>
    <w:rsid w:val="00A37AAC"/>
    <w:pPr>
      <w:widowControl/>
      <w:numPr>
        <w:numId w:val="47"/>
      </w:numPr>
      <w:tabs>
        <w:tab w:val="clear" w:pos="1843"/>
      </w:tabs>
      <w:spacing w:after="120"/>
      <w:ind w:left="0" w:firstLine="0"/>
    </w:pPr>
    <w:rPr>
      <w:rFonts w:eastAsia="MS Mincho"/>
      <w:lang w:val="en-US"/>
    </w:rPr>
  </w:style>
  <w:style w:type="paragraph" w:customStyle="1" w:styleId="normalpuce">
    <w:name w:val="normal puce"/>
    <w:basedOn w:val="Normal"/>
    <w:rsid w:val="00A37AAC"/>
    <w:pPr>
      <w:widowControl w:val="0"/>
      <w:numPr>
        <w:numId w:val="49"/>
      </w:numPr>
      <w:tabs>
        <w:tab w:val="clear" w:pos="360"/>
        <w:tab w:val="clear" w:pos="794"/>
        <w:tab w:val="clear" w:pos="1191"/>
        <w:tab w:val="clear" w:pos="1588"/>
        <w:tab w:val="clear" w:pos="1985"/>
      </w:tabs>
      <w:spacing w:before="60" w:after="60"/>
      <w:ind w:left="0" w:firstLine="0"/>
    </w:pPr>
    <w:rPr>
      <w:rFonts w:eastAsia="MS Mincho"/>
      <w:sz w:val="20"/>
      <w:lang w:eastAsia="en-GB"/>
    </w:rPr>
  </w:style>
  <w:style w:type="paragraph" w:customStyle="1" w:styleId="TextkrpervorPunkt">
    <w:name w:val="Textkörper vor Punkt"/>
    <w:basedOn w:val="Normal"/>
    <w:next w:val="ListBullet0"/>
    <w:rsid w:val="00FB2F4E"/>
    <w:pPr>
      <w:keepNext/>
      <w:tabs>
        <w:tab w:val="clear" w:pos="794"/>
        <w:tab w:val="clear" w:pos="1191"/>
        <w:tab w:val="clear" w:pos="1588"/>
        <w:tab w:val="clear" w:pos="1985"/>
      </w:tabs>
      <w:spacing w:before="0"/>
    </w:pPr>
    <w:rPr>
      <w:rFonts w:eastAsiaTheme="minorEastAsia"/>
      <w:sz w:val="20"/>
      <w:lang w:eastAsia="de-DE"/>
    </w:rPr>
  </w:style>
  <w:style w:type="paragraph" w:customStyle="1" w:styleId="skinny">
    <w:name w:val="skinny"/>
    <w:basedOn w:val="Normal"/>
    <w:rsid w:val="00A37AAC"/>
    <w:pPr>
      <w:pBdr>
        <w:top w:val="single" w:sz="6" w:space="4" w:color="auto"/>
      </w:pBdr>
      <w:tabs>
        <w:tab w:val="clear" w:pos="794"/>
        <w:tab w:val="clear" w:pos="1191"/>
        <w:tab w:val="clear" w:pos="1588"/>
        <w:tab w:val="clear" w:pos="1985"/>
      </w:tabs>
      <w:spacing w:before="0" w:line="80" w:lineRule="exact"/>
      <w:jc w:val="left"/>
    </w:pPr>
    <w:rPr>
      <w:rFonts w:ascii="Bookman Old Style" w:eastAsia="SimSun" w:hAnsi="Bookman Old Style"/>
      <w:lang w:val="en-US" w:eastAsia="en-GB"/>
    </w:rPr>
  </w:style>
  <w:style w:type="paragraph" w:customStyle="1" w:styleId="figureart">
    <w:name w:val="figure art"/>
    <w:basedOn w:val="Normal"/>
    <w:next w:val="Normal"/>
    <w:rsid w:val="00A37AAC"/>
    <w:pPr>
      <w:keepNext/>
      <w:tabs>
        <w:tab w:val="clear" w:pos="794"/>
        <w:tab w:val="clear" w:pos="1191"/>
        <w:tab w:val="clear" w:pos="1588"/>
        <w:tab w:val="clear" w:pos="1985"/>
      </w:tabs>
      <w:spacing w:line="280" w:lineRule="atLeast"/>
      <w:jc w:val="center"/>
    </w:pPr>
    <w:rPr>
      <w:rFonts w:ascii="Bookman Old Style" w:eastAsia="SimSun" w:hAnsi="Bookman Old Style"/>
      <w:sz w:val="20"/>
      <w:lang w:val="en-US" w:eastAsia="en-GB"/>
    </w:rPr>
  </w:style>
  <w:style w:type="paragraph" w:customStyle="1" w:styleId="numbrdlist">
    <w:name w:val="numbrd list"/>
    <w:basedOn w:val="Normal"/>
    <w:rsid w:val="00A37AAC"/>
    <w:pPr>
      <w:tabs>
        <w:tab w:val="clear" w:pos="794"/>
        <w:tab w:val="clear" w:pos="1191"/>
        <w:tab w:val="clear" w:pos="1588"/>
        <w:tab w:val="clear" w:pos="1985"/>
        <w:tab w:val="decimal" w:pos="547"/>
      </w:tabs>
      <w:spacing w:line="280" w:lineRule="atLeast"/>
      <w:ind w:left="720" w:hanging="720"/>
      <w:jc w:val="left"/>
    </w:pPr>
    <w:rPr>
      <w:rFonts w:ascii="Bookman Old Style" w:eastAsia="SimSun" w:hAnsi="Bookman Old Style"/>
      <w:sz w:val="20"/>
      <w:lang w:val="en-US" w:eastAsia="en-GB"/>
    </w:rPr>
  </w:style>
  <w:style w:type="paragraph" w:customStyle="1" w:styleId="datafield">
    <w:name w:val="data field"/>
    <w:basedOn w:val="Normal"/>
    <w:rsid w:val="00A37AAC"/>
    <w:pPr>
      <w:keepLines/>
      <w:tabs>
        <w:tab w:val="clear" w:pos="794"/>
        <w:tab w:val="clear" w:pos="1191"/>
        <w:tab w:val="clear" w:pos="1588"/>
        <w:tab w:val="clear" w:pos="1985"/>
        <w:tab w:val="right" w:pos="2160"/>
        <w:tab w:val="left" w:pos="2520"/>
      </w:tabs>
      <w:spacing w:line="280" w:lineRule="atLeast"/>
      <w:ind w:left="2880" w:hanging="2880"/>
    </w:pPr>
    <w:rPr>
      <w:rFonts w:ascii="Bookman Old Style" w:eastAsia="SimSun" w:hAnsi="Bookman Old Style"/>
      <w:sz w:val="20"/>
      <w:lang w:val="en-US" w:eastAsia="en-GB"/>
    </w:rPr>
  </w:style>
  <w:style w:type="paragraph" w:customStyle="1" w:styleId="bullet10">
    <w:name w:val="bullet 1"/>
    <w:basedOn w:val="Normal"/>
    <w:rsid w:val="00A37AAC"/>
    <w:pPr>
      <w:keepLines/>
      <w:tabs>
        <w:tab w:val="clear" w:pos="794"/>
        <w:tab w:val="clear" w:pos="1191"/>
        <w:tab w:val="clear" w:pos="1588"/>
        <w:tab w:val="clear" w:pos="1985"/>
      </w:tabs>
      <w:spacing w:line="280" w:lineRule="atLeast"/>
      <w:ind w:left="360" w:hanging="360"/>
      <w:jc w:val="left"/>
    </w:pPr>
    <w:rPr>
      <w:rFonts w:ascii="Bookman Old Style" w:eastAsia="SimSun" w:hAnsi="Bookman Old Style"/>
      <w:sz w:val="20"/>
      <w:lang w:val="en-US" w:eastAsia="en-GB"/>
    </w:rPr>
  </w:style>
  <w:style w:type="paragraph" w:customStyle="1" w:styleId="bullet2">
    <w:name w:val="bullet 2"/>
    <w:basedOn w:val="bullet10"/>
    <w:next w:val="bullet10"/>
    <w:rsid w:val="00A37AAC"/>
    <w:pPr>
      <w:ind w:left="1080"/>
    </w:pPr>
  </w:style>
  <w:style w:type="paragraph" w:customStyle="1" w:styleId="bullet3">
    <w:name w:val="bullet 3"/>
    <w:basedOn w:val="bullet10"/>
    <w:rsid w:val="00A37AAC"/>
    <w:pPr>
      <w:ind w:left="1440"/>
    </w:pPr>
  </w:style>
  <w:style w:type="paragraph" w:customStyle="1" w:styleId="bullet4">
    <w:name w:val="bullet 4"/>
    <w:basedOn w:val="bullet10"/>
    <w:rsid w:val="00A37AAC"/>
    <w:pPr>
      <w:numPr>
        <w:numId w:val="50"/>
      </w:numPr>
      <w:tabs>
        <w:tab w:val="clear" w:pos="360"/>
      </w:tabs>
      <w:ind w:left="0" w:firstLine="0"/>
    </w:pPr>
  </w:style>
  <w:style w:type="paragraph" w:customStyle="1" w:styleId="CoverItem">
    <w:name w:val="Cover Item"/>
    <w:basedOn w:val="Normal"/>
    <w:rsid w:val="00A37AAC"/>
    <w:pPr>
      <w:tabs>
        <w:tab w:val="clear" w:pos="794"/>
        <w:tab w:val="clear" w:pos="1191"/>
        <w:tab w:val="clear" w:pos="1588"/>
        <w:tab w:val="clear" w:pos="1985"/>
        <w:tab w:val="left" w:pos="2160"/>
      </w:tabs>
      <w:spacing w:before="0" w:after="120"/>
      <w:ind w:left="2160" w:hanging="2160"/>
      <w:jc w:val="left"/>
    </w:pPr>
    <w:rPr>
      <w:rFonts w:ascii="Bookman Old Style" w:eastAsia="SimSun" w:hAnsi="Bookman Old Style"/>
      <w:sz w:val="20"/>
      <w:lang w:val="en-US" w:eastAsia="en-GB"/>
    </w:rPr>
  </w:style>
  <w:style w:type="paragraph" w:customStyle="1" w:styleId="Notice">
    <w:name w:val="Notice"/>
    <w:basedOn w:val="Normal"/>
    <w:rsid w:val="00A37AAC"/>
    <w:pPr>
      <w:framePr w:w="9000" w:hSpace="180" w:vSpace="180" w:wrap="auto" w:hAnchor="margin" w:xAlign="center" w:yAlign="bottom"/>
      <w:pBdr>
        <w:top w:val="single" w:sz="6" w:space="4" w:color="auto"/>
        <w:left w:val="single" w:sz="6" w:space="4" w:color="auto"/>
        <w:bottom w:val="single" w:sz="6" w:space="4" w:color="auto"/>
        <w:right w:val="single" w:sz="6" w:space="4" w:color="auto"/>
      </w:pBdr>
      <w:tabs>
        <w:tab w:val="clear" w:pos="794"/>
        <w:tab w:val="clear" w:pos="1191"/>
        <w:tab w:val="clear" w:pos="1588"/>
        <w:tab w:val="clear" w:pos="1985"/>
      </w:tabs>
      <w:spacing w:before="80"/>
    </w:pPr>
    <w:rPr>
      <w:rFonts w:ascii="Bookman Old Style" w:eastAsia="SimSun" w:hAnsi="Bookman Old Style"/>
      <w:sz w:val="18"/>
      <w:lang w:val="en-US" w:eastAsia="en-GB"/>
    </w:rPr>
  </w:style>
  <w:style w:type="paragraph" w:customStyle="1" w:styleId="HTMLBody">
    <w:name w:val="HTML Body"/>
    <w:rsid w:val="00A37AAC"/>
    <w:rPr>
      <w:rFonts w:ascii="Courier" w:eastAsia="MS Mincho" w:hAnsi="Courier"/>
      <w:snapToGrid w:val="0"/>
      <w:lang w:eastAsia="en-US"/>
    </w:rPr>
  </w:style>
  <w:style w:type="character" w:customStyle="1" w:styleId="strikethrough">
    <w:name w:val="strike through"/>
    <w:basedOn w:val="DefaultParagraphFont"/>
    <w:rsid w:val="00A37AAC"/>
    <w:rPr>
      <w:strike/>
      <w:dstrike w:val="0"/>
    </w:rPr>
  </w:style>
  <w:style w:type="character" w:customStyle="1" w:styleId="subscriptfootnote">
    <w:name w:val="subscript_footnote"/>
    <w:basedOn w:val="DefaultParagraphFont"/>
    <w:rsid w:val="00A37AAC"/>
    <w:rPr>
      <w:position w:val="-6"/>
      <w:sz w:val="14"/>
    </w:rPr>
  </w:style>
  <w:style w:type="character" w:customStyle="1" w:styleId="superscriptfootnote">
    <w:name w:val="superscript_footnote"/>
    <w:basedOn w:val="DefaultParagraphFont"/>
    <w:rsid w:val="00A37AAC"/>
    <w:rPr>
      <w:position w:val="6"/>
      <w:sz w:val="14"/>
    </w:rPr>
  </w:style>
  <w:style w:type="paragraph" w:customStyle="1" w:styleId="tablecaption">
    <w:name w:val="table caption"/>
    <w:basedOn w:val="Normal"/>
    <w:rsid w:val="00A37AAC"/>
    <w:pPr>
      <w:keepNext/>
      <w:tabs>
        <w:tab w:val="clear" w:pos="794"/>
        <w:tab w:val="clear" w:pos="1191"/>
        <w:tab w:val="clear" w:pos="1588"/>
        <w:tab w:val="clear" w:pos="1985"/>
      </w:tabs>
      <w:spacing w:after="120" w:line="280" w:lineRule="atLeast"/>
      <w:jc w:val="center"/>
    </w:pPr>
    <w:rPr>
      <w:rFonts w:ascii="Bookman Old Style" w:eastAsia="SimSun" w:hAnsi="Bookman Old Style"/>
      <w:b/>
      <w:sz w:val="20"/>
      <w:lang w:val="en-US" w:eastAsia="en-GB"/>
    </w:rPr>
  </w:style>
  <w:style w:type="paragraph" w:customStyle="1" w:styleId="Normal1">
    <w:name w:val="Normal.1"/>
    <w:basedOn w:val="Normal"/>
    <w:rsid w:val="00A37AAC"/>
    <w:pPr>
      <w:tabs>
        <w:tab w:val="clear" w:pos="794"/>
        <w:tab w:val="clear" w:pos="1191"/>
        <w:tab w:val="clear" w:pos="1588"/>
        <w:tab w:val="clear" w:pos="1985"/>
        <w:tab w:val="decimal" w:pos="1160"/>
        <w:tab w:val="left" w:pos="1440"/>
        <w:tab w:val="left" w:pos="4320"/>
        <w:tab w:val="decimal" w:pos="4760"/>
        <w:tab w:val="left" w:pos="5040"/>
        <w:tab w:val="decimal" w:pos="7200"/>
        <w:tab w:val="left" w:pos="7460"/>
      </w:tabs>
      <w:jc w:val="left"/>
    </w:pPr>
    <w:rPr>
      <w:rFonts w:ascii="Geneva" w:eastAsia="SimSun" w:hAnsi="Geneva"/>
      <w:sz w:val="20"/>
      <w:lang w:val="en-US" w:eastAsia="en-GB"/>
    </w:rPr>
  </w:style>
  <w:style w:type="paragraph" w:customStyle="1" w:styleId="lptext">
    <w:name w:val="löptext"/>
    <w:basedOn w:val="Normal"/>
    <w:rsid w:val="00A37AAC"/>
    <w:pPr>
      <w:tabs>
        <w:tab w:val="clear" w:pos="794"/>
        <w:tab w:val="clear" w:pos="1191"/>
        <w:tab w:val="clear" w:pos="1588"/>
        <w:tab w:val="clear" w:pos="1985"/>
      </w:tabs>
      <w:spacing w:before="100" w:after="100"/>
      <w:ind w:left="860"/>
      <w:jc w:val="left"/>
    </w:pPr>
    <w:rPr>
      <w:rFonts w:ascii="Times" w:eastAsia="SimSun" w:hAnsi="Times"/>
      <w:lang w:val="en-US" w:eastAsia="en-GB"/>
    </w:rPr>
  </w:style>
  <w:style w:type="paragraph" w:customStyle="1" w:styleId="Headerheaderodd1">
    <w:name w:val="Header.header odd1"/>
    <w:basedOn w:val="Normal"/>
    <w:rsid w:val="00A37AAC"/>
    <w:pPr>
      <w:tabs>
        <w:tab w:val="clear" w:pos="794"/>
        <w:tab w:val="clear" w:pos="1191"/>
        <w:tab w:val="clear" w:pos="1588"/>
        <w:tab w:val="clear" w:pos="1985"/>
        <w:tab w:val="center" w:pos="4536"/>
        <w:tab w:val="right" w:pos="9072"/>
      </w:tabs>
      <w:spacing w:before="0"/>
      <w:jc w:val="left"/>
    </w:pPr>
    <w:rPr>
      <w:rFonts w:eastAsia="SimSun"/>
      <w:b/>
      <w:lang w:eastAsia="en-GB"/>
    </w:rPr>
  </w:style>
  <w:style w:type="paragraph" w:customStyle="1" w:styleId="Level1headingwo">
    <w:name w:val="Level 1 heading w/o #"/>
    <w:basedOn w:val="Heading1"/>
    <w:next w:val="text0"/>
    <w:rsid w:val="00A37AAC"/>
    <w:pPr>
      <w:keepLines w:val="0"/>
      <w:tabs>
        <w:tab w:val="clear" w:pos="794"/>
        <w:tab w:val="clear" w:pos="1191"/>
        <w:tab w:val="clear" w:pos="1588"/>
        <w:tab w:val="clear" w:pos="1985"/>
      </w:tabs>
      <w:spacing w:before="240" w:after="240"/>
      <w:ind w:left="0" w:firstLine="0"/>
      <w:outlineLvl w:val="9"/>
    </w:pPr>
    <w:rPr>
      <w:rFonts w:eastAsia="SimSun"/>
      <w:b w:val="0"/>
      <w:caps/>
      <w:lang w:val="en-US" w:eastAsia="en-GB"/>
    </w:rPr>
  </w:style>
  <w:style w:type="paragraph" w:customStyle="1" w:styleId="Heading1H1">
    <w:name w:val="Heading 1.H1"/>
    <w:basedOn w:val="Normal"/>
    <w:next w:val="Normal"/>
    <w:rsid w:val="00A37AAC"/>
    <w:pPr>
      <w:keepNext/>
      <w:numPr>
        <w:numId w:val="51"/>
      </w:numPr>
      <w:tabs>
        <w:tab w:val="clear" w:pos="432"/>
        <w:tab w:val="clear" w:pos="794"/>
        <w:tab w:val="clear" w:pos="1191"/>
        <w:tab w:val="clear" w:pos="1588"/>
        <w:tab w:val="clear" w:pos="1985"/>
      </w:tabs>
      <w:spacing w:before="240" w:after="60"/>
      <w:ind w:left="0" w:firstLine="0"/>
      <w:jc w:val="left"/>
    </w:pPr>
    <w:rPr>
      <w:rFonts w:ascii="Arial" w:eastAsia="SimSun" w:hAnsi="Arial"/>
      <w:b/>
      <w:kern w:val="28"/>
      <w:sz w:val="28"/>
      <w:lang w:eastAsia="en-GB"/>
    </w:rPr>
  </w:style>
  <w:style w:type="paragraph" w:customStyle="1" w:styleId="Bulletedo2">
    <w:name w:val="Bulleted o 2"/>
    <w:basedOn w:val="Normal"/>
    <w:rsid w:val="00A37AAC"/>
    <w:pPr>
      <w:numPr>
        <w:numId w:val="52"/>
      </w:numPr>
      <w:tabs>
        <w:tab w:val="clear" w:pos="360"/>
        <w:tab w:val="clear" w:pos="794"/>
        <w:tab w:val="clear" w:pos="1191"/>
        <w:tab w:val="clear" w:pos="1588"/>
        <w:tab w:val="clear" w:pos="1985"/>
      </w:tabs>
      <w:spacing w:before="0"/>
      <w:ind w:left="0" w:firstLine="0"/>
      <w:jc w:val="left"/>
    </w:pPr>
    <w:rPr>
      <w:rFonts w:eastAsia="SimSun"/>
      <w:sz w:val="20"/>
      <w:lang w:eastAsia="en-GB"/>
    </w:rPr>
  </w:style>
  <w:style w:type="character" w:customStyle="1" w:styleId="figurecaptionChar">
    <w:name w:val="figure caption Char"/>
    <w:basedOn w:val="DefaultParagraphFont"/>
    <w:rsid w:val="00A37AAC"/>
    <w:rPr>
      <w:rFonts w:ascii="Bookman Old Style" w:hAnsi="Bookman Old Style"/>
      <w:b/>
      <w:bCs/>
      <w:lang w:val="en-US" w:eastAsia="en-US" w:bidi="ar-SA"/>
    </w:rPr>
  </w:style>
  <w:style w:type="paragraph" w:customStyle="1" w:styleId="Bulletedo1">
    <w:name w:val="Bulleted o 1"/>
    <w:basedOn w:val="Normal"/>
    <w:rsid w:val="00A37AAC"/>
    <w:pPr>
      <w:tabs>
        <w:tab w:val="clear" w:pos="794"/>
        <w:tab w:val="clear" w:pos="1191"/>
        <w:tab w:val="clear" w:pos="1588"/>
        <w:tab w:val="clear" w:pos="1985"/>
        <w:tab w:val="num" w:pos="2880"/>
      </w:tabs>
      <w:spacing w:before="0" w:after="180"/>
      <w:ind w:left="2880" w:hanging="720"/>
      <w:jc w:val="left"/>
    </w:pPr>
    <w:rPr>
      <w:rFonts w:eastAsia="SimSun"/>
      <w:sz w:val="20"/>
      <w:lang w:eastAsia="en-GB"/>
    </w:rPr>
  </w:style>
  <w:style w:type="paragraph" w:customStyle="1" w:styleId="Standard1">
    <w:name w:val="Standard1"/>
    <w:rsid w:val="00A37AAC"/>
    <w:pPr>
      <w:widowControl w:val="0"/>
    </w:pPr>
    <w:rPr>
      <w:rFonts w:eastAsia="MS Mincho"/>
      <w:snapToGrid w:val="0"/>
      <w:lang w:eastAsia="en-US"/>
    </w:rPr>
  </w:style>
  <w:style w:type="paragraph" w:customStyle="1" w:styleId="BalloonText1">
    <w:name w:val="Balloon Text1"/>
    <w:basedOn w:val="Normal"/>
    <w:uiPriority w:val="99"/>
    <w:qFormat/>
    <w:rsid w:val="00A37AAC"/>
    <w:pPr>
      <w:tabs>
        <w:tab w:val="clear" w:pos="794"/>
        <w:tab w:val="clear" w:pos="1191"/>
        <w:tab w:val="clear" w:pos="1588"/>
        <w:tab w:val="clear" w:pos="1985"/>
      </w:tabs>
      <w:spacing w:before="0"/>
      <w:jc w:val="left"/>
    </w:pPr>
    <w:rPr>
      <w:rFonts w:ascii="Tahoma" w:eastAsia="SimSun" w:hAnsi="Tahoma" w:cs="Tahoma"/>
      <w:sz w:val="16"/>
      <w:szCs w:val="16"/>
      <w:lang w:val="en-US" w:eastAsia="en-GB"/>
    </w:rPr>
  </w:style>
  <w:style w:type="paragraph" w:customStyle="1" w:styleId="EQCentered">
    <w:name w:val="EQ + Centered"/>
    <w:basedOn w:val="EQ"/>
    <w:rsid w:val="00A37AAC"/>
    <w:pPr>
      <w:overflowPunct w:val="0"/>
      <w:autoSpaceDE w:val="0"/>
      <w:autoSpaceDN w:val="0"/>
      <w:adjustRightInd w:val="0"/>
      <w:spacing w:after="0"/>
      <w:textAlignment w:val="baseline"/>
    </w:pPr>
    <w:rPr>
      <w:rFonts w:ascii="Arial" w:eastAsia="Times New Roman" w:hAnsi="Arial"/>
      <w:sz w:val="22"/>
      <w:lang w:val="en-US" w:eastAsia="en-GB"/>
    </w:rPr>
  </w:style>
  <w:style w:type="paragraph" w:customStyle="1" w:styleId="Bulleted-1">
    <w:name w:val="Bulleted - 1"/>
    <w:basedOn w:val="Bulletedo1"/>
    <w:rsid w:val="00A37AAC"/>
    <w:pPr>
      <w:spacing w:after="220"/>
      <w:ind w:left="1655" w:hanging="357"/>
    </w:pPr>
    <w:rPr>
      <w:rFonts w:ascii="Arial" w:hAnsi="Arial"/>
      <w:sz w:val="22"/>
      <w:lang w:val="en-US"/>
    </w:rPr>
  </w:style>
  <w:style w:type="paragraph" w:customStyle="1" w:styleId="NumberedList0">
    <w:name w:val="Numbered List 0"/>
    <w:basedOn w:val="Normal"/>
    <w:rsid w:val="00A37AAC"/>
    <w:pPr>
      <w:tabs>
        <w:tab w:val="clear" w:pos="794"/>
        <w:tab w:val="clear" w:pos="1191"/>
        <w:tab w:val="clear" w:pos="1588"/>
        <w:tab w:val="clear" w:pos="1985"/>
      </w:tabs>
      <w:spacing w:before="0" w:after="220"/>
      <w:ind w:left="1298" w:hanging="1298"/>
      <w:jc w:val="left"/>
    </w:pPr>
    <w:rPr>
      <w:rFonts w:ascii="Arial" w:eastAsia="SimSun" w:hAnsi="Arial"/>
      <w:sz w:val="22"/>
      <w:lang w:val="en-US" w:eastAsia="en-GB"/>
    </w:rPr>
  </w:style>
  <w:style w:type="paragraph" w:customStyle="1" w:styleId="NumberedList1">
    <w:name w:val="Numbered List 1"/>
    <w:basedOn w:val="Normal"/>
    <w:rsid w:val="00A37AAC"/>
    <w:pPr>
      <w:tabs>
        <w:tab w:val="clear" w:pos="794"/>
        <w:tab w:val="clear" w:pos="1191"/>
        <w:tab w:val="clear" w:pos="1588"/>
        <w:tab w:val="clear" w:pos="1985"/>
      </w:tabs>
      <w:spacing w:before="0" w:after="220"/>
      <w:ind w:left="1655" w:hanging="357"/>
      <w:jc w:val="left"/>
    </w:pPr>
    <w:rPr>
      <w:rFonts w:ascii="Arial" w:eastAsia="SimSun" w:hAnsi="Arial"/>
      <w:sz w:val="22"/>
      <w:lang w:val="en-US" w:eastAsia="en-GB"/>
    </w:rPr>
  </w:style>
  <w:style w:type="paragraph" w:customStyle="1" w:styleId="NumberedList2">
    <w:name w:val="Numbered List 2"/>
    <w:basedOn w:val="NumberedList1"/>
    <w:rsid w:val="00A37AAC"/>
    <w:pPr>
      <w:ind w:left="2954"/>
    </w:pPr>
  </w:style>
  <w:style w:type="paragraph" w:customStyle="1" w:styleId="Bulleted-2">
    <w:name w:val="Bulleted - 2"/>
    <w:basedOn w:val="Bulletedo2"/>
    <w:rsid w:val="00A37AAC"/>
    <w:pPr>
      <w:spacing w:after="220"/>
      <w:ind w:left="2954" w:hanging="357"/>
    </w:pPr>
    <w:rPr>
      <w:rFonts w:ascii="Arial" w:hAnsi="Arial"/>
      <w:sz w:val="22"/>
      <w:lang w:val="en-US"/>
    </w:rPr>
  </w:style>
  <w:style w:type="paragraph" w:customStyle="1" w:styleId="DocumentTitle">
    <w:name w:val="Document Title"/>
    <w:basedOn w:val="Normal"/>
    <w:rsid w:val="00A37AAC"/>
    <w:pPr>
      <w:tabs>
        <w:tab w:val="clear" w:pos="794"/>
        <w:tab w:val="clear" w:pos="1191"/>
        <w:tab w:val="clear" w:pos="1588"/>
        <w:tab w:val="clear" w:pos="1985"/>
      </w:tabs>
      <w:spacing w:before="2800"/>
      <w:jc w:val="left"/>
    </w:pPr>
    <w:rPr>
      <w:rFonts w:ascii="Arial" w:eastAsia="SimSun" w:hAnsi="Arial"/>
      <w:b/>
      <w:sz w:val="36"/>
      <w:lang w:val="en-US" w:eastAsia="en-GB"/>
    </w:rPr>
  </w:style>
  <w:style w:type="character" w:customStyle="1" w:styleId="tableentryChar">
    <w:name w:val="table entry Char"/>
    <w:basedOn w:val="DefaultParagraphFont"/>
    <w:link w:val="tableentry"/>
    <w:rsid w:val="00A37AAC"/>
    <w:rPr>
      <w:rFonts w:ascii="Bookman" w:eastAsia="MS Mincho" w:hAnsi="Bookman"/>
      <w:lang w:eastAsia="en-US"/>
    </w:rPr>
  </w:style>
  <w:style w:type="paragraph" w:customStyle="1" w:styleId="numbrdlist0">
    <w:name w:val="numbrdlist"/>
    <w:basedOn w:val="Normal"/>
    <w:rsid w:val="00A37AAC"/>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ascii="Arial Unicode MS" w:eastAsia="Arial Unicode MS" w:hAnsi="Arial Unicode MS" w:cs="Arial Unicode MS"/>
      <w:szCs w:val="24"/>
      <w:lang w:val="en-US"/>
    </w:rPr>
  </w:style>
  <w:style w:type="paragraph" w:customStyle="1" w:styleId="StyleListNumber2BeforeAuto">
    <w:name w:val="Style List Number 2 + Before:  Auto"/>
    <w:basedOn w:val="ListNumber2"/>
    <w:rsid w:val="00A37AAC"/>
    <w:pPr>
      <w:widowControl w:val="0"/>
      <w:tabs>
        <w:tab w:val="left" w:pos="800"/>
        <w:tab w:val="num" w:pos="1440"/>
      </w:tabs>
      <w:spacing w:after="0" w:line="320" w:lineRule="exact"/>
      <w:ind w:left="1440" w:hanging="720"/>
      <w:jc w:val="both"/>
    </w:pPr>
    <w:rPr>
      <w:rFonts w:eastAsia="Times" w:cs="SimSun"/>
      <w:kern w:val="2"/>
      <w:lang w:val="en-US" w:eastAsia="zh-CN"/>
    </w:rPr>
  </w:style>
  <w:style w:type="character" w:customStyle="1" w:styleId="StyleNormal">
    <w:name w:val="Style Normal +"/>
    <w:basedOn w:val="DefaultParagraphFont"/>
    <w:rsid w:val="00A37AAC"/>
    <w:rPr>
      <w:rFonts w:ascii="Times New Roman" w:hAnsi="Times New Roman"/>
      <w:kern w:val="0"/>
      <w:sz w:val="24"/>
    </w:rPr>
  </w:style>
  <w:style w:type="table" w:styleId="LightGrid-Accent3">
    <w:name w:val="Light Grid Accent 3"/>
    <w:basedOn w:val="TableNormal"/>
    <w:uiPriority w:val="62"/>
    <w:rsid w:val="00A37AAC"/>
    <w:rPr>
      <w:rFonts w:asciiTheme="minorHAnsi" w:eastAsiaTheme="minorEastAsia" w:hAnsiTheme="minorHAnsi" w:cstheme="minorBidi"/>
      <w:sz w:val="22"/>
      <w:szCs w:val="22"/>
      <w:lang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TableGrid5">
    <w:name w:val="Table Grid5"/>
    <w:basedOn w:val="TableNormal"/>
    <w:next w:val="TableGrid"/>
    <w:rsid w:val="00A37AA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A37AA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2-Accent1">
    <w:name w:val="Medium Grid 2 Accent 1"/>
    <w:basedOn w:val="TableNormal"/>
    <w:uiPriority w:val="68"/>
    <w:rsid w:val="00A37AAC"/>
    <w:rPr>
      <w:rFonts w:asciiTheme="majorHAnsi" w:eastAsiaTheme="majorEastAsia" w:hAnsiTheme="majorHAnsi" w:cstheme="majorBidi"/>
      <w:color w:val="000000" w:themeColor="text1"/>
      <w:sz w:val="22"/>
      <w:szCs w:val="22"/>
      <w:lang w:val="sv-SE"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character" w:customStyle="1" w:styleId="MacroTextChar1">
    <w:name w:val="Macro Text Char1"/>
    <w:basedOn w:val="DefaultParagraphFont"/>
    <w:semiHidden/>
    <w:rsid w:val="00A37AAC"/>
    <w:rPr>
      <w:rFonts w:ascii="Consolas" w:hAnsi="Consolas" w:cs="Consolas"/>
      <w:lang w:val="en-GB" w:eastAsia="en-US"/>
    </w:rPr>
  </w:style>
  <w:style w:type="character" w:customStyle="1" w:styleId="MTDisplayEquationChar">
    <w:name w:val="MTDisplayEquation Char"/>
    <w:link w:val="MTDisplayEquation"/>
    <w:rsid w:val="00A37AAC"/>
    <w:rPr>
      <w:rFonts w:eastAsia="MS Mincho"/>
      <w:lang w:val="en-GB" w:eastAsia="en-GB"/>
    </w:rPr>
  </w:style>
  <w:style w:type="paragraph" w:customStyle="1" w:styleId="enumal">
    <w:name w:val="enumal"/>
    <w:basedOn w:val="Normal"/>
    <w:rsid w:val="00A37AAC"/>
    <w:pPr>
      <w:tabs>
        <w:tab w:val="clear" w:pos="794"/>
        <w:tab w:val="clear" w:pos="1191"/>
        <w:tab w:val="clear" w:pos="1588"/>
        <w:tab w:val="clear" w:pos="1985"/>
        <w:tab w:val="left" w:pos="1134"/>
        <w:tab w:val="left" w:pos="1871"/>
        <w:tab w:val="left" w:pos="2268"/>
        <w:tab w:val="left" w:pos="2608"/>
        <w:tab w:val="left" w:pos="3345"/>
      </w:tabs>
      <w:spacing w:before="80"/>
      <w:ind w:left="1134" w:hanging="1134"/>
      <w:jc w:val="left"/>
    </w:pPr>
    <w:rPr>
      <w:rFonts w:eastAsiaTheme="minorEastAsia"/>
    </w:rPr>
  </w:style>
  <w:style w:type="character" w:customStyle="1" w:styleId="EquationeqChar0">
    <w:name w:val="Equation;eq Char"/>
    <w:basedOn w:val="DefaultParagraphFont"/>
    <w:rsid w:val="00A37AAC"/>
    <w:rPr>
      <w:lang w:val="en-GB" w:eastAsia="de-DE" w:bidi="ar-SA"/>
    </w:rPr>
  </w:style>
  <w:style w:type="character" w:customStyle="1" w:styleId="CaptioncapChar">
    <w:name w:val="Caption;cap Char"/>
    <w:basedOn w:val="DefaultParagraphFont"/>
    <w:rsid w:val="00A37AAC"/>
    <w:rPr>
      <w:rFonts w:ascii="Arial Unicode MS" w:hAnsi="Arial Unicode MS"/>
      <w:b/>
      <w:bCs/>
      <w:sz w:val="16"/>
      <w:lang w:val="en-US" w:eastAsia="en-US" w:bidi="ar-SA"/>
    </w:rPr>
  </w:style>
  <w:style w:type="character" w:customStyle="1" w:styleId="MTDisplayEquation0">
    <w:name w:val="MTDisplayEquation 字符"/>
    <w:basedOn w:val="ListParagraphChar"/>
    <w:rsid w:val="00A37AAC"/>
    <w:rPr>
      <w:rFonts w:ascii="Times New Roman" w:eastAsiaTheme="minorHAnsi" w:hAnsi="Times New Roman" w:cstheme="minorBidi"/>
      <w:kern w:val="2"/>
      <w:sz w:val="24"/>
      <w:szCs w:val="22"/>
      <w:lang w:val="en-GB" w:eastAsia="en-US"/>
      <w14:ligatures w14:val="standardContextual"/>
    </w:rPr>
  </w:style>
  <w:style w:type="numbering" w:customStyle="1" w:styleId="NoList6">
    <w:name w:val="No List6"/>
    <w:next w:val="NoList"/>
    <w:uiPriority w:val="99"/>
    <w:semiHidden/>
    <w:unhideWhenUsed/>
    <w:rsid w:val="00A37AAC"/>
  </w:style>
  <w:style w:type="table" w:customStyle="1" w:styleId="TableGrid7">
    <w:name w:val="Table Grid7"/>
    <w:basedOn w:val="TableNormal"/>
    <w:next w:val="TableGrid"/>
    <w:uiPriority w:val="39"/>
    <w:qFormat/>
    <w:rsid w:val="00A37AA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unhideWhenUsed/>
    <w:rsid w:val="00A37AAC"/>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A37AAC"/>
    <w:pPr>
      <w:spacing w:after="180"/>
    </w:pPr>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A37AAC"/>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A37AAC"/>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A37AAC"/>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A37AAC"/>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A37AAC"/>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A37AAC"/>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A37AAC"/>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A37AAC"/>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A37AAC"/>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37AAC"/>
    <w:pPr>
      <w:overflowPunct w:val="0"/>
      <w:autoSpaceDE w:val="0"/>
      <w:autoSpaceDN w:val="0"/>
      <w:adjustRightInd w:val="0"/>
      <w:spacing w:after="180"/>
      <w:textAlignment w:val="baseline"/>
    </w:pPr>
    <w:rPr>
      <w:rFonts w:eastAsia="SimSu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A37AAC"/>
    <w:pPr>
      <w:overflowPunct w:val="0"/>
      <w:autoSpaceDE w:val="0"/>
      <w:autoSpaceDN w:val="0"/>
      <w:adjustRightInd w:val="0"/>
      <w:spacing w:after="180"/>
      <w:textAlignment w:val="baseline"/>
    </w:pPr>
    <w:rPr>
      <w:rFonts w:eastAsia="MS Mincho"/>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A37AAC"/>
  </w:style>
  <w:style w:type="numbering" w:customStyle="1" w:styleId="NoList21">
    <w:name w:val="No List21"/>
    <w:next w:val="NoList"/>
    <w:uiPriority w:val="99"/>
    <w:semiHidden/>
    <w:unhideWhenUsed/>
    <w:rsid w:val="00A37AAC"/>
  </w:style>
  <w:style w:type="numbering" w:customStyle="1" w:styleId="NoList31">
    <w:name w:val="No List31"/>
    <w:next w:val="NoList"/>
    <w:uiPriority w:val="99"/>
    <w:semiHidden/>
    <w:unhideWhenUsed/>
    <w:rsid w:val="00A37AAC"/>
  </w:style>
  <w:style w:type="numbering" w:customStyle="1" w:styleId="NoList41">
    <w:name w:val="No List41"/>
    <w:next w:val="NoList"/>
    <w:uiPriority w:val="99"/>
    <w:semiHidden/>
    <w:unhideWhenUsed/>
    <w:rsid w:val="00A37AAC"/>
  </w:style>
  <w:style w:type="numbering" w:customStyle="1" w:styleId="NoList51">
    <w:name w:val="No List51"/>
    <w:next w:val="NoList"/>
    <w:uiPriority w:val="99"/>
    <w:semiHidden/>
    <w:unhideWhenUsed/>
    <w:rsid w:val="00A37AAC"/>
  </w:style>
  <w:style w:type="table" w:customStyle="1" w:styleId="TableGrid81">
    <w:name w:val="Table Grid 81"/>
    <w:basedOn w:val="TableNormal"/>
    <w:next w:val="TableGrid8"/>
    <w:rsid w:val="00A37AAC"/>
    <w:rPr>
      <w:rFonts w:eastAsia="MS Mincho"/>
      <w:lang w:val="de-DE" w:eastAsia="de-D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Style1Custom1">
    <w:name w:val="Table Style1 Custom1"/>
    <w:basedOn w:val="TableGrid8"/>
    <w:rsid w:val="00A37AAC"/>
    <w:pPr>
      <w:autoSpaceDE w:val="0"/>
      <w:autoSpaceDN w:val="0"/>
      <w:adjustRightInd w:val="0"/>
    </w:p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11">
    <w:name w:val="Style11"/>
    <w:basedOn w:val="TableStyle1Custom"/>
    <w:uiPriority w:val="99"/>
    <w:qFormat/>
    <w:rsid w:val="00A37AAC"/>
    <w:tbl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21">
    <w:name w:val="Style21"/>
    <w:basedOn w:val="TableStyle1Custom"/>
    <w:uiPriority w:val="99"/>
    <w:qFormat/>
    <w:rsid w:val="00A37AAC"/>
    <w:tbl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numbering" w:customStyle="1" w:styleId="NoList111">
    <w:name w:val="No List111"/>
    <w:next w:val="NoList"/>
    <w:uiPriority w:val="99"/>
    <w:semiHidden/>
    <w:unhideWhenUsed/>
    <w:rsid w:val="00A37AAC"/>
  </w:style>
  <w:style w:type="table" w:customStyle="1" w:styleId="TableGrid12">
    <w:name w:val="TableGrid1"/>
    <w:rsid w:val="00A37AAC"/>
    <w:rPr>
      <w:rFonts w:ascii="Calibri" w:eastAsiaTheme="minorEastAsia" w:hAnsi="Calibri"/>
      <w:sz w:val="22"/>
      <w:szCs w:val="22"/>
      <w:lang w:eastAsia="en-US"/>
    </w:rPr>
    <w:tblPr>
      <w:tblCellMar>
        <w:top w:w="0" w:type="dxa"/>
        <w:left w:w="0" w:type="dxa"/>
        <w:bottom w:w="0" w:type="dxa"/>
        <w:right w:w="0" w:type="dxa"/>
      </w:tblCellMar>
    </w:tblPr>
  </w:style>
  <w:style w:type="table" w:customStyle="1" w:styleId="TableGrid41">
    <w:name w:val="Table Grid41"/>
    <w:basedOn w:val="TableNormal"/>
    <w:next w:val="TableGrid"/>
    <w:rsid w:val="00A37AA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 11"/>
    <w:basedOn w:val="TableNormal"/>
    <w:next w:val="TableGrid10"/>
    <w:rsid w:val="00A37AAC"/>
    <w:pPr>
      <w:autoSpaceDE w:val="0"/>
      <w:autoSpaceDN w:val="0"/>
      <w:jc w:val="center"/>
    </w:pPr>
    <w:rPr>
      <w:rFonts w:eastAsia="SimSun"/>
      <w:lang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A37AAC"/>
    <w:pPr>
      <w:spacing w:before="240"/>
      <w:jc w:val="both"/>
    </w:pPr>
    <w:rPr>
      <w:rFonts w:eastAsia="SimSun"/>
      <w:color w:val="000080"/>
      <w:lang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Normal21">
    <w:name w:val="Table Normal21"/>
    <w:next w:val="TableNormal"/>
    <w:semiHidden/>
    <w:rsid w:val="00A37AAC"/>
    <w:rPr>
      <w:rFonts w:eastAsia="SimSun"/>
      <w:lang w:val="en-GB" w:eastAsia="en-GB"/>
    </w:rPr>
    <w:tblPr>
      <w:tblInd w:w="0" w:type="dxa"/>
      <w:tblCellMar>
        <w:top w:w="0" w:type="dxa"/>
        <w:left w:w="108" w:type="dxa"/>
        <w:bottom w:w="0" w:type="dxa"/>
        <w:right w:w="108" w:type="dxa"/>
      </w:tblCellMar>
    </w:tblPr>
  </w:style>
  <w:style w:type="table" w:customStyle="1" w:styleId="TableNormal31">
    <w:name w:val="Table Normal31"/>
    <w:next w:val="TableNormal"/>
    <w:semiHidden/>
    <w:rsid w:val="00A37AAC"/>
    <w:rPr>
      <w:rFonts w:eastAsia="SimSun"/>
      <w:lang w:val="en-GB" w:eastAsia="en-GB"/>
    </w:rPr>
    <w:tblPr>
      <w:tblInd w:w="0" w:type="dxa"/>
      <w:tblCellMar>
        <w:top w:w="0" w:type="dxa"/>
        <w:left w:w="108" w:type="dxa"/>
        <w:bottom w:w="0" w:type="dxa"/>
        <w:right w:w="108" w:type="dxa"/>
      </w:tblCellMar>
    </w:tblPr>
  </w:style>
  <w:style w:type="table" w:customStyle="1" w:styleId="TableNormal41">
    <w:name w:val="Table Normal41"/>
    <w:next w:val="TableNormal"/>
    <w:semiHidden/>
    <w:rsid w:val="00A37AAC"/>
    <w:rPr>
      <w:rFonts w:eastAsia="SimSun"/>
      <w:lang w:val="en-GB" w:eastAsia="en-GB"/>
    </w:rPr>
    <w:tblPr>
      <w:tblInd w:w="0" w:type="dxa"/>
      <w:tblCellMar>
        <w:top w:w="0" w:type="dxa"/>
        <w:left w:w="108" w:type="dxa"/>
        <w:bottom w:w="0" w:type="dxa"/>
        <w:right w:w="108" w:type="dxa"/>
      </w:tblCellMar>
    </w:tblPr>
  </w:style>
  <w:style w:type="table" w:customStyle="1" w:styleId="TableNormal51">
    <w:name w:val="Table Normal51"/>
    <w:next w:val="TableNormal"/>
    <w:semiHidden/>
    <w:rsid w:val="00A37AAC"/>
    <w:rPr>
      <w:rFonts w:eastAsia="SimSun"/>
      <w:lang w:val="en-GB" w:eastAsia="en-GB"/>
    </w:rPr>
    <w:tblPr>
      <w:tblInd w:w="0" w:type="dxa"/>
      <w:tblCellMar>
        <w:top w:w="0" w:type="dxa"/>
        <w:left w:w="108" w:type="dxa"/>
        <w:bottom w:w="0" w:type="dxa"/>
        <w:right w:w="108" w:type="dxa"/>
      </w:tblCellMar>
    </w:tblPr>
  </w:style>
  <w:style w:type="table" w:customStyle="1" w:styleId="TableClassic11">
    <w:name w:val="Table Classic 11"/>
    <w:basedOn w:val="TableNormal"/>
    <w:next w:val="TableClassic1"/>
    <w:rsid w:val="00A37AAC"/>
    <w:pPr>
      <w:widowControl w:val="0"/>
      <w:jc w:val="both"/>
    </w:pPr>
    <w:rPr>
      <w:rFonts w:ascii="Times" w:eastAsia="SimSun" w:hAnsi="Times"/>
      <w:sz w:val="18"/>
      <w:lang w:eastAsia="ja-JP"/>
    </w:rPr>
    <w:tblPr>
      <w:tblBorders>
        <w:top w:val="single" w:sz="12" w:space="0" w:color="000000"/>
        <w:bottom w:val="single" w:sz="12" w:space="0" w:color="000000"/>
      </w:tblBorders>
    </w:tblPr>
    <w:tcPr>
      <w:shd w:val="clear" w:color="auto" w:fill="auto"/>
    </w:tcPr>
    <w:tblStylePr w:type="firstRow">
      <w:rPr>
        <w:rFonts w:ascii="Garamond" w:eastAsia="SimSun" w:hAnsi="Garamond"/>
        <w:b/>
        <w:i w:val="0"/>
        <w:iCs/>
        <w:sz w:val="18"/>
      </w:rPr>
      <w:tblPr/>
      <w:tcPr>
        <w:tcBorders>
          <w:top w:val="single" w:sz="12" w:space="0" w:color="000000"/>
          <w:bottom w:val="single" w:sz="6" w:space="0" w:color="000000"/>
        </w:tcBorders>
        <w:shd w:val="clear" w:color="auto" w:fill="auto"/>
      </w:tcPr>
    </w:tblStylePr>
    <w:tblStylePr w:type="lastRow">
      <w:rPr>
        <w:color w:val="auto"/>
      </w:rPr>
      <w:tblPr/>
      <w:tcPr>
        <w:tcBorders>
          <w:top w:val="nil"/>
          <w:left w:val="nil"/>
          <w:bottom w:val="single" w:sz="12" w:space="0" w:color="000000"/>
          <w:right w:val="nil"/>
          <w:insideH w:val="nil"/>
          <w:insideV w:val="nil"/>
          <w:tl2br w:val="nil"/>
          <w:tr2bl w:val="nil"/>
        </w:tcBorders>
        <w:shd w:val="clear" w:color="auto" w:fill="auto"/>
      </w:tcPr>
    </w:tblStylePr>
    <w:tblStylePr w:type="firstCol">
      <w:rPr>
        <w:rFonts w:ascii="Garamond" w:eastAsia="SimSun" w:hAnsi="Garamond"/>
        <w:sz w:val="18"/>
      </w:rPr>
      <w:tblPr/>
      <w:tcPr>
        <w:tcBorders>
          <w:top w:val="nil"/>
          <w:left w:val="nil"/>
          <w:bottom w:val="single" w:sz="12" w:space="0" w:color="000000"/>
          <w:right w:val="nil"/>
          <w:insideH w:val="nil"/>
          <w:insideV w:val="nil"/>
          <w:tl2br w:val="nil"/>
          <w:tr2bl w:val="nil"/>
        </w:tcBorders>
        <w:shd w:val="clear" w:color="auto" w:fill="auto"/>
      </w:tcPr>
    </w:tblStylePr>
    <w:tblStylePr w:type="lastCol">
      <w:tblPr/>
      <w:tcPr>
        <w:tcBorders>
          <w:top w:val="nil"/>
          <w:left w:val="nil"/>
          <w:bottom w:val="nil"/>
          <w:right w:val="nil"/>
          <w:insideH w:val="nil"/>
          <w:insideV w:val="nil"/>
          <w:tl2br w:val="nil"/>
          <w:tr2bl w:val="nil"/>
        </w:tcBorders>
        <w:shd w:val="clear" w:color="auto" w:fill="auto"/>
      </w:tcPr>
    </w:tblStylePr>
    <w:tblStylePr w:type="neCell">
      <w:rPr>
        <w:b/>
        <w:bCs/>
        <w:i w:val="0"/>
        <w:iCs w:val="0"/>
      </w:rPr>
      <w:tblPr/>
      <w:tcPr>
        <w:tcBorders>
          <w:tl2br w:val="none" w:sz="0" w:space="0" w:color="auto"/>
          <w:tr2bl w:val="none" w:sz="0" w:space="0" w:color="auto"/>
        </w:tcBorders>
      </w:tcPr>
    </w:tblStylePr>
    <w:tblStylePr w:type="seCell">
      <w:tblPr/>
      <w:tcPr>
        <w:tcBorders>
          <w:top w:val="nil"/>
          <w:left w:val="nil"/>
          <w:bottom w:val="single" w:sz="12" w:space="0" w:color="000000"/>
          <w:right w:val="nil"/>
          <w:insideH w:val="nil"/>
          <w:insideV w:val="nil"/>
          <w:tl2br w:val="nil"/>
          <w:tr2bl w:val="nil"/>
        </w:tcBorders>
        <w:shd w:val="clear" w:color="auto" w:fill="auto"/>
      </w:tcPr>
    </w:tblStylePr>
    <w:tblStylePr w:type="swCell">
      <w:rPr>
        <w:b w:val="0"/>
        <w:bCs/>
      </w:rPr>
      <w:tblPr/>
      <w:tcPr>
        <w:tcBorders>
          <w:tl2br w:val="none" w:sz="0" w:space="0" w:color="auto"/>
          <w:tr2bl w:val="none" w:sz="0" w:space="0" w:color="auto"/>
        </w:tcBorders>
      </w:tcPr>
    </w:tblStylePr>
  </w:style>
  <w:style w:type="table" w:customStyle="1" w:styleId="LightGrid-Accent31">
    <w:name w:val="Light Grid - Accent 31"/>
    <w:basedOn w:val="TableNormal"/>
    <w:next w:val="LightGrid-Accent3"/>
    <w:uiPriority w:val="62"/>
    <w:rsid w:val="00A37AAC"/>
    <w:rPr>
      <w:rFonts w:asciiTheme="minorHAnsi" w:eastAsiaTheme="minorEastAsia" w:hAnsiTheme="minorHAnsi" w:cstheme="minorBidi"/>
      <w:sz w:val="22"/>
      <w:szCs w:val="22"/>
      <w:lang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TableGrid51">
    <w:name w:val="Table Grid51"/>
    <w:basedOn w:val="TableNormal"/>
    <w:next w:val="TableGrid"/>
    <w:rsid w:val="00A37AA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rsid w:val="00A37AA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
    <w:basedOn w:val="TableNormal"/>
    <w:next w:val="TableGrid"/>
    <w:uiPriority w:val="39"/>
    <w:rsid w:val="00A37AAC"/>
    <w:pPr>
      <w:widowControl w:val="0"/>
      <w:jc w:val="both"/>
    </w:pPr>
    <w:rPr>
      <w:rFonts w:ascii="Century" w:eastAsia="MS Mincho" w:hAnsi="Century"/>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A37AAC"/>
  </w:style>
  <w:style w:type="table" w:customStyle="1" w:styleId="TableGrid9">
    <w:name w:val="Table Grid9"/>
    <w:basedOn w:val="TableNormal"/>
    <w:next w:val="TableGrid"/>
    <w:uiPriority w:val="59"/>
    <w:qFormat/>
    <w:rsid w:val="00A37AAC"/>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A37AA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A37AA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32">
    <w:name w:val="Light Grid - Accent 32"/>
    <w:basedOn w:val="TableNormal"/>
    <w:next w:val="LightGrid-Accent3"/>
    <w:uiPriority w:val="62"/>
    <w:rsid w:val="00A37AAC"/>
    <w:rPr>
      <w:rFonts w:asciiTheme="minorHAnsi" w:eastAsiaTheme="minorEastAsia" w:hAnsiTheme="minorHAnsi" w:cstheme="minorBidi"/>
      <w:sz w:val="22"/>
      <w:szCs w:val="22"/>
      <w:lang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TableGrid120">
    <w:name w:val="Table Grid12"/>
    <w:basedOn w:val="TableNormal"/>
    <w:next w:val="TableGrid"/>
    <w:rsid w:val="00A37AAC"/>
    <w:rPr>
      <w:rFonts w:ascii="CG Times" w:eastAsiaTheme="minorEastAsia"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2-Accent11">
    <w:name w:val="Medium Grid 2 - Accent 11"/>
    <w:basedOn w:val="TableNormal"/>
    <w:next w:val="MediumGrid2-Accent1"/>
    <w:uiPriority w:val="68"/>
    <w:rsid w:val="00A37AAC"/>
    <w:rPr>
      <w:rFonts w:asciiTheme="majorHAnsi" w:eastAsiaTheme="majorEastAsia" w:hAnsiTheme="majorHAnsi" w:cstheme="majorBidi"/>
      <w:color w:val="000000" w:themeColor="text1"/>
      <w:sz w:val="22"/>
      <w:szCs w:val="22"/>
      <w:lang w:val="sv-SE"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TableGrid121">
    <w:name w:val="Table Grid 12"/>
    <w:basedOn w:val="TableNormal"/>
    <w:next w:val="TableGrid10"/>
    <w:rsid w:val="00A37AAC"/>
    <w:pPr>
      <w:autoSpaceDE w:val="0"/>
      <w:autoSpaceDN w:val="0"/>
      <w:jc w:val="center"/>
    </w:pPr>
    <w:rPr>
      <w:rFonts w:eastAsia="SimSu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customStyle="1" w:styleId="tabletitle5">
    <w:name w:val="tabletitle"/>
    <w:basedOn w:val="Normal"/>
    <w:rsid w:val="00A37AAC"/>
    <w:pPr>
      <w:tabs>
        <w:tab w:val="clear" w:pos="794"/>
        <w:tab w:val="clear" w:pos="1191"/>
        <w:tab w:val="clear" w:pos="1588"/>
        <w:tab w:val="clear" w:pos="1985"/>
      </w:tabs>
      <w:overflowPunct/>
      <w:autoSpaceDE/>
      <w:autoSpaceDN/>
      <w:adjustRightInd/>
      <w:spacing w:before="0"/>
      <w:jc w:val="left"/>
      <w:textAlignment w:val="auto"/>
    </w:pPr>
    <w:rPr>
      <w:rFonts w:ascii="SimSun" w:eastAsia="SimSun" w:hAnsi="SimSun" w:cs="SimSun"/>
      <w:szCs w:val="24"/>
      <w:lang w:val="en-US" w:eastAsia="zh-CN"/>
    </w:rPr>
  </w:style>
  <w:style w:type="table" w:customStyle="1" w:styleId="TableTheme2">
    <w:name w:val="Table Theme2"/>
    <w:basedOn w:val="TableNormal"/>
    <w:next w:val="TableTheme"/>
    <w:unhideWhenUsed/>
    <w:rsid w:val="00A37AAC"/>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rsid w:val="00A37AAC"/>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rsid w:val="00A37AAC"/>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rsid w:val="00A37AAC"/>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rsid w:val="00A37AAC"/>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rsid w:val="00A37AAC"/>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rsid w:val="00A37AAC"/>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rsid w:val="00A37AAC"/>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rsid w:val="00A37AAC"/>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rsid w:val="00A37AAC"/>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A37AAC"/>
    <w:pPr>
      <w:overflowPunct w:val="0"/>
      <w:autoSpaceDE w:val="0"/>
      <w:autoSpaceDN w:val="0"/>
      <w:adjustRightInd w:val="0"/>
      <w:spacing w:after="180"/>
      <w:textAlignment w:val="baseline"/>
    </w:pPr>
    <w:rPr>
      <w:rFonts w:eastAsia="SimSu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A37AAC"/>
    <w:pPr>
      <w:overflowPunct w:val="0"/>
      <w:autoSpaceDE w:val="0"/>
      <w:autoSpaceDN w:val="0"/>
      <w:adjustRightInd w:val="0"/>
      <w:spacing w:after="180"/>
      <w:textAlignment w:val="baseline"/>
    </w:pPr>
    <w:rPr>
      <w:rFonts w:eastAsia="MS Mincho"/>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A37AAC"/>
  </w:style>
  <w:style w:type="numbering" w:customStyle="1" w:styleId="NoList22">
    <w:name w:val="No List22"/>
    <w:next w:val="NoList"/>
    <w:uiPriority w:val="99"/>
    <w:semiHidden/>
    <w:unhideWhenUsed/>
    <w:rsid w:val="00A37AAC"/>
  </w:style>
  <w:style w:type="numbering" w:customStyle="1" w:styleId="NoList32">
    <w:name w:val="No List32"/>
    <w:next w:val="NoList"/>
    <w:uiPriority w:val="99"/>
    <w:semiHidden/>
    <w:unhideWhenUsed/>
    <w:rsid w:val="00A37AAC"/>
  </w:style>
  <w:style w:type="numbering" w:customStyle="1" w:styleId="NoList42">
    <w:name w:val="No List42"/>
    <w:next w:val="NoList"/>
    <w:uiPriority w:val="99"/>
    <w:semiHidden/>
    <w:unhideWhenUsed/>
    <w:rsid w:val="00A37AAC"/>
  </w:style>
  <w:style w:type="numbering" w:customStyle="1" w:styleId="NoList52">
    <w:name w:val="No List52"/>
    <w:next w:val="NoList"/>
    <w:uiPriority w:val="99"/>
    <w:semiHidden/>
    <w:unhideWhenUsed/>
    <w:rsid w:val="00A37AAC"/>
  </w:style>
  <w:style w:type="paragraph" w:customStyle="1" w:styleId="11">
    <w:name w:val="图表目录1"/>
    <w:basedOn w:val="Normal"/>
    <w:next w:val="Normal"/>
    <w:hidden/>
    <w:rsid w:val="00A37AAC"/>
    <w:pPr>
      <w:tabs>
        <w:tab w:val="clear" w:pos="794"/>
        <w:tab w:val="clear" w:pos="1191"/>
        <w:tab w:val="clear" w:pos="1588"/>
        <w:tab w:val="clear" w:pos="1985"/>
      </w:tabs>
      <w:overflowPunct/>
      <w:autoSpaceDE/>
      <w:autoSpaceDN/>
      <w:adjustRightInd/>
      <w:spacing w:before="0" w:after="200" w:line="276" w:lineRule="auto"/>
      <w:ind w:left="400" w:hanging="400"/>
      <w:jc w:val="left"/>
      <w:textAlignment w:val="auto"/>
    </w:pPr>
    <w:rPr>
      <w:rFonts w:ascii="Calibri" w:eastAsia="Calibri" w:hAnsi="Calibri" w:cs="Arial"/>
      <w:sz w:val="20"/>
      <w:szCs w:val="22"/>
      <w:lang w:val="de-DE"/>
    </w:rPr>
  </w:style>
  <w:style w:type="table" w:customStyle="1" w:styleId="TableGrid82">
    <w:name w:val="Table Grid 82"/>
    <w:basedOn w:val="TableNormal"/>
    <w:next w:val="TableGrid8"/>
    <w:rsid w:val="00A37AAC"/>
    <w:rPr>
      <w:rFonts w:eastAsia="MS Mincho"/>
      <w:lang w:val="de-DE" w:eastAsia="de-D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Style1Custom2">
    <w:name w:val="Table Style1 Custom2"/>
    <w:basedOn w:val="TableGrid8"/>
    <w:rsid w:val="00A37AAC"/>
    <w:pPr>
      <w:autoSpaceDE w:val="0"/>
      <w:autoSpaceDN w:val="0"/>
      <w:adjustRightInd w:val="0"/>
    </w:p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paragraph" w:customStyle="1" w:styleId="lc1">
    <w:name w:val="lc1"/>
    <w:basedOn w:val="Normal"/>
    <w:next w:val="ListContinue"/>
    <w:unhideWhenUsed/>
    <w:rsid w:val="00A37AAC"/>
    <w:pPr>
      <w:tabs>
        <w:tab w:val="clear" w:pos="794"/>
        <w:tab w:val="clear" w:pos="1191"/>
        <w:tab w:val="clear" w:pos="1588"/>
        <w:tab w:val="clear" w:pos="1985"/>
      </w:tabs>
      <w:overflowPunct/>
      <w:autoSpaceDE/>
      <w:autoSpaceDN/>
      <w:adjustRightInd/>
      <w:spacing w:before="0" w:after="120" w:line="276" w:lineRule="auto"/>
      <w:ind w:left="360"/>
      <w:contextualSpacing/>
      <w:jc w:val="left"/>
      <w:textAlignment w:val="auto"/>
    </w:pPr>
    <w:rPr>
      <w:rFonts w:ascii="Times" w:eastAsiaTheme="minorEastAsia" w:hAnsi="Times" w:cs="Arial"/>
      <w:sz w:val="20"/>
      <w:szCs w:val="22"/>
      <w:lang w:val="de-DE"/>
    </w:rPr>
  </w:style>
  <w:style w:type="paragraph" w:customStyle="1" w:styleId="lc21">
    <w:name w:val="lc21"/>
    <w:basedOn w:val="Normal"/>
    <w:next w:val="ListContinue2"/>
    <w:unhideWhenUsed/>
    <w:rsid w:val="00A37AAC"/>
    <w:pPr>
      <w:tabs>
        <w:tab w:val="clear" w:pos="794"/>
        <w:tab w:val="clear" w:pos="1191"/>
        <w:tab w:val="clear" w:pos="1588"/>
        <w:tab w:val="clear" w:pos="1985"/>
      </w:tabs>
      <w:overflowPunct/>
      <w:autoSpaceDE/>
      <w:autoSpaceDN/>
      <w:adjustRightInd/>
      <w:spacing w:before="0" w:after="120" w:line="276" w:lineRule="auto"/>
      <w:ind w:left="720"/>
      <w:contextualSpacing/>
      <w:jc w:val="left"/>
      <w:textAlignment w:val="auto"/>
    </w:pPr>
    <w:rPr>
      <w:rFonts w:ascii="Times" w:eastAsiaTheme="minorEastAsia" w:hAnsi="Times" w:cs="Arial"/>
      <w:sz w:val="20"/>
      <w:szCs w:val="22"/>
      <w:lang w:val="de-DE"/>
    </w:rPr>
  </w:style>
  <w:style w:type="paragraph" w:customStyle="1" w:styleId="lc31">
    <w:name w:val="lc31"/>
    <w:basedOn w:val="Normal"/>
    <w:next w:val="ListContinue3"/>
    <w:unhideWhenUsed/>
    <w:rsid w:val="00A37AAC"/>
    <w:pPr>
      <w:tabs>
        <w:tab w:val="clear" w:pos="794"/>
        <w:tab w:val="clear" w:pos="1191"/>
        <w:tab w:val="clear" w:pos="1588"/>
        <w:tab w:val="clear" w:pos="1985"/>
      </w:tabs>
      <w:overflowPunct/>
      <w:autoSpaceDE/>
      <w:autoSpaceDN/>
      <w:adjustRightInd/>
      <w:spacing w:before="0" w:after="120" w:line="276" w:lineRule="auto"/>
      <w:ind w:left="1080"/>
      <w:contextualSpacing/>
      <w:jc w:val="left"/>
      <w:textAlignment w:val="auto"/>
    </w:pPr>
    <w:rPr>
      <w:rFonts w:ascii="Times" w:eastAsiaTheme="minorEastAsia" w:hAnsi="Times" w:cs="Arial"/>
      <w:sz w:val="20"/>
      <w:szCs w:val="22"/>
      <w:lang w:val="de-DE"/>
    </w:rPr>
  </w:style>
  <w:style w:type="table" w:customStyle="1" w:styleId="Style12">
    <w:name w:val="Style12"/>
    <w:basedOn w:val="TableStyle1Custom"/>
    <w:uiPriority w:val="99"/>
    <w:qFormat/>
    <w:rsid w:val="00A37AAC"/>
    <w:tbl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22">
    <w:name w:val="Style22"/>
    <w:basedOn w:val="TableStyle1Custom"/>
    <w:uiPriority w:val="99"/>
    <w:qFormat/>
    <w:rsid w:val="00A37AAC"/>
    <w:tbl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numbering" w:customStyle="1" w:styleId="NoList112">
    <w:name w:val="No List112"/>
    <w:next w:val="NoList"/>
    <w:uiPriority w:val="99"/>
    <w:semiHidden/>
    <w:unhideWhenUsed/>
    <w:rsid w:val="00A37AAC"/>
  </w:style>
  <w:style w:type="table" w:customStyle="1" w:styleId="TableGrid20">
    <w:name w:val="TableGrid2"/>
    <w:rsid w:val="00A37AAC"/>
    <w:rPr>
      <w:rFonts w:ascii="Calibri" w:eastAsiaTheme="minorEastAsia" w:hAnsi="Calibri"/>
      <w:sz w:val="22"/>
      <w:szCs w:val="22"/>
      <w:lang w:eastAsia="en-US"/>
    </w:rPr>
    <w:tblPr>
      <w:tblCellMar>
        <w:top w:w="0" w:type="dxa"/>
        <w:left w:w="0" w:type="dxa"/>
        <w:bottom w:w="0" w:type="dxa"/>
        <w:right w:w="0" w:type="dxa"/>
      </w:tblCellMar>
    </w:tblPr>
  </w:style>
  <w:style w:type="table" w:customStyle="1" w:styleId="TableGrid42">
    <w:name w:val="Table Grid42"/>
    <w:basedOn w:val="TableNormal"/>
    <w:next w:val="TableGrid"/>
    <w:uiPriority w:val="59"/>
    <w:rsid w:val="00A37AAC"/>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1">
    <w:name w:val="Style Bulleted Symbol (symbol)1"/>
    <w:basedOn w:val="NoList"/>
    <w:rsid w:val="00A37AAC"/>
    <w:pPr>
      <w:numPr>
        <w:numId w:val="31"/>
      </w:numPr>
    </w:pPr>
  </w:style>
  <w:style w:type="numbering" w:customStyle="1" w:styleId="StyleBulleted1">
    <w:name w:val="Style Bulleted1"/>
    <w:basedOn w:val="NoList"/>
    <w:rsid w:val="00A37AAC"/>
    <w:pPr>
      <w:numPr>
        <w:numId w:val="32"/>
      </w:numPr>
    </w:pPr>
  </w:style>
  <w:style w:type="table" w:customStyle="1" w:styleId="TableClassic32">
    <w:name w:val="Table Classic 32"/>
    <w:basedOn w:val="TableNormal"/>
    <w:next w:val="TableClassic3"/>
    <w:rsid w:val="00A37AAC"/>
    <w:pPr>
      <w:spacing w:before="240"/>
      <w:jc w:val="both"/>
    </w:pPr>
    <w:rPr>
      <w:rFonts w:eastAsia="SimSun"/>
      <w:color w:val="000080"/>
      <w:lang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Normal22">
    <w:name w:val="Table Normal22"/>
    <w:next w:val="TableNormal"/>
    <w:semiHidden/>
    <w:rsid w:val="00A37AAC"/>
    <w:rPr>
      <w:rFonts w:eastAsia="SimSun"/>
      <w:lang w:val="en-GB" w:eastAsia="en-GB"/>
    </w:rPr>
    <w:tblPr>
      <w:tblInd w:w="0" w:type="dxa"/>
      <w:tblCellMar>
        <w:top w:w="0" w:type="dxa"/>
        <w:left w:w="108" w:type="dxa"/>
        <w:bottom w:w="0" w:type="dxa"/>
        <w:right w:w="108" w:type="dxa"/>
      </w:tblCellMar>
    </w:tblPr>
  </w:style>
  <w:style w:type="table" w:customStyle="1" w:styleId="TableNormal32">
    <w:name w:val="Table Normal32"/>
    <w:next w:val="TableNormal"/>
    <w:semiHidden/>
    <w:rsid w:val="00A37AAC"/>
    <w:rPr>
      <w:rFonts w:eastAsia="SimSun"/>
      <w:lang w:val="en-GB" w:eastAsia="en-GB"/>
    </w:rPr>
    <w:tblPr>
      <w:tblInd w:w="0" w:type="dxa"/>
      <w:tblCellMar>
        <w:top w:w="0" w:type="dxa"/>
        <w:left w:w="108" w:type="dxa"/>
        <w:bottom w:w="0" w:type="dxa"/>
        <w:right w:w="108" w:type="dxa"/>
      </w:tblCellMar>
    </w:tblPr>
  </w:style>
  <w:style w:type="table" w:customStyle="1" w:styleId="TableNormal42">
    <w:name w:val="Table Normal42"/>
    <w:next w:val="TableNormal"/>
    <w:semiHidden/>
    <w:rsid w:val="00A37AAC"/>
    <w:rPr>
      <w:rFonts w:eastAsia="SimSun"/>
      <w:lang w:val="en-GB" w:eastAsia="en-GB"/>
    </w:rPr>
    <w:tblPr>
      <w:tblInd w:w="0" w:type="dxa"/>
      <w:tblCellMar>
        <w:top w:w="0" w:type="dxa"/>
        <w:left w:w="108" w:type="dxa"/>
        <w:bottom w:w="0" w:type="dxa"/>
        <w:right w:w="108" w:type="dxa"/>
      </w:tblCellMar>
    </w:tblPr>
  </w:style>
  <w:style w:type="table" w:customStyle="1" w:styleId="TableNormal52">
    <w:name w:val="Table Normal52"/>
    <w:next w:val="TableNormal"/>
    <w:semiHidden/>
    <w:rsid w:val="00A37AAC"/>
    <w:rPr>
      <w:rFonts w:eastAsia="SimSun"/>
      <w:lang w:val="en-GB" w:eastAsia="en-GB"/>
    </w:rPr>
    <w:tblPr>
      <w:tblInd w:w="0" w:type="dxa"/>
      <w:tblCellMar>
        <w:top w:w="0" w:type="dxa"/>
        <w:left w:w="108" w:type="dxa"/>
        <w:bottom w:w="0" w:type="dxa"/>
        <w:right w:w="108" w:type="dxa"/>
      </w:tblCellMar>
    </w:tblPr>
  </w:style>
  <w:style w:type="table" w:customStyle="1" w:styleId="TableClassic12">
    <w:name w:val="Table Classic 12"/>
    <w:basedOn w:val="TableNormal"/>
    <w:next w:val="TableClassic1"/>
    <w:rsid w:val="00A37AAC"/>
    <w:pPr>
      <w:widowControl w:val="0"/>
      <w:jc w:val="both"/>
    </w:pPr>
    <w:rPr>
      <w:rFonts w:ascii="Times" w:eastAsia="SimSun" w:hAnsi="Times"/>
      <w:sz w:val="18"/>
      <w:lang w:eastAsia="ja-JP"/>
    </w:rPr>
    <w:tblPr>
      <w:tblBorders>
        <w:top w:val="single" w:sz="12" w:space="0" w:color="000000"/>
        <w:bottom w:val="single" w:sz="12" w:space="0" w:color="000000"/>
      </w:tblBorders>
    </w:tblPr>
    <w:tcPr>
      <w:shd w:val="clear" w:color="auto" w:fill="auto"/>
    </w:tcPr>
    <w:tblStylePr w:type="firstRow">
      <w:rPr>
        <w:rFonts w:ascii="DJPEKE+TimesNewRoman" w:eastAsia="SimSun" w:hAnsi="DJPEKE+TimesNewRoman"/>
        <w:b/>
        <w:i w:val="0"/>
        <w:iCs/>
        <w:sz w:val="18"/>
      </w:rPr>
      <w:tblPr/>
      <w:tcPr>
        <w:tcBorders>
          <w:top w:val="single" w:sz="12" w:space="0" w:color="000000"/>
          <w:bottom w:val="single" w:sz="6" w:space="0" w:color="000000"/>
        </w:tcBorders>
        <w:shd w:val="clear" w:color="auto" w:fill="auto"/>
      </w:tcPr>
    </w:tblStylePr>
    <w:tblStylePr w:type="lastRow">
      <w:rPr>
        <w:color w:val="auto"/>
      </w:rPr>
      <w:tblPr/>
      <w:tcPr>
        <w:tcBorders>
          <w:top w:val="nil"/>
          <w:left w:val="nil"/>
          <w:bottom w:val="single" w:sz="12" w:space="0" w:color="000000"/>
          <w:right w:val="nil"/>
          <w:insideH w:val="nil"/>
          <w:insideV w:val="nil"/>
          <w:tl2br w:val="nil"/>
          <w:tr2bl w:val="nil"/>
        </w:tcBorders>
        <w:shd w:val="clear" w:color="auto" w:fill="auto"/>
      </w:tcPr>
    </w:tblStylePr>
    <w:tblStylePr w:type="firstCol">
      <w:rPr>
        <w:rFonts w:ascii="DJPEKE+TimesNewRoman" w:eastAsia="SimSun" w:hAnsi="DJPEKE+TimesNewRoman"/>
        <w:sz w:val="18"/>
      </w:rPr>
      <w:tblPr/>
      <w:tcPr>
        <w:tcBorders>
          <w:top w:val="nil"/>
          <w:left w:val="nil"/>
          <w:bottom w:val="single" w:sz="12" w:space="0" w:color="000000"/>
          <w:right w:val="nil"/>
          <w:insideH w:val="nil"/>
          <w:insideV w:val="nil"/>
          <w:tl2br w:val="nil"/>
          <w:tr2bl w:val="nil"/>
        </w:tcBorders>
        <w:shd w:val="clear" w:color="auto" w:fill="auto"/>
      </w:tcPr>
    </w:tblStylePr>
    <w:tblStylePr w:type="lastCol">
      <w:tblPr/>
      <w:tcPr>
        <w:tcBorders>
          <w:top w:val="nil"/>
          <w:left w:val="nil"/>
          <w:bottom w:val="nil"/>
          <w:right w:val="nil"/>
          <w:insideH w:val="nil"/>
          <w:insideV w:val="nil"/>
          <w:tl2br w:val="nil"/>
          <w:tr2bl w:val="nil"/>
        </w:tcBorders>
        <w:shd w:val="clear" w:color="auto" w:fill="auto"/>
      </w:tcPr>
    </w:tblStylePr>
    <w:tblStylePr w:type="neCell">
      <w:rPr>
        <w:b/>
        <w:bCs/>
        <w:i w:val="0"/>
        <w:iCs w:val="0"/>
      </w:rPr>
      <w:tblPr/>
      <w:tcPr>
        <w:tcBorders>
          <w:tl2br w:val="none" w:sz="0" w:space="0" w:color="auto"/>
          <w:tr2bl w:val="none" w:sz="0" w:space="0" w:color="auto"/>
        </w:tcBorders>
      </w:tcPr>
    </w:tblStylePr>
    <w:tblStylePr w:type="seCell">
      <w:tblPr/>
      <w:tcPr>
        <w:tcBorders>
          <w:top w:val="nil"/>
          <w:left w:val="nil"/>
          <w:bottom w:val="single" w:sz="12" w:space="0" w:color="000000"/>
          <w:right w:val="nil"/>
          <w:insideH w:val="nil"/>
          <w:insideV w:val="nil"/>
          <w:tl2br w:val="nil"/>
          <w:tr2bl w:val="nil"/>
        </w:tcBorders>
        <w:shd w:val="clear" w:color="auto" w:fill="auto"/>
      </w:tcPr>
    </w:tblStylePr>
    <w:tblStylePr w:type="swCell">
      <w:rPr>
        <w:b w:val="0"/>
        <w:bCs/>
      </w:rPr>
      <w:tblPr/>
      <w:tcPr>
        <w:tcBorders>
          <w:tl2br w:val="none" w:sz="0" w:space="0" w:color="auto"/>
          <w:tr2bl w:val="none" w:sz="0" w:space="0" w:color="auto"/>
        </w:tcBorders>
      </w:tcPr>
    </w:tblStylePr>
  </w:style>
  <w:style w:type="paragraph" w:customStyle="1" w:styleId="110">
    <w:name w:val="修订11"/>
    <w:hidden/>
    <w:semiHidden/>
    <w:rsid w:val="00A37AAC"/>
    <w:rPr>
      <w:rFonts w:eastAsia="Batang"/>
      <w:lang w:val="en-GB" w:eastAsia="en-US"/>
    </w:rPr>
  </w:style>
  <w:style w:type="character" w:customStyle="1" w:styleId="EquationeqChar2">
    <w:name w:val="Equation.eq Char2"/>
    <w:basedOn w:val="DefaultParagraphFont"/>
    <w:rsid w:val="00A37AAC"/>
    <w:rPr>
      <w:lang w:val="en-GB" w:eastAsia="de-DE" w:bidi="ar-SA"/>
    </w:rPr>
  </w:style>
  <w:style w:type="numbering" w:customStyle="1" w:styleId="NoList61">
    <w:name w:val="No List61"/>
    <w:next w:val="NoList"/>
    <w:uiPriority w:val="99"/>
    <w:semiHidden/>
    <w:unhideWhenUsed/>
    <w:rsid w:val="00A37AAC"/>
  </w:style>
  <w:style w:type="table" w:customStyle="1" w:styleId="TableGrid71">
    <w:name w:val="Table Grid71"/>
    <w:basedOn w:val="TableNormal"/>
    <w:next w:val="TableGrid"/>
    <w:uiPriority w:val="39"/>
    <w:qFormat/>
    <w:rsid w:val="00A37AAC"/>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1">
    <w:name w:val="Table Theme11"/>
    <w:basedOn w:val="TableNormal"/>
    <w:next w:val="TableTheme"/>
    <w:unhideWhenUsed/>
    <w:rsid w:val="00A37AAC"/>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rsid w:val="00A37AAC"/>
    <w:pPr>
      <w:spacing w:after="180"/>
    </w:pPr>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rsid w:val="00A37AAC"/>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rsid w:val="00A37AAC"/>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rsid w:val="00A37AAC"/>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A37AAC"/>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rsid w:val="00A37AAC"/>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A37AAC"/>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rsid w:val="00A37AAC"/>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A37AAC"/>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rsid w:val="00A37AAC"/>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A37AAC"/>
    <w:pPr>
      <w:overflowPunct w:val="0"/>
      <w:autoSpaceDE w:val="0"/>
      <w:autoSpaceDN w:val="0"/>
      <w:adjustRightInd w:val="0"/>
      <w:spacing w:after="180"/>
      <w:textAlignment w:val="baseline"/>
    </w:pPr>
    <w:rPr>
      <w:rFonts w:eastAsia="SimSu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A37AAC"/>
    <w:pPr>
      <w:overflowPunct w:val="0"/>
      <w:autoSpaceDE w:val="0"/>
      <w:autoSpaceDN w:val="0"/>
      <w:adjustRightInd w:val="0"/>
      <w:spacing w:after="180"/>
      <w:textAlignment w:val="baseline"/>
    </w:pPr>
    <w:rPr>
      <w:rFonts w:eastAsia="MS Mincho"/>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A37AAC"/>
  </w:style>
  <w:style w:type="numbering" w:customStyle="1" w:styleId="NoList211">
    <w:name w:val="No List211"/>
    <w:next w:val="NoList"/>
    <w:uiPriority w:val="99"/>
    <w:semiHidden/>
    <w:unhideWhenUsed/>
    <w:rsid w:val="00A37AAC"/>
  </w:style>
  <w:style w:type="numbering" w:customStyle="1" w:styleId="NoList311">
    <w:name w:val="No List311"/>
    <w:next w:val="NoList"/>
    <w:uiPriority w:val="99"/>
    <w:semiHidden/>
    <w:unhideWhenUsed/>
    <w:rsid w:val="00A37AAC"/>
  </w:style>
  <w:style w:type="numbering" w:customStyle="1" w:styleId="NoList411">
    <w:name w:val="No List411"/>
    <w:next w:val="NoList"/>
    <w:uiPriority w:val="99"/>
    <w:semiHidden/>
    <w:unhideWhenUsed/>
    <w:rsid w:val="00A37AAC"/>
  </w:style>
  <w:style w:type="numbering" w:customStyle="1" w:styleId="NoList511">
    <w:name w:val="No List511"/>
    <w:next w:val="NoList"/>
    <w:uiPriority w:val="99"/>
    <w:semiHidden/>
    <w:unhideWhenUsed/>
    <w:rsid w:val="00A37AAC"/>
  </w:style>
  <w:style w:type="table" w:customStyle="1" w:styleId="TableGrid811">
    <w:name w:val="Table Grid 811"/>
    <w:basedOn w:val="TableNormal"/>
    <w:next w:val="TableGrid8"/>
    <w:rsid w:val="00A37AAC"/>
    <w:rPr>
      <w:rFonts w:eastAsia="MS Mincho"/>
      <w:lang w:val="de-DE" w:eastAsia="de-D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Style1Custom11">
    <w:name w:val="Table Style1 Custom11"/>
    <w:basedOn w:val="TableGrid8"/>
    <w:rsid w:val="00A37AAC"/>
    <w:pPr>
      <w:autoSpaceDE w:val="0"/>
      <w:autoSpaceDN w:val="0"/>
      <w:adjustRightInd w:val="0"/>
    </w:p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111">
    <w:name w:val="Style111"/>
    <w:basedOn w:val="TableStyle1Custom"/>
    <w:uiPriority w:val="99"/>
    <w:qFormat/>
    <w:rsid w:val="00A37AAC"/>
    <w:tbl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211">
    <w:name w:val="Style211"/>
    <w:basedOn w:val="TableStyle1Custom"/>
    <w:uiPriority w:val="99"/>
    <w:qFormat/>
    <w:rsid w:val="00A37AAC"/>
    <w:tbl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numbering" w:customStyle="1" w:styleId="NoList1111">
    <w:name w:val="No List1111"/>
    <w:next w:val="NoList"/>
    <w:uiPriority w:val="99"/>
    <w:semiHidden/>
    <w:unhideWhenUsed/>
    <w:rsid w:val="00A37AAC"/>
  </w:style>
  <w:style w:type="table" w:customStyle="1" w:styleId="TableGrid112">
    <w:name w:val="TableGrid11"/>
    <w:rsid w:val="00A37AAC"/>
    <w:rPr>
      <w:rFonts w:ascii="Calibri" w:eastAsiaTheme="minorEastAsia" w:hAnsi="Calibri"/>
      <w:sz w:val="22"/>
      <w:szCs w:val="22"/>
      <w:lang w:eastAsia="en-US"/>
    </w:rPr>
    <w:tblPr>
      <w:tblCellMar>
        <w:top w:w="0" w:type="dxa"/>
        <w:left w:w="0" w:type="dxa"/>
        <w:bottom w:w="0" w:type="dxa"/>
        <w:right w:w="0" w:type="dxa"/>
      </w:tblCellMar>
    </w:tblPr>
  </w:style>
  <w:style w:type="table" w:customStyle="1" w:styleId="TableGrid411">
    <w:name w:val="Table Grid411"/>
    <w:basedOn w:val="TableNormal"/>
    <w:next w:val="TableGrid"/>
    <w:uiPriority w:val="59"/>
    <w:rsid w:val="00A37AAC"/>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 111"/>
    <w:basedOn w:val="TableNormal"/>
    <w:next w:val="TableGrid10"/>
    <w:rsid w:val="00A37AAC"/>
    <w:pPr>
      <w:autoSpaceDE w:val="0"/>
      <w:autoSpaceDN w:val="0"/>
      <w:jc w:val="center"/>
    </w:pPr>
    <w:rPr>
      <w:rFonts w:eastAsia="SimSun"/>
      <w:lang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lassic311">
    <w:name w:val="Table Classic 311"/>
    <w:basedOn w:val="TableNormal"/>
    <w:next w:val="TableClassic3"/>
    <w:rsid w:val="00A37AAC"/>
    <w:pPr>
      <w:spacing w:before="240"/>
      <w:jc w:val="both"/>
    </w:pPr>
    <w:rPr>
      <w:rFonts w:eastAsia="SimSun"/>
      <w:color w:val="000080"/>
      <w:lang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Normal211">
    <w:name w:val="Table Normal211"/>
    <w:next w:val="TableNormal"/>
    <w:semiHidden/>
    <w:rsid w:val="00A37AAC"/>
    <w:rPr>
      <w:rFonts w:eastAsia="SimSun"/>
      <w:lang w:val="en-GB" w:eastAsia="en-GB"/>
    </w:rPr>
    <w:tblPr>
      <w:tblInd w:w="0" w:type="dxa"/>
      <w:tblCellMar>
        <w:top w:w="0" w:type="dxa"/>
        <w:left w:w="108" w:type="dxa"/>
        <w:bottom w:w="0" w:type="dxa"/>
        <w:right w:w="108" w:type="dxa"/>
      </w:tblCellMar>
    </w:tblPr>
  </w:style>
  <w:style w:type="table" w:customStyle="1" w:styleId="TableNormal311">
    <w:name w:val="Table Normal311"/>
    <w:next w:val="TableNormal"/>
    <w:semiHidden/>
    <w:rsid w:val="00A37AAC"/>
    <w:rPr>
      <w:rFonts w:eastAsia="SimSun"/>
      <w:lang w:val="en-GB" w:eastAsia="en-GB"/>
    </w:rPr>
    <w:tblPr>
      <w:tblInd w:w="0" w:type="dxa"/>
      <w:tblCellMar>
        <w:top w:w="0" w:type="dxa"/>
        <w:left w:w="108" w:type="dxa"/>
        <w:bottom w:w="0" w:type="dxa"/>
        <w:right w:w="108" w:type="dxa"/>
      </w:tblCellMar>
    </w:tblPr>
  </w:style>
  <w:style w:type="table" w:customStyle="1" w:styleId="TableNormal411">
    <w:name w:val="Table Normal411"/>
    <w:next w:val="TableNormal"/>
    <w:semiHidden/>
    <w:rsid w:val="00A37AAC"/>
    <w:rPr>
      <w:rFonts w:eastAsia="SimSun"/>
      <w:lang w:val="en-GB" w:eastAsia="en-GB"/>
    </w:rPr>
    <w:tblPr>
      <w:tblInd w:w="0" w:type="dxa"/>
      <w:tblCellMar>
        <w:top w:w="0" w:type="dxa"/>
        <w:left w:w="108" w:type="dxa"/>
        <w:bottom w:w="0" w:type="dxa"/>
        <w:right w:w="108" w:type="dxa"/>
      </w:tblCellMar>
    </w:tblPr>
  </w:style>
  <w:style w:type="table" w:customStyle="1" w:styleId="TableNormal511">
    <w:name w:val="Table Normal511"/>
    <w:next w:val="TableNormal"/>
    <w:semiHidden/>
    <w:rsid w:val="00A37AAC"/>
    <w:rPr>
      <w:rFonts w:eastAsia="SimSun"/>
      <w:lang w:val="en-GB" w:eastAsia="en-GB"/>
    </w:rPr>
    <w:tblPr>
      <w:tblInd w:w="0" w:type="dxa"/>
      <w:tblCellMar>
        <w:top w:w="0" w:type="dxa"/>
        <w:left w:w="108" w:type="dxa"/>
        <w:bottom w:w="0" w:type="dxa"/>
        <w:right w:w="108" w:type="dxa"/>
      </w:tblCellMar>
    </w:tblPr>
  </w:style>
  <w:style w:type="table" w:customStyle="1" w:styleId="TableClassic111">
    <w:name w:val="Table Classic 111"/>
    <w:basedOn w:val="TableNormal"/>
    <w:next w:val="TableClassic1"/>
    <w:rsid w:val="00A37AAC"/>
    <w:pPr>
      <w:widowControl w:val="0"/>
      <w:jc w:val="both"/>
    </w:pPr>
    <w:rPr>
      <w:rFonts w:ascii="Times" w:eastAsia="SimSun" w:hAnsi="Times"/>
      <w:sz w:val="18"/>
      <w:lang w:eastAsia="ja-JP"/>
    </w:rPr>
    <w:tblPr>
      <w:tblBorders>
        <w:top w:val="single" w:sz="12" w:space="0" w:color="000000"/>
        <w:bottom w:val="single" w:sz="12" w:space="0" w:color="000000"/>
      </w:tblBorders>
    </w:tblPr>
    <w:tcPr>
      <w:shd w:val="clear" w:color="auto" w:fill="auto"/>
    </w:tcPr>
    <w:tblStylePr w:type="firstRow">
      <w:rPr>
        <w:rFonts w:ascii="DJPEKE+TimesNewRoman" w:eastAsia="SimSun" w:hAnsi="DJPEKE+TimesNewRoman"/>
        <w:b/>
        <w:i w:val="0"/>
        <w:iCs/>
        <w:sz w:val="18"/>
      </w:rPr>
      <w:tblPr/>
      <w:tcPr>
        <w:tcBorders>
          <w:top w:val="single" w:sz="12" w:space="0" w:color="000000"/>
          <w:bottom w:val="single" w:sz="6" w:space="0" w:color="000000"/>
        </w:tcBorders>
        <w:shd w:val="clear" w:color="auto" w:fill="auto"/>
      </w:tcPr>
    </w:tblStylePr>
    <w:tblStylePr w:type="lastRow">
      <w:rPr>
        <w:color w:val="auto"/>
      </w:rPr>
      <w:tblPr/>
      <w:tcPr>
        <w:tcBorders>
          <w:top w:val="nil"/>
          <w:left w:val="nil"/>
          <w:bottom w:val="single" w:sz="12" w:space="0" w:color="000000"/>
          <w:right w:val="nil"/>
          <w:insideH w:val="nil"/>
          <w:insideV w:val="nil"/>
          <w:tl2br w:val="nil"/>
          <w:tr2bl w:val="nil"/>
        </w:tcBorders>
        <w:shd w:val="clear" w:color="auto" w:fill="auto"/>
      </w:tcPr>
    </w:tblStylePr>
    <w:tblStylePr w:type="firstCol">
      <w:rPr>
        <w:rFonts w:ascii="DJPEKE+TimesNewRoman" w:eastAsia="SimSun" w:hAnsi="DJPEKE+TimesNewRoman"/>
        <w:sz w:val="18"/>
      </w:rPr>
      <w:tblPr/>
      <w:tcPr>
        <w:tcBorders>
          <w:top w:val="nil"/>
          <w:left w:val="nil"/>
          <w:bottom w:val="single" w:sz="12" w:space="0" w:color="000000"/>
          <w:right w:val="nil"/>
          <w:insideH w:val="nil"/>
          <w:insideV w:val="nil"/>
          <w:tl2br w:val="nil"/>
          <w:tr2bl w:val="nil"/>
        </w:tcBorders>
        <w:shd w:val="clear" w:color="auto" w:fill="auto"/>
      </w:tcPr>
    </w:tblStylePr>
    <w:tblStylePr w:type="lastCol">
      <w:tblPr/>
      <w:tcPr>
        <w:tcBorders>
          <w:top w:val="nil"/>
          <w:left w:val="nil"/>
          <w:bottom w:val="nil"/>
          <w:right w:val="nil"/>
          <w:insideH w:val="nil"/>
          <w:insideV w:val="nil"/>
          <w:tl2br w:val="nil"/>
          <w:tr2bl w:val="nil"/>
        </w:tcBorders>
        <w:shd w:val="clear" w:color="auto" w:fill="auto"/>
      </w:tcPr>
    </w:tblStylePr>
    <w:tblStylePr w:type="neCell">
      <w:rPr>
        <w:b/>
        <w:bCs/>
        <w:i w:val="0"/>
        <w:iCs w:val="0"/>
      </w:rPr>
      <w:tblPr/>
      <w:tcPr>
        <w:tcBorders>
          <w:tl2br w:val="none" w:sz="0" w:space="0" w:color="auto"/>
          <w:tr2bl w:val="none" w:sz="0" w:space="0" w:color="auto"/>
        </w:tcBorders>
      </w:tcPr>
    </w:tblStylePr>
    <w:tblStylePr w:type="seCell">
      <w:tblPr/>
      <w:tcPr>
        <w:tcBorders>
          <w:top w:val="nil"/>
          <w:left w:val="nil"/>
          <w:bottom w:val="single" w:sz="12" w:space="0" w:color="000000"/>
          <w:right w:val="nil"/>
          <w:insideH w:val="nil"/>
          <w:insideV w:val="nil"/>
          <w:tl2br w:val="nil"/>
          <w:tr2bl w:val="nil"/>
        </w:tcBorders>
        <w:shd w:val="clear" w:color="auto" w:fill="auto"/>
      </w:tcPr>
    </w:tblStylePr>
    <w:tblStylePr w:type="swCell">
      <w:rPr>
        <w:b w:val="0"/>
        <w:bCs/>
      </w:rPr>
      <w:tblPr/>
      <w:tcPr>
        <w:tcBorders>
          <w:tl2br w:val="none" w:sz="0" w:space="0" w:color="auto"/>
          <w:tr2bl w:val="none" w:sz="0" w:space="0" w:color="auto"/>
        </w:tcBorders>
      </w:tcPr>
    </w:tblStylePr>
  </w:style>
  <w:style w:type="table" w:customStyle="1" w:styleId="LightGrid-Accent311">
    <w:name w:val="Light Grid - Accent 311"/>
    <w:basedOn w:val="TableNormal"/>
    <w:next w:val="LightGrid-Accent3"/>
    <w:uiPriority w:val="62"/>
    <w:rsid w:val="00A37AAC"/>
    <w:rPr>
      <w:rFonts w:asciiTheme="minorHAnsi" w:eastAsiaTheme="minorEastAsia" w:hAnsiTheme="minorHAnsi" w:cstheme="minorBidi"/>
      <w:sz w:val="22"/>
      <w:szCs w:val="22"/>
      <w:lang w:eastAsia="ja-JP"/>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SimSu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SimSu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511">
    <w:name w:val="Table Grid511"/>
    <w:basedOn w:val="TableNormal"/>
    <w:next w:val="TableGrid"/>
    <w:uiPriority w:val="59"/>
    <w:rsid w:val="00A37AAC"/>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uiPriority w:val="59"/>
    <w:rsid w:val="00A37AAC"/>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
    <w:basedOn w:val="TableNormal"/>
    <w:next w:val="TableGrid"/>
    <w:rsid w:val="00A37AAC"/>
    <w:pPr>
      <w:spacing w:after="180"/>
    </w:pPr>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A37AAC"/>
  </w:style>
  <w:style w:type="numbering" w:customStyle="1" w:styleId="NoList221">
    <w:name w:val="No List221"/>
    <w:next w:val="NoList"/>
    <w:uiPriority w:val="99"/>
    <w:semiHidden/>
    <w:unhideWhenUsed/>
    <w:rsid w:val="00A37AAC"/>
  </w:style>
  <w:style w:type="numbering" w:customStyle="1" w:styleId="NoList321">
    <w:name w:val="No List321"/>
    <w:next w:val="NoList"/>
    <w:uiPriority w:val="99"/>
    <w:semiHidden/>
    <w:unhideWhenUsed/>
    <w:rsid w:val="00A37AAC"/>
  </w:style>
  <w:style w:type="numbering" w:customStyle="1" w:styleId="NoList421">
    <w:name w:val="No List421"/>
    <w:next w:val="NoList"/>
    <w:uiPriority w:val="99"/>
    <w:semiHidden/>
    <w:unhideWhenUsed/>
    <w:rsid w:val="00A37AAC"/>
  </w:style>
  <w:style w:type="numbering" w:customStyle="1" w:styleId="NoList521">
    <w:name w:val="No List521"/>
    <w:next w:val="NoList"/>
    <w:uiPriority w:val="99"/>
    <w:semiHidden/>
    <w:unhideWhenUsed/>
    <w:rsid w:val="00A37AAC"/>
  </w:style>
  <w:style w:type="paragraph" w:customStyle="1" w:styleId="20">
    <w:name w:val="图表目录2"/>
    <w:basedOn w:val="Normal"/>
    <w:next w:val="Normal"/>
    <w:hidden/>
    <w:rsid w:val="00A37AAC"/>
    <w:pPr>
      <w:tabs>
        <w:tab w:val="clear" w:pos="794"/>
        <w:tab w:val="clear" w:pos="1191"/>
        <w:tab w:val="clear" w:pos="1588"/>
        <w:tab w:val="clear" w:pos="1985"/>
      </w:tabs>
      <w:overflowPunct/>
      <w:autoSpaceDE/>
      <w:autoSpaceDN/>
      <w:adjustRightInd/>
      <w:spacing w:before="0" w:after="200" w:line="276" w:lineRule="auto"/>
      <w:ind w:left="400" w:hanging="400"/>
      <w:jc w:val="left"/>
      <w:textAlignment w:val="auto"/>
    </w:pPr>
    <w:rPr>
      <w:rFonts w:ascii="Calibri" w:eastAsia="Calibri" w:hAnsi="Calibri" w:cs="Arial"/>
      <w:sz w:val="20"/>
      <w:szCs w:val="22"/>
      <w:lang w:val="de-DE"/>
    </w:rPr>
  </w:style>
  <w:style w:type="numbering" w:customStyle="1" w:styleId="NoList1121">
    <w:name w:val="No List1121"/>
    <w:next w:val="NoList"/>
    <w:uiPriority w:val="99"/>
    <w:semiHidden/>
    <w:unhideWhenUsed/>
    <w:rsid w:val="00A37AAC"/>
  </w:style>
  <w:style w:type="numbering" w:customStyle="1" w:styleId="StyleBulletedSymbolsymbol11">
    <w:name w:val="Style Bulleted Symbol (symbol)11"/>
    <w:basedOn w:val="NoList"/>
    <w:rsid w:val="00A37AAC"/>
  </w:style>
  <w:style w:type="numbering" w:customStyle="1" w:styleId="StyleBulleted11">
    <w:name w:val="Style Bulleted11"/>
    <w:basedOn w:val="NoList"/>
    <w:rsid w:val="00A37AAC"/>
  </w:style>
  <w:style w:type="table" w:customStyle="1" w:styleId="TableGrid521">
    <w:name w:val="Table Grid521"/>
    <w:basedOn w:val="TableNormal"/>
    <w:next w:val="TableGrid"/>
    <w:uiPriority w:val="59"/>
    <w:rsid w:val="00A37AAC"/>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next w:val="TableGrid"/>
    <w:uiPriority w:val="59"/>
    <w:rsid w:val="00A37AAC"/>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
    <w:name w:val="No List611"/>
    <w:next w:val="NoList"/>
    <w:uiPriority w:val="99"/>
    <w:semiHidden/>
    <w:unhideWhenUsed/>
    <w:rsid w:val="00A37AAC"/>
  </w:style>
  <w:style w:type="numbering" w:customStyle="1" w:styleId="NoList1211">
    <w:name w:val="No List1211"/>
    <w:next w:val="NoList"/>
    <w:uiPriority w:val="99"/>
    <w:semiHidden/>
    <w:unhideWhenUsed/>
    <w:rsid w:val="00A37AAC"/>
  </w:style>
  <w:style w:type="numbering" w:customStyle="1" w:styleId="NoList2111">
    <w:name w:val="No List2111"/>
    <w:next w:val="NoList"/>
    <w:uiPriority w:val="99"/>
    <w:semiHidden/>
    <w:unhideWhenUsed/>
    <w:rsid w:val="00A37AAC"/>
  </w:style>
  <w:style w:type="numbering" w:customStyle="1" w:styleId="NoList3111">
    <w:name w:val="No List3111"/>
    <w:next w:val="NoList"/>
    <w:uiPriority w:val="99"/>
    <w:semiHidden/>
    <w:unhideWhenUsed/>
    <w:rsid w:val="00A37AAC"/>
  </w:style>
  <w:style w:type="numbering" w:customStyle="1" w:styleId="NoList4111">
    <w:name w:val="No List4111"/>
    <w:next w:val="NoList"/>
    <w:uiPriority w:val="99"/>
    <w:semiHidden/>
    <w:unhideWhenUsed/>
    <w:rsid w:val="00A37AAC"/>
  </w:style>
  <w:style w:type="numbering" w:customStyle="1" w:styleId="NoList5111">
    <w:name w:val="No List5111"/>
    <w:next w:val="NoList"/>
    <w:uiPriority w:val="99"/>
    <w:semiHidden/>
    <w:unhideWhenUsed/>
    <w:rsid w:val="00A37AAC"/>
  </w:style>
  <w:style w:type="numbering" w:customStyle="1" w:styleId="NoList11111">
    <w:name w:val="No List11111"/>
    <w:next w:val="NoList"/>
    <w:uiPriority w:val="99"/>
    <w:semiHidden/>
    <w:unhideWhenUsed/>
    <w:rsid w:val="00A37AAC"/>
  </w:style>
  <w:style w:type="table" w:customStyle="1" w:styleId="TableClassic1111">
    <w:name w:val="Table Classic 1111"/>
    <w:basedOn w:val="TableNormal"/>
    <w:next w:val="TableClassic1"/>
    <w:rsid w:val="00A37AAC"/>
    <w:pPr>
      <w:widowControl w:val="0"/>
      <w:jc w:val="both"/>
    </w:pPr>
    <w:rPr>
      <w:rFonts w:ascii="Times" w:eastAsia="SimSun" w:hAnsi="Times"/>
      <w:sz w:val="18"/>
      <w:lang w:eastAsia="ja-JP"/>
    </w:rPr>
    <w:tblPr>
      <w:tblBorders>
        <w:top w:val="single" w:sz="12" w:space="0" w:color="000000"/>
        <w:bottom w:val="single" w:sz="12" w:space="0" w:color="000000"/>
      </w:tblBorders>
    </w:tblPr>
    <w:tcPr>
      <w:shd w:val="clear" w:color="auto" w:fill="auto"/>
    </w:tcPr>
    <w:tblStylePr w:type="firstRow">
      <w:rPr>
        <w:rFonts w:ascii="Garamond" w:eastAsia="SimSun" w:hAnsi="Garamond"/>
        <w:b/>
        <w:i w:val="0"/>
        <w:iCs/>
        <w:sz w:val="18"/>
      </w:rPr>
      <w:tblPr/>
      <w:tcPr>
        <w:tcBorders>
          <w:top w:val="single" w:sz="12" w:space="0" w:color="000000"/>
          <w:bottom w:val="single" w:sz="6" w:space="0" w:color="000000"/>
        </w:tcBorders>
        <w:shd w:val="clear" w:color="auto" w:fill="auto"/>
      </w:tcPr>
    </w:tblStylePr>
    <w:tblStylePr w:type="lastRow">
      <w:rPr>
        <w:color w:val="auto"/>
      </w:rPr>
      <w:tblPr/>
      <w:tcPr>
        <w:tcBorders>
          <w:top w:val="nil"/>
          <w:left w:val="nil"/>
          <w:bottom w:val="single" w:sz="12" w:space="0" w:color="000000"/>
          <w:right w:val="nil"/>
          <w:insideH w:val="nil"/>
          <w:insideV w:val="nil"/>
          <w:tl2br w:val="nil"/>
          <w:tr2bl w:val="nil"/>
        </w:tcBorders>
        <w:shd w:val="clear" w:color="auto" w:fill="auto"/>
      </w:tcPr>
    </w:tblStylePr>
    <w:tblStylePr w:type="firstCol">
      <w:rPr>
        <w:rFonts w:ascii="Garamond" w:eastAsia="SimSun" w:hAnsi="Garamond"/>
        <w:sz w:val="18"/>
      </w:rPr>
      <w:tblPr/>
      <w:tcPr>
        <w:tcBorders>
          <w:top w:val="nil"/>
          <w:left w:val="nil"/>
          <w:bottom w:val="single" w:sz="12" w:space="0" w:color="000000"/>
          <w:right w:val="nil"/>
          <w:insideH w:val="nil"/>
          <w:insideV w:val="nil"/>
          <w:tl2br w:val="nil"/>
          <w:tr2bl w:val="nil"/>
        </w:tcBorders>
        <w:shd w:val="clear" w:color="auto" w:fill="auto"/>
      </w:tcPr>
    </w:tblStylePr>
    <w:tblStylePr w:type="lastCol">
      <w:tblPr/>
      <w:tcPr>
        <w:tcBorders>
          <w:top w:val="nil"/>
          <w:left w:val="nil"/>
          <w:bottom w:val="nil"/>
          <w:right w:val="nil"/>
          <w:insideH w:val="nil"/>
          <w:insideV w:val="nil"/>
          <w:tl2br w:val="nil"/>
          <w:tr2bl w:val="nil"/>
        </w:tcBorders>
        <w:shd w:val="clear" w:color="auto" w:fill="auto"/>
      </w:tcPr>
    </w:tblStylePr>
    <w:tblStylePr w:type="neCell">
      <w:rPr>
        <w:b/>
        <w:bCs/>
        <w:i w:val="0"/>
        <w:iCs w:val="0"/>
      </w:rPr>
      <w:tblPr/>
      <w:tcPr>
        <w:tcBorders>
          <w:tl2br w:val="none" w:sz="0" w:space="0" w:color="auto"/>
          <w:tr2bl w:val="none" w:sz="0" w:space="0" w:color="auto"/>
        </w:tcBorders>
      </w:tcPr>
    </w:tblStylePr>
    <w:tblStylePr w:type="seCell">
      <w:tblPr/>
      <w:tcPr>
        <w:tcBorders>
          <w:top w:val="nil"/>
          <w:left w:val="nil"/>
          <w:bottom w:val="single" w:sz="12" w:space="0" w:color="000000"/>
          <w:right w:val="nil"/>
          <w:insideH w:val="nil"/>
          <w:insideV w:val="nil"/>
          <w:tl2br w:val="nil"/>
          <w:tr2bl w:val="nil"/>
        </w:tcBorders>
        <w:shd w:val="clear" w:color="auto" w:fill="auto"/>
      </w:tcPr>
    </w:tblStylePr>
    <w:tblStylePr w:type="swCell">
      <w:rPr>
        <w:b w:val="0"/>
        <w:bCs/>
      </w:rPr>
      <w:tblPr/>
      <w:tcPr>
        <w:tcBorders>
          <w:tl2br w:val="none" w:sz="0" w:space="0" w:color="auto"/>
          <w:tr2bl w:val="none" w:sz="0" w:space="0" w:color="auto"/>
        </w:tcBorders>
      </w:tcPr>
    </w:tblStylePr>
  </w:style>
  <w:style w:type="table" w:customStyle="1" w:styleId="TableGrid13">
    <w:name w:val="Table Grid13"/>
    <w:basedOn w:val="TableNormal"/>
    <w:next w:val="TableGrid"/>
    <w:rsid w:val="00A37AAC"/>
    <w:pPr>
      <w:spacing w:after="180"/>
    </w:pPr>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next w:val="TableGrid"/>
    <w:rsid w:val="00A37AAC"/>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next w:val="TableGrid"/>
    <w:rsid w:val="00A37AAC"/>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next w:val="TableGrid"/>
    <w:rsid w:val="00A37AAC"/>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next w:val="TableGrid"/>
    <w:rsid w:val="00A37AAC"/>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next w:val="TableGrid"/>
    <w:rsid w:val="00A37AAC"/>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next w:val="TableGrid"/>
    <w:rsid w:val="00A37AAC"/>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next w:val="TableGrid"/>
    <w:rsid w:val="00A37AAC"/>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next w:val="TableGrid"/>
    <w:rsid w:val="00A37AAC"/>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next w:val="TableGrid"/>
    <w:rsid w:val="00A37AAC"/>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A37AAC"/>
    <w:pPr>
      <w:overflowPunct w:val="0"/>
      <w:autoSpaceDE w:val="0"/>
      <w:autoSpaceDN w:val="0"/>
      <w:adjustRightInd w:val="0"/>
      <w:spacing w:after="180"/>
      <w:textAlignment w:val="baseline"/>
    </w:pPr>
    <w:rPr>
      <w:rFonts w:eastAsia="SimSu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A37AAC"/>
    <w:pPr>
      <w:overflowPunct w:val="0"/>
      <w:autoSpaceDE w:val="0"/>
      <w:autoSpaceDN w:val="0"/>
      <w:adjustRightInd w:val="0"/>
      <w:spacing w:after="180"/>
      <w:textAlignment w:val="baseline"/>
    </w:pPr>
    <w:rPr>
      <w:rFonts w:eastAsia="MS Mincho"/>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A37AAC"/>
  </w:style>
  <w:style w:type="numbering" w:customStyle="1" w:styleId="NoList23">
    <w:name w:val="No List23"/>
    <w:next w:val="NoList"/>
    <w:uiPriority w:val="99"/>
    <w:semiHidden/>
    <w:unhideWhenUsed/>
    <w:rsid w:val="00A37AAC"/>
  </w:style>
  <w:style w:type="numbering" w:customStyle="1" w:styleId="NoList33">
    <w:name w:val="No List33"/>
    <w:next w:val="NoList"/>
    <w:uiPriority w:val="99"/>
    <w:semiHidden/>
    <w:unhideWhenUsed/>
    <w:rsid w:val="00A37AAC"/>
  </w:style>
  <w:style w:type="numbering" w:customStyle="1" w:styleId="NoList43">
    <w:name w:val="No List43"/>
    <w:next w:val="NoList"/>
    <w:uiPriority w:val="99"/>
    <w:semiHidden/>
    <w:unhideWhenUsed/>
    <w:rsid w:val="00A37AAC"/>
  </w:style>
  <w:style w:type="numbering" w:customStyle="1" w:styleId="NoList53">
    <w:name w:val="No List53"/>
    <w:next w:val="NoList"/>
    <w:uiPriority w:val="99"/>
    <w:semiHidden/>
    <w:unhideWhenUsed/>
    <w:rsid w:val="00A37AAC"/>
  </w:style>
  <w:style w:type="paragraph" w:customStyle="1" w:styleId="30">
    <w:name w:val="图表目录3"/>
    <w:basedOn w:val="Normal"/>
    <w:next w:val="Normal"/>
    <w:hidden/>
    <w:rsid w:val="00A37AAC"/>
    <w:pPr>
      <w:tabs>
        <w:tab w:val="clear" w:pos="794"/>
        <w:tab w:val="clear" w:pos="1191"/>
        <w:tab w:val="clear" w:pos="1588"/>
        <w:tab w:val="clear" w:pos="1985"/>
      </w:tabs>
      <w:overflowPunct/>
      <w:autoSpaceDE/>
      <w:autoSpaceDN/>
      <w:adjustRightInd/>
      <w:spacing w:before="0" w:after="200" w:line="276" w:lineRule="auto"/>
      <w:ind w:left="400" w:hanging="400"/>
      <w:jc w:val="left"/>
      <w:textAlignment w:val="auto"/>
    </w:pPr>
    <w:rPr>
      <w:rFonts w:ascii="Calibri" w:eastAsia="Calibri" w:hAnsi="Calibri" w:cs="Arial"/>
      <w:sz w:val="20"/>
      <w:szCs w:val="22"/>
      <w:lang w:val="de-DE"/>
    </w:rPr>
  </w:style>
  <w:style w:type="table" w:customStyle="1" w:styleId="TableStyle1Custom3">
    <w:name w:val="Table Style1 Custom3"/>
    <w:basedOn w:val="TableGrid8"/>
    <w:rsid w:val="00A37AAC"/>
    <w:pPr>
      <w:autoSpaceDE w:val="0"/>
      <w:autoSpaceDN w:val="0"/>
      <w:adjustRightInd w:val="0"/>
    </w:p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13">
    <w:name w:val="Style13"/>
    <w:basedOn w:val="TableStyle1Custom"/>
    <w:uiPriority w:val="99"/>
    <w:qFormat/>
    <w:rsid w:val="00A37AAC"/>
    <w:tbl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23">
    <w:name w:val="Style23"/>
    <w:basedOn w:val="TableStyle1Custom"/>
    <w:uiPriority w:val="99"/>
    <w:qFormat/>
    <w:rsid w:val="00A37AAC"/>
    <w:tbl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numbering" w:customStyle="1" w:styleId="NoList113">
    <w:name w:val="No List113"/>
    <w:next w:val="NoList"/>
    <w:uiPriority w:val="99"/>
    <w:semiHidden/>
    <w:unhideWhenUsed/>
    <w:rsid w:val="00A37AAC"/>
  </w:style>
  <w:style w:type="table" w:customStyle="1" w:styleId="TableGrid30">
    <w:name w:val="TableGrid3"/>
    <w:rsid w:val="00A37AAC"/>
    <w:rPr>
      <w:rFonts w:ascii="Calibri" w:eastAsiaTheme="minorEastAsia" w:hAnsi="Calibri"/>
      <w:sz w:val="22"/>
      <w:szCs w:val="22"/>
      <w:lang w:eastAsia="en-US"/>
    </w:rPr>
    <w:tblPr>
      <w:tblCellMar>
        <w:top w:w="0" w:type="dxa"/>
        <w:left w:w="0" w:type="dxa"/>
        <w:bottom w:w="0" w:type="dxa"/>
        <w:right w:w="0" w:type="dxa"/>
      </w:tblCellMar>
    </w:tblPr>
  </w:style>
  <w:style w:type="table" w:customStyle="1" w:styleId="TableGrid43">
    <w:name w:val="Table Grid43"/>
    <w:basedOn w:val="TableNormal"/>
    <w:next w:val="TableGrid"/>
    <w:uiPriority w:val="59"/>
    <w:rsid w:val="00A37AAC"/>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2">
    <w:name w:val="Style Bulleted Symbol (symbol)2"/>
    <w:basedOn w:val="NoList"/>
    <w:rsid w:val="00A37AAC"/>
  </w:style>
  <w:style w:type="numbering" w:customStyle="1" w:styleId="StyleBulleted2">
    <w:name w:val="Style Bulleted2"/>
    <w:basedOn w:val="NoList"/>
    <w:rsid w:val="00A37AAC"/>
  </w:style>
  <w:style w:type="table" w:customStyle="1" w:styleId="TableNormal23">
    <w:name w:val="Table Normal23"/>
    <w:next w:val="TableNormal"/>
    <w:semiHidden/>
    <w:rsid w:val="00A37AAC"/>
    <w:rPr>
      <w:rFonts w:eastAsia="SimSun"/>
      <w:lang w:val="en-GB" w:eastAsia="en-GB"/>
    </w:rPr>
    <w:tblPr>
      <w:tblInd w:w="0" w:type="dxa"/>
      <w:tblCellMar>
        <w:top w:w="0" w:type="dxa"/>
        <w:left w:w="108" w:type="dxa"/>
        <w:bottom w:w="0" w:type="dxa"/>
        <w:right w:w="108" w:type="dxa"/>
      </w:tblCellMar>
    </w:tblPr>
  </w:style>
  <w:style w:type="table" w:customStyle="1" w:styleId="TableNormal33">
    <w:name w:val="Table Normal33"/>
    <w:next w:val="TableNormal"/>
    <w:semiHidden/>
    <w:rsid w:val="00A37AAC"/>
    <w:rPr>
      <w:rFonts w:eastAsia="SimSun"/>
      <w:lang w:val="en-GB" w:eastAsia="en-GB"/>
    </w:rPr>
    <w:tblPr>
      <w:tblInd w:w="0" w:type="dxa"/>
      <w:tblCellMar>
        <w:top w:w="0" w:type="dxa"/>
        <w:left w:w="108" w:type="dxa"/>
        <w:bottom w:w="0" w:type="dxa"/>
        <w:right w:w="108" w:type="dxa"/>
      </w:tblCellMar>
    </w:tblPr>
  </w:style>
  <w:style w:type="table" w:customStyle="1" w:styleId="TableNormal43">
    <w:name w:val="Table Normal43"/>
    <w:next w:val="TableNormal"/>
    <w:semiHidden/>
    <w:rsid w:val="00A37AAC"/>
    <w:rPr>
      <w:rFonts w:eastAsia="SimSun"/>
      <w:lang w:val="en-GB" w:eastAsia="en-GB"/>
    </w:rPr>
    <w:tblPr>
      <w:tblInd w:w="0" w:type="dxa"/>
      <w:tblCellMar>
        <w:top w:w="0" w:type="dxa"/>
        <w:left w:w="108" w:type="dxa"/>
        <w:bottom w:w="0" w:type="dxa"/>
        <w:right w:w="108" w:type="dxa"/>
      </w:tblCellMar>
    </w:tblPr>
  </w:style>
  <w:style w:type="table" w:customStyle="1" w:styleId="TableNormal53">
    <w:name w:val="Table Normal53"/>
    <w:next w:val="TableNormal"/>
    <w:semiHidden/>
    <w:rsid w:val="00A37AAC"/>
    <w:rPr>
      <w:rFonts w:eastAsia="SimSun"/>
      <w:lang w:val="en-GB" w:eastAsia="en-GB"/>
    </w:rPr>
    <w:tblPr>
      <w:tblInd w:w="0" w:type="dxa"/>
      <w:tblCellMar>
        <w:top w:w="0" w:type="dxa"/>
        <w:left w:w="108" w:type="dxa"/>
        <w:bottom w:w="0" w:type="dxa"/>
        <w:right w:w="108" w:type="dxa"/>
      </w:tblCellMar>
    </w:tblPr>
  </w:style>
  <w:style w:type="table" w:customStyle="1" w:styleId="TableGrid53">
    <w:name w:val="Table Grid53"/>
    <w:basedOn w:val="TableNormal"/>
    <w:next w:val="TableGrid"/>
    <w:uiPriority w:val="59"/>
    <w:rsid w:val="00A37AAC"/>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59"/>
    <w:rsid w:val="00A37AAC"/>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A37AAC"/>
  </w:style>
  <w:style w:type="table" w:customStyle="1" w:styleId="TableGrid72">
    <w:name w:val="Table Grid72"/>
    <w:basedOn w:val="TableNormal"/>
    <w:next w:val="TableGrid"/>
    <w:uiPriority w:val="39"/>
    <w:qFormat/>
    <w:rsid w:val="00A37AAC"/>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2">
    <w:name w:val="Table Theme12"/>
    <w:basedOn w:val="TableNormal"/>
    <w:next w:val="TableTheme"/>
    <w:unhideWhenUsed/>
    <w:rsid w:val="00A37AAC"/>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
    <w:name w:val="Table Grid112"/>
    <w:basedOn w:val="TableNormal"/>
    <w:next w:val="TableGrid"/>
    <w:rsid w:val="00A37AAC"/>
    <w:pPr>
      <w:spacing w:after="180"/>
    </w:pPr>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next w:val="TableGrid"/>
    <w:rsid w:val="00A37AAC"/>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rsid w:val="00A37AAC"/>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rsid w:val="00A37AAC"/>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rsid w:val="00A37AAC"/>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rsid w:val="00A37AAC"/>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rsid w:val="00A37AAC"/>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rsid w:val="00A37AAC"/>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rsid w:val="00A37AAC"/>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rsid w:val="00A37AAC"/>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rsid w:val="00A37AAC"/>
    <w:pPr>
      <w:overflowPunct w:val="0"/>
      <w:autoSpaceDE w:val="0"/>
      <w:autoSpaceDN w:val="0"/>
      <w:adjustRightInd w:val="0"/>
      <w:spacing w:after="180"/>
      <w:textAlignment w:val="baseline"/>
    </w:pPr>
    <w:rPr>
      <w:rFonts w:eastAsia="SimSu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rsid w:val="00A37AAC"/>
    <w:pPr>
      <w:overflowPunct w:val="0"/>
      <w:autoSpaceDE w:val="0"/>
      <w:autoSpaceDN w:val="0"/>
      <w:adjustRightInd w:val="0"/>
      <w:spacing w:after="180"/>
      <w:textAlignment w:val="baseline"/>
    </w:pPr>
    <w:rPr>
      <w:rFonts w:eastAsia="MS Mincho"/>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A37AAC"/>
  </w:style>
  <w:style w:type="numbering" w:customStyle="1" w:styleId="NoList212">
    <w:name w:val="No List212"/>
    <w:next w:val="NoList"/>
    <w:uiPriority w:val="99"/>
    <w:semiHidden/>
    <w:unhideWhenUsed/>
    <w:rsid w:val="00A37AAC"/>
  </w:style>
  <w:style w:type="numbering" w:customStyle="1" w:styleId="NoList312">
    <w:name w:val="No List312"/>
    <w:next w:val="NoList"/>
    <w:uiPriority w:val="99"/>
    <w:semiHidden/>
    <w:unhideWhenUsed/>
    <w:rsid w:val="00A37AAC"/>
  </w:style>
  <w:style w:type="numbering" w:customStyle="1" w:styleId="NoList412">
    <w:name w:val="No List412"/>
    <w:next w:val="NoList"/>
    <w:uiPriority w:val="99"/>
    <w:semiHidden/>
    <w:unhideWhenUsed/>
    <w:rsid w:val="00A37AAC"/>
  </w:style>
  <w:style w:type="numbering" w:customStyle="1" w:styleId="NoList512">
    <w:name w:val="No List512"/>
    <w:next w:val="NoList"/>
    <w:uiPriority w:val="99"/>
    <w:semiHidden/>
    <w:unhideWhenUsed/>
    <w:rsid w:val="00A37AAC"/>
  </w:style>
  <w:style w:type="table" w:customStyle="1" w:styleId="TableGrid812">
    <w:name w:val="Table Grid 812"/>
    <w:basedOn w:val="TableNormal"/>
    <w:next w:val="TableGrid8"/>
    <w:rsid w:val="00A37AAC"/>
    <w:rPr>
      <w:rFonts w:eastAsia="MS Mincho"/>
      <w:lang w:val="de-DE" w:eastAsia="de-D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Style1Custom12">
    <w:name w:val="Table Style1 Custom12"/>
    <w:basedOn w:val="TableGrid8"/>
    <w:rsid w:val="00A37AAC"/>
    <w:pPr>
      <w:autoSpaceDE w:val="0"/>
      <w:autoSpaceDN w:val="0"/>
      <w:adjustRightInd w:val="0"/>
    </w:p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112">
    <w:name w:val="Style112"/>
    <w:basedOn w:val="TableStyle1Custom"/>
    <w:uiPriority w:val="99"/>
    <w:qFormat/>
    <w:rsid w:val="00A37AAC"/>
    <w:tbl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212">
    <w:name w:val="Style212"/>
    <w:basedOn w:val="TableStyle1Custom"/>
    <w:uiPriority w:val="99"/>
    <w:qFormat/>
    <w:rsid w:val="00A37AAC"/>
    <w:tbl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numbering" w:customStyle="1" w:styleId="NoList1112">
    <w:name w:val="No List1112"/>
    <w:next w:val="NoList"/>
    <w:uiPriority w:val="99"/>
    <w:semiHidden/>
    <w:unhideWhenUsed/>
    <w:rsid w:val="00A37AAC"/>
  </w:style>
  <w:style w:type="table" w:customStyle="1" w:styleId="TableGrid122">
    <w:name w:val="TableGrid12"/>
    <w:rsid w:val="00A37AAC"/>
    <w:rPr>
      <w:rFonts w:ascii="Calibri" w:eastAsiaTheme="minorEastAsia" w:hAnsi="Calibri"/>
      <w:sz w:val="22"/>
      <w:szCs w:val="22"/>
      <w:lang w:eastAsia="en-US"/>
    </w:rPr>
    <w:tblPr>
      <w:tblCellMar>
        <w:top w:w="0" w:type="dxa"/>
        <w:left w:w="0" w:type="dxa"/>
        <w:bottom w:w="0" w:type="dxa"/>
        <w:right w:w="0" w:type="dxa"/>
      </w:tblCellMar>
    </w:tblPr>
  </w:style>
  <w:style w:type="table" w:customStyle="1" w:styleId="TableGrid412">
    <w:name w:val="Table Grid412"/>
    <w:basedOn w:val="TableNormal"/>
    <w:next w:val="TableGrid"/>
    <w:uiPriority w:val="59"/>
    <w:rsid w:val="00A37AAC"/>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 112"/>
    <w:basedOn w:val="TableNormal"/>
    <w:next w:val="TableGrid10"/>
    <w:rsid w:val="00A37AAC"/>
    <w:pPr>
      <w:autoSpaceDE w:val="0"/>
      <w:autoSpaceDN w:val="0"/>
      <w:jc w:val="center"/>
    </w:pPr>
    <w:rPr>
      <w:rFonts w:eastAsia="SimSun"/>
      <w:lang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lassic312">
    <w:name w:val="Table Classic 312"/>
    <w:basedOn w:val="TableNormal"/>
    <w:next w:val="TableClassic3"/>
    <w:rsid w:val="00A37AAC"/>
    <w:pPr>
      <w:spacing w:before="240"/>
      <w:jc w:val="both"/>
    </w:pPr>
    <w:rPr>
      <w:rFonts w:eastAsia="SimSun"/>
      <w:color w:val="000080"/>
      <w:lang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Normal212">
    <w:name w:val="Table Normal212"/>
    <w:next w:val="TableNormal"/>
    <w:semiHidden/>
    <w:rsid w:val="00A37AAC"/>
    <w:rPr>
      <w:rFonts w:eastAsia="SimSun"/>
      <w:lang w:val="en-GB" w:eastAsia="en-GB"/>
    </w:rPr>
    <w:tblPr>
      <w:tblInd w:w="0" w:type="dxa"/>
      <w:tblCellMar>
        <w:top w:w="0" w:type="dxa"/>
        <w:left w:w="108" w:type="dxa"/>
        <w:bottom w:w="0" w:type="dxa"/>
        <w:right w:w="108" w:type="dxa"/>
      </w:tblCellMar>
    </w:tblPr>
  </w:style>
  <w:style w:type="table" w:customStyle="1" w:styleId="TableNormal312">
    <w:name w:val="Table Normal312"/>
    <w:next w:val="TableNormal"/>
    <w:semiHidden/>
    <w:rsid w:val="00A37AAC"/>
    <w:rPr>
      <w:rFonts w:eastAsia="SimSun"/>
      <w:lang w:val="en-GB" w:eastAsia="en-GB"/>
    </w:rPr>
    <w:tblPr>
      <w:tblInd w:w="0" w:type="dxa"/>
      <w:tblCellMar>
        <w:top w:w="0" w:type="dxa"/>
        <w:left w:w="108" w:type="dxa"/>
        <w:bottom w:w="0" w:type="dxa"/>
        <w:right w:w="108" w:type="dxa"/>
      </w:tblCellMar>
    </w:tblPr>
  </w:style>
  <w:style w:type="table" w:customStyle="1" w:styleId="TableNormal412">
    <w:name w:val="Table Normal412"/>
    <w:next w:val="TableNormal"/>
    <w:semiHidden/>
    <w:rsid w:val="00A37AAC"/>
    <w:rPr>
      <w:rFonts w:eastAsia="SimSun"/>
      <w:lang w:val="en-GB" w:eastAsia="en-GB"/>
    </w:rPr>
    <w:tblPr>
      <w:tblInd w:w="0" w:type="dxa"/>
      <w:tblCellMar>
        <w:top w:w="0" w:type="dxa"/>
        <w:left w:w="108" w:type="dxa"/>
        <w:bottom w:w="0" w:type="dxa"/>
        <w:right w:w="108" w:type="dxa"/>
      </w:tblCellMar>
    </w:tblPr>
  </w:style>
  <w:style w:type="table" w:customStyle="1" w:styleId="TableNormal512">
    <w:name w:val="Table Normal512"/>
    <w:next w:val="TableNormal"/>
    <w:semiHidden/>
    <w:rsid w:val="00A37AAC"/>
    <w:rPr>
      <w:rFonts w:eastAsia="SimSun"/>
      <w:lang w:val="en-GB" w:eastAsia="en-GB"/>
    </w:rPr>
    <w:tblPr>
      <w:tblInd w:w="0" w:type="dxa"/>
      <w:tblCellMar>
        <w:top w:w="0" w:type="dxa"/>
        <w:left w:w="108" w:type="dxa"/>
        <w:bottom w:w="0" w:type="dxa"/>
        <w:right w:w="108" w:type="dxa"/>
      </w:tblCellMar>
    </w:tblPr>
  </w:style>
  <w:style w:type="table" w:customStyle="1" w:styleId="TableClassic112">
    <w:name w:val="Table Classic 112"/>
    <w:basedOn w:val="TableNormal"/>
    <w:next w:val="TableClassic1"/>
    <w:rsid w:val="00A37AAC"/>
    <w:pPr>
      <w:widowControl w:val="0"/>
      <w:jc w:val="both"/>
    </w:pPr>
    <w:rPr>
      <w:rFonts w:ascii="Times" w:eastAsia="SimSun" w:hAnsi="Times"/>
      <w:sz w:val="18"/>
      <w:lang w:eastAsia="ja-JP"/>
    </w:rPr>
    <w:tblPr>
      <w:tblBorders>
        <w:top w:val="single" w:sz="12" w:space="0" w:color="000000"/>
        <w:bottom w:val="single" w:sz="12" w:space="0" w:color="000000"/>
      </w:tblBorders>
    </w:tblPr>
    <w:tcPr>
      <w:shd w:val="clear" w:color="auto" w:fill="auto"/>
    </w:tcPr>
    <w:tblStylePr w:type="firstRow">
      <w:rPr>
        <w:rFonts w:ascii="Garamond" w:eastAsia="SimSun" w:hAnsi="Garamond"/>
        <w:b/>
        <w:i w:val="0"/>
        <w:iCs/>
        <w:sz w:val="18"/>
      </w:rPr>
      <w:tblPr/>
      <w:tcPr>
        <w:tcBorders>
          <w:top w:val="single" w:sz="12" w:space="0" w:color="000000"/>
          <w:bottom w:val="single" w:sz="6" w:space="0" w:color="000000"/>
        </w:tcBorders>
        <w:shd w:val="clear" w:color="auto" w:fill="auto"/>
      </w:tcPr>
    </w:tblStylePr>
    <w:tblStylePr w:type="lastRow">
      <w:rPr>
        <w:color w:val="auto"/>
      </w:rPr>
      <w:tblPr/>
      <w:tcPr>
        <w:tcBorders>
          <w:top w:val="nil"/>
          <w:left w:val="nil"/>
          <w:bottom w:val="single" w:sz="12" w:space="0" w:color="000000"/>
          <w:right w:val="nil"/>
          <w:insideH w:val="nil"/>
          <w:insideV w:val="nil"/>
          <w:tl2br w:val="nil"/>
          <w:tr2bl w:val="nil"/>
        </w:tcBorders>
        <w:shd w:val="clear" w:color="auto" w:fill="auto"/>
      </w:tcPr>
    </w:tblStylePr>
    <w:tblStylePr w:type="firstCol">
      <w:rPr>
        <w:rFonts w:ascii="Garamond" w:eastAsia="SimSun" w:hAnsi="Garamond"/>
        <w:sz w:val="18"/>
      </w:rPr>
      <w:tblPr/>
      <w:tcPr>
        <w:tcBorders>
          <w:top w:val="nil"/>
          <w:left w:val="nil"/>
          <w:bottom w:val="single" w:sz="12" w:space="0" w:color="000000"/>
          <w:right w:val="nil"/>
          <w:insideH w:val="nil"/>
          <w:insideV w:val="nil"/>
          <w:tl2br w:val="nil"/>
          <w:tr2bl w:val="nil"/>
        </w:tcBorders>
        <w:shd w:val="clear" w:color="auto" w:fill="auto"/>
      </w:tcPr>
    </w:tblStylePr>
    <w:tblStylePr w:type="lastCol">
      <w:tblPr/>
      <w:tcPr>
        <w:tcBorders>
          <w:top w:val="nil"/>
          <w:left w:val="nil"/>
          <w:bottom w:val="nil"/>
          <w:right w:val="nil"/>
          <w:insideH w:val="nil"/>
          <w:insideV w:val="nil"/>
          <w:tl2br w:val="nil"/>
          <w:tr2bl w:val="nil"/>
        </w:tcBorders>
        <w:shd w:val="clear" w:color="auto" w:fill="auto"/>
      </w:tcPr>
    </w:tblStylePr>
    <w:tblStylePr w:type="neCell">
      <w:rPr>
        <w:b/>
        <w:bCs/>
        <w:i w:val="0"/>
        <w:iCs w:val="0"/>
      </w:rPr>
      <w:tblPr/>
      <w:tcPr>
        <w:tcBorders>
          <w:tl2br w:val="none" w:sz="0" w:space="0" w:color="auto"/>
          <w:tr2bl w:val="none" w:sz="0" w:space="0" w:color="auto"/>
        </w:tcBorders>
      </w:tcPr>
    </w:tblStylePr>
    <w:tblStylePr w:type="seCell">
      <w:tblPr/>
      <w:tcPr>
        <w:tcBorders>
          <w:top w:val="nil"/>
          <w:left w:val="nil"/>
          <w:bottom w:val="single" w:sz="12" w:space="0" w:color="000000"/>
          <w:right w:val="nil"/>
          <w:insideH w:val="nil"/>
          <w:insideV w:val="nil"/>
          <w:tl2br w:val="nil"/>
          <w:tr2bl w:val="nil"/>
        </w:tcBorders>
        <w:shd w:val="clear" w:color="auto" w:fill="auto"/>
      </w:tcPr>
    </w:tblStylePr>
    <w:tblStylePr w:type="swCell">
      <w:rPr>
        <w:b w:val="0"/>
        <w:bCs/>
      </w:rPr>
      <w:tblPr/>
      <w:tcPr>
        <w:tcBorders>
          <w:tl2br w:val="none" w:sz="0" w:space="0" w:color="auto"/>
          <w:tr2bl w:val="none" w:sz="0" w:space="0" w:color="auto"/>
        </w:tcBorders>
      </w:tcPr>
    </w:tblStylePr>
  </w:style>
  <w:style w:type="table" w:customStyle="1" w:styleId="LightGrid-Accent312">
    <w:name w:val="Light Grid - Accent 312"/>
    <w:basedOn w:val="TableNormal"/>
    <w:next w:val="LightGrid-Accent3"/>
    <w:uiPriority w:val="62"/>
    <w:rsid w:val="00A37AAC"/>
    <w:rPr>
      <w:rFonts w:asciiTheme="minorHAnsi" w:eastAsiaTheme="minorEastAsia" w:hAnsiTheme="minorHAnsi" w:cstheme="minorBidi"/>
      <w:sz w:val="22"/>
      <w:szCs w:val="22"/>
      <w:lang w:eastAsia="ja-JP"/>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SimSu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SimSu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512">
    <w:name w:val="Table Grid512"/>
    <w:basedOn w:val="TableNormal"/>
    <w:next w:val="TableGrid"/>
    <w:uiPriority w:val="59"/>
    <w:rsid w:val="00A37AAC"/>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next w:val="TableGrid"/>
    <w:uiPriority w:val="59"/>
    <w:rsid w:val="00A37AAC"/>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Default">
    <w:name w:val="Paragraph_Default"/>
    <w:basedOn w:val="Normal"/>
    <w:link w:val="ParagraphDefaultZchn"/>
    <w:qFormat/>
    <w:rsid w:val="00A37AAC"/>
    <w:pPr>
      <w:tabs>
        <w:tab w:val="clear" w:pos="794"/>
        <w:tab w:val="clear" w:pos="1191"/>
        <w:tab w:val="clear" w:pos="1588"/>
        <w:tab w:val="clear" w:pos="1985"/>
      </w:tabs>
      <w:overflowPunct/>
      <w:autoSpaceDE/>
      <w:autoSpaceDN/>
      <w:adjustRightInd/>
      <w:spacing w:before="0" w:after="120"/>
      <w:textAlignment w:val="auto"/>
    </w:pPr>
    <w:rPr>
      <w:rFonts w:ascii="Arial" w:eastAsia="MS Mincho" w:hAnsi="Arial"/>
      <w:color w:val="000000"/>
      <w:sz w:val="22"/>
      <w:szCs w:val="24"/>
    </w:rPr>
  </w:style>
  <w:style w:type="character" w:customStyle="1" w:styleId="ParagraphDefaultZchn">
    <w:name w:val="Paragraph_Default Zchn"/>
    <w:basedOn w:val="DefaultParagraphFont"/>
    <w:link w:val="ParagraphDefault"/>
    <w:rsid w:val="00A37AAC"/>
    <w:rPr>
      <w:rFonts w:ascii="Arial" w:eastAsia="MS Mincho" w:hAnsi="Arial"/>
      <w:color w:val="000000"/>
      <w:sz w:val="22"/>
      <w:szCs w:val="24"/>
      <w:lang w:val="en-GB" w:eastAsia="en-US"/>
    </w:rPr>
  </w:style>
  <w:style w:type="paragraph" w:customStyle="1" w:styleId="hh">
    <w:name w:val="hh"/>
    <w:basedOn w:val="Heading1"/>
    <w:rsid w:val="00A37AAC"/>
    <w:pPr>
      <w:tabs>
        <w:tab w:val="clear" w:pos="794"/>
        <w:tab w:val="clear" w:pos="1191"/>
        <w:tab w:val="clear" w:pos="1588"/>
        <w:tab w:val="clear" w:pos="1985"/>
        <w:tab w:val="left" w:pos="1134"/>
        <w:tab w:val="left" w:pos="1871"/>
        <w:tab w:val="left" w:pos="2268"/>
      </w:tabs>
      <w:spacing w:before="280"/>
      <w:ind w:left="1134" w:hanging="1134"/>
      <w:jc w:val="left"/>
    </w:pPr>
    <w:rPr>
      <w:rFonts w:eastAsiaTheme="minorEastAsia"/>
      <w:b w:val="0"/>
      <w:sz w:val="28"/>
      <w:lang w:val="en-US"/>
    </w:rPr>
  </w:style>
  <w:style w:type="paragraph" w:customStyle="1" w:styleId="N">
    <w:name w:val="N"/>
    <w:basedOn w:val="Normal"/>
    <w:rsid w:val="00A37AAC"/>
    <w:pPr>
      <w:tabs>
        <w:tab w:val="clear" w:pos="794"/>
        <w:tab w:val="clear" w:pos="1191"/>
        <w:tab w:val="clear" w:pos="1588"/>
        <w:tab w:val="clear" w:pos="1985"/>
        <w:tab w:val="left" w:pos="1134"/>
        <w:tab w:val="left" w:pos="1871"/>
        <w:tab w:val="left" w:pos="2268"/>
      </w:tabs>
      <w:jc w:val="left"/>
    </w:pPr>
    <w:rPr>
      <w:rFonts w:eastAsiaTheme="minorEastAsia"/>
      <w:i/>
    </w:rPr>
  </w:style>
  <w:style w:type="table" w:customStyle="1" w:styleId="TableGrid14">
    <w:name w:val="Table Grid14"/>
    <w:basedOn w:val="TableNormal"/>
    <w:next w:val="TableGrid"/>
    <w:rsid w:val="00A37AAC"/>
    <w:pPr>
      <w:spacing w:after="180"/>
    </w:pPr>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next w:val="TableGrid"/>
    <w:rsid w:val="00A37AAC"/>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next w:val="TableGrid"/>
    <w:rsid w:val="00A37AAC"/>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next w:val="TableGrid"/>
    <w:rsid w:val="00A37AAC"/>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next w:val="TableGrid"/>
    <w:rsid w:val="00A37AAC"/>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next w:val="TableGrid"/>
    <w:rsid w:val="00A37AAC"/>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next w:val="TableGrid"/>
    <w:rsid w:val="00A37AAC"/>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next w:val="TableGrid"/>
    <w:rsid w:val="00A37AAC"/>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next w:val="TableGrid"/>
    <w:rsid w:val="00A37AAC"/>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next w:val="TableGrid"/>
    <w:rsid w:val="00A37AAC"/>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A37AAC"/>
    <w:pPr>
      <w:overflowPunct w:val="0"/>
      <w:autoSpaceDE w:val="0"/>
      <w:autoSpaceDN w:val="0"/>
      <w:adjustRightInd w:val="0"/>
      <w:spacing w:after="180"/>
      <w:textAlignment w:val="baseline"/>
    </w:pPr>
    <w:rPr>
      <w:rFonts w:eastAsia="SimSu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A37AAC"/>
    <w:pPr>
      <w:overflowPunct w:val="0"/>
      <w:autoSpaceDE w:val="0"/>
      <w:autoSpaceDN w:val="0"/>
      <w:adjustRightInd w:val="0"/>
      <w:spacing w:after="180"/>
      <w:textAlignment w:val="baseline"/>
    </w:pPr>
    <w:rPr>
      <w:rFonts w:eastAsia="MS Mincho"/>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A37AAC"/>
  </w:style>
  <w:style w:type="numbering" w:customStyle="1" w:styleId="NoList24">
    <w:name w:val="No List24"/>
    <w:next w:val="NoList"/>
    <w:uiPriority w:val="99"/>
    <w:semiHidden/>
    <w:unhideWhenUsed/>
    <w:rsid w:val="00A37AAC"/>
  </w:style>
  <w:style w:type="numbering" w:customStyle="1" w:styleId="NoList34">
    <w:name w:val="No List34"/>
    <w:next w:val="NoList"/>
    <w:uiPriority w:val="99"/>
    <w:semiHidden/>
    <w:unhideWhenUsed/>
    <w:rsid w:val="00A37AAC"/>
  </w:style>
  <w:style w:type="numbering" w:customStyle="1" w:styleId="NoList44">
    <w:name w:val="No List44"/>
    <w:next w:val="NoList"/>
    <w:uiPriority w:val="99"/>
    <w:semiHidden/>
    <w:unhideWhenUsed/>
    <w:rsid w:val="00A37AAC"/>
  </w:style>
  <w:style w:type="numbering" w:customStyle="1" w:styleId="NoList54">
    <w:name w:val="No List54"/>
    <w:next w:val="NoList"/>
    <w:uiPriority w:val="99"/>
    <w:semiHidden/>
    <w:unhideWhenUsed/>
    <w:rsid w:val="00A37AAC"/>
  </w:style>
  <w:style w:type="table" w:customStyle="1" w:styleId="TableStyle1Custom4">
    <w:name w:val="Table Style1 Custom4"/>
    <w:basedOn w:val="TableGrid8"/>
    <w:rsid w:val="00A37AAC"/>
    <w:pPr>
      <w:autoSpaceDE w:val="0"/>
      <w:autoSpaceDN w:val="0"/>
      <w:adjustRightInd w:val="0"/>
    </w:p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14">
    <w:name w:val="Style14"/>
    <w:basedOn w:val="TableStyle1Custom"/>
    <w:uiPriority w:val="99"/>
    <w:qFormat/>
    <w:rsid w:val="00A37AAC"/>
    <w:tbl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24">
    <w:name w:val="Style24"/>
    <w:basedOn w:val="TableStyle1Custom"/>
    <w:uiPriority w:val="99"/>
    <w:qFormat/>
    <w:rsid w:val="00A37AAC"/>
    <w:tbl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numbering" w:customStyle="1" w:styleId="NoList114">
    <w:name w:val="No List114"/>
    <w:next w:val="NoList"/>
    <w:uiPriority w:val="99"/>
    <w:semiHidden/>
    <w:unhideWhenUsed/>
    <w:rsid w:val="00A37AAC"/>
  </w:style>
  <w:style w:type="table" w:customStyle="1" w:styleId="TableGrid40">
    <w:name w:val="TableGrid4"/>
    <w:rsid w:val="00A37AAC"/>
    <w:rPr>
      <w:rFonts w:ascii="Calibri" w:eastAsiaTheme="minorEastAsia" w:hAnsi="Calibri"/>
      <w:sz w:val="22"/>
      <w:szCs w:val="22"/>
      <w:lang w:eastAsia="en-US"/>
    </w:rPr>
    <w:tblPr>
      <w:tblCellMar>
        <w:top w:w="0" w:type="dxa"/>
        <w:left w:w="0" w:type="dxa"/>
        <w:bottom w:w="0" w:type="dxa"/>
        <w:right w:w="0" w:type="dxa"/>
      </w:tblCellMar>
    </w:tblPr>
  </w:style>
  <w:style w:type="table" w:customStyle="1" w:styleId="TableGrid44">
    <w:name w:val="Table Grid44"/>
    <w:basedOn w:val="TableNormal"/>
    <w:next w:val="TableGrid"/>
    <w:uiPriority w:val="59"/>
    <w:rsid w:val="00A37AAC"/>
    <w:rPr>
      <w:rFonts w:ascii="DengXian" w:eastAsia="Calibri" w:hAnsi="DengXi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3">
    <w:name w:val="Style Bulleted Symbol (symbol)3"/>
    <w:basedOn w:val="NoList"/>
    <w:rsid w:val="00A37AAC"/>
    <w:pPr>
      <w:numPr>
        <w:numId w:val="23"/>
      </w:numPr>
    </w:pPr>
  </w:style>
  <w:style w:type="numbering" w:customStyle="1" w:styleId="StyleBulleted3">
    <w:name w:val="Style Bulleted3"/>
    <w:basedOn w:val="NoList"/>
    <w:rsid w:val="00A37AAC"/>
    <w:pPr>
      <w:numPr>
        <w:numId w:val="24"/>
      </w:numPr>
    </w:pPr>
  </w:style>
  <w:style w:type="table" w:customStyle="1" w:styleId="TableNormal24">
    <w:name w:val="Table Normal24"/>
    <w:next w:val="TableNormal"/>
    <w:semiHidden/>
    <w:rsid w:val="00A37AAC"/>
    <w:rPr>
      <w:rFonts w:eastAsia="SimSun"/>
      <w:lang w:val="en-GB" w:eastAsia="en-GB"/>
    </w:rPr>
    <w:tblPr>
      <w:tblInd w:w="0" w:type="dxa"/>
      <w:tblCellMar>
        <w:top w:w="0" w:type="dxa"/>
        <w:left w:w="108" w:type="dxa"/>
        <w:bottom w:w="0" w:type="dxa"/>
        <w:right w:w="108" w:type="dxa"/>
      </w:tblCellMar>
    </w:tblPr>
  </w:style>
  <w:style w:type="table" w:customStyle="1" w:styleId="TableNormal34">
    <w:name w:val="Table Normal34"/>
    <w:next w:val="TableNormal"/>
    <w:semiHidden/>
    <w:rsid w:val="00A37AAC"/>
    <w:rPr>
      <w:rFonts w:eastAsia="SimSun"/>
      <w:lang w:val="en-GB" w:eastAsia="en-GB"/>
    </w:rPr>
    <w:tblPr>
      <w:tblInd w:w="0" w:type="dxa"/>
      <w:tblCellMar>
        <w:top w:w="0" w:type="dxa"/>
        <w:left w:w="108" w:type="dxa"/>
        <w:bottom w:w="0" w:type="dxa"/>
        <w:right w:w="108" w:type="dxa"/>
      </w:tblCellMar>
    </w:tblPr>
  </w:style>
  <w:style w:type="table" w:customStyle="1" w:styleId="TableNormal44">
    <w:name w:val="Table Normal44"/>
    <w:next w:val="TableNormal"/>
    <w:semiHidden/>
    <w:rsid w:val="00A37AAC"/>
    <w:rPr>
      <w:rFonts w:eastAsia="SimSun"/>
      <w:lang w:val="en-GB" w:eastAsia="en-GB"/>
    </w:rPr>
    <w:tblPr>
      <w:tblInd w:w="0" w:type="dxa"/>
      <w:tblCellMar>
        <w:top w:w="0" w:type="dxa"/>
        <w:left w:w="108" w:type="dxa"/>
        <w:bottom w:w="0" w:type="dxa"/>
        <w:right w:w="108" w:type="dxa"/>
      </w:tblCellMar>
    </w:tblPr>
  </w:style>
  <w:style w:type="table" w:customStyle="1" w:styleId="TableNormal54">
    <w:name w:val="Table Normal54"/>
    <w:next w:val="TableNormal"/>
    <w:semiHidden/>
    <w:rsid w:val="00A37AAC"/>
    <w:rPr>
      <w:rFonts w:eastAsia="SimSun"/>
      <w:lang w:val="en-GB" w:eastAsia="en-GB"/>
    </w:rPr>
    <w:tblPr>
      <w:tblInd w:w="0" w:type="dxa"/>
      <w:tblCellMar>
        <w:top w:w="0" w:type="dxa"/>
        <w:left w:w="108" w:type="dxa"/>
        <w:bottom w:w="0" w:type="dxa"/>
        <w:right w:w="108" w:type="dxa"/>
      </w:tblCellMar>
    </w:tblPr>
  </w:style>
  <w:style w:type="table" w:customStyle="1" w:styleId="TableGrid54">
    <w:name w:val="Table Grid54"/>
    <w:basedOn w:val="TableNormal"/>
    <w:next w:val="TableGrid"/>
    <w:uiPriority w:val="59"/>
    <w:rsid w:val="00A37AAC"/>
    <w:rPr>
      <w:rFonts w:ascii="DengXian" w:eastAsia="Calibri" w:hAnsi="DengXi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59"/>
    <w:rsid w:val="00A37AAC"/>
    <w:rPr>
      <w:rFonts w:ascii="DengXian" w:eastAsia="Calibri" w:hAnsi="DengXi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
    <w:name w:val="No List63"/>
    <w:next w:val="NoList"/>
    <w:uiPriority w:val="99"/>
    <w:semiHidden/>
    <w:unhideWhenUsed/>
    <w:rsid w:val="00A37AAC"/>
  </w:style>
  <w:style w:type="table" w:customStyle="1" w:styleId="TableGrid73">
    <w:name w:val="Table Grid73"/>
    <w:basedOn w:val="TableNormal"/>
    <w:next w:val="TableGrid"/>
    <w:uiPriority w:val="39"/>
    <w:qFormat/>
    <w:rsid w:val="00A37AAC"/>
    <w:rPr>
      <w:rFonts w:ascii="DengXian" w:eastAsia="Calibri" w:hAnsi="DengXi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3">
    <w:name w:val="Table Theme13"/>
    <w:basedOn w:val="TableNormal"/>
    <w:next w:val="TableTheme"/>
    <w:unhideWhenUsed/>
    <w:rsid w:val="00A37AAC"/>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A37AAC"/>
    <w:pPr>
      <w:spacing w:after="180"/>
    </w:pPr>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rsid w:val="00A37AAC"/>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rsid w:val="00A37AAC"/>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rsid w:val="00A37AAC"/>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rsid w:val="00A37AAC"/>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rsid w:val="00A37AAC"/>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rsid w:val="00A37AAC"/>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rsid w:val="00A37AAC"/>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rsid w:val="00A37AAC"/>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rsid w:val="00A37AAC"/>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rsid w:val="00A37AAC"/>
    <w:pPr>
      <w:overflowPunct w:val="0"/>
      <w:autoSpaceDE w:val="0"/>
      <w:autoSpaceDN w:val="0"/>
      <w:adjustRightInd w:val="0"/>
      <w:spacing w:after="180"/>
      <w:textAlignment w:val="baseline"/>
    </w:pPr>
    <w:rPr>
      <w:rFonts w:eastAsia="SimSu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rsid w:val="00A37AAC"/>
    <w:pPr>
      <w:overflowPunct w:val="0"/>
      <w:autoSpaceDE w:val="0"/>
      <w:autoSpaceDN w:val="0"/>
      <w:adjustRightInd w:val="0"/>
      <w:spacing w:after="180"/>
      <w:textAlignment w:val="baseline"/>
    </w:pPr>
    <w:rPr>
      <w:rFonts w:eastAsia="MS Mincho"/>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unhideWhenUsed/>
    <w:rsid w:val="00A37AAC"/>
  </w:style>
  <w:style w:type="numbering" w:customStyle="1" w:styleId="NoList213">
    <w:name w:val="No List213"/>
    <w:next w:val="NoList"/>
    <w:uiPriority w:val="99"/>
    <w:semiHidden/>
    <w:unhideWhenUsed/>
    <w:rsid w:val="00A37AAC"/>
  </w:style>
  <w:style w:type="numbering" w:customStyle="1" w:styleId="NoList313">
    <w:name w:val="No List313"/>
    <w:next w:val="NoList"/>
    <w:uiPriority w:val="99"/>
    <w:semiHidden/>
    <w:unhideWhenUsed/>
    <w:rsid w:val="00A37AAC"/>
  </w:style>
  <w:style w:type="numbering" w:customStyle="1" w:styleId="NoList413">
    <w:name w:val="No List413"/>
    <w:next w:val="NoList"/>
    <w:uiPriority w:val="99"/>
    <w:semiHidden/>
    <w:unhideWhenUsed/>
    <w:rsid w:val="00A37AAC"/>
  </w:style>
  <w:style w:type="numbering" w:customStyle="1" w:styleId="NoList513">
    <w:name w:val="No List513"/>
    <w:next w:val="NoList"/>
    <w:uiPriority w:val="99"/>
    <w:semiHidden/>
    <w:unhideWhenUsed/>
    <w:rsid w:val="00A37AAC"/>
  </w:style>
  <w:style w:type="table" w:customStyle="1" w:styleId="TableGrid813">
    <w:name w:val="Table Grid 813"/>
    <w:basedOn w:val="TableNormal"/>
    <w:next w:val="TableGrid8"/>
    <w:rsid w:val="00A37AAC"/>
    <w:rPr>
      <w:rFonts w:eastAsia="MS Mincho"/>
      <w:lang w:val="de-DE" w:eastAsia="de-D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Style1Custom13">
    <w:name w:val="Table Style1 Custom13"/>
    <w:basedOn w:val="TableGrid8"/>
    <w:rsid w:val="00A37AAC"/>
    <w:pPr>
      <w:autoSpaceDE w:val="0"/>
      <w:autoSpaceDN w:val="0"/>
      <w:adjustRightInd w:val="0"/>
    </w:p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113">
    <w:name w:val="Style113"/>
    <w:basedOn w:val="TableStyle1Custom"/>
    <w:uiPriority w:val="99"/>
    <w:qFormat/>
    <w:rsid w:val="00A37AAC"/>
    <w:tbl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213">
    <w:name w:val="Style213"/>
    <w:basedOn w:val="TableStyle1Custom"/>
    <w:uiPriority w:val="99"/>
    <w:qFormat/>
    <w:rsid w:val="00A37AAC"/>
    <w:tbl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numbering" w:customStyle="1" w:styleId="NoList1113">
    <w:name w:val="No List1113"/>
    <w:next w:val="NoList"/>
    <w:uiPriority w:val="99"/>
    <w:semiHidden/>
    <w:unhideWhenUsed/>
    <w:rsid w:val="00A37AAC"/>
  </w:style>
  <w:style w:type="table" w:customStyle="1" w:styleId="TableGrid130">
    <w:name w:val="TableGrid13"/>
    <w:rsid w:val="00A37AAC"/>
    <w:rPr>
      <w:rFonts w:ascii="Calibri" w:eastAsiaTheme="minorEastAsia" w:hAnsi="Calibri"/>
      <w:sz w:val="22"/>
      <w:szCs w:val="22"/>
      <w:lang w:eastAsia="en-US"/>
    </w:rPr>
    <w:tblPr>
      <w:tblCellMar>
        <w:top w:w="0" w:type="dxa"/>
        <w:left w:w="0" w:type="dxa"/>
        <w:bottom w:w="0" w:type="dxa"/>
        <w:right w:w="0" w:type="dxa"/>
      </w:tblCellMar>
    </w:tblPr>
  </w:style>
  <w:style w:type="table" w:customStyle="1" w:styleId="TableGrid413">
    <w:name w:val="Table Grid413"/>
    <w:basedOn w:val="TableNormal"/>
    <w:next w:val="TableGrid"/>
    <w:uiPriority w:val="59"/>
    <w:rsid w:val="00A37AAC"/>
    <w:rPr>
      <w:rFonts w:ascii="DengXian" w:eastAsia="Calibri" w:hAnsi="DengXi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 Grid 113"/>
    <w:basedOn w:val="TableNormal"/>
    <w:next w:val="TableGrid10"/>
    <w:rsid w:val="00A37AAC"/>
    <w:pPr>
      <w:autoSpaceDE w:val="0"/>
      <w:autoSpaceDN w:val="0"/>
      <w:jc w:val="center"/>
    </w:pPr>
    <w:rPr>
      <w:rFonts w:eastAsia="SimSun"/>
      <w:lang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lassic313">
    <w:name w:val="Table Classic 313"/>
    <w:basedOn w:val="TableNormal"/>
    <w:next w:val="TableClassic3"/>
    <w:rsid w:val="00A37AAC"/>
    <w:pPr>
      <w:spacing w:before="240"/>
      <w:jc w:val="both"/>
    </w:pPr>
    <w:rPr>
      <w:rFonts w:eastAsia="SimSun"/>
      <w:color w:val="000080"/>
      <w:lang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Normal213">
    <w:name w:val="Table Normal213"/>
    <w:next w:val="TableNormal"/>
    <w:semiHidden/>
    <w:rsid w:val="00A37AAC"/>
    <w:rPr>
      <w:rFonts w:eastAsia="SimSun"/>
      <w:lang w:val="en-GB" w:eastAsia="en-GB"/>
    </w:rPr>
    <w:tblPr>
      <w:tblInd w:w="0" w:type="dxa"/>
      <w:tblCellMar>
        <w:top w:w="0" w:type="dxa"/>
        <w:left w:w="108" w:type="dxa"/>
        <w:bottom w:w="0" w:type="dxa"/>
        <w:right w:w="108" w:type="dxa"/>
      </w:tblCellMar>
    </w:tblPr>
  </w:style>
  <w:style w:type="table" w:customStyle="1" w:styleId="TableNormal313">
    <w:name w:val="Table Normal313"/>
    <w:next w:val="TableNormal"/>
    <w:semiHidden/>
    <w:rsid w:val="00A37AAC"/>
    <w:rPr>
      <w:rFonts w:eastAsia="SimSun"/>
      <w:lang w:val="en-GB" w:eastAsia="en-GB"/>
    </w:rPr>
    <w:tblPr>
      <w:tblInd w:w="0" w:type="dxa"/>
      <w:tblCellMar>
        <w:top w:w="0" w:type="dxa"/>
        <w:left w:w="108" w:type="dxa"/>
        <w:bottom w:w="0" w:type="dxa"/>
        <w:right w:w="108" w:type="dxa"/>
      </w:tblCellMar>
    </w:tblPr>
  </w:style>
  <w:style w:type="table" w:customStyle="1" w:styleId="TableNormal413">
    <w:name w:val="Table Normal413"/>
    <w:next w:val="TableNormal"/>
    <w:semiHidden/>
    <w:rsid w:val="00A37AAC"/>
    <w:rPr>
      <w:rFonts w:eastAsia="SimSun"/>
      <w:lang w:val="en-GB" w:eastAsia="en-GB"/>
    </w:rPr>
    <w:tblPr>
      <w:tblInd w:w="0" w:type="dxa"/>
      <w:tblCellMar>
        <w:top w:w="0" w:type="dxa"/>
        <w:left w:w="108" w:type="dxa"/>
        <w:bottom w:w="0" w:type="dxa"/>
        <w:right w:w="108" w:type="dxa"/>
      </w:tblCellMar>
    </w:tblPr>
  </w:style>
  <w:style w:type="table" w:customStyle="1" w:styleId="TableNormal513">
    <w:name w:val="Table Normal513"/>
    <w:next w:val="TableNormal"/>
    <w:semiHidden/>
    <w:rsid w:val="00A37AAC"/>
    <w:rPr>
      <w:rFonts w:eastAsia="SimSun"/>
      <w:lang w:val="en-GB" w:eastAsia="en-GB"/>
    </w:rPr>
    <w:tblPr>
      <w:tblInd w:w="0" w:type="dxa"/>
      <w:tblCellMar>
        <w:top w:w="0" w:type="dxa"/>
        <w:left w:w="108" w:type="dxa"/>
        <w:bottom w:w="0" w:type="dxa"/>
        <w:right w:w="108" w:type="dxa"/>
      </w:tblCellMar>
    </w:tblPr>
  </w:style>
  <w:style w:type="table" w:customStyle="1" w:styleId="TableClassic113">
    <w:name w:val="Table Classic 113"/>
    <w:basedOn w:val="TableNormal"/>
    <w:next w:val="TableClassic1"/>
    <w:rsid w:val="00A37AAC"/>
    <w:pPr>
      <w:widowControl w:val="0"/>
      <w:jc w:val="both"/>
    </w:pPr>
    <w:rPr>
      <w:rFonts w:ascii="Times" w:eastAsia="SimSun" w:hAnsi="Times"/>
      <w:sz w:val="18"/>
      <w:lang w:eastAsia="ja-JP"/>
    </w:rPr>
    <w:tblPr>
      <w:tblBorders>
        <w:top w:val="single" w:sz="12" w:space="0" w:color="000000"/>
        <w:bottom w:val="single" w:sz="12" w:space="0" w:color="000000"/>
      </w:tblBorders>
    </w:tblPr>
    <w:tcPr>
      <w:shd w:val="clear" w:color="auto" w:fill="auto"/>
    </w:tcPr>
    <w:tblStylePr w:type="firstRow">
      <w:rPr>
        <w:rFonts w:ascii="DJPEKE+TimesNewRoman" w:eastAsia="SimSun" w:hAnsi="DJPEKE+TimesNewRoman"/>
        <w:b/>
        <w:i w:val="0"/>
        <w:iCs/>
        <w:sz w:val="18"/>
      </w:rPr>
      <w:tblPr/>
      <w:tcPr>
        <w:tcBorders>
          <w:top w:val="single" w:sz="12" w:space="0" w:color="000000"/>
          <w:bottom w:val="single" w:sz="6" w:space="0" w:color="000000"/>
        </w:tcBorders>
        <w:shd w:val="clear" w:color="auto" w:fill="auto"/>
      </w:tcPr>
    </w:tblStylePr>
    <w:tblStylePr w:type="lastRow">
      <w:rPr>
        <w:color w:val="auto"/>
      </w:rPr>
      <w:tblPr/>
      <w:tcPr>
        <w:tcBorders>
          <w:top w:val="nil"/>
          <w:left w:val="nil"/>
          <w:bottom w:val="single" w:sz="12" w:space="0" w:color="000000"/>
          <w:right w:val="nil"/>
          <w:insideH w:val="nil"/>
          <w:insideV w:val="nil"/>
          <w:tl2br w:val="nil"/>
          <w:tr2bl w:val="nil"/>
        </w:tcBorders>
        <w:shd w:val="clear" w:color="auto" w:fill="auto"/>
      </w:tcPr>
    </w:tblStylePr>
    <w:tblStylePr w:type="firstCol">
      <w:rPr>
        <w:rFonts w:ascii="DJPEKE+TimesNewRoman" w:eastAsia="SimSun" w:hAnsi="DJPEKE+TimesNewRoman"/>
        <w:sz w:val="18"/>
      </w:rPr>
      <w:tblPr/>
      <w:tcPr>
        <w:tcBorders>
          <w:top w:val="nil"/>
          <w:left w:val="nil"/>
          <w:bottom w:val="single" w:sz="12" w:space="0" w:color="000000"/>
          <w:right w:val="nil"/>
          <w:insideH w:val="nil"/>
          <w:insideV w:val="nil"/>
          <w:tl2br w:val="nil"/>
          <w:tr2bl w:val="nil"/>
        </w:tcBorders>
        <w:shd w:val="clear" w:color="auto" w:fill="auto"/>
      </w:tcPr>
    </w:tblStylePr>
    <w:tblStylePr w:type="lastCol">
      <w:tblPr/>
      <w:tcPr>
        <w:tcBorders>
          <w:top w:val="nil"/>
          <w:left w:val="nil"/>
          <w:bottom w:val="nil"/>
          <w:right w:val="nil"/>
          <w:insideH w:val="nil"/>
          <w:insideV w:val="nil"/>
          <w:tl2br w:val="nil"/>
          <w:tr2bl w:val="nil"/>
        </w:tcBorders>
        <w:shd w:val="clear" w:color="auto" w:fill="auto"/>
      </w:tcPr>
    </w:tblStylePr>
    <w:tblStylePr w:type="neCell">
      <w:rPr>
        <w:b/>
        <w:bCs/>
        <w:i w:val="0"/>
        <w:iCs w:val="0"/>
      </w:rPr>
      <w:tblPr/>
      <w:tcPr>
        <w:tcBorders>
          <w:tl2br w:val="none" w:sz="0" w:space="0" w:color="auto"/>
          <w:tr2bl w:val="none" w:sz="0" w:space="0" w:color="auto"/>
        </w:tcBorders>
      </w:tcPr>
    </w:tblStylePr>
    <w:tblStylePr w:type="seCell">
      <w:tblPr/>
      <w:tcPr>
        <w:tcBorders>
          <w:top w:val="nil"/>
          <w:left w:val="nil"/>
          <w:bottom w:val="single" w:sz="12" w:space="0" w:color="000000"/>
          <w:right w:val="nil"/>
          <w:insideH w:val="nil"/>
          <w:insideV w:val="nil"/>
          <w:tl2br w:val="nil"/>
          <w:tr2bl w:val="nil"/>
        </w:tcBorders>
        <w:shd w:val="clear" w:color="auto" w:fill="auto"/>
      </w:tcPr>
    </w:tblStylePr>
    <w:tblStylePr w:type="swCell">
      <w:rPr>
        <w:b w:val="0"/>
        <w:bCs/>
      </w:rPr>
      <w:tblPr/>
      <w:tcPr>
        <w:tcBorders>
          <w:tl2br w:val="none" w:sz="0" w:space="0" w:color="auto"/>
          <w:tr2bl w:val="none" w:sz="0" w:space="0" w:color="auto"/>
        </w:tcBorders>
      </w:tcPr>
    </w:tblStylePr>
  </w:style>
  <w:style w:type="table" w:customStyle="1" w:styleId="LightGrid-Accent313">
    <w:name w:val="Light Grid - Accent 313"/>
    <w:basedOn w:val="TableNormal"/>
    <w:next w:val="LightGrid-Accent3"/>
    <w:uiPriority w:val="62"/>
    <w:rsid w:val="00A37AAC"/>
    <w:rPr>
      <w:rFonts w:ascii="DengXian" w:eastAsiaTheme="minorEastAsia" w:hAnsi="DengXian"/>
      <w:sz w:val="22"/>
      <w:szCs w:val="22"/>
      <w:lang w:eastAsia="ja-JP"/>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SimSu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SimSu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513">
    <w:name w:val="Table Grid513"/>
    <w:basedOn w:val="TableNormal"/>
    <w:next w:val="TableGrid"/>
    <w:uiPriority w:val="59"/>
    <w:rsid w:val="00A37AAC"/>
    <w:rPr>
      <w:rFonts w:ascii="DengXian" w:eastAsia="Calibri" w:hAnsi="DengXi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next w:val="TableGrid"/>
    <w:uiPriority w:val="59"/>
    <w:rsid w:val="00A37AAC"/>
    <w:rPr>
      <w:rFonts w:ascii="DengXian" w:eastAsia="Calibri" w:hAnsi="DengXi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next w:val="TableGrid"/>
    <w:rsid w:val="00A37AAC"/>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next w:val="TableGrid"/>
    <w:rsid w:val="00A37AAC"/>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next w:val="TableGrid"/>
    <w:rsid w:val="00A37AAC"/>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next w:val="TableGrid"/>
    <w:rsid w:val="00A37AAC"/>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next w:val="TableGrid"/>
    <w:rsid w:val="00A37AAC"/>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next w:val="TableGrid"/>
    <w:rsid w:val="00A37AAC"/>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next w:val="TableGrid"/>
    <w:rsid w:val="00A37AAC"/>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next w:val="TableGrid"/>
    <w:rsid w:val="00A37AAC"/>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next w:val="TableGrid"/>
    <w:rsid w:val="00A37AAC"/>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A37AAC"/>
    <w:pPr>
      <w:overflowPunct w:val="0"/>
      <w:autoSpaceDE w:val="0"/>
      <w:autoSpaceDN w:val="0"/>
      <w:adjustRightInd w:val="0"/>
      <w:spacing w:after="180"/>
      <w:textAlignment w:val="baseline"/>
    </w:pPr>
    <w:rPr>
      <w:rFonts w:eastAsia="SimSu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rsid w:val="00A37AAC"/>
    <w:pPr>
      <w:overflowPunct w:val="0"/>
      <w:autoSpaceDE w:val="0"/>
      <w:autoSpaceDN w:val="0"/>
      <w:adjustRightInd w:val="0"/>
      <w:spacing w:after="180"/>
      <w:textAlignment w:val="baseline"/>
    </w:pPr>
    <w:rPr>
      <w:rFonts w:eastAsia="MS Mincho"/>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NoList"/>
    <w:uiPriority w:val="99"/>
    <w:semiHidden/>
    <w:unhideWhenUsed/>
    <w:rsid w:val="00A37AAC"/>
  </w:style>
  <w:style w:type="numbering" w:customStyle="1" w:styleId="NoList2211">
    <w:name w:val="No List2211"/>
    <w:next w:val="NoList"/>
    <w:uiPriority w:val="99"/>
    <w:semiHidden/>
    <w:unhideWhenUsed/>
    <w:rsid w:val="00A37AAC"/>
  </w:style>
  <w:style w:type="numbering" w:customStyle="1" w:styleId="NoList3211">
    <w:name w:val="No List3211"/>
    <w:next w:val="NoList"/>
    <w:uiPriority w:val="99"/>
    <w:semiHidden/>
    <w:unhideWhenUsed/>
    <w:rsid w:val="00A37AAC"/>
  </w:style>
  <w:style w:type="numbering" w:customStyle="1" w:styleId="NoList4211">
    <w:name w:val="No List4211"/>
    <w:next w:val="NoList"/>
    <w:uiPriority w:val="99"/>
    <w:semiHidden/>
    <w:unhideWhenUsed/>
    <w:rsid w:val="00A37AAC"/>
  </w:style>
  <w:style w:type="numbering" w:customStyle="1" w:styleId="NoList5211">
    <w:name w:val="No List5211"/>
    <w:next w:val="NoList"/>
    <w:uiPriority w:val="99"/>
    <w:semiHidden/>
    <w:unhideWhenUsed/>
    <w:rsid w:val="00A37AAC"/>
  </w:style>
  <w:style w:type="table" w:customStyle="1" w:styleId="TableStyle1Custom21">
    <w:name w:val="Table Style1 Custom21"/>
    <w:basedOn w:val="TableGrid8"/>
    <w:rsid w:val="00A37AAC"/>
    <w:pPr>
      <w:autoSpaceDE w:val="0"/>
      <w:autoSpaceDN w:val="0"/>
      <w:adjustRightInd w:val="0"/>
    </w:p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121">
    <w:name w:val="Style121"/>
    <w:basedOn w:val="TableStyle1Custom"/>
    <w:uiPriority w:val="99"/>
    <w:qFormat/>
    <w:rsid w:val="00A37AAC"/>
    <w:tbl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221">
    <w:name w:val="Style221"/>
    <w:basedOn w:val="TableStyle1Custom"/>
    <w:uiPriority w:val="99"/>
    <w:qFormat/>
    <w:rsid w:val="00A37AAC"/>
    <w:tbl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numbering" w:customStyle="1" w:styleId="NoList11211">
    <w:name w:val="No List11211"/>
    <w:next w:val="NoList"/>
    <w:uiPriority w:val="99"/>
    <w:semiHidden/>
    <w:unhideWhenUsed/>
    <w:rsid w:val="00A37AAC"/>
  </w:style>
  <w:style w:type="table" w:customStyle="1" w:styleId="TableGrid210">
    <w:name w:val="TableGrid21"/>
    <w:rsid w:val="00A37AAC"/>
    <w:rPr>
      <w:rFonts w:ascii="Calibri" w:eastAsiaTheme="minorEastAsia" w:hAnsi="Calibri"/>
      <w:sz w:val="22"/>
      <w:szCs w:val="22"/>
      <w:lang w:eastAsia="en-US"/>
    </w:rPr>
    <w:tblPr>
      <w:tblCellMar>
        <w:top w:w="0" w:type="dxa"/>
        <w:left w:w="0" w:type="dxa"/>
        <w:bottom w:w="0" w:type="dxa"/>
        <w:right w:w="0" w:type="dxa"/>
      </w:tblCellMar>
    </w:tblPr>
  </w:style>
  <w:style w:type="table" w:customStyle="1" w:styleId="TableGrid421">
    <w:name w:val="Table Grid421"/>
    <w:basedOn w:val="TableNormal"/>
    <w:next w:val="TableGrid"/>
    <w:uiPriority w:val="59"/>
    <w:rsid w:val="00A37AAC"/>
    <w:rPr>
      <w:rFonts w:ascii="DengXian" w:eastAsia="Calibri" w:hAnsi="DengXi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111">
    <w:name w:val="Style Bulleted Symbol (symbol)111"/>
    <w:basedOn w:val="NoList"/>
    <w:rsid w:val="00A37AAC"/>
  </w:style>
  <w:style w:type="numbering" w:customStyle="1" w:styleId="StyleBulleted111">
    <w:name w:val="Style Bulleted111"/>
    <w:basedOn w:val="NoList"/>
    <w:rsid w:val="00A37AAC"/>
  </w:style>
  <w:style w:type="table" w:customStyle="1" w:styleId="TableNormal221">
    <w:name w:val="Table Normal221"/>
    <w:next w:val="TableNormal"/>
    <w:semiHidden/>
    <w:rsid w:val="00A37AAC"/>
    <w:rPr>
      <w:rFonts w:eastAsia="SimSun"/>
      <w:lang w:val="en-GB" w:eastAsia="en-GB"/>
    </w:rPr>
    <w:tblPr>
      <w:tblInd w:w="0" w:type="dxa"/>
      <w:tblCellMar>
        <w:top w:w="0" w:type="dxa"/>
        <w:left w:w="108" w:type="dxa"/>
        <w:bottom w:w="0" w:type="dxa"/>
        <w:right w:w="108" w:type="dxa"/>
      </w:tblCellMar>
    </w:tblPr>
  </w:style>
  <w:style w:type="table" w:customStyle="1" w:styleId="TableNormal321">
    <w:name w:val="Table Normal321"/>
    <w:next w:val="TableNormal"/>
    <w:semiHidden/>
    <w:rsid w:val="00A37AAC"/>
    <w:rPr>
      <w:rFonts w:eastAsia="SimSun"/>
      <w:lang w:val="en-GB" w:eastAsia="en-GB"/>
    </w:rPr>
    <w:tblPr>
      <w:tblInd w:w="0" w:type="dxa"/>
      <w:tblCellMar>
        <w:top w:w="0" w:type="dxa"/>
        <w:left w:w="108" w:type="dxa"/>
        <w:bottom w:w="0" w:type="dxa"/>
        <w:right w:w="108" w:type="dxa"/>
      </w:tblCellMar>
    </w:tblPr>
  </w:style>
  <w:style w:type="table" w:customStyle="1" w:styleId="TableNormal421">
    <w:name w:val="Table Normal421"/>
    <w:next w:val="TableNormal"/>
    <w:semiHidden/>
    <w:rsid w:val="00A37AAC"/>
    <w:rPr>
      <w:rFonts w:eastAsia="SimSun"/>
      <w:lang w:val="en-GB" w:eastAsia="en-GB"/>
    </w:rPr>
    <w:tblPr>
      <w:tblInd w:w="0" w:type="dxa"/>
      <w:tblCellMar>
        <w:top w:w="0" w:type="dxa"/>
        <w:left w:w="108" w:type="dxa"/>
        <w:bottom w:w="0" w:type="dxa"/>
        <w:right w:w="108" w:type="dxa"/>
      </w:tblCellMar>
    </w:tblPr>
  </w:style>
  <w:style w:type="table" w:customStyle="1" w:styleId="TableNormal521">
    <w:name w:val="Table Normal521"/>
    <w:next w:val="TableNormal"/>
    <w:semiHidden/>
    <w:rsid w:val="00A37AAC"/>
    <w:rPr>
      <w:rFonts w:eastAsia="SimSun"/>
      <w:lang w:val="en-GB" w:eastAsia="en-GB"/>
    </w:rPr>
    <w:tblPr>
      <w:tblInd w:w="0" w:type="dxa"/>
      <w:tblCellMar>
        <w:top w:w="0" w:type="dxa"/>
        <w:left w:w="108" w:type="dxa"/>
        <w:bottom w:w="0" w:type="dxa"/>
        <w:right w:w="108" w:type="dxa"/>
      </w:tblCellMar>
    </w:tblPr>
  </w:style>
  <w:style w:type="table" w:customStyle="1" w:styleId="TableGrid5211">
    <w:name w:val="Table Grid5211"/>
    <w:basedOn w:val="TableNormal"/>
    <w:next w:val="TableGrid"/>
    <w:uiPriority w:val="59"/>
    <w:rsid w:val="00A37AAC"/>
    <w:rPr>
      <w:rFonts w:ascii="DengXian" w:eastAsia="Calibri" w:hAnsi="DengXi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next w:val="TableGrid"/>
    <w:uiPriority w:val="59"/>
    <w:rsid w:val="00A37AAC"/>
    <w:rPr>
      <w:rFonts w:ascii="DengXian" w:eastAsia="Calibri" w:hAnsi="DengXi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1">
    <w:name w:val="No List6111"/>
    <w:next w:val="NoList"/>
    <w:uiPriority w:val="99"/>
    <w:semiHidden/>
    <w:unhideWhenUsed/>
    <w:rsid w:val="00A37AAC"/>
  </w:style>
  <w:style w:type="table" w:customStyle="1" w:styleId="TableGrid711">
    <w:name w:val="Table Grid711"/>
    <w:basedOn w:val="TableNormal"/>
    <w:next w:val="TableGrid"/>
    <w:uiPriority w:val="59"/>
    <w:qFormat/>
    <w:rsid w:val="00A37AAC"/>
    <w:rPr>
      <w:rFonts w:ascii="DengXian" w:eastAsia="Calibri" w:hAnsi="DengXi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11">
    <w:name w:val="Table Theme111"/>
    <w:basedOn w:val="TableNormal"/>
    <w:next w:val="TableTheme"/>
    <w:unhideWhenUsed/>
    <w:rsid w:val="00A37AAC"/>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rsid w:val="00A37AAC"/>
    <w:pPr>
      <w:spacing w:after="180"/>
    </w:pPr>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next w:val="TableGrid"/>
    <w:rsid w:val="00A37AAC"/>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next w:val="TableGrid"/>
    <w:rsid w:val="00A37AAC"/>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next w:val="TableGrid"/>
    <w:rsid w:val="00A37AAC"/>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next w:val="TableGrid"/>
    <w:rsid w:val="00A37AAC"/>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next w:val="TableGrid"/>
    <w:rsid w:val="00A37AAC"/>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next w:val="TableGrid"/>
    <w:rsid w:val="00A37AAC"/>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next w:val="TableGrid"/>
    <w:rsid w:val="00A37AAC"/>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next w:val="TableGrid"/>
    <w:rsid w:val="00A37AAC"/>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next w:val="TableGrid"/>
    <w:rsid w:val="00A37AAC"/>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rsid w:val="00A37AAC"/>
    <w:pPr>
      <w:overflowPunct w:val="0"/>
      <w:autoSpaceDE w:val="0"/>
      <w:autoSpaceDN w:val="0"/>
      <w:adjustRightInd w:val="0"/>
      <w:spacing w:after="180"/>
      <w:textAlignment w:val="baseline"/>
    </w:pPr>
    <w:rPr>
      <w:rFonts w:eastAsia="SimSu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rsid w:val="00A37AAC"/>
    <w:pPr>
      <w:overflowPunct w:val="0"/>
      <w:autoSpaceDE w:val="0"/>
      <w:autoSpaceDN w:val="0"/>
      <w:adjustRightInd w:val="0"/>
      <w:spacing w:after="180"/>
      <w:textAlignment w:val="baseline"/>
    </w:pPr>
    <w:rPr>
      <w:rFonts w:eastAsia="MS Mincho"/>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NoList"/>
    <w:uiPriority w:val="99"/>
    <w:semiHidden/>
    <w:unhideWhenUsed/>
    <w:rsid w:val="00A37AAC"/>
  </w:style>
  <w:style w:type="numbering" w:customStyle="1" w:styleId="NoList21111">
    <w:name w:val="No List21111"/>
    <w:next w:val="NoList"/>
    <w:uiPriority w:val="99"/>
    <w:semiHidden/>
    <w:unhideWhenUsed/>
    <w:rsid w:val="00A37AAC"/>
  </w:style>
  <w:style w:type="numbering" w:customStyle="1" w:styleId="NoList31111">
    <w:name w:val="No List31111"/>
    <w:next w:val="NoList"/>
    <w:uiPriority w:val="99"/>
    <w:semiHidden/>
    <w:unhideWhenUsed/>
    <w:rsid w:val="00A37AAC"/>
  </w:style>
  <w:style w:type="numbering" w:customStyle="1" w:styleId="NoList41111">
    <w:name w:val="No List41111"/>
    <w:next w:val="NoList"/>
    <w:uiPriority w:val="99"/>
    <w:semiHidden/>
    <w:unhideWhenUsed/>
    <w:rsid w:val="00A37AAC"/>
  </w:style>
  <w:style w:type="numbering" w:customStyle="1" w:styleId="NoList51111">
    <w:name w:val="No List51111"/>
    <w:next w:val="NoList"/>
    <w:uiPriority w:val="99"/>
    <w:semiHidden/>
    <w:unhideWhenUsed/>
    <w:rsid w:val="00A37AAC"/>
  </w:style>
  <w:style w:type="table" w:customStyle="1" w:styleId="TableGrid8111">
    <w:name w:val="Table Grid 8111"/>
    <w:basedOn w:val="TableNormal"/>
    <w:next w:val="TableGrid8"/>
    <w:rsid w:val="00A37AAC"/>
    <w:rPr>
      <w:rFonts w:eastAsia="MS Mincho"/>
      <w:lang w:val="de-DE" w:eastAsia="de-D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Style1Custom111">
    <w:name w:val="Table Style1 Custom111"/>
    <w:basedOn w:val="TableGrid8"/>
    <w:rsid w:val="00A37AAC"/>
    <w:pPr>
      <w:autoSpaceDE w:val="0"/>
      <w:autoSpaceDN w:val="0"/>
      <w:adjustRightInd w:val="0"/>
    </w:p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1111">
    <w:name w:val="Style1111"/>
    <w:basedOn w:val="TableStyle1Custom"/>
    <w:uiPriority w:val="99"/>
    <w:qFormat/>
    <w:rsid w:val="00A37AAC"/>
    <w:tbl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2111">
    <w:name w:val="Style2111"/>
    <w:basedOn w:val="TableStyle1Custom"/>
    <w:uiPriority w:val="99"/>
    <w:qFormat/>
    <w:rsid w:val="00A37AAC"/>
    <w:tbl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numbering" w:customStyle="1" w:styleId="NoList111111">
    <w:name w:val="No List111111"/>
    <w:next w:val="NoList"/>
    <w:uiPriority w:val="99"/>
    <w:semiHidden/>
    <w:unhideWhenUsed/>
    <w:rsid w:val="00A37AAC"/>
  </w:style>
  <w:style w:type="table" w:customStyle="1" w:styleId="TableGrid1112">
    <w:name w:val="TableGrid111"/>
    <w:rsid w:val="00A37AAC"/>
    <w:rPr>
      <w:rFonts w:ascii="Calibri" w:eastAsiaTheme="minorEastAsia" w:hAnsi="Calibri"/>
      <w:sz w:val="22"/>
      <w:szCs w:val="22"/>
      <w:lang w:eastAsia="en-US"/>
    </w:rPr>
    <w:tblPr>
      <w:tblCellMar>
        <w:top w:w="0" w:type="dxa"/>
        <w:left w:w="0" w:type="dxa"/>
        <w:bottom w:w="0" w:type="dxa"/>
        <w:right w:w="0" w:type="dxa"/>
      </w:tblCellMar>
    </w:tblPr>
  </w:style>
  <w:style w:type="table" w:customStyle="1" w:styleId="TableGrid4111">
    <w:name w:val="Table Grid4111"/>
    <w:basedOn w:val="TableNormal"/>
    <w:next w:val="TableGrid"/>
    <w:uiPriority w:val="59"/>
    <w:rsid w:val="00A37AAC"/>
    <w:rPr>
      <w:rFonts w:ascii="DengXian" w:eastAsia="Calibri" w:hAnsi="DengXi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0">
    <w:name w:val="Table Grid 1111"/>
    <w:basedOn w:val="TableNormal"/>
    <w:next w:val="TableGrid10"/>
    <w:rsid w:val="00A37AAC"/>
    <w:pPr>
      <w:autoSpaceDE w:val="0"/>
      <w:autoSpaceDN w:val="0"/>
      <w:jc w:val="center"/>
    </w:pPr>
    <w:rPr>
      <w:rFonts w:eastAsia="SimSun"/>
      <w:lang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lassic3111">
    <w:name w:val="Table Classic 3111"/>
    <w:basedOn w:val="TableNormal"/>
    <w:next w:val="TableClassic3"/>
    <w:rsid w:val="00A37AAC"/>
    <w:pPr>
      <w:spacing w:before="240"/>
      <w:jc w:val="both"/>
    </w:pPr>
    <w:rPr>
      <w:rFonts w:eastAsia="SimSun"/>
      <w:color w:val="000080"/>
      <w:lang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Normal2111">
    <w:name w:val="Table Normal2111"/>
    <w:next w:val="TableNormal"/>
    <w:semiHidden/>
    <w:rsid w:val="00A37AAC"/>
    <w:rPr>
      <w:rFonts w:eastAsia="SimSun"/>
      <w:lang w:val="en-GB" w:eastAsia="en-GB"/>
    </w:rPr>
    <w:tblPr>
      <w:tblInd w:w="0" w:type="dxa"/>
      <w:tblCellMar>
        <w:top w:w="0" w:type="dxa"/>
        <w:left w:w="108" w:type="dxa"/>
        <w:bottom w:w="0" w:type="dxa"/>
        <w:right w:w="108" w:type="dxa"/>
      </w:tblCellMar>
    </w:tblPr>
  </w:style>
  <w:style w:type="table" w:customStyle="1" w:styleId="TableNormal3111">
    <w:name w:val="Table Normal3111"/>
    <w:next w:val="TableNormal"/>
    <w:semiHidden/>
    <w:rsid w:val="00A37AAC"/>
    <w:rPr>
      <w:rFonts w:eastAsia="SimSun"/>
      <w:lang w:val="en-GB" w:eastAsia="en-GB"/>
    </w:rPr>
    <w:tblPr>
      <w:tblInd w:w="0" w:type="dxa"/>
      <w:tblCellMar>
        <w:top w:w="0" w:type="dxa"/>
        <w:left w:w="108" w:type="dxa"/>
        <w:bottom w:w="0" w:type="dxa"/>
        <w:right w:w="108" w:type="dxa"/>
      </w:tblCellMar>
    </w:tblPr>
  </w:style>
  <w:style w:type="table" w:customStyle="1" w:styleId="TableNormal4111">
    <w:name w:val="Table Normal4111"/>
    <w:next w:val="TableNormal"/>
    <w:semiHidden/>
    <w:rsid w:val="00A37AAC"/>
    <w:rPr>
      <w:rFonts w:eastAsia="SimSun"/>
      <w:lang w:val="en-GB" w:eastAsia="en-GB"/>
    </w:rPr>
    <w:tblPr>
      <w:tblInd w:w="0" w:type="dxa"/>
      <w:tblCellMar>
        <w:top w:w="0" w:type="dxa"/>
        <w:left w:w="108" w:type="dxa"/>
        <w:bottom w:w="0" w:type="dxa"/>
        <w:right w:w="108" w:type="dxa"/>
      </w:tblCellMar>
    </w:tblPr>
  </w:style>
  <w:style w:type="table" w:customStyle="1" w:styleId="TableNormal5111">
    <w:name w:val="Table Normal5111"/>
    <w:next w:val="TableNormal"/>
    <w:semiHidden/>
    <w:rsid w:val="00A37AAC"/>
    <w:rPr>
      <w:rFonts w:eastAsia="SimSun"/>
      <w:lang w:val="en-GB" w:eastAsia="en-GB"/>
    </w:rPr>
    <w:tblPr>
      <w:tblInd w:w="0" w:type="dxa"/>
      <w:tblCellMar>
        <w:top w:w="0" w:type="dxa"/>
        <w:left w:w="108" w:type="dxa"/>
        <w:bottom w:w="0" w:type="dxa"/>
        <w:right w:w="108" w:type="dxa"/>
      </w:tblCellMar>
    </w:tblPr>
  </w:style>
  <w:style w:type="table" w:customStyle="1" w:styleId="LightGrid-Accent3111">
    <w:name w:val="Light Grid - Accent 3111"/>
    <w:basedOn w:val="TableNormal"/>
    <w:next w:val="LightGrid-Accent3"/>
    <w:uiPriority w:val="62"/>
    <w:rsid w:val="00A37AAC"/>
    <w:rPr>
      <w:rFonts w:ascii="DengXian" w:eastAsiaTheme="minorEastAsia" w:hAnsi="DengXian"/>
      <w:sz w:val="22"/>
      <w:szCs w:val="22"/>
      <w:lang w:eastAsia="ja-JP"/>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SimSu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SimSu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5111">
    <w:name w:val="Table Grid5111"/>
    <w:basedOn w:val="TableNormal"/>
    <w:next w:val="TableGrid"/>
    <w:uiPriority w:val="59"/>
    <w:rsid w:val="00A37AAC"/>
    <w:rPr>
      <w:rFonts w:ascii="DengXian" w:eastAsia="Calibri" w:hAnsi="DengXi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next w:val="TableGrid"/>
    <w:uiPriority w:val="59"/>
    <w:rsid w:val="00A37AAC"/>
    <w:rPr>
      <w:rFonts w:ascii="DengXian" w:eastAsia="Calibri" w:hAnsi="DengXi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A37AAC"/>
    <w:pPr>
      <w:spacing w:after="180"/>
    </w:pPr>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next w:val="TableGrid"/>
    <w:rsid w:val="00A37AAC"/>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next w:val="TableGrid"/>
    <w:rsid w:val="00A37AAC"/>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next w:val="TableGrid"/>
    <w:rsid w:val="00A37AAC"/>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next w:val="TableGrid"/>
    <w:rsid w:val="00A37AAC"/>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next w:val="TableGrid"/>
    <w:rsid w:val="00A37AAC"/>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next w:val="TableGrid"/>
    <w:rsid w:val="00A37AAC"/>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next w:val="TableGrid"/>
    <w:rsid w:val="00A37AAC"/>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next w:val="TableGrid"/>
    <w:rsid w:val="00A37AAC"/>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next w:val="TableGrid"/>
    <w:rsid w:val="00A37AAC"/>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A37AAC"/>
    <w:pPr>
      <w:overflowPunct w:val="0"/>
      <w:autoSpaceDE w:val="0"/>
      <w:autoSpaceDN w:val="0"/>
      <w:adjustRightInd w:val="0"/>
      <w:spacing w:after="180"/>
      <w:textAlignment w:val="baseline"/>
    </w:pPr>
    <w:rPr>
      <w:rFonts w:eastAsia="SimSu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rsid w:val="00A37AAC"/>
    <w:pPr>
      <w:overflowPunct w:val="0"/>
      <w:autoSpaceDE w:val="0"/>
      <w:autoSpaceDN w:val="0"/>
      <w:adjustRightInd w:val="0"/>
      <w:spacing w:after="180"/>
      <w:textAlignment w:val="baseline"/>
    </w:pPr>
    <w:rPr>
      <w:rFonts w:eastAsia="MS Mincho"/>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NoList"/>
    <w:uiPriority w:val="99"/>
    <w:semiHidden/>
    <w:unhideWhenUsed/>
    <w:rsid w:val="00A37AAC"/>
  </w:style>
  <w:style w:type="numbering" w:customStyle="1" w:styleId="NoList231">
    <w:name w:val="No List231"/>
    <w:next w:val="NoList"/>
    <w:uiPriority w:val="99"/>
    <w:semiHidden/>
    <w:unhideWhenUsed/>
    <w:rsid w:val="00A37AAC"/>
  </w:style>
  <w:style w:type="numbering" w:customStyle="1" w:styleId="NoList331">
    <w:name w:val="No List331"/>
    <w:next w:val="NoList"/>
    <w:uiPriority w:val="99"/>
    <w:semiHidden/>
    <w:unhideWhenUsed/>
    <w:rsid w:val="00A37AAC"/>
  </w:style>
  <w:style w:type="numbering" w:customStyle="1" w:styleId="NoList431">
    <w:name w:val="No List431"/>
    <w:next w:val="NoList"/>
    <w:uiPriority w:val="99"/>
    <w:semiHidden/>
    <w:unhideWhenUsed/>
    <w:rsid w:val="00A37AAC"/>
  </w:style>
  <w:style w:type="numbering" w:customStyle="1" w:styleId="NoList531">
    <w:name w:val="No List531"/>
    <w:next w:val="NoList"/>
    <w:uiPriority w:val="99"/>
    <w:semiHidden/>
    <w:unhideWhenUsed/>
    <w:rsid w:val="00A37AAC"/>
  </w:style>
  <w:style w:type="table" w:customStyle="1" w:styleId="TableStyle1Custom31">
    <w:name w:val="Table Style1 Custom31"/>
    <w:basedOn w:val="TableGrid8"/>
    <w:rsid w:val="00A37AAC"/>
    <w:pPr>
      <w:autoSpaceDE w:val="0"/>
      <w:autoSpaceDN w:val="0"/>
      <w:adjustRightInd w:val="0"/>
    </w:p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131">
    <w:name w:val="Style131"/>
    <w:basedOn w:val="TableStyle1Custom"/>
    <w:uiPriority w:val="99"/>
    <w:qFormat/>
    <w:rsid w:val="00A37AAC"/>
    <w:tbl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231">
    <w:name w:val="Style231"/>
    <w:basedOn w:val="TableStyle1Custom"/>
    <w:uiPriority w:val="99"/>
    <w:qFormat/>
    <w:rsid w:val="00A37AAC"/>
    <w:tbl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numbering" w:customStyle="1" w:styleId="NoList1131">
    <w:name w:val="No List1131"/>
    <w:next w:val="NoList"/>
    <w:uiPriority w:val="99"/>
    <w:semiHidden/>
    <w:unhideWhenUsed/>
    <w:rsid w:val="00A37AAC"/>
  </w:style>
  <w:style w:type="table" w:customStyle="1" w:styleId="TableGrid310">
    <w:name w:val="TableGrid31"/>
    <w:rsid w:val="00A37AAC"/>
    <w:rPr>
      <w:rFonts w:ascii="Calibri" w:eastAsiaTheme="minorEastAsia" w:hAnsi="Calibri"/>
      <w:sz w:val="22"/>
      <w:szCs w:val="22"/>
      <w:lang w:eastAsia="en-US"/>
    </w:rPr>
    <w:tblPr>
      <w:tblCellMar>
        <w:top w:w="0" w:type="dxa"/>
        <w:left w:w="0" w:type="dxa"/>
        <w:bottom w:w="0" w:type="dxa"/>
        <w:right w:w="0" w:type="dxa"/>
      </w:tblCellMar>
    </w:tblPr>
  </w:style>
  <w:style w:type="table" w:customStyle="1" w:styleId="TableGrid431">
    <w:name w:val="Table Grid431"/>
    <w:basedOn w:val="TableNormal"/>
    <w:next w:val="TableGrid"/>
    <w:uiPriority w:val="59"/>
    <w:rsid w:val="00A37AAC"/>
    <w:rPr>
      <w:rFonts w:ascii="DengXian" w:eastAsia="Calibri" w:hAnsi="DengXi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21">
    <w:name w:val="Style Bulleted Symbol (symbol)21"/>
    <w:basedOn w:val="NoList"/>
    <w:rsid w:val="00A37AAC"/>
  </w:style>
  <w:style w:type="numbering" w:customStyle="1" w:styleId="StyleBulleted21">
    <w:name w:val="Style Bulleted21"/>
    <w:basedOn w:val="NoList"/>
    <w:rsid w:val="00A37AAC"/>
  </w:style>
  <w:style w:type="table" w:customStyle="1" w:styleId="TableNormal231">
    <w:name w:val="Table Normal231"/>
    <w:next w:val="TableNormal"/>
    <w:semiHidden/>
    <w:rsid w:val="00A37AAC"/>
    <w:rPr>
      <w:rFonts w:eastAsia="SimSun"/>
      <w:lang w:val="en-GB" w:eastAsia="en-GB"/>
    </w:rPr>
    <w:tblPr>
      <w:tblInd w:w="0" w:type="dxa"/>
      <w:tblCellMar>
        <w:top w:w="0" w:type="dxa"/>
        <w:left w:w="108" w:type="dxa"/>
        <w:bottom w:w="0" w:type="dxa"/>
        <w:right w:w="108" w:type="dxa"/>
      </w:tblCellMar>
    </w:tblPr>
  </w:style>
  <w:style w:type="table" w:customStyle="1" w:styleId="TableNormal331">
    <w:name w:val="Table Normal331"/>
    <w:next w:val="TableNormal"/>
    <w:semiHidden/>
    <w:rsid w:val="00A37AAC"/>
    <w:rPr>
      <w:rFonts w:eastAsia="SimSun"/>
      <w:lang w:val="en-GB" w:eastAsia="en-GB"/>
    </w:rPr>
    <w:tblPr>
      <w:tblInd w:w="0" w:type="dxa"/>
      <w:tblCellMar>
        <w:top w:w="0" w:type="dxa"/>
        <w:left w:w="108" w:type="dxa"/>
        <w:bottom w:w="0" w:type="dxa"/>
        <w:right w:w="108" w:type="dxa"/>
      </w:tblCellMar>
    </w:tblPr>
  </w:style>
  <w:style w:type="table" w:customStyle="1" w:styleId="TableNormal431">
    <w:name w:val="Table Normal431"/>
    <w:next w:val="TableNormal"/>
    <w:semiHidden/>
    <w:rsid w:val="00A37AAC"/>
    <w:rPr>
      <w:rFonts w:eastAsia="SimSun"/>
      <w:lang w:val="en-GB" w:eastAsia="en-GB"/>
    </w:rPr>
    <w:tblPr>
      <w:tblInd w:w="0" w:type="dxa"/>
      <w:tblCellMar>
        <w:top w:w="0" w:type="dxa"/>
        <w:left w:w="108" w:type="dxa"/>
        <w:bottom w:w="0" w:type="dxa"/>
        <w:right w:w="108" w:type="dxa"/>
      </w:tblCellMar>
    </w:tblPr>
  </w:style>
  <w:style w:type="table" w:customStyle="1" w:styleId="TableNormal531">
    <w:name w:val="Table Normal531"/>
    <w:next w:val="TableNormal"/>
    <w:semiHidden/>
    <w:rsid w:val="00A37AAC"/>
    <w:rPr>
      <w:rFonts w:eastAsia="SimSun"/>
      <w:lang w:val="en-GB" w:eastAsia="en-GB"/>
    </w:rPr>
    <w:tblPr>
      <w:tblInd w:w="0" w:type="dxa"/>
      <w:tblCellMar>
        <w:top w:w="0" w:type="dxa"/>
        <w:left w:w="108" w:type="dxa"/>
        <w:bottom w:w="0" w:type="dxa"/>
        <w:right w:w="108" w:type="dxa"/>
      </w:tblCellMar>
    </w:tblPr>
  </w:style>
  <w:style w:type="table" w:customStyle="1" w:styleId="TableGrid531">
    <w:name w:val="Table Grid531"/>
    <w:basedOn w:val="TableNormal"/>
    <w:next w:val="TableGrid"/>
    <w:uiPriority w:val="59"/>
    <w:rsid w:val="00A37AAC"/>
    <w:rPr>
      <w:rFonts w:ascii="DengXian" w:eastAsia="Calibri" w:hAnsi="DengXi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next w:val="TableGrid"/>
    <w:uiPriority w:val="59"/>
    <w:rsid w:val="00A37AAC"/>
    <w:rPr>
      <w:rFonts w:ascii="DengXian" w:eastAsia="Calibri" w:hAnsi="DengXi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1">
    <w:name w:val="No List621"/>
    <w:next w:val="NoList"/>
    <w:uiPriority w:val="99"/>
    <w:semiHidden/>
    <w:unhideWhenUsed/>
    <w:rsid w:val="00A37AAC"/>
  </w:style>
  <w:style w:type="table" w:customStyle="1" w:styleId="TableGrid721">
    <w:name w:val="Table Grid721"/>
    <w:basedOn w:val="TableNormal"/>
    <w:next w:val="TableGrid"/>
    <w:uiPriority w:val="59"/>
    <w:qFormat/>
    <w:rsid w:val="00A37AAC"/>
    <w:rPr>
      <w:rFonts w:ascii="DengXian" w:eastAsia="Calibri" w:hAnsi="DengXi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21">
    <w:name w:val="Table Theme121"/>
    <w:basedOn w:val="TableNormal"/>
    <w:next w:val="TableTheme"/>
    <w:unhideWhenUsed/>
    <w:rsid w:val="00A37AAC"/>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0">
    <w:name w:val="Table Grid1121"/>
    <w:basedOn w:val="TableNormal"/>
    <w:next w:val="TableGrid"/>
    <w:rsid w:val="00A37AAC"/>
    <w:pPr>
      <w:spacing w:after="180"/>
    </w:pPr>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next w:val="TableGrid"/>
    <w:rsid w:val="00A37AAC"/>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next w:val="TableGrid"/>
    <w:rsid w:val="00A37AAC"/>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next w:val="TableGrid"/>
    <w:rsid w:val="00A37AAC"/>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next w:val="TableGrid"/>
    <w:rsid w:val="00A37AAC"/>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next w:val="TableGrid"/>
    <w:rsid w:val="00A37AAC"/>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next w:val="TableGrid"/>
    <w:rsid w:val="00A37AAC"/>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next w:val="TableGrid"/>
    <w:rsid w:val="00A37AAC"/>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next w:val="TableGrid"/>
    <w:rsid w:val="00A37AAC"/>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next w:val="TableGrid"/>
    <w:rsid w:val="00A37AAC"/>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rsid w:val="00A37AAC"/>
    <w:pPr>
      <w:overflowPunct w:val="0"/>
      <w:autoSpaceDE w:val="0"/>
      <w:autoSpaceDN w:val="0"/>
      <w:adjustRightInd w:val="0"/>
      <w:spacing w:after="180"/>
      <w:textAlignment w:val="baseline"/>
    </w:pPr>
    <w:rPr>
      <w:rFonts w:eastAsia="SimSu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next w:val="TableGrid"/>
    <w:rsid w:val="00A37AAC"/>
    <w:pPr>
      <w:overflowPunct w:val="0"/>
      <w:autoSpaceDE w:val="0"/>
      <w:autoSpaceDN w:val="0"/>
      <w:adjustRightInd w:val="0"/>
      <w:spacing w:after="180"/>
      <w:textAlignment w:val="baseline"/>
    </w:pPr>
    <w:rPr>
      <w:rFonts w:eastAsia="MS Mincho"/>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NoList"/>
    <w:uiPriority w:val="99"/>
    <w:semiHidden/>
    <w:unhideWhenUsed/>
    <w:rsid w:val="00A37AAC"/>
  </w:style>
  <w:style w:type="numbering" w:customStyle="1" w:styleId="NoList2121">
    <w:name w:val="No List2121"/>
    <w:next w:val="NoList"/>
    <w:uiPriority w:val="99"/>
    <w:semiHidden/>
    <w:unhideWhenUsed/>
    <w:rsid w:val="00A37AAC"/>
  </w:style>
  <w:style w:type="numbering" w:customStyle="1" w:styleId="NoList3121">
    <w:name w:val="No List3121"/>
    <w:next w:val="NoList"/>
    <w:uiPriority w:val="99"/>
    <w:semiHidden/>
    <w:unhideWhenUsed/>
    <w:rsid w:val="00A37AAC"/>
  </w:style>
  <w:style w:type="numbering" w:customStyle="1" w:styleId="NoList4121">
    <w:name w:val="No List4121"/>
    <w:next w:val="NoList"/>
    <w:uiPriority w:val="99"/>
    <w:semiHidden/>
    <w:unhideWhenUsed/>
    <w:rsid w:val="00A37AAC"/>
  </w:style>
  <w:style w:type="numbering" w:customStyle="1" w:styleId="NoList5121">
    <w:name w:val="No List5121"/>
    <w:next w:val="NoList"/>
    <w:uiPriority w:val="99"/>
    <w:semiHidden/>
    <w:unhideWhenUsed/>
    <w:rsid w:val="00A37AAC"/>
  </w:style>
  <w:style w:type="table" w:customStyle="1" w:styleId="TableGrid8121">
    <w:name w:val="Table Grid 8121"/>
    <w:basedOn w:val="TableNormal"/>
    <w:next w:val="TableGrid8"/>
    <w:rsid w:val="00A37AAC"/>
    <w:rPr>
      <w:rFonts w:eastAsia="MS Mincho"/>
      <w:lang w:val="de-DE" w:eastAsia="de-D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Style1Custom121">
    <w:name w:val="Table Style1 Custom121"/>
    <w:basedOn w:val="TableGrid8"/>
    <w:rsid w:val="00A37AAC"/>
    <w:pPr>
      <w:autoSpaceDE w:val="0"/>
      <w:autoSpaceDN w:val="0"/>
      <w:adjustRightInd w:val="0"/>
    </w:p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1121">
    <w:name w:val="Style1121"/>
    <w:basedOn w:val="TableStyle1Custom"/>
    <w:uiPriority w:val="99"/>
    <w:qFormat/>
    <w:rsid w:val="00A37AAC"/>
    <w:tbl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2121">
    <w:name w:val="Style2121"/>
    <w:basedOn w:val="TableStyle1Custom"/>
    <w:uiPriority w:val="99"/>
    <w:qFormat/>
    <w:rsid w:val="00A37AAC"/>
    <w:tblPr/>
    <w:tblStylePr w:type="firstRow">
      <w:rPr>
        <w:rFonts w:ascii="Times New Roman" w:hAnsi="Times New Roman"/>
        <w:b/>
        <w:bCs/>
        <w:color w:val="FFFFFF"/>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numbering" w:customStyle="1" w:styleId="NoList11121">
    <w:name w:val="No List11121"/>
    <w:next w:val="NoList"/>
    <w:uiPriority w:val="99"/>
    <w:semiHidden/>
    <w:unhideWhenUsed/>
    <w:rsid w:val="00A37AAC"/>
  </w:style>
  <w:style w:type="table" w:customStyle="1" w:styleId="TableGrid1211">
    <w:name w:val="TableGrid121"/>
    <w:rsid w:val="00A37AAC"/>
    <w:rPr>
      <w:rFonts w:ascii="Calibri" w:eastAsiaTheme="minorEastAsia" w:hAnsi="Calibri"/>
      <w:sz w:val="22"/>
      <w:szCs w:val="22"/>
      <w:lang w:eastAsia="en-US"/>
    </w:rPr>
    <w:tblPr>
      <w:tblCellMar>
        <w:top w:w="0" w:type="dxa"/>
        <w:left w:w="0" w:type="dxa"/>
        <w:bottom w:w="0" w:type="dxa"/>
        <w:right w:w="0" w:type="dxa"/>
      </w:tblCellMar>
    </w:tblPr>
  </w:style>
  <w:style w:type="table" w:customStyle="1" w:styleId="TableGrid4121">
    <w:name w:val="Table Grid4121"/>
    <w:basedOn w:val="TableNormal"/>
    <w:next w:val="TableGrid"/>
    <w:uiPriority w:val="59"/>
    <w:rsid w:val="00A37AAC"/>
    <w:rPr>
      <w:rFonts w:ascii="DengXian" w:eastAsia="Calibri" w:hAnsi="DengXi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 1121"/>
    <w:basedOn w:val="TableNormal"/>
    <w:next w:val="TableGrid10"/>
    <w:rsid w:val="00A37AAC"/>
    <w:pPr>
      <w:autoSpaceDE w:val="0"/>
      <w:autoSpaceDN w:val="0"/>
      <w:jc w:val="center"/>
    </w:pPr>
    <w:rPr>
      <w:rFonts w:eastAsia="SimSun"/>
      <w:lang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lassic3121">
    <w:name w:val="Table Classic 3121"/>
    <w:basedOn w:val="TableNormal"/>
    <w:next w:val="TableClassic3"/>
    <w:rsid w:val="00A37AAC"/>
    <w:pPr>
      <w:spacing w:before="240"/>
      <w:jc w:val="both"/>
    </w:pPr>
    <w:rPr>
      <w:rFonts w:eastAsia="SimSun"/>
      <w:color w:val="000080"/>
      <w:lang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Normal2121">
    <w:name w:val="Table Normal2121"/>
    <w:next w:val="TableNormal"/>
    <w:semiHidden/>
    <w:rsid w:val="00A37AAC"/>
    <w:rPr>
      <w:rFonts w:eastAsia="SimSun"/>
      <w:lang w:val="en-GB" w:eastAsia="en-GB"/>
    </w:rPr>
    <w:tblPr>
      <w:tblInd w:w="0" w:type="dxa"/>
      <w:tblCellMar>
        <w:top w:w="0" w:type="dxa"/>
        <w:left w:w="108" w:type="dxa"/>
        <w:bottom w:w="0" w:type="dxa"/>
        <w:right w:w="108" w:type="dxa"/>
      </w:tblCellMar>
    </w:tblPr>
  </w:style>
  <w:style w:type="table" w:customStyle="1" w:styleId="TableNormal3121">
    <w:name w:val="Table Normal3121"/>
    <w:next w:val="TableNormal"/>
    <w:semiHidden/>
    <w:rsid w:val="00A37AAC"/>
    <w:rPr>
      <w:rFonts w:eastAsia="SimSun"/>
      <w:lang w:val="en-GB" w:eastAsia="en-GB"/>
    </w:rPr>
    <w:tblPr>
      <w:tblInd w:w="0" w:type="dxa"/>
      <w:tblCellMar>
        <w:top w:w="0" w:type="dxa"/>
        <w:left w:w="108" w:type="dxa"/>
        <w:bottom w:w="0" w:type="dxa"/>
        <w:right w:w="108" w:type="dxa"/>
      </w:tblCellMar>
    </w:tblPr>
  </w:style>
  <w:style w:type="table" w:customStyle="1" w:styleId="TableNormal4121">
    <w:name w:val="Table Normal4121"/>
    <w:next w:val="TableNormal"/>
    <w:semiHidden/>
    <w:rsid w:val="00A37AAC"/>
    <w:rPr>
      <w:rFonts w:eastAsia="SimSun"/>
      <w:lang w:val="en-GB" w:eastAsia="en-GB"/>
    </w:rPr>
    <w:tblPr>
      <w:tblInd w:w="0" w:type="dxa"/>
      <w:tblCellMar>
        <w:top w:w="0" w:type="dxa"/>
        <w:left w:w="108" w:type="dxa"/>
        <w:bottom w:w="0" w:type="dxa"/>
        <w:right w:w="108" w:type="dxa"/>
      </w:tblCellMar>
    </w:tblPr>
  </w:style>
  <w:style w:type="table" w:customStyle="1" w:styleId="TableNormal5121">
    <w:name w:val="Table Normal5121"/>
    <w:next w:val="TableNormal"/>
    <w:semiHidden/>
    <w:rsid w:val="00A37AAC"/>
    <w:rPr>
      <w:rFonts w:eastAsia="SimSun"/>
      <w:lang w:val="en-GB" w:eastAsia="en-GB"/>
    </w:rPr>
    <w:tblPr>
      <w:tblInd w:w="0" w:type="dxa"/>
      <w:tblCellMar>
        <w:top w:w="0" w:type="dxa"/>
        <w:left w:w="108" w:type="dxa"/>
        <w:bottom w:w="0" w:type="dxa"/>
        <w:right w:w="108" w:type="dxa"/>
      </w:tblCellMar>
    </w:tblPr>
  </w:style>
  <w:style w:type="table" w:customStyle="1" w:styleId="TableClassic1121">
    <w:name w:val="Table Classic 1121"/>
    <w:basedOn w:val="TableNormal"/>
    <w:next w:val="TableClassic1"/>
    <w:rsid w:val="00A37AAC"/>
    <w:pPr>
      <w:widowControl w:val="0"/>
      <w:jc w:val="both"/>
    </w:pPr>
    <w:rPr>
      <w:rFonts w:ascii="Times" w:eastAsia="SimSun" w:hAnsi="Times"/>
      <w:sz w:val="18"/>
      <w:lang w:eastAsia="ja-JP"/>
    </w:rPr>
    <w:tblPr>
      <w:tblBorders>
        <w:top w:val="single" w:sz="12" w:space="0" w:color="000000"/>
        <w:bottom w:val="single" w:sz="12" w:space="0" w:color="000000"/>
      </w:tblBorders>
    </w:tblPr>
    <w:tcPr>
      <w:shd w:val="clear" w:color="auto" w:fill="auto"/>
    </w:tcPr>
    <w:tblStylePr w:type="firstRow">
      <w:rPr>
        <w:rFonts w:ascii="Garamond" w:eastAsia="SimSun" w:hAnsi="Garamond"/>
        <w:b/>
        <w:i w:val="0"/>
        <w:iCs/>
        <w:sz w:val="18"/>
      </w:rPr>
      <w:tblPr/>
      <w:tcPr>
        <w:tcBorders>
          <w:top w:val="single" w:sz="12" w:space="0" w:color="000000"/>
          <w:bottom w:val="single" w:sz="6" w:space="0" w:color="000000"/>
        </w:tcBorders>
        <w:shd w:val="clear" w:color="auto" w:fill="auto"/>
      </w:tcPr>
    </w:tblStylePr>
    <w:tblStylePr w:type="lastRow">
      <w:rPr>
        <w:color w:val="auto"/>
      </w:rPr>
      <w:tblPr/>
      <w:tcPr>
        <w:tcBorders>
          <w:top w:val="nil"/>
          <w:left w:val="nil"/>
          <w:bottom w:val="single" w:sz="12" w:space="0" w:color="000000"/>
          <w:right w:val="nil"/>
          <w:insideH w:val="nil"/>
          <w:insideV w:val="nil"/>
          <w:tl2br w:val="nil"/>
          <w:tr2bl w:val="nil"/>
        </w:tcBorders>
        <w:shd w:val="clear" w:color="auto" w:fill="auto"/>
      </w:tcPr>
    </w:tblStylePr>
    <w:tblStylePr w:type="firstCol">
      <w:rPr>
        <w:rFonts w:ascii="Garamond" w:eastAsia="SimSun" w:hAnsi="Garamond"/>
        <w:sz w:val="18"/>
      </w:rPr>
      <w:tblPr/>
      <w:tcPr>
        <w:tcBorders>
          <w:top w:val="nil"/>
          <w:left w:val="nil"/>
          <w:bottom w:val="single" w:sz="12" w:space="0" w:color="000000"/>
          <w:right w:val="nil"/>
          <w:insideH w:val="nil"/>
          <w:insideV w:val="nil"/>
          <w:tl2br w:val="nil"/>
          <w:tr2bl w:val="nil"/>
        </w:tcBorders>
        <w:shd w:val="clear" w:color="auto" w:fill="auto"/>
      </w:tcPr>
    </w:tblStylePr>
    <w:tblStylePr w:type="lastCol">
      <w:tblPr/>
      <w:tcPr>
        <w:tcBorders>
          <w:top w:val="nil"/>
          <w:left w:val="nil"/>
          <w:bottom w:val="nil"/>
          <w:right w:val="nil"/>
          <w:insideH w:val="nil"/>
          <w:insideV w:val="nil"/>
          <w:tl2br w:val="nil"/>
          <w:tr2bl w:val="nil"/>
        </w:tcBorders>
        <w:shd w:val="clear" w:color="auto" w:fill="auto"/>
      </w:tcPr>
    </w:tblStylePr>
    <w:tblStylePr w:type="neCell">
      <w:rPr>
        <w:b/>
        <w:bCs/>
        <w:i w:val="0"/>
        <w:iCs w:val="0"/>
      </w:rPr>
      <w:tblPr/>
      <w:tcPr>
        <w:tcBorders>
          <w:tl2br w:val="none" w:sz="0" w:space="0" w:color="auto"/>
          <w:tr2bl w:val="none" w:sz="0" w:space="0" w:color="auto"/>
        </w:tcBorders>
      </w:tcPr>
    </w:tblStylePr>
    <w:tblStylePr w:type="seCell">
      <w:tblPr/>
      <w:tcPr>
        <w:tcBorders>
          <w:top w:val="nil"/>
          <w:left w:val="nil"/>
          <w:bottom w:val="single" w:sz="12" w:space="0" w:color="000000"/>
          <w:right w:val="nil"/>
          <w:insideH w:val="nil"/>
          <w:insideV w:val="nil"/>
          <w:tl2br w:val="nil"/>
          <w:tr2bl w:val="nil"/>
        </w:tcBorders>
        <w:shd w:val="clear" w:color="auto" w:fill="auto"/>
      </w:tcPr>
    </w:tblStylePr>
    <w:tblStylePr w:type="swCell">
      <w:rPr>
        <w:b w:val="0"/>
        <w:bCs/>
      </w:rPr>
      <w:tblPr/>
      <w:tcPr>
        <w:tcBorders>
          <w:tl2br w:val="none" w:sz="0" w:space="0" w:color="auto"/>
          <w:tr2bl w:val="none" w:sz="0" w:space="0" w:color="auto"/>
        </w:tcBorders>
      </w:tcPr>
    </w:tblStylePr>
  </w:style>
  <w:style w:type="table" w:customStyle="1" w:styleId="LightGrid-Accent3121">
    <w:name w:val="Light Grid - Accent 3121"/>
    <w:basedOn w:val="TableNormal"/>
    <w:next w:val="LightGrid-Accent3"/>
    <w:uiPriority w:val="62"/>
    <w:rsid w:val="00A37AAC"/>
    <w:rPr>
      <w:rFonts w:ascii="DengXian" w:eastAsiaTheme="minorEastAsia" w:hAnsi="DengXian"/>
      <w:sz w:val="22"/>
      <w:szCs w:val="22"/>
      <w:lang w:eastAsia="ja-JP"/>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SimSu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SimSu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5121">
    <w:name w:val="Table Grid5121"/>
    <w:basedOn w:val="TableNormal"/>
    <w:next w:val="TableGrid"/>
    <w:uiPriority w:val="59"/>
    <w:rsid w:val="00A37AAC"/>
    <w:rPr>
      <w:rFonts w:ascii="DengXian" w:eastAsia="Calibri" w:hAnsi="DengXi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TableNormal"/>
    <w:next w:val="TableGrid"/>
    <w:uiPriority w:val="59"/>
    <w:rsid w:val="00A37AAC"/>
    <w:rPr>
      <w:rFonts w:ascii="DengXian" w:eastAsia="Calibri" w:hAnsi="DengXi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A37AAC"/>
  </w:style>
  <w:style w:type="table" w:customStyle="1" w:styleId="TableGrid15">
    <w:name w:val="Table Grid15"/>
    <w:basedOn w:val="TableNormal"/>
    <w:next w:val="TableGrid"/>
    <w:uiPriority w:val="39"/>
    <w:rsid w:val="00A37AAC"/>
    <w:rPr>
      <w:rFonts w:asciiTheme="minorHAnsi" w:eastAsiaTheme="minorEastAs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A37AAC"/>
  </w:style>
  <w:style w:type="paragraph" w:customStyle="1" w:styleId="itu">
    <w:name w:val="itu"/>
    <w:basedOn w:val="Normal"/>
    <w:rsid w:val="00A37AAC"/>
    <w:pPr>
      <w:tabs>
        <w:tab w:val="clear" w:pos="794"/>
        <w:tab w:val="clear" w:pos="1191"/>
        <w:tab w:val="clear" w:pos="1588"/>
        <w:tab w:val="clear" w:pos="1985"/>
        <w:tab w:val="left" w:pos="709"/>
        <w:tab w:val="left" w:pos="1134"/>
      </w:tabs>
      <w:overflowPunct/>
      <w:autoSpaceDE/>
      <w:autoSpaceDN/>
      <w:adjustRightInd/>
      <w:spacing w:before="0"/>
      <w:jc w:val="left"/>
      <w:textAlignment w:val="auto"/>
    </w:pPr>
    <w:rPr>
      <w:rFonts w:ascii="Futura Lt BT" w:eastAsia="MS Mincho" w:hAnsi="Futura Lt BT"/>
      <w:sz w:val="18"/>
    </w:rPr>
  </w:style>
  <w:style w:type="character" w:customStyle="1" w:styleId="Tabletext6">
    <w:name w:val="Table_text (文字)"/>
    <w:rsid w:val="00A37AAC"/>
    <w:rPr>
      <w:rFonts w:ascii="Times New Roman" w:hAnsi="Times New Roman"/>
      <w:lang w:val="en-GB" w:eastAsia="en-US"/>
    </w:rPr>
  </w:style>
  <w:style w:type="character" w:customStyle="1" w:styleId="Title1Carattere">
    <w:name w:val="Title 1 Carattere"/>
    <w:basedOn w:val="DefaultParagraphFont"/>
    <w:locked/>
    <w:rsid w:val="00A37AAC"/>
    <w:rPr>
      <w:rFonts w:ascii="Times New Roman" w:hAnsi="Times New Roman"/>
      <w:caps/>
      <w:sz w:val="28"/>
      <w:lang w:val="en-GB" w:eastAsia="en-US"/>
    </w:rPr>
  </w:style>
  <w:style w:type="table" w:customStyle="1" w:styleId="TableGrid100">
    <w:name w:val="Table Grid10"/>
    <w:basedOn w:val="TableNormal"/>
    <w:next w:val="TableGrid"/>
    <w:rsid w:val="00A37AAC"/>
    <w:pPr>
      <w:widowControl w:val="0"/>
      <w:jc w:val="both"/>
    </w:pPr>
    <w:rPr>
      <w:rFonts w:ascii="Century" w:eastAsia="MS Mincho" w:hAnsi="Century"/>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A37AAC"/>
  </w:style>
  <w:style w:type="table" w:customStyle="1" w:styleId="TableGrid16">
    <w:name w:val="Table Grid16"/>
    <w:basedOn w:val="TableNormal"/>
    <w:next w:val="TableGrid"/>
    <w:rsid w:val="00A37AAC"/>
    <w:pPr>
      <w:widowControl w:val="0"/>
      <w:jc w:val="both"/>
    </w:pPr>
    <w:rPr>
      <w:rFonts w:ascii="Century" w:eastAsia="MS Mincho" w:hAnsi="Century"/>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A37AAC"/>
  </w:style>
  <w:style w:type="table" w:customStyle="1" w:styleId="TableGrid17">
    <w:name w:val="Table Grid17"/>
    <w:basedOn w:val="TableNormal"/>
    <w:next w:val="TableGrid"/>
    <w:uiPriority w:val="59"/>
    <w:qFormat/>
    <w:rsid w:val="00A37AA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rsid w:val="00A37AAC"/>
    <w:rPr>
      <w:rFonts w:ascii="CG Times" w:eastAsia="Batang"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A37AAC"/>
    <w:rPr>
      <w:rFonts w:ascii="CG Times" w:eastAsia="MS Mincho"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EOHyperlink1">
    <w:name w:val="CEO_Hyperlink1"/>
    <w:basedOn w:val="DefaultParagraphFont"/>
    <w:uiPriority w:val="99"/>
    <w:unhideWhenUsed/>
    <w:qFormat/>
    <w:rsid w:val="00A37AAC"/>
    <w:rPr>
      <w:color w:val="0000FF"/>
      <w:u w:val="single"/>
    </w:rPr>
  </w:style>
  <w:style w:type="paragraph" w:customStyle="1" w:styleId="TabletextEsp">
    <w:name w:val="Table_text_Esp"/>
    <w:basedOn w:val="Normal"/>
    <w:rsid w:val="00A37AAC"/>
    <w:pPr>
      <w:widowControl w:val="0"/>
      <w:tabs>
        <w:tab w:val="clear" w:pos="794"/>
        <w:tab w:val="clear" w:pos="1191"/>
        <w:tab w:val="clear" w:pos="1588"/>
        <w:tab w:val="clear" w:pos="1985"/>
        <w:tab w:val="left" w:pos="90"/>
        <w:tab w:val="left" w:pos="849"/>
        <w:tab w:val="left" w:pos="3514"/>
        <w:tab w:val="left" w:pos="4251"/>
        <w:tab w:val="left" w:pos="5162"/>
      </w:tabs>
      <w:overflowPunct/>
      <w:spacing w:before="16"/>
      <w:jc w:val="left"/>
      <w:textAlignment w:val="auto"/>
    </w:pPr>
    <w:rPr>
      <w:rFonts w:eastAsia="MS Mincho"/>
      <w:color w:val="000000"/>
      <w:sz w:val="18"/>
      <w:szCs w:val="18"/>
    </w:rPr>
  </w:style>
  <w:style w:type="paragraph" w:customStyle="1" w:styleId="TabletitleEsp">
    <w:name w:val="Table_title_Esp"/>
    <w:basedOn w:val="Normal"/>
    <w:rsid w:val="00A37AAC"/>
    <w:pPr>
      <w:keepNext/>
      <w:keepLines/>
      <w:widowControl w:val="0"/>
      <w:tabs>
        <w:tab w:val="clear" w:pos="794"/>
        <w:tab w:val="clear" w:pos="1191"/>
        <w:tab w:val="clear" w:pos="1588"/>
        <w:tab w:val="clear" w:pos="1985"/>
        <w:tab w:val="left" w:pos="90"/>
        <w:tab w:val="left" w:pos="1134"/>
        <w:tab w:val="left" w:pos="1871"/>
        <w:tab w:val="left" w:pos="2268"/>
      </w:tabs>
      <w:spacing w:before="77"/>
      <w:jc w:val="left"/>
      <w:textAlignment w:val="auto"/>
    </w:pPr>
    <w:rPr>
      <w:rFonts w:eastAsia="MS Mincho"/>
      <w:b/>
      <w:bCs/>
      <w:color w:val="000000"/>
      <w:sz w:val="18"/>
      <w:szCs w:val="18"/>
    </w:rPr>
  </w:style>
  <w:style w:type="paragraph" w:customStyle="1" w:styleId="TableheadEsp">
    <w:name w:val="Table_head_Esp"/>
    <w:basedOn w:val="Normal"/>
    <w:rsid w:val="00A37AAC"/>
    <w:pPr>
      <w:keepNext/>
      <w:keepLines/>
      <w:widowControl w:val="0"/>
      <w:tabs>
        <w:tab w:val="clear" w:pos="794"/>
        <w:tab w:val="clear" w:pos="1191"/>
        <w:tab w:val="clear" w:pos="1588"/>
        <w:tab w:val="clear" w:pos="1985"/>
        <w:tab w:val="left" w:pos="90"/>
        <w:tab w:val="left" w:pos="855"/>
        <w:tab w:val="left" w:pos="1871"/>
        <w:tab w:val="left" w:pos="3450"/>
        <w:tab w:val="left" w:pos="4195"/>
        <w:tab w:val="left" w:pos="5164"/>
      </w:tabs>
      <w:overflowPunct/>
      <w:spacing w:before="97"/>
      <w:jc w:val="left"/>
      <w:textAlignment w:val="auto"/>
    </w:pPr>
    <w:rPr>
      <w:rFonts w:eastAsia="SimSun"/>
      <w:b/>
      <w:bCs/>
      <w:color w:val="000000"/>
      <w:sz w:val="18"/>
      <w:szCs w:val="18"/>
      <w:lang w:eastAsia="zh-CN"/>
    </w:rPr>
  </w:style>
  <w:style w:type="character" w:customStyle="1" w:styleId="HeaderChar1">
    <w:name w:val="Header Char1"/>
    <w:aliases w:val="header odd Char1,header odd1 Char1,header odd2 Char1,header odd3 Char1,header odd4 Char1,header odd5 Char1,header odd6 Char1,header1 Char1,header2 Char1,header3 Char1,header odd11 Char1,header odd21 Char1,header odd7 Char1,header4 Char1"/>
    <w:rsid w:val="00A37AAC"/>
    <w:rPr>
      <w:lang w:val="en-GB" w:eastAsia="en-US" w:bidi="ar-SA"/>
    </w:rPr>
  </w:style>
  <w:style w:type="character" w:customStyle="1" w:styleId="NOChar1">
    <w:name w:val="NO Char1"/>
    <w:locked/>
    <w:rsid w:val="00A37AAC"/>
    <w:rPr>
      <w:rFonts w:ascii="Calibri" w:hAnsi="Calibri" w:cs="Times New Roman"/>
      <w:kern w:val="2"/>
      <w:szCs w:val="22"/>
      <w:lang w:eastAsia="ja-JP"/>
    </w:rPr>
  </w:style>
  <w:style w:type="paragraph" w:customStyle="1" w:styleId="TABBOXt">
    <w:name w:val="TAB.BOX (t)"/>
    <w:rsid w:val="00A37AAC"/>
    <w:pPr>
      <w:keepLines/>
      <w:pBdr>
        <w:top w:val="single" w:sz="6" w:space="0" w:color="000000"/>
        <w:left w:val="single" w:sz="6" w:space="0" w:color="000000"/>
        <w:bottom w:val="single" w:sz="6" w:space="0" w:color="000000"/>
        <w:right w:val="single" w:sz="6" w:space="0" w:color="000000"/>
      </w:pBdr>
      <w:spacing w:line="240" w:lineRule="exact"/>
    </w:pPr>
    <w:rPr>
      <w:rFonts w:ascii="Arial" w:eastAsia="MS Mincho" w:hAnsi="Arial"/>
      <w:lang w:val="en-GB" w:eastAsia="en-US"/>
    </w:rPr>
  </w:style>
  <w:style w:type="paragraph" w:customStyle="1" w:styleId="paragraph0">
    <w:name w:val="paragraph"/>
    <w:basedOn w:val="Normal"/>
    <w:rsid w:val="00A37AAC"/>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Batang"/>
      <w:szCs w:val="24"/>
      <w:lang w:val="de-DE" w:eastAsia="de-DE"/>
    </w:rPr>
  </w:style>
  <w:style w:type="character" w:customStyle="1" w:styleId="findhit">
    <w:name w:val="findhit"/>
    <w:basedOn w:val="DefaultParagraphFont"/>
    <w:rsid w:val="00A37AAC"/>
  </w:style>
  <w:style w:type="paragraph" w:customStyle="1" w:styleId="Caption1">
    <w:name w:val="Caption1"/>
    <w:basedOn w:val="Normal"/>
    <w:next w:val="Normal"/>
    <w:unhideWhenUsed/>
    <w:qFormat/>
    <w:rsid w:val="00A37AAC"/>
    <w:pPr>
      <w:tabs>
        <w:tab w:val="clear" w:pos="794"/>
        <w:tab w:val="clear" w:pos="1191"/>
        <w:tab w:val="clear" w:pos="1588"/>
        <w:tab w:val="clear" w:pos="1985"/>
      </w:tabs>
      <w:overflowPunct/>
      <w:autoSpaceDE/>
      <w:autoSpaceDN/>
      <w:adjustRightInd/>
      <w:spacing w:before="0" w:after="200"/>
      <w:jc w:val="left"/>
      <w:textAlignment w:val="auto"/>
    </w:pPr>
    <w:rPr>
      <w:rFonts w:asciiTheme="minorHAnsi" w:eastAsia="MS Mincho" w:hAnsiTheme="minorHAnsi" w:cstheme="minorBidi"/>
      <w:i/>
      <w:iCs/>
      <w:color w:val="1F497D"/>
      <w:sz w:val="18"/>
      <w:szCs w:val="18"/>
      <w:lang w:val="en-IN"/>
    </w:rPr>
  </w:style>
  <w:style w:type="character" w:customStyle="1" w:styleId="apple-tab-span">
    <w:name w:val="apple-tab-span"/>
    <w:basedOn w:val="DefaultParagraphFont"/>
    <w:rsid w:val="00A37AAC"/>
  </w:style>
  <w:style w:type="table" w:customStyle="1" w:styleId="GridTable1Light1">
    <w:name w:val="Grid Table 1 Light1"/>
    <w:basedOn w:val="TableNormal"/>
    <w:uiPriority w:val="46"/>
    <w:rsid w:val="00A37AAC"/>
    <w:rPr>
      <w:rFonts w:asciiTheme="minorHAnsi" w:eastAsia="MS Mincho" w:hAnsiTheme="minorHAnsi" w:cstheme="minorBidi"/>
      <w:sz w:val="24"/>
      <w:szCs w:val="24"/>
      <w:lang w:val="en-IN"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listChar">
    <w:name w:val="list加粗 Char"/>
    <w:link w:val="list0"/>
    <w:uiPriority w:val="99"/>
    <w:qFormat/>
    <w:locked/>
    <w:rsid w:val="00A37AAC"/>
    <w:rPr>
      <w:b/>
      <w:bCs/>
      <w:kern w:val="2"/>
      <w:sz w:val="21"/>
      <w:szCs w:val="24"/>
    </w:rPr>
  </w:style>
  <w:style w:type="paragraph" w:customStyle="1" w:styleId="list0">
    <w:name w:val="list加粗"/>
    <w:basedOn w:val="Normal"/>
    <w:link w:val="listChar"/>
    <w:uiPriority w:val="99"/>
    <w:qFormat/>
    <w:rsid w:val="00B9069D"/>
    <w:pPr>
      <w:tabs>
        <w:tab w:val="clear" w:pos="794"/>
        <w:tab w:val="clear" w:pos="1191"/>
        <w:tab w:val="clear" w:pos="1588"/>
        <w:tab w:val="clear" w:pos="1985"/>
      </w:tabs>
      <w:overflowPunct/>
      <w:topLinePunct/>
      <w:autoSpaceDE/>
      <w:autoSpaceDN/>
      <w:adjustRightInd/>
      <w:spacing w:before="0"/>
      <w:ind w:firstLineChars="200" w:firstLine="420"/>
      <w:jc w:val="left"/>
      <w:textAlignment w:val="auto"/>
    </w:pPr>
    <w:rPr>
      <w:b/>
      <w:bCs/>
      <w:kern w:val="2"/>
      <w:sz w:val="21"/>
      <w:szCs w:val="24"/>
      <w:lang w:val="en-US" w:eastAsia="zh-CN"/>
    </w:rPr>
  </w:style>
  <w:style w:type="paragraph" w:customStyle="1" w:styleId="myequ">
    <w:name w:val="my equ"/>
    <w:qFormat/>
    <w:rsid w:val="00A37AAC"/>
    <w:pPr>
      <w:tabs>
        <w:tab w:val="center" w:pos="4820"/>
        <w:tab w:val="right" w:pos="9639"/>
      </w:tabs>
      <w:adjustRightInd w:val="0"/>
      <w:snapToGrid w:val="0"/>
      <w:spacing w:beforeLines="50"/>
      <w:jc w:val="both"/>
    </w:pPr>
    <w:rPr>
      <w:rFonts w:ascii="Arial" w:eastAsia="Batang" w:hAnsi="Arial" w:cs="Arial"/>
      <w:color w:val="000000"/>
      <w:sz w:val="21"/>
      <w:szCs w:val="21"/>
      <w:lang w:eastAsia="en-US" w:bidi="en-US"/>
    </w:rPr>
  </w:style>
  <w:style w:type="table" w:customStyle="1" w:styleId="PlainTable41">
    <w:name w:val="Plain Table 41"/>
    <w:basedOn w:val="TableNormal"/>
    <w:next w:val="PlainTable42"/>
    <w:uiPriority w:val="44"/>
    <w:rsid w:val="00A37AAC"/>
    <w:rPr>
      <w:rFonts w:ascii="CG Times" w:eastAsia="Batang" w:hAnsi="CG Time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2">
    <w:name w:val="Plain Table 42"/>
    <w:basedOn w:val="TableNormal"/>
    <w:uiPriority w:val="44"/>
    <w:rsid w:val="00A37AAC"/>
    <w:rPr>
      <w:rFonts w:ascii="CG Times" w:eastAsiaTheme="minorEastAsia" w:hAnsi="CG Time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ECCBulletsLv1">
    <w:name w:val="ECC Bullets Lv1"/>
    <w:basedOn w:val="Normal"/>
    <w:uiPriority w:val="99"/>
    <w:qFormat/>
    <w:rsid w:val="00A37AAC"/>
    <w:pPr>
      <w:numPr>
        <w:numId w:val="58"/>
      </w:numPr>
      <w:tabs>
        <w:tab w:val="clear" w:pos="794"/>
        <w:tab w:val="clear" w:pos="1191"/>
        <w:tab w:val="clear" w:pos="1588"/>
        <w:tab w:val="clear" w:pos="1985"/>
        <w:tab w:val="left" w:pos="340"/>
      </w:tabs>
      <w:overflowPunct/>
      <w:autoSpaceDE/>
      <w:autoSpaceDN/>
      <w:adjustRightInd/>
      <w:spacing w:before="60"/>
      <w:ind w:left="0" w:firstLine="0"/>
      <w:textAlignment w:val="auto"/>
    </w:pPr>
    <w:rPr>
      <w:rFonts w:ascii="Arial" w:eastAsia="Calibri" w:hAnsi="Arial"/>
      <w:sz w:val="20"/>
      <w:szCs w:val="22"/>
    </w:rPr>
  </w:style>
  <w:style w:type="character" w:customStyle="1" w:styleId="ECCHLsubscript">
    <w:name w:val="ECC HL subscript"/>
    <w:uiPriority w:val="1"/>
    <w:qFormat/>
    <w:rsid w:val="00A37AAC"/>
    <w:rPr>
      <w:vertAlign w:val="subscript"/>
    </w:rPr>
  </w:style>
  <w:style w:type="table" w:customStyle="1" w:styleId="TableGrid200">
    <w:name w:val="Table Grid20"/>
    <w:basedOn w:val="TableNormal"/>
    <w:next w:val="TableGrid"/>
    <w:uiPriority w:val="39"/>
    <w:qFormat/>
    <w:rsid w:val="00A37AAC"/>
    <w:pPr>
      <w:spacing w:after="160" w:line="259"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DefaultParagraphFont"/>
    <w:uiPriority w:val="99"/>
    <w:semiHidden/>
    <w:unhideWhenUsed/>
    <w:rsid w:val="00A37AAC"/>
    <w:rPr>
      <w:color w:val="605E5C"/>
      <w:shd w:val="clear" w:color="auto" w:fill="E1DFDD"/>
    </w:rPr>
  </w:style>
  <w:style w:type="character" w:customStyle="1" w:styleId="NoSpacingChar">
    <w:name w:val="No Spacing Char"/>
    <w:basedOn w:val="DefaultParagraphFont"/>
    <w:link w:val="NoSpacing"/>
    <w:uiPriority w:val="1"/>
    <w:rsid w:val="00A37AAC"/>
    <w:rPr>
      <w:rFonts w:ascii="Times" w:eastAsia="MS Mincho" w:hAnsi="Times"/>
      <w:szCs w:val="24"/>
      <w:lang w:eastAsia="en-US"/>
    </w:rPr>
  </w:style>
  <w:style w:type="character" w:customStyle="1" w:styleId="PlaceholderClassification">
    <w:name w:val="Placeholder Classification"/>
    <w:basedOn w:val="DefaultParagraphFont"/>
    <w:uiPriority w:val="99"/>
    <w:unhideWhenUsed/>
    <w:rsid w:val="00A37AAC"/>
    <w:rPr>
      <w:rFonts w:asciiTheme="minorHAnsi" w:eastAsiaTheme="minorEastAsia" w:hAnsiTheme="minorHAnsi" w:cstheme="minorBidi"/>
      <w:b/>
      <w:bCs/>
      <w:vanish w:val="0"/>
      <w:color w:val="FF0000"/>
      <w:sz w:val="24"/>
      <w:szCs w:val="24"/>
      <w:bdr w:val="none" w:sz="0" w:space="0" w:color="auto"/>
      <w:shd w:val="clear" w:color="auto" w:fill="FFFF00"/>
    </w:rPr>
  </w:style>
  <w:style w:type="paragraph" w:customStyle="1" w:styleId="AnnexNotitle0">
    <w:name w:val="Annex_No &amp; title"/>
    <w:basedOn w:val="Normal"/>
    <w:next w:val="Normal"/>
    <w:qFormat/>
    <w:rsid w:val="00A37AAC"/>
    <w:pPr>
      <w:keepNext/>
      <w:keepLines/>
      <w:spacing w:before="480" w:after="160" w:line="259" w:lineRule="auto"/>
      <w:jc w:val="center"/>
    </w:pPr>
    <w:rPr>
      <w:rFonts w:eastAsia="Batang"/>
      <w:b/>
      <w:sz w:val="28"/>
    </w:rPr>
  </w:style>
  <w:style w:type="paragraph" w:customStyle="1" w:styleId="Revision1">
    <w:name w:val="Revision1"/>
    <w:hidden/>
    <w:uiPriority w:val="99"/>
    <w:semiHidden/>
    <w:qFormat/>
    <w:rsid w:val="00A37AAC"/>
    <w:pPr>
      <w:spacing w:after="160" w:line="259" w:lineRule="auto"/>
    </w:pPr>
    <w:rPr>
      <w:rFonts w:eastAsia="Batang"/>
      <w:sz w:val="24"/>
      <w:lang w:val="en-GB" w:eastAsia="en-US"/>
    </w:rPr>
  </w:style>
  <w:style w:type="character" w:customStyle="1" w:styleId="ListBullet2Char">
    <w:name w:val="List Bullet 2 Char"/>
    <w:aliases w:val="lb2 Char"/>
    <w:link w:val="ListBullet2"/>
    <w:qFormat/>
    <w:rsid w:val="00A37AAC"/>
    <w:rPr>
      <w:rFonts w:eastAsia="MS Mincho"/>
      <w:lang w:val="en-GB" w:eastAsia="en-US"/>
    </w:rPr>
  </w:style>
  <w:style w:type="table" w:customStyle="1" w:styleId="TableGrid25">
    <w:name w:val="Table Grid25"/>
    <w:basedOn w:val="TableNormal"/>
    <w:next w:val="TableGrid"/>
    <w:rsid w:val="00A37AAC"/>
    <w:rPr>
      <w:rFonts w:ascii="CG Times" w:eastAsia="MS Mincho" w:hAnsi="CG Times"/>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Car">
    <w:name w:val="EX Car"/>
    <w:qFormat/>
    <w:rsid w:val="00A37AAC"/>
    <w:rPr>
      <w:rFonts w:eastAsia="Times New Roman"/>
      <w:lang w:val="en-GB" w:eastAsia="zh-CN"/>
    </w:rPr>
  </w:style>
  <w:style w:type="character" w:customStyle="1" w:styleId="PLChar">
    <w:name w:val="PL Char"/>
    <w:link w:val="PL"/>
    <w:qFormat/>
    <w:rsid w:val="00A37AAC"/>
    <w:rPr>
      <w:rFonts w:ascii="Courier New" w:eastAsiaTheme="minorEastAsia" w:hAnsi="Courier New"/>
      <w:noProof/>
      <w:sz w:val="16"/>
      <w:lang w:val="en-GB" w:eastAsia="en-US"/>
    </w:rPr>
  </w:style>
  <w:style w:type="character" w:customStyle="1" w:styleId="EditorsNoteCarCar">
    <w:name w:val="Editor's Note Car Car"/>
    <w:link w:val="EditorsNote0"/>
    <w:qFormat/>
    <w:rsid w:val="00A37AAC"/>
    <w:rPr>
      <w:rFonts w:eastAsia="MS Mincho"/>
      <w:color w:val="FF0000"/>
      <w:lang w:val="en-GB" w:eastAsia="en-US"/>
    </w:rPr>
  </w:style>
  <w:style w:type="character" w:customStyle="1" w:styleId="HeadingChar">
    <w:name w:val="Heading Char"/>
    <w:rsid w:val="00A37AAC"/>
    <w:rPr>
      <w:rFonts w:ascii="Arial" w:eastAsia="SimSun" w:hAnsi="Arial"/>
      <w:b/>
      <w:sz w:val="22"/>
    </w:rPr>
  </w:style>
  <w:style w:type="table" w:customStyle="1" w:styleId="TableStyle1">
    <w:name w:val="Table Style1"/>
    <w:basedOn w:val="TableNormal"/>
    <w:rsid w:val="00A37AAC"/>
    <w:rPr>
      <w:rFonts w:eastAsia="MS Mincho"/>
      <w:lang w:eastAsia="en-US"/>
    </w:rPr>
    <w:tblPr/>
  </w:style>
  <w:style w:type="paragraph" w:customStyle="1" w:styleId="TableofFigures1">
    <w:name w:val="Table of Figures1"/>
    <w:basedOn w:val="Normal"/>
    <w:next w:val="Normal"/>
    <w:rsid w:val="00A37AAC"/>
    <w:pPr>
      <w:tabs>
        <w:tab w:val="clear" w:pos="794"/>
        <w:tab w:val="clear" w:pos="1191"/>
        <w:tab w:val="clear" w:pos="1588"/>
        <w:tab w:val="clear" w:pos="1985"/>
      </w:tabs>
      <w:spacing w:before="0" w:after="180"/>
      <w:ind w:left="400" w:hanging="400"/>
      <w:jc w:val="center"/>
    </w:pPr>
    <w:rPr>
      <w:rFonts w:eastAsia="MS Mincho"/>
      <w:b/>
      <w:sz w:val="20"/>
      <w:lang w:eastAsia="ja-JP"/>
    </w:rPr>
  </w:style>
  <w:style w:type="paragraph" w:customStyle="1" w:styleId="tal1">
    <w:name w:val="tal"/>
    <w:basedOn w:val="Normal"/>
    <w:rsid w:val="00A37AAC"/>
    <w:pPr>
      <w:tabs>
        <w:tab w:val="clear" w:pos="794"/>
        <w:tab w:val="clear" w:pos="1191"/>
        <w:tab w:val="clear" w:pos="1588"/>
        <w:tab w:val="clear" w:pos="1985"/>
      </w:tabs>
      <w:spacing w:before="100" w:beforeAutospacing="1" w:after="100" w:afterAutospacing="1"/>
      <w:jc w:val="left"/>
    </w:pPr>
    <w:rPr>
      <w:rFonts w:ascii="SimSun" w:eastAsia="SimSun" w:hAnsi="SimSun" w:cs="SimSun"/>
      <w:szCs w:val="24"/>
      <w:lang w:val="en-US" w:eastAsia="zh-CN"/>
    </w:rPr>
  </w:style>
  <w:style w:type="paragraph" w:customStyle="1" w:styleId="a">
    <w:name w:val="수정"/>
    <w:hidden/>
    <w:semiHidden/>
    <w:rsid w:val="00A37AAC"/>
    <w:rPr>
      <w:rFonts w:eastAsia="Batang"/>
      <w:lang w:val="en-GB" w:eastAsia="en-US"/>
    </w:rPr>
  </w:style>
  <w:style w:type="paragraph" w:customStyle="1" w:styleId="4">
    <w:name w:val="変更箇所4"/>
    <w:hidden/>
    <w:semiHidden/>
    <w:rsid w:val="00A37AAC"/>
    <w:rPr>
      <w:rFonts w:eastAsia="MS Mincho"/>
      <w:lang w:val="en-GB" w:eastAsia="en-US"/>
    </w:rPr>
  </w:style>
  <w:style w:type="paragraph" w:customStyle="1" w:styleId="NB2">
    <w:name w:val="NB2"/>
    <w:basedOn w:val="Normal"/>
    <w:rsid w:val="00B9069D"/>
    <w:pPr>
      <w:framePr w:wrap="notBeside" w:vAnchor="page" w:hAnchor="margin" w:xAlign="right" w:y="6805"/>
      <w:widowControl w:val="0"/>
      <w:tabs>
        <w:tab w:val="clear" w:pos="794"/>
        <w:tab w:val="clear" w:pos="1191"/>
        <w:tab w:val="clear" w:pos="1588"/>
        <w:tab w:val="clear" w:pos="1985"/>
      </w:tabs>
      <w:spacing w:before="0"/>
      <w:jc w:val="right"/>
    </w:pPr>
    <w:rPr>
      <w:rFonts w:ascii="Arial" w:hAnsi="Arial"/>
      <w:noProof/>
      <w:sz w:val="20"/>
      <w:lang w:val="en-US" w:eastAsia="ko-KR"/>
    </w:rPr>
  </w:style>
  <w:style w:type="character" w:customStyle="1" w:styleId="EditorsNoteChar">
    <w:name w:val="Editor's Note Char"/>
    <w:rsid w:val="00A37AAC"/>
    <w:rPr>
      <w:rFonts w:ascii="Times New Roman" w:hAnsi="Times New Roman"/>
      <w:color w:val="FF0000"/>
      <w:lang w:val="en-GB" w:eastAsia="en-US"/>
    </w:rPr>
  </w:style>
  <w:style w:type="character" w:customStyle="1" w:styleId="EQChar">
    <w:name w:val="EQ Char"/>
    <w:link w:val="EQ"/>
    <w:qFormat/>
    <w:rsid w:val="00A37AAC"/>
    <w:rPr>
      <w:rFonts w:eastAsia="MS Mincho"/>
      <w:noProof/>
      <w:lang w:val="en-GB" w:eastAsia="en-US"/>
    </w:rPr>
  </w:style>
  <w:style w:type="paragraph" w:customStyle="1" w:styleId="Caption2">
    <w:name w:val="Caption2"/>
    <w:basedOn w:val="Normal"/>
    <w:next w:val="Normal"/>
    <w:rsid w:val="00A37AAC"/>
    <w:pPr>
      <w:tabs>
        <w:tab w:val="clear" w:pos="794"/>
        <w:tab w:val="clear" w:pos="1191"/>
        <w:tab w:val="clear" w:pos="1588"/>
        <w:tab w:val="clear" w:pos="1985"/>
      </w:tabs>
      <w:spacing w:after="120"/>
      <w:jc w:val="left"/>
    </w:pPr>
    <w:rPr>
      <w:rFonts w:eastAsia="MS Mincho"/>
      <w:b/>
      <w:sz w:val="20"/>
      <w:lang w:eastAsia="ja-JP"/>
    </w:rPr>
  </w:style>
  <w:style w:type="paragraph" w:customStyle="1" w:styleId="TableofFigures2">
    <w:name w:val="Table of Figures2"/>
    <w:basedOn w:val="Normal"/>
    <w:next w:val="Normal"/>
    <w:rsid w:val="00A37AAC"/>
    <w:pPr>
      <w:tabs>
        <w:tab w:val="clear" w:pos="794"/>
        <w:tab w:val="clear" w:pos="1191"/>
        <w:tab w:val="clear" w:pos="1588"/>
        <w:tab w:val="clear" w:pos="1985"/>
      </w:tabs>
      <w:spacing w:before="0" w:after="180"/>
      <w:ind w:left="400" w:hanging="400"/>
      <w:jc w:val="center"/>
    </w:pPr>
    <w:rPr>
      <w:rFonts w:eastAsia="MS Mincho"/>
      <w:b/>
      <w:sz w:val="20"/>
      <w:lang w:eastAsia="ja-JP"/>
    </w:rPr>
  </w:style>
  <w:style w:type="paragraph" w:customStyle="1" w:styleId="Caption3">
    <w:name w:val="Caption3"/>
    <w:basedOn w:val="Normal"/>
    <w:next w:val="Normal"/>
    <w:rsid w:val="00A37AAC"/>
    <w:pPr>
      <w:tabs>
        <w:tab w:val="clear" w:pos="794"/>
        <w:tab w:val="clear" w:pos="1191"/>
        <w:tab w:val="clear" w:pos="1588"/>
        <w:tab w:val="clear" w:pos="1985"/>
      </w:tabs>
      <w:spacing w:after="120"/>
      <w:jc w:val="left"/>
    </w:pPr>
    <w:rPr>
      <w:rFonts w:eastAsia="MS Mincho"/>
      <w:b/>
      <w:sz w:val="20"/>
      <w:lang w:eastAsia="ja-JP"/>
    </w:rPr>
  </w:style>
  <w:style w:type="paragraph" w:customStyle="1" w:styleId="TableofFigures3">
    <w:name w:val="Table of Figures3"/>
    <w:basedOn w:val="Normal"/>
    <w:next w:val="Normal"/>
    <w:rsid w:val="00A37AAC"/>
    <w:pPr>
      <w:tabs>
        <w:tab w:val="clear" w:pos="794"/>
        <w:tab w:val="clear" w:pos="1191"/>
        <w:tab w:val="clear" w:pos="1588"/>
        <w:tab w:val="clear" w:pos="1985"/>
      </w:tabs>
      <w:spacing w:before="0" w:after="180"/>
      <w:ind w:left="400" w:hanging="400"/>
      <w:jc w:val="center"/>
    </w:pPr>
    <w:rPr>
      <w:rFonts w:eastAsia="MS Mincho"/>
      <w:b/>
      <w:sz w:val="20"/>
      <w:lang w:eastAsia="ja-JP"/>
    </w:rPr>
  </w:style>
  <w:style w:type="table" w:customStyle="1" w:styleId="TableGrid74">
    <w:name w:val="Table Grid74"/>
    <w:basedOn w:val="TableNormal"/>
    <w:next w:val="TableGrid"/>
    <w:uiPriority w:val="39"/>
    <w:rsid w:val="00A37AAC"/>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rsid w:val="00A37AAC"/>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rsid w:val="00A37AAC"/>
    <w:rPr>
      <w:rFonts w:eastAsia="MS Mincho"/>
      <w:lang w:eastAsia="en-US"/>
    </w:rPr>
    <w:tblPr/>
  </w:style>
  <w:style w:type="table" w:customStyle="1" w:styleId="TableGrid76">
    <w:name w:val="Table Grid76"/>
    <w:basedOn w:val="TableNormal"/>
    <w:next w:val="TableGrid"/>
    <w:uiPriority w:val="39"/>
    <w:rsid w:val="00A37AAC"/>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39"/>
    <w:qFormat/>
    <w:rsid w:val="00A37AAC"/>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A37AAC"/>
  </w:style>
  <w:style w:type="table" w:customStyle="1" w:styleId="TableGrid50">
    <w:name w:val="TableGrid5"/>
    <w:basedOn w:val="TableNormal"/>
    <w:next w:val="TableGrid"/>
    <w:uiPriority w:val="39"/>
    <w:qFormat/>
    <w:rsid w:val="00A37AAC"/>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next w:val="TableGrid"/>
    <w:uiPriority w:val="39"/>
    <w:qFormat/>
    <w:rsid w:val="00A37AAC"/>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next w:val="TableGrid"/>
    <w:uiPriority w:val="39"/>
    <w:qFormat/>
    <w:rsid w:val="00A37AAC"/>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A37AAC"/>
    <w:pPr>
      <w:tabs>
        <w:tab w:val="clear" w:pos="794"/>
        <w:tab w:val="clear" w:pos="1191"/>
        <w:tab w:val="clear" w:pos="1588"/>
        <w:tab w:val="clear" w:pos="1985"/>
      </w:tabs>
      <w:spacing w:before="100" w:beforeAutospacing="1" w:after="100" w:afterAutospacing="1"/>
      <w:jc w:val="left"/>
    </w:pPr>
    <w:rPr>
      <w:rFonts w:eastAsiaTheme="minorEastAsia"/>
      <w:szCs w:val="24"/>
      <w:lang w:eastAsia="da-DK"/>
    </w:rPr>
  </w:style>
  <w:style w:type="character" w:customStyle="1" w:styleId="footnotetext1Char1">
    <w:name w:val="footnote text1 Char1"/>
    <w:aliases w:val="footnote text2 Char1,footnote text3 Char1,footnote text4 Char1,footnote text5 Char1,footnote text6 Char1,footnote text7 Char1,footnote text11 Char1,footnote text21 Char1,footnote text31 Char1,footnote text51 Char"/>
    <w:basedOn w:val="DefaultParagraphFont"/>
    <w:semiHidden/>
    <w:rsid w:val="00A37AAC"/>
    <w:rPr>
      <w:rFonts w:ascii="Times New Roman" w:hAnsi="Times New Roman"/>
      <w:color w:val="000000"/>
      <w:lang w:val="en-GB" w:eastAsia="ja-JP"/>
    </w:rPr>
  </w:style>
  <w:style w:type="table" w:customStyle="1" w:styleId="TableGrid1100">
    <w:name w:val="Table Grid110"/>
    <w:basedOn w:val="TableNormal"/>
    <w:next w:val="TableGrid"/>
    <w:qFormat/>
    <w:rsid w:val="00A37AAC"/>
    <w:pPr>
      <w:spacing w:after="180" w:line="259" w:lineRule="auto"/>
    </w:pPr>
    <w:rPr>
      <w:rFonts w:ascii="CG Times (WN)" w:eastAsia="SimSu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qFormat/>
    <w:rsid w:val="00A37AAC"/>
    <w:pPr>
      <w:spacing w:after="180" w:line="259" w:lineRule="auto"/>
    </w:pPr>
    <w:rPr>
      <w:rFonts w:ascii="CG Times (WN)" w:eastAsia="SimSu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1">
    <w:name w:val="Footer Char1"/>
    <w:aliases w:val="footer odd Char1,footer Char1,fo Char1,pie de página Char1"/>
    <w:basedOn w:val="DefaultParagraphFont"/>
    <w:uiPriority w:val="99"/>
    <w:semiHidden/>
    <w:rsid w:val="00A37AAC"/>
    <w:rPr>
      <w:rFonts w:ascii="Times New Roman" w:hAnsi="Times New Roman"/>
      <w:color w:val="000000"/>
      <w:lang w:val="en-GB" w:eastAsia="ja-JP"/>
    </w:rPr>
  </w:style>
  <w:style w:type="numbering" w:customStyle="1" w:styleId="NoList18">
    <w:name w:val="No List18"/>
    <w:next w:val="NoList"/>
    <w:uiPriority w:val="99"/>
    <w:semiHidden/>
    <w:unhideWhenUsed/>
    <w:rsid w:val="00A37AAC"/>
  </w:style>
  <w:style w:type="table" w:customStyle="1" w:styleId="TableGrid27">
    <w:name w:val="Table Grid27"/>
    <w:basedOn w:val="TableNormal"/>
    <w:next w:val="TableGrid"/>
    <w:qFormat/>
    <w:rsid w:val="00A37AAC"/>
    <w:pPr>
      <w:spacing w:after="180"/>
    </w:pPr>
    <w:rPr>
      <w:rFonts w:ascii="CG Times (WN)" w:eastAsia="SimSu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rsid w:val="00A37AAC"/>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rsid w:val="00A37AAC"/>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rsid w:val="00A37AAC"/>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rsid w:val="00A37AAC"/>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rsid w:val="00A37AAC"/>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rsid w:val="00A37AAC"/>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rsid w:val="00A37AAC"/>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rsid w:val="00A37AAC"/>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rsid w:val="00A37AAC"/>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rsid w:val="00A37AAC"/>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A37AAC"/>
  </w:style>
  <w:style w:type="numbering" w:customStyle="1" w:styleId="NoList25">
    <w:name w:val="No List25"/>
    <w:next w:val="NoList"/>
    <w:uiPriority w:val="99"/>
    <w:semiHidden/>
    <w:unhideWhenUsed/>
    <w:rsid w:val="00A37AAC"/>
  </w:style>
  <w:style w:type="table" w:customStyle="1" w:styleId="TableGrid45">
    <w:name w:val="Table Grid45"/>
    <w:basedOn w:val="TableNormal"/>
    <w:next w:val="TableGrid"/>
    <w:rsid w:val="00A37AAC"/>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A37AAC"/>
  </w:style>
  <w:style w:type="table" w:customStyle="1" w:styleId="TableGrid55">
    <w:name w:val="Table Grid55"/>
    <w:basedOn w:val="TableNormal"/>
    <w:next w:val="TableGrid"/>
    <w:rsid w:val="00A37AAC"/>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A37AAC"/>
  </w:style>
  <w:style w:type="table" w:customStyle="1" w:styleId="TableGrid65">
    <w:name w:val="Table Grid65"/>
    <w:basedOn w:val="TableNormal"/>
    <w:next w:val="TableGrid"/>
    <w:rsid w:val="00A37AAC"/>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
    <w:name w:val="No List55"/>
    <w:next w:val="NoList"/>
    <w:semiHidden/>
    <w:unhideWhenUsed/>
    <w:rsid w:val="00A37AAC"/>
  </w:style>
  <w:style w:type="numbering" w:customStyle="1" w:styleId="NoList64">
    <w:name w:val="No List64"/>
    <w:next w:val="NoList"/>
    <w:semiHidden/>
    <w:unhideWhenUsed/>
    <w:rsid w:val="00A37AAC"/>
  </w:style>
  <w:style w:type="numbering" w:customStyle="1" w:styleId="NoList71">
    <w:name w:val="No List71"/>
    <w:next w:val="NoList"/>
    <w:semiHidden/>
    <w:unhideWhenUsed/>
    <w:rsid w:val="00A37AAC"/>
  </w:style>
  <w:style w:type="numbering" w:customStyle="1" w:styleId="NoList81">
    <w:name w:val="No List81"/>
    <w:next w:val="NoList"/>
    <w:uiPriority w:val="99"/>
    <w:semiHidden/>
    <w:unhideWhenUsed/>
    <w:rsid w:val="00A37AAC"/>
  </w:style>
  <w:style w:type="table" w:customStyle="1" w:styleId="TableGrid79">
    <w:name w:val="Table Grid79"/>
    <w:basedOn w:val="TableNormal"/>
    <w:next w:val="TableGrid"/>
    <w:uiPriority w:val="39"/>
    <w:qFormat/>
    <w:rsid w:val="00A37AAC"/>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next w:val="TableGrid"/>
    <w:uiPriority w:val="39"/>
    <w:rsid w:val="00A37AAC"/>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next w:val="TableGrid"/>
    <w:uiPriority w:val="39"/>
    <w:rsid w:val="00A37AAC"/>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next w:val="TableGrid"/>
    <w:uiPriority w:val="39"/>
    <w:rsid w:val="00A37AAC"/>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A37AAC"/>
  </w:style>
  <w:style w:type="table" w:customStyle="1" w:styleId="TableGrid810">
    <w:name w:val="Table Grid81"/>
    <w:basedOn w:val="TableNormal"/>
    <w:next w:val="TableGrid"/>
    <w:uiPriority w:val="39"/>
    <w:rsid w:val="00A37AAC"/>
    <w:pPr>
      <w:spacing w:after="180"/>
    </w:pPr>
    <w:rPr>
      <w:rFonts w:ascii="CG Times (WN)" w:eastAsia="SimSu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uiPriority w:val="39"/>
    <w:rsid w:val="00A37AAC"/>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rsid w:val="00A37AAC"/>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rsid w:val="00A37AAC"/>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rsid w:val="00A37AAC"/>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rsid w:val="00A37AAC"/>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rsid w:val="00A37AAC"/>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rsid w:val="00A37AAC"/>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rsid w:val="00A37AAC"/>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rsid w:val="00A37AAC"/>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rsid w:val="00A37AAC"/>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NoList"/>
    <w:uiPriority w:val="99"/>
    <w:semiHidden/>
    <w:unhideWhenUsed/>
    <w:rsid w:val="00A37AAC"/>
  </w:style>
  <w:style w:type="numbering" w:customStyle="1" w:styleId="NoList214">
    <w:name w:val="No List214"/>
    <w:next w:val="NoList"/>
    <w:uiPriority w:val="99"/>
    <w:semiHidden/>
    <w:unhideWhenUsed/>
    <w:rsid w:val="00A37AAC"/>
  </w:style>
  <w:style w:type="table" w:customStyle="1" w:styleId="TableGrid414">
    <w:name w:val="Table Grid414"/>
    <w:basedOn w:val="TableNormal"/>
    <w:next w:val="TableGrid"/>
    <w:rsid w:val="00A37AAC"/>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NoList"/>
    <w:uiPriority w:val="99"/>
    <w:semiHidden/>
    <w:unhideWhenUsed/>
    <w:rsid w:val="00A37AAC"/>
  </w:style>
  <w:style w:type="table" w:customStyle="1" w:styleId="TableGrid514">
    <w:name w:val="Table Grid514"/>
    <w:basedOn w:val="TableNormal"/>
    <w:next w:val="TableGrid"/>
    <w:rsid w:val="00A37AAC"/>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
    <w:name w:val="No List414"/>
    <w:next w:val="NoList"/>
    <w:uiPriority w:val="99"/>
    <w:semiHidden/>
    <w:unhideWhenUsed/>
    <w:rsid w:val="00A37AAC"/>
  </w:style>
  <w:style w:type="table" w:customStyle="1" w:styleId="TableGrid614">
    <w:name w:val="Table Grid614"/>
    <w:basedOn w:val="TableNormal"/>
    <w:next w:val="TableGrid"/>
    <w:rsid w:val="00A37AAC"/>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4">
    <w:name w:val="No List514"/>
    <w:next w:val="NoList"/>
    <w:semiHidden/>
    <w:unhideWhenUsed/>
    <w:rsid w:val="00A37AAC"/>
  </w:style>
  <w:style w:type="numbering" w:customStyle="1" w:styleId="NoList612">
    <w:name w:val="No List612"/>
    <w:next w:val="NoList"/>
    <w:semiHidden/>
    <w:unhideWhenUsed/>
    <w:rsid w:val="00A37AAC"/>
  </w:style>
  <w:style w:type="numbering" w:customStyle="1" w:styleId="NoList711">
    <w:name w:val="No List711"/>
    <w:next w:val="NoList"/>
    <w:semiHidden/>
    <w:unhideWhenUsed/>
    <w:rsid w:val="00A37AAC"/>
  </w:style>
  <w:style w:type="numbering" w:customStyle="1" w:styleId="NoList811">
    <w:name w:val="No List811"/>
    <w:next w:val="NoList"/>
    <w:uiPriority w:val="99"/>
    <w:semiHidden/>
    <w:unhideWhenUsed/>
    <w:rsid w:val="00A37AAC"/>
  </w:style>
  <w:style w:type="numbering" w:customStyle="1" w:styleId="NoList911">
    <w:name w:val="No List911"/>
    <w:next w:val="NoList"/>
    <w:uiPriority w:val="99"/>
    <w:semiHidden/>
    <w:unhideWhenUsed/>
    <w:rsid w:val="00A37AAC"/>
  </w:style>
  <w:style w:type="numbering" w:customStyle="1" w:styleId="NoList20">
    <w:name w:val="No List20"/>
    <w:next w:val="NoList"/>
    <w:uiPriority w:val="99"/>
    <w:semiHidden/>
    <w:unhideWhenUsed/>
    <w:rsid w:val="00A37AAC"/>
  </w:style>
  <w:style w:type="table" w:customStyle="1" w:styleId="TableGrid28">
    <w:name w:val="Table Grid28"/>
    <w:basedOn w:val="TableNormal"/>
    <w:next w:val="TableGrid"/>
    <w:uiPriority w:val="39"/>
    <w:qFormat/>
    <w:rsid w:val="00A37AAC"/>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TableNormal"/>
    <w:next w:val="TableGrid"/>
    <w:uiPriority w:val="39"/>
    <w:rsid w:val="00A37AAC"/>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TableNormal"/>
    <w:next w:val="TableGrid"/>
    <w:uiPriority w:val="39"/>
    <w:qFormat/>
    <w:rsid w:val="00A37AAC"/>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qFormat/>
    <w:rsid w:val="00A37AAC"/>
    <w:pPr>
      <w:spacing w:after="180" w:line="259" w:lineRule="auto"/>
    </w:pPr>
    <w:rPr>
      <w:rFonts w:ascii="CG Times (WN)" w:eastAsia="SimSu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qFormat/>
    <w:rsid w:val="00A37AAC"/>
    <w:pPr>
      <w:spacing w:after="180" w:line="259" w:lineRule="auto"/>
    </w:pPr>
    <w:rPr>
      <w:rFonts w:ascii="CG Times (WN)" w:eastAsia="SimSu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
    <w:name w:val="Style5"/>
    <w:basedOn w:val="TOC9"/>
    <w:next w:val="StyleJustified"/>
    <w:rsid w:val="00A37AAC"/>
    <w:rPr>
      <w:noProof/>
    </w:rPr>
  </w:style>
  <w:style w:type="paragraph" w:customStyle="1" w:styleId="Tablet">
    <w:name w:val="Table_t"/>
    <w:basedOn w:val="Normal"/>
    <w:rsid w:val="00A37AAC"/>
    <w:pPr>
      <w:keepNext/>
      <w:keepLines/>
      <w:tabs>
        <w:tab w:val="clear" w:pos="794"/>
        <w:tab w:val="clear" w:pos="1191"/>
        <w:tab w:val="clear" w:pos="1588"/>
        <w:tab w:val="clear" w:pos="1985"/>
      </w:tabs>
      <w:overflowPunct/>
      <w:autoSpaceDE/>
      <w:autoSpaceDN/>
      <w:adjustRightInd/>
      <w:spacing w:before="0"/>
      <w:jc w:val="center"/>
      <w:textAlignment w:val="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25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4.png"/><Relationship Id="rId26" Type="http://schemas.openxmlformats.org/officeDocument/2006/relationships/oleObject" Target="embeddings/oleObject4.bin"/><Relationship Id="rId39" Type="http://schemas.openxmlformats.org/officeDocument/2006/relationships/image" Target="media/image14.wmf"/><Relationship Id="rId21" Type="http://schemas.openxmlformats.org/officeDocument/2006/relationships/image" Target="media/image7.wmf"/><Relationship Id="rId34" Type="http://schemas.openxmlformats.org/officeDocument/2006/relationships/oleObject" Target="embeddings/oleObject9.bin"/><Relationship Id="rId42" Type="http://schemas.openxmlformats.org/officeDocument/2006/relationships/oleObject" Target="embeddings/oleObject13.bin"/><Relationship Id="rId47" Type="http://schemas.openxmlformats.org/officeDocument/2006/relationships/image" Target="media/image18.wmf"/><Relationship Id="rId50" Type="http://schemas.openxmlformats.org/officeDocument/2006/relationships/oleObject" Target="embeddings/oleObject17.bin"/><Relationship Id="rId55" Type="http://schemas.openxmlformats.org/officeDocument/2006/relationships/image" Target="media/image22.wmf"/><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tu.int/rec/R-REC-SM.1535/en" TargetMode="External"/><Relationship Id="rId29" Type="http://schemas.openxmlformats.org/officeDocument/2006/relationships/image" Target="media/image9.wmf"/><Relationship Id="rId11" Type="http://schemas.openxmlformats.org/officeDocument/2006/relationships/hyperlink" Target="https://www.itu.int/en/ITU-R/study-groups/Pages/itu-r-patent-information.aspx" TargetMode="External"/><Relationship Id="rId24" Type="http://schemas.openxmlformats.org/officeDocument/2006/relationships/image" Target="media/image8.wmf"/><Relationship Id="rId32" Type="http://schemas.openxmlformats.org/officeDocument/2006/relationships/oleObject" Target="embeddings/oleObject8.bin"/><Relationship Id="rId37" Type="http://schemas.openxmlformats.org/officeDocument/2006/relationships/image" Target="media/image13.wmf"/><Relationship Id="rId40" Type="http://schemas.openxmlformats.org/officeDocument/2006/relationships/oleObject" Target="embeddings/oleObject12.bin"/><Relationship Id="rId45" Type="http://schemas.openxmlformats.org/officeDocument/2006/relationships/image" Target="media/image17.wmf"/><Relationship Id="rId53" Type="http://schemas.openxmlformats.org/officeDocument/2006/relationships/image" Target="media/image21.wmf"/><Relationship Id="rId58" Type="http://schemas.openxmlformats.org/officeDocument/2006/relationships/oleObject" Target="embeddings/oleObject21.bin"/><Relationship Id="rId5" Type="http://schemas.openxmlformats.org/officeDocument/2006/relationships/webSettings" Target="webSettings.xml"/><Relationship Id="rId61" Type="http://schemas.openxmlformats.org/officeDocument/2006/relationships/image" Target="media/image26.png"/><Relationship Id="rId19" Type="http://schemas.openxmlformats.org/officeDocument/2006/relationships/image" Target="media/image5.png"/><Relationship Id="rId14" Type="http://schemas.openxmlformats.org/officeDocument/2006/relationships/header" Target="header4.xml"/><Relationship Id="rId22" Type="http://schemas.openxmlformats.org/officeDocument/2006/relationships/oleObject" Target="embeddings/oleObject1.bin"/><Relationship Id="rId27" Type="http://schemas.openxmlformats.org/officeDocument/2006/relationships/oleObject" Target="embeddings/oleObject5.bin"/><Relationship Id="rId30" Type="http://schemas.openxmlformats.org/officeDocument/2006/relationships/oleObject" Target="embeddings/oleObject7.bin"/><Relationship Id="rId35" Type="http://schemas.openxmlformats.org/officeDocument/2006/relationships/image" Target="media/image12.wmf"/><Relationship Id="rId43" Type="http://schemas.openxmlformats.org/officeDocument/2006/relationships/image" Target="media/image16.wmf"/><Relationship Id="rId48" Type="http://schemas.openxmlformats.org/officeDocument/2006/relationships/oleObject" Target="embeddings/oleObject16.bin"/><Relationship Id="rId56" Type="http://schemas.openxmlformats.org/officeDocument/2006/relationships/oleObject" Target="embeddings/oleObject20.bin"/><Relationship Id="rId64"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image" Target="media/image20.wmf"/><Relationship Id="rId3" Type="http://schemas.openxmlformats.org/officeDocument/2006/relationships/styles" Target="styles.xml"/><Relationship Id="rId12" Type="http://schemas.openxmlformats.org/officeDocument/2006/relationships/hyperlink" Target="https://www.itu.int/publ/R-REC/fr" TargetMode="External"/><Relationship Id="rId17" Type="http://schemas.openxmlformats.org/officeDocument/2006/relationships/image" Target="media/image3.png"/><Relationship Id="rId25" Type="http://schemas.openxmlformats.org/officeDocument/2006/relationships/oleObject" Target="embeddings/oleObject3.bin"/><Relationship Id="rId33" Type="http://schemas.openxmlformats.org/officeDocument/2006/relationships/image" Target="media/image11.wmf"/><Relationship Id="rId38" Type="http://schemas.openxmlformats.org/officeDocument/2006/relationships/oleObject" Target="embeddings/oleObject11.bin"/><Relationship Id="rId46" Type="http://schemas.openxmlformats.org/officeDocument/2006/relationships/oleObject" Target="embeddings/oleObject15.bin"/><Relationship Id="rId59" Type="http://schemas.openxmlformats.org/officeDocument/2006/relationships/image" Target="media/image24.emf"/><Relationship Id="rId20" Type="http://schemas.openxmlformats.org/officeDocument/2006/relationships/image" Target="media/image6.png"/><Relationship Id="rId41" Type="http://schemas.openxmlformats.org/officeDocument/2006/relationships/image" Target="media/image15.wmf"/><Relationship Id="rId54" Type="http://schemas.openxmlformats.org/officeDocument/2006/relationships/oleObject" Target="embeddings/oleObject19.bin"/><Relationship Id="rId62"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tu.int/rec/R-REC-SM.1535/en" TargetMode="External"/><Relationship Id="rId23" Type="http://schemas.openxmlformats.org/officeDocument/2006/relationships/oleObject" Target="embeddings/oleObject2.bin"/><Relationship Id="rId28" Type="http://schemas.openxmlformats.org/officeDocument/2006/relationships/oleObject" Target="embeddings/oleObject6.bin"/><Relationship Id="rId36" Type="http://schemas.openxmlformats.org/officeDocument/2006/relationships/oleObject" Target="embeddings/oleObject10.bin"/><Relationship Id="rId49" Type="http://schemas.openxmlformats.org/officeDocument/2006/relationships/image" Target="media/image19.wmf"/><Relationship Id="rId57" Type="http://schemas.openxmlformats.org/officeDocument/2006/relationships/image" Target="media/image23.wmf"/><Relationship Id="rId10" Type="http://schemas.openxmlformats.org/officeDocument/2006/relationships/footer" Target="footer1.xml"/><Relationship Id="rId31" Type="http://schemas.openxmlformats.org/officeDocument/2006/relationships/image" Target="media/image10.wmf"/><Relationship Id="rId44" Type="http://schemas.openxmlformats.org/officeDocument/2006/relationships/oleObject" Target="embeddings/oleObject14.bin"/><Relationship Id="rId52" Type="http://schemas.openxmlformats.org/officeDocument/2006/relationships/oleObject" Target="embeddings/oleObject18.bin"/><Relationship Id="rId60" Type="http://schemas.openxmlformats.org/officeDocument/2006/relationships/image" Target="media/image25.emf"/><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onge\AppData\Roaming\Microsoft\Templates\QuickPub\BR_Rec_200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E2C2A-3738-4193-8205-D52FFB63B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BR_Rec_2005.dotm</Template>
  <TotalTime>267</TotalTime>
  <Pages>110</Pages>
  <Words>43722</Words>
  <Characters>208556</Characters>
  <Application>Microsoft Office Word</Application>
  <DocSecurity>0</DocSecurity>
  <Lines>9479</Lines>
  <Paragraphs>6818</Paragraphs>
  <ScaleCrop>false</ScaleCrop>
  <HeadingPairs>
    <vt:vector size="2" baseType="variant">
      <vt:variant>
        <vt:lpstr>Title</vt:lpstr>
      </vt:variant>
      <vt:variant>
        <vt:i4>1</vt:i4>
      </vt:variant>
    </vt:vector>
  </HeadingPairs>
  <TitlesOfParts>
    <vt:vector size="1" baseType="lpstr">
      <vt:lpstr>Recommandation UIT-R M.2174-0 (02/2026) Caractéristiques des rayonnements non désirés des stations de base utilisant les interfaces radioélectriques de Terre des IMT-2020</vt:lpstr>
    </vt:vector>
  </TitlesOfParts>
  <Manager/>
  <Company>ITU</Company>
  <LinksUpToDate>false</LinksUpToDate>
  <CharactersWithSpaces>245460</CharactersWithSpaces>
  <SharedDoc>false</SharedDoc>
  <HLinks>
    <vt:vector size="12" baseType="variant">
      <vt:variant>
        <vt:i4>1966164</vt:i4>
      </vt:variant>
      <vt:variant>
        <vt:i4>3</vt:i4>
      </vt:variant>
      <vt:variant>
        <vt:i4>0</vt:i4>
      </vt:variant>
      <vt:variant>
        <vt:i4>5</vt:i4>
      </vt:variant>
      <vt:variant>
        <vt:lpwstr>http://www.itu.int/publ/R-REC/en</vt:lpwstr>
      </vt:variant>
      <vt:variant>
        <vt:lpwstr/>
      </vt:variant>
      <vt:variant>
        <vt:i4>3997742</vt:i4>
      </vt:variant>
      <vt:variant>
        <vt:i4>0</vt:i4>
      </vt:variant>
      <vt:variant>
        <vt:i4>0</vt:i4>
      </vt:variant>
      <vt:variant>
        <vt:i4>5</vt:i4>
      </vt:variant>
      <vt:variant>
        <vt:lpwstr>http://www.itu.int/ITU-R/go/patents/en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Recommandation UIT-R M.2174-0 (02/2026) Caractéristiques des rayonnements non désirés des stations de base utilisant les interfaces radioélectriques de Terre des IMT-2020</dc:title>
  <dc:subject/>
  <dc:creator/>
  <cp:keywords>Station de base, caractéristiques des rayonnements, IMT-2020, hors bande, non essentiels, non désirés</cp:keywords>
  <dc:description/>
  <cp:lastModifiedBy>French</cp:lastModifiedBy>
  <cp:revision>19</cp:revision>
  <cp:lastPrinted>2026-06-03T11:57:00Z</cp:lastPrinted>
  <dcterms:created xsi:type="dcterms:W3CDTF">2026-06-02T14:22:00Z</dcterms:created>
  <dcterms:modified xsi:type="dcterms:W3CDTF">2026-06-03T12:00:00Z</dcterms:modified>
  <cp:category>Template:  BR_Rec_2005.dot   (dès 25.10.2002)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Header 4">
    <vt:lpwstr>Op. </vt:lpwstr>
  </property>
  <property fmtid="{D5CDD505-2E9C-101B-9397-08002B2CF9AE}" pid="7" name="Header 5">
    <vt:lpwstr>V. </vt:lpwstr>
  </property>
  <property fmtid="{D5CDD505-2E9C-101B-9397-08002B2CF9AE}" pid="8" name="Header 6">
    <vt:lpwstr>Ru. </vt:lpwstr>
  </property>
  <property fmtid="{D5CDD505-2E9C-101B-9397-08002B2CF9AE}" pid="9" name="TranslatedWith">
    <vt:lpwstr>Mercury</vt:lpwstr>
  </property>
  <property fmtid="{D5CDD505-2E9C-101B-9397-08002B2CF9AE}" pid="10" name="GeneratedBy">
    <vt:lpwstr>louise.vilain@itu.int</vt:lpwstr>
  </property>
  <property fmtid="{D5CDD505-2E9C-101B-9397-08002B2CF9AE}" pid="11" name="GeneratedDate">
    <vt:lpwstr>03/31/2026 08:56:34</vt:lpwstr>
  </property>
  <property fmtid="{D5CDD505-2E9C-101B-9397-08002B2CF9AE}" pid="12" name="OriginalDocID">
    <vt:lpwstr>812add00-ec9f-4577-be02-dc63d42eb2dc</vt:lpwstr>
  </property>
</Properties>
</file>